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其他需要说明的事项</w:t>
      </w:r>
    </w:p>
    <w:p>
      <w:pPr>
        <w:spacing w:beforeLines="50"/>
        <w:ind w:left="105" w:leftChars="50"/>
        <w:jc w:val="left"/>
        <w:outlineLvl w:val="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1验收过程简况</w:t>
      </w:r>
    </w:p>
    <w:p>
      <w:pPr>
        <w:spacing w:beforeLines="50"/>
        <w:ind w:left="105" w:leftChars="50" w:firstLine="482" w:firstLineChars="200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1.1验收过程简况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彰武县星日丰盛袜业厂年加工生产13440万双袜子建设项目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阶段性验收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位于辽宁省阜新市彰武县两家子镇两家子村兴旺街，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项目所在地整个厂区占地面积为9945.55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平方米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本项目生产区占用厂区北部一部分，厂区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南部为二期预留地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本项目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占地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面积4950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平方米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建筑面积为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2460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平方米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环评阶段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</w:rPr>
        <w:t>建设袜子定型烘干加工生产线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条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</w:rPr>
        <w:t>，年加工袜子13440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万双，本次验收为阶段性验收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实际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</w:rPr>
        <w:t>建设袜子定型烘干加工生产线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条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</w:rPr>
        <w:t>，年加工袜子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3120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万双。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color w:val="auto"/>
          <w:sz w:val="24"/>
          <w:highlight w:val="none"/>
        </w:rPr>
        <w:t>本项目于20</w:t>
      </w:r>
      <w:r>
        <w:rPr>
          <w:rFonts w:hint="eastAsia"/>
          <w:color w:val="auto"/>
          <w:sz w:val="24"/>
          <w:highlight w:val="none"/>
        </w:rPr>
        <w:t>2</w:t>
      </w:r>
      <w:r>
        <w:rPr>
          <w:rFonts w:hint="eastAsia"/>
          <w:color w:val="auto"/>
          <w:sz w:val="24"/>
          <w:highlight w:val="none"/>
          <w:lang w:val="en-US" w:eastAsia="zh-CN"/>
        </w:rPr>
        <w:t>2</w:t>
      </w:r>
      <w:r>
        <w:rPr>
          <w:color w:val="auto"/>
          <w:sz w:val="24"/>
          <w:highlight w:val="none"/>
        </w:rPr>
        <w:t>年</w:t>
      </w:r>
      <w:r>
        <w:rPr>
          <w:rFonts w:hint="eastAsia"/>
          <w:color w:val="auto"/>
          <w:sz w:val="24"/>
          <w:highlight w:val="none"/>
          <w:lang w:val="en-US" w:eastAsia="zh-CN"/>
        </w:rPr>
        <w:t>4</w:t>
      </w:r>
      <w:r>
        <w:rPr>
          <w:color w:val="auto"/>
          <w:sz w:val="24"/>
          <w:highlight w:val="none"/>
        </w:rPr>
        <w:t>月</w:t>
      </w:r>
      <w:r>
        <w:rPr>
          <w:rFonts w:hint="eastAsia"/>
          <w:color w:val="auto"/>
          <w:sz w:val="24"/>
          <w:highlight w:val="none"/>
          <w:lang w:val="en-US" w:eastAsia="zh-CN"/>
        </w:rPr>
        <w:t>初</w:t>
      </w:r>
      <w:r>
        <w:rPr>
          <w:color w:val="auto"/>
          <w:sz w:val="24"/>
          <w:highlight w:val="none"/>
        </w:rPr>
        <w:t>开始建设，20</w:t>
      </w:r>
      <w:r>
        <w:rPr>
          <w:rFonts w:hint="eastAsia"/>
          <w:color w:val="auto"/>
          <w:sz w:val="24"/>
          <w:highlight w:val="none"/>
        </w:rPr>
        <w:t>2</w:t>
      </w:r>
      <w:r>
        <w:rPr>
          <w:rFonts w:hint="eastAsia"/>
          <w:color w:val="auto"/>
          <w:sz w:val="24"/>
          <w:highlight w:val="none"/>
          <w:lang w:val="en-US" w:eastAsia="zh-CN"/>
        </w:rPr>
        <w:t>2</w:t>
      </w:r>
      <w:r>
        <w:rPr>
          <w:color w:val="auto"/>
          <w:sz w:val="24"/>
          <w:highlight w:val="none"/>
        </w:rPr>
        <w:t>年</w:t>
      </w:r>
      <w:r>
        <w:rPr>
          <w:rFonts w:hint="eastAsia"/>
          <w:color w:val="auto"/>
          <w:sz w:val="24"/>
          <w:highlight w:val="none"/>
          <w:lang w:val="en-US" w:eastAsia="zh-CN"/>
        </w:rPr>
        <w:t>6</w:t>
      </w:r>
      <w:r>
        <w:rPr>
          <w:color w:val="auto"/>
          <w:sz w:val="24"/>
          <w:highlight w:val="none"/>
        </w:rPr>
        <w:t>月</w:t>
      </w:r>
      <w:r>
        <w:rPr>
          <w:rFonts w:hint="eastAsia"/>
          <w:color w:val="auto"/>
          <w:sz w:val="24"/>
          <w:highlight w:val="none"/>
          <w:lang w:val="en-US" w:eastAsia="zh-CN"/>
        </w:rPr>
        <w:t>20日</w:t>
      </w:r>
      <w:r>
        <w:rPr>
          <w:color w:val="auto"/>
          <w:sz w:val="24"/>
          <w:highlight w:val="none"/>
        </w:rPr>
        <w:t>竣工</w:t>
      </w:r>
      <w:r>
        <w:rPr>
          <w:color w:val="auto"/>
          <w:sz w:val="24"/>
        </w:rPr>
        <w:t>。</w:t>
      </w:r>
      <w:r>
        <w:rPr>
          <w:rFonts w:hint="eastAsia"/>
          <w:color w:val="auto"/>
          <w:spacing w:val="4"/>
          <w:sz w:val="24"/>
        </w:rPr>
        <w:t>202</w:t>
      </w:r>
      <w:r>
        <w:rPr>
          <w:rFonts w:hint="eastAsia"/>
          <w:color w:val="auto"/>
          <w:spacing w:val="4"/>
          <w:sz w:val="24"/>
          <w:lang w:val="en-US" w:eastAsia="zh-CN"/>
        </w:rPr>
        <w:t>2</w:t>
      </w:r>
      <w:r>
        <w:rPr>
          <w:color w:val="auto"/>
          <w:spacing w:val="4"/>
          <w:sz w:val="24"/>
        </w:rPr>
        <w:t>年</w:t>
      </w:r>
      <w:r>
        <w:rPr>
          <w:rFonts w:hint="eastAsia"/>
          <w:color w:val="auto"/>
          <w:spacing w:val="4"/>
          <w:sz w:val="24"/>
        </w:rPr>
        <w:t>3</w:t>
      </w:r>
      <w:r>
        <w:rPr>
          <w:color w:val="auto"/>
          <w:spacing w:val="4"/>
          <w:sz w:val="24"/>
        </w:rPr>
        <w:t>月</w:t>
      </w:r>
      <w:r>
        <w:rPr>
          <w:color w:val="auto"/>
          <w:spacing w:val="4"/>
          <w:sz w:val="24"/>
          <w:lang w:val="zh-CN"/>
        </w:rPr>
        <w:t>，</w:t>
      </w:r>
      <w:r>
        <w:rPr>
          <w:rFonts w:hint="eastAsia"/>
          <w:color w:val="auto"/>
          <w:spacing w:val="4"/>
          <w:sz w:val="24"/>
          <w:lang w:val="zh-CN"/>
        </w:rPr>
        <w:t>沈阳绿源环境科学技术有限公司</w:t>
      </w:r>
      <w:r>
        <w:rPr>
          <w:color w:val="auto"/>
          <w:spacing w:val="4"/>
          <w:sz w:val="24"/>
          <w:lang w:val="zh-CN"/>
        </w:rPr>
        <w:t>完成该项目的环境影响评价工作。</w:t>
      </w:r>
      <w:r>
        <w:rPr>
          <w:color w:val="000000" w:themeColor="text1"/>
          <w:sz w:val="24"/>
          <w:highlight w:val="none"/>
        </w:rPr>
        <w:t>20</w:t>
      </w:r>
      <w:r>
        <w:rPr>
          <w:rFonts w:hint="eastAsia"/>
          <w:color w:val="000000" w:themeColor="text1"/>
          <w:sz w:val="24"/>
          <w:highlight w:val="none"/>
        </w:rPr>
        <w:t>2</w:t>
      </w:r>
      <w:r>
        <w:rPr>
          <w:rFonts w:hint="eastAsia"/>
          <w:color w:val="000000" w:themeColor="text1"/>
          <w:sz w:val="24"/>
          <w:highlight w:val="none"/>
          <w:lang w:val="en-US" w:eastAsia="zh-CN"/>
        </w:rPr>
        <w:t>2</w:t>
      </w:r>
      <w:r>
        <w:rPr>
          <w:color w:val="000000" w:themeColor="text1"/>
          <w:sz w:val="24"/>
          <w:highlight w:val="none"/>
        </w:rPr>
        <w:t>年</w:t>
      </w:r>
      <w:r>
        <w:rPr>
          <w:rFonts w:hint="eastAsia"/>
          <w:color w:val="000000" w:themeColor="text1"/>
          <w:sz w:val="24"/>
          <w:highlight w:val="none"/>
        </w:rPr>
        <w:t>3</w:t>
      </w:r>
      <w:r>
        <w:rPr>
          <w:color w:val="000000" w:themeColor="text1"/>
          <w:sz w:val="24"/>
          <w:highlight w:val="none"/>
        </w:rPr>
        <w:t>月</w:t>
      </w:r>
      <w:r>
        <w:rPr>
          <w:rFonts w:hint="eastAsia"/>
          <w:color w:val="000000" w:themeColor="text1"/>
          <w:sz w:val="24"/>
          <w:highlight w:val="none"/>
          <w:lang w:val="en-US" w:eastAsia="zh-CN"/>
        </w:rPr>
        <w:t>31日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</w:rPr>
        <w:t>彰武县环境保护局</w:t>
      </w:r>
      <w:r>
        <w:rPr>
          <w:color w:val="000000" w:themeColor="text1"/>
          <w:sz w:val="24"/>
          <w:szCs w:val="24"/>
          <w:highlight w:val="none"/>
          <w:lang w:val="zh-CN"/>
        </w:rPr>
        <w:t>以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</w:rPr>
        <w:t>阜环彰审表</w:t>
      </w:r>
      <w:r>
        <w:rPr>
          <w:rFonts w:hint="eastAsia"/>
          <w:color w:val="000000" w:themeColor="text1"/>
          <w:sz w:val="24"/>
          <w:szCs w:val="24"/>
          <w:highlight w:val="none"/>
          <w:lang w:val="zh-CN"/>
        </w:rPr>
        <w:t>[202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</w:rPr>
        <w:t>2</w:t>
      </w:r>
      <w:r>
        <w:rPr>
          <w:rFonts w:hint="eastAsia"/>
          <w:color w:val="000000" w:themeColor="text1"/>
          <w:sz w:val="24"/>
          <w:szCs w:val="24"/>
          <w:highlight w:val="none"/>
          <w:lang w:val="zh-CN"/>
        </w:rPr>
        <w:t>]2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</w:rPr>
        <w:t>05号</w:t>
      </w:r>
      <w:r>
        <w:rPr>
          <w:color w:val="000000" w:themeColor="text1"/>
          <w:sz w:val="24"/>
          <w:szCs w:val="24"/>
          <w:highlight w:val="none"/>
          <w:lang w:val="zh-CN"/>
        </w:rPr>
        <w:t>文件</w:t>
      </w:r>
      <w:r>
        <w:rPr>
          <w:color w:val="auto"/>
          <w:sz w:val="24"/>
          <w:szCs w:val="24"/>
          <w:lang w:val="zh-CN"/>
        </w:rPr>
        <w:t>对该报告表进行了批复</w:t>
      </w:r>
      <w:r>
        <w:rPr>
          <w:color w:val="auto"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彰武县星日丰盛袜业厂年加工生产13440万双袜子建设项目</w:t>
      </w:r>
      <w:r>
        <w:rPr>
          <w:rFonts w:hint="eastAsia" w:cs="Times New Roman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阶段性验收</w:t>
      </w:r>
      <w:r>
        <w:rPr>
          <w:rFonts w:hint="eastAsia" w:cs="Times New Roman"/>
          <w:color w:val="auto"/>
          <w:sz w:val="24"/>
          <w:szCs w:val="24"/>
          <w:lang w:eastAsia="zh-CN"/>
        </w:rPr>
        <w:t>）</w:t>
      </w:r>
      <w:r>
        <w:rPr>
          <w:color w:val="auto"/>
          <w:sz w:val="24"/>
          <w:szCs w:val="24"/>
        </w:rPr>
        <w:t>配套建设环境保护设施已于</w:t>
      </w:r>
      <w:r>
        <w:rPr>
          <w:color w:val="auto"/>
          <w:sz w:val="24"/>
          <w:szCs w:val="24"/>
          <w:highlight w:val="none"/>
        </w:rPr>
        <w:t>20</w:t>
      </w:r>
      <w:r>
        <w:rPr>
          <w:rFonts w:hint="eastAsia"/>
          <w:color w:val="auto"/>
          <w:sz w:val="24"/>
          <w:szCs w:val="24"/>
          <w:highlight w:val="none"/>
        </w:rPr>
        <w:t>2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20</w:t>
      </w:r>
      <w:r>
        <w:rPr>
          <w:color w:val="auto"/>
          <w:sz w:val="24"/>
          <w:szCs w:val="24"/>
          <w:highlight w:val="none"/>
        </w:rPr>
        <w:t>日</w:t>
      </w:r>
      <w:bookmarkStart w:id="0" w:name="_GoBack"/>
      <w:bookmarkEnd w:id="0"/>
      <w:r>
        <w:rPr>
          <w:color w:val="auto"/>
          <w:sz w:val="24"/>
          <w:szCs w:val="24"/>
          <w:highlight w:val="none"/>
        </w:rPr>
        <w:t>竣工</w:t>
      </w:r>
      <w:r>
        <w:rPr>
          <w:rFonts w:hint="eastAsia"/>
          <w:color w:val="auto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由于受市场经济影响，目前企业实际运行时产能暂未达到环评产能，实际生产设备中仅上烘干机2台，定型机5台，待企业生产达到环评要求产能后另行验收剩余部分，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因此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本次验收为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阶段性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验收，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主要验收内容为：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>大气、水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  <w:lang w:val="en-US" w:eastAsia="zh-CN"/>
        </w:rPr>
        <w:t>噪声、固废。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试起止日期为：2022年6月21日-2022年9月21日。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根据《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建设项目环境保护管理条例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》（国务院令第682号）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、环保部《关于发布&lt;建设项目竣工环境保护验收暂行办法&gt;的公告》(国环规环评[2017] 4号)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等文件的规定，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彰武县星日丰盛袜业厂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进行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自主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环境保护验收，并编制了验收监测方案，202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年0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月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04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日-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07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月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07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zh-CN" w:eastAsia="zh-CN"/>
        </w:rPr>
        <w:t>日进行了建设项目环保设施竣工验收监测。根据现场监测和检查结果编写了本验收报告。</w:t>
      </w:r>
    </w:p>
    <w:p>
      <w:pPr>
        <w:spacing w:beforeLines="50"/>
        <w:ind w:left="105" w:leftChars="50" w:firstLine="482" w:firstLineChars="200"/>
        <w:jc w:val="left"/>
        <w:outlineLvl w:val="0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1.2公众反馈意见及处理情况</w:t>
      </w:r>
    </w:p>
    <w:p>
      <w:pPr>
        <w:spacing w:beforeLines="50" w:line="360" w:lineRule="auto"/>
        <w:ind w:firstLine="480" w:firstLineChars="200"/>
        <w:rPr>
          <w:rFonts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彰武县星日丰盛袜业厂年加工生产13440万双袜子建设项目</w:t>
      </w:r>
      <w:r>
        <w:rPr>
          <w:rFonts w:hint="eastAsia" w:cs="Times New Roman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阶段性验收</w:t>
      </w:r>
      <w:r>
        <w:rPr>
          <w:rFonts w:hint="eastAsia" w:cs="Times New Roman"/>
          <w:color w:val="auto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在建设、施工和验收期间没有收到过公众反馈意见或投诉。</w:t>
      </w:r>
    </w:p>
    <w:p>
      <w:pPr>
        <w:spacing w:beforeLines="50"/>
        <w:ind w:left="105" w:leftChars="50"/>
        <w:jc w:val="left"/>
        <w:outlineLvl w:val="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2、其他环境保护措施的落实情况</w:t>
      </w:r>
    </w:p>
    <w:p>
      <w:pPr>
        <w:spacing w:beforeLines="50"/>
        <w:ind w:left="105" w:leftChars="50" w:firstLine="482" w:firstLineChars="200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2.1制度措施落实情况</w:t>
      </w:r>
    </w:p>
    <w:p>
      <w:pPr>
        <w:spacing w:beforeLines="50" w:line="360" w:lineRule="auto"/>
        <w:ind w:firstLine="480" w:firstLineChars="200"/>
        <w:rPr>
          <w:rFonts w:ascii="Times New Roman" w:hAnsi="宋体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（1）彰武县星日丰盛袜业厂</w:t>
      </w:r>
      <w:r>
        <w:rPr>
          <w:rFonts w:hint="eastAsia" w:ascii="Times New Roman" w:hAnsi="宋体" w:eastAsia="宋体" w:cs="Times New Roman"/>
          <w:color w:val="auto"/>
          <w:sz w:val="24"/>
          <w:szCs w:val="24"/>
        </w:rPr>
        <w:t>未设置环保组织机构，企业主要环保规章制度及内容，见下表。</w:t>
      </w:r>
    </w:p>
    <w:p>
      <w:pPr>
        <w:spacing w:beforeLines="50" w:line="360" w:lineRule="auto"/>
        <w:ind w:firstLine="482" w:firstLineChars="200"/>
        <w:rPr>
          <w:rFonts w:hint="eastAsia" w:ascii="Times New Roman" w:hAnsi="宋体" w:eastAsia="宋体" w:cs="Times New Roman"/>
          <w:b/>
          <w:color w:val="auto"/>
          <w:sz w:val="24"/>
          <w:szCs w:val="24"/>
        </w:rPr>
      </w:pPr>
    </w:p>
    <w:p>
      <w:pPr>
        <w:spacing w:beforeLines="50" w:line="360" w:lineRule="auto"/>
        <w:ind w:firstLine="482" w:firstLineChars="200"/>
        <w:rPr>
          <w:rFonts w:ascii="Times New Roman" w:hAnsi="宋体" w:eastAsia="宋体" w:cs="Times New Roman"/>
          <w:b/>
          <w:color w:val="auto"/>
          <w:sz w:val="24"/>
          <w:szCs w:val="24"/>
        </w:rPr>
      </w:pPr>
      <w:r>
        <w:rPr>
          <w:rFonts w:hint="eastAsia" w:ascii="Times New Roman" w:hAnsi="宋体" w:eastAsia="宋体" w:cs="Times New Roman"/>
          <w:b/>
          <w:color w:val="auto"/>
          <w:sz w:val="24"/>
          <w:szCs w:val="24"/>
        </w:rPr>
        <w:t>表1               企业主要环保规章制度及内容</w:t>
      </w:r>
    </w:p>
    <w:tbl>
      <w:tblPr>
        <w:tblStyle w:val="16"/>
        <w:tblW w:w="8522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3542"/>
        <w:gridCol w:w="4019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序号</w:t>
            </w:r>
          </w:p>
        </w:tc>
        <w:tc>
          <w:tcPr>
            <w:tcW w:w="3542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制度</w:t>
            </w: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内容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1</w:t>
            </w:r>
          </w:p>
        </w:tc>
        <w:tc>
          <w:tcPr>
            <w:tcW w:w="3542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环保设施调试及日常维护制度</w:t>
            </w: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环保设施清单、日常清点检查表、设备维护保养记录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2</w:t>
            </w:r>
          </w:p>
        </w:tc>
        <w:tc>
          <w:tcPr>
            <w:tcW w:w="3542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环境管理台账记录要求</w:t>
            </w: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危险废物转运台账、危险废物内部交接单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3</w:t>
            </w:r>
          </w:p>
        </w:tc>
        <w:tc>
          <w:tcPr>
            <w:tcW w:w="3542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运行维护费用保障计划</w:t>
            </w:r>
          </w:p>
        </w:tc>
        <w:tc>
          <w:tcPr>
            <w:tcW w:w="4019" w:type="dxa"/>
            <w:vAlign w:val="center"/>
          </w:tcPr>
          <w:p>
            <w:pPr>
              <w:jc w:val="center"/>
              <w:rPr>
                <w:rFonts w:ascii="Times New Roman" w:hAnsi="宋体" w:eastAsia="宋体" w:cs="Times New Roman"/>
                <w:color w:val="auto"/>
                <w:szCs w:val="21"/>
              </w:rPr>
            </w:pPr>
            <w:r>
              <w:rPr>
                <w:rFonts w:hint="eastAsia" w:ascii="Times New Roman" w:hAnsi="宋体" w:eastAsia="宋体" w:cs="Times New Roman"/>
                <w:color w:val="auto"/>
                <w:szCs w:val="21"/>
              </w:rPr>
              <w:t>年度预算</w:t>
            </w:r>
          </w:p>
        </w:tc>
      </w:tr>
    </w:tbl>
    <w:p>
      <w:pPr>
        <w:spacing w:beforeLines="50" w:line="360" w:lineRule="auto"/>
        <w:ind w:firstLine="480" w:firstLineChars="200"/>
        <w:outlineLvl w:val="0"/>
        <w:rPr>
          <w:rFonts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（1）环境监测计划</w:t>
      </w:r>
    </w:p>
    <w:p>
      <w:pPr>
        <w:spacing w:beforeLines="50" w:line="360" w:lineRule="auto"/>
        <w:ind w:firstLine="480" w:firstLineChars="200"/>
        <w:rPr>
          <w:rFonts w:ascii="Times New Roman" w:hAnsi="宋体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彰武县星日丰盛袜业厂</w:t>
      </w:r>
      <w:r>
        <w:rPr>
          <w:rFonts w:hint="eastAsia" w:ascii="Times New Roman" w:hAnsi="宋体" w:eastAsia="宋体" w:cs="Times New Roman"/>
          <w:color w:val="auto"/>
          <w:sz w:val="24"/>
          <w:szCs w:val="24"/>
        </w:rPr>
        <w:t>建厂以来，</w:t>
      </w:r>
      <w:r>
        <w:rPr>
          <w:rFonts w:hint="eastAsia" w:ascii="Times New Roman" w:hAnsi="宋体" w:eastAsia="宋体" w:cs="Times New Roman"/>
          <w:color w:val="auto"/>
          <w:sz w:val="24"/>
          <w:szCs w:val="24"/>
          <w:lang w:val="en-US" w:eastAsia="zh-CN"/>
        </w:rPr>
        <w:t>已委托有资质单位</w:t>
      </w:r>
      <w:r>
        <w:rPr>
          <w:rFonts w:hint="eastAsia" w:ascii="Times New Roman" w:hAnsi="宋体" w:eastAsia="宋体" w:cs="Times New Roman"/>
          <w:color w:val="auto"/>
          <w:sz w:val="24"/>
          <w:szCs w:val="24"/>
        </w:rPr>
        <w:t>进行</w:t>
      </w:r>
      <w:r>
        <w:rPr>
          <w:rFonts w:hint="eastAsia" w:ascii="Times New Roman" w:hAnsi="宋体" w:eastAsia="宋体" w:cs="Times New Roman"/>
          <w:color w:val="auto"/>
          <w:sz w:val="24"/>
          <w:szCs w:val="24"/>
          <w:lang w:val="en-US" w:eastAsia="zh-CN"/>
        </w:rPr>
        <w:t>例行</w:t>
      </w:r>
      <w:r>
        <w:rPr>
          <w:rFonts w:hint="eastAsia" w:ascii="Times New Roman" w:hAnsi="宋体" w:eastAsia="宋体" w:cs="Times New Roman"/>
          <w:color w:val="auto"/>
          <w:sz w:val="24"/>
          <w:szCs w:val="24"/>
        </w:rPr>
        <w:t>监测。</w:t>
      </w:r>
    </w:p>
    <w:p>
      <w:pPr>
        <w:spacing w:beforeLines="50"/>
        <w:ind w:left="105" w:leftChars="50" w:firstLine="482" w:firstLineChars="200"/>
        <w:jc w:val="left"/>
        <w:outlineLvl w:val="0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2.2</w:t>
      </w:r>
      <w:r>
        <w:rPr>
          <w:rFonts w:ascii="Times New Roman" w:cs="Times New Roman"/>
          <w:b/>
          <w:color w:val="auto"/>
          <w:sz w:val="24"/>
          <w:szCs w:val="24"/>
        </w:rPr>
        <w:t>配套措施落实情况</w:t>
      </w:r>
    </w:p>
    <w:p>
      <w:pPr>
        <w:spacing w:beforeLines="50" w:line="360" w:lineRule="auto"/>
        <w:ind w:firstLine="480" w:firstLineChars="200"/>
        <w:rPr>
          <w:rFonts w:ascii="Times New Roman" w:hAnsi="Times New Roman" w:eastAsia="宋体" w:cs="Times New Roman"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</w:rPr>
        <w:t>（1）区域消减及淘汰落后产能</w:t>
      </w:r>
    </w:p>
    <w:p>
      <w:pPr>
        <w:spacing w:beforeLines="50" w:line="360" w:lineRule="auto"/>
        <w:ind w:firstLine="480" w:firstLineChars="200"/>
        <w:rPr>
          <w:rFonts w:ascii="Times New Roman" w:hAnsi="Times New Roman" w:eastAsia="宋体" w:cs="Times New Roman"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</w:rPr>
        <w:t>本次验收的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彰武县星日丰盛袜业厂年加工生产13440万双袜子建设项目</w:t>
      </w:r>
      <w:r>
        <w:rPr>
          <w:rFonts w:hint="eastAsia" w:cs="Times New Roman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阶段性验收</w:t>
      </w:r>
      <w:r>
        <w:rPr>
          <w:rFonts w:hint="eastAsia" w:cs="Times New Roman"/>
          <w:color w:val="auto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不涉及区域内消减污染物总量措施和淘汰落后产能的措施。</w:t>
      </w:r>
    </w:p>
    <w:p>
      <w:pPr>
        <w:spacing w:beforeLines="50"/>
        <w:ind w:left="105" w:leftChars="50"/>
        <w:jc w:val="left"/>
        <w:outlineLvl w:val="0"/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3、整改情况说明</w:t>
      </w:r>
    </w:p>
    <w:p>
      <w:pPr>
        <w:spacing w:beforeLines="50" w:line="360" w:lineRule="auto"/>
        <w:ind w:firstLine="480" w:firstLineChars="200"/>
        <w:rPr>
          <w:rFonts w:ascii="Times New Roman" w:hAnsi="宋体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根据验收意见，彰武县星日丰盛袜业厂年加工生产13440万双袜子建设项目</w:t>
      </w:r>
      <w:r>
        <w:rPr>
          <w:rFonts w:hint="eastAsia" w:cs="Times New Roman"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阶段性验收</w:t>
      </w:r>
      <w:r>
        <w:rPr>
          <w:rFonts w:hint="eastAsia" w:cs="Times New Roman"/>
          <w:color w:val="auto"/>
          <w:sz w:val="24"/>
          <w:szCs w:val="24"/>
          <w:lang w:eastAsia="zh-CN"/>
        </w:rPr>
        <w:t>）</w:t>
      </w:r>
      <w:r>
        <w:rPr>
          <w:rFonts w:ascii="Times New Roman" w:hAnsi="宋体" w:eastAsia="宋体" w:cs="Times New Roman"/>
          <w:color w:val="auto"/>
          <w:sz w:val="24"/>
          <w:szCs w:val="24"/>
        </w:rPr>
        <w:t>符合建设项目竣工环保验收条件，原则上通过验收</w:t>
      </w:r>
      <w:r>
        <w:rPr>
          <w:rFonts w:hint="eastAsia" w:ascii="Times New Roman" w:hAnsi="宋体" w:eastAsia="宋体" w:cs="Times New Roman"/>
          <w:color w:val="auto"/>
          <w:sz w:val="24"/>
          <w:szCs w:val="24"/>
        </w:rPr>
        <w:t>。</w:t>
      </w:r>
    </w:p>
    <w:p>
      <w:pPr>
        <w:spacing w:beforeLines="50" w:line="360" w:lineRule="auto"/>
        <w:ind w:firstLine="480" w:firstLineChars="200"/>
        <w:rPr>
          <w:rFonts w:ascii="Times New Roman" w:hAnsi="Times New Roman" w:eastAsia="宋体" w:cs="Times New Roman"/>
          <w:color w:val="00B05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NiZWU1MTlkZjJkYjIwMzQzMGM5NjZiMDQ0ZDgyM2UifQ=="/>
  </w:docVars>
  <w:rsids>
    <w:rsidRoot w:val="007D3723"/>
    <w:rsid w:val="00081300"/>
    <w:rsid w:val="000A2773"/>
    <w:rsid w:val="000B216C"/>
    <w:rsid w:val="00103351"/>
    <w:rsid w:val="001841FA"/>
    <w:rsid w:val="00192FBB"/>
    <w:rsid w:val="001A599C"/>
    <w:rsid w:val="00206ED3"/>
    <w:rsid w:val="00233D98"/>
    <w:rsid w:val="00250035"/>
    <w:rsid w:val="002842B5"/>
    <w:rsid w:val="00341430"/>
    <w:rsid w:val="003D17D1"/>
    <w:rsid w:val="003E7672"/>
    <w:rsid w:val="0040352B"/>
    <w:rsid w:val="00436F28"/>
    <w:rsid w:val="004C0C14"/>
    <w:rsid w:val="004D2BB8"/>
    <w:rsid w:val="004E59B4"/>
    <w:rsid w:val="004F218A"/>
    <w:rsid w:val="004F243C"/>
    <w:rsid w:val="0050238B"/>
    <w:rsid w:val="00563CFE"/>
    <w:rsid w:val="005A1123"/>
    <w:rsid w:val="005B2F6F"/>
    <w:rsid w:val="005C5950"/>
    <w:rsid w:val="00623189"/>
    <w:rsid w:val="006B7C95"/>
    <w:rsid w:val="006D690D"/>
    <w:rsid w:val="007A2C9E"/>
    <w:rsid w:val="007A3637"/>
    <w:rsid w:val="007D3723"/>
    <w:rsid w:val="0086317D"/>
    <w:rsid w:val="00873D33"/>
    <w:rsid w:val="0089098B"/>
    <w:rsid w:val="008A0BDF"/>
    <w:rsid w:val="008E4FF5"/>
    <w:rsid w:val="008F3F5C"/>
    <w:rsid w:val="00980101"/>
    <w:rsid w:val="009E63C3"/>
    <w:rsid w:val="00AB6B5E"/>
    <w:rsid w:val="00B22AC5"/>
    <w:rsid w:val="00B3150A"/>
    <w:rsid w:val="00B70439"/>
    <w:rsid w:val="00B724FD"/>
    <w:rsid w:val="00BC77BF"/>
    <w:rsid w:val="00BE39B2"/>
    <w:rsid w:val="00BF1BA2"/>
    <w:rsid w:val="00BF5A11"/>
    <w:rsid w:val="00C03DE4"/>
    <w:rsid w:val="00C04413"/>
    <w:rsid w:val="00C53BE2"/>
    <w:rsid w:val="00C62EF3"/>
    <w:rsid w:val="00C65D28"/>
    <w:rsid w:val="00DB4417"/>
    <w:rsid w:val="00DD173A"/>
    <w:rsid w:val="00E64BE9"/>
    <w:rsid w:val="00EB3C13"/>
    <w:rsid w:val="00EC3CD3"/>
    <w:rsid w:val="00F46931"/>
    <w:rsid w:val="00F46E06"/>
    <w:rsid w:val="03BE36F1"/>
    <w:rsid w:val="07EB74F1"/>
    <w:rsid w:val="13996D35"/>
    <w:rsid w:val="20CC788F"/>
    <w:rsid w:val="234D29F3"/>
    <w:rsid w:val="2A305A66"/>
    <w:rsid w:val="2E5368A4"/>
    <w:rsid w:val="2EB87A56"/>
    <w:rsid w:val="3BE7445C"/>
    <w:rsid w:val="3DC72EB2"/>
    <w:rsid w:val="471D3E7F"/>
    <w:rsid w:val="4B43453C"/>
    <w:rsid w:val="4BF14C78"/>
    <w:rsid w:val="4DA5122C"/>
    <w:rsid w:val="4DFF4A4D"/>
    <w:rsid w:val="52013C6D"/>
    <w:rsid w:val="53B20FC9"/>
    <w:rsid w:val="54F064E1"/>
    <w:rsid w:val="580C5376"/>
    <w:rsid w:val="5EFF1A8B"/>
    <w:rsid w:val="62EE2C1F"/>
    <w:rsid w:val="65C77CC1"/>
    <w:rsid w:val="710173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3"/>
    <w:qFormat/>
    <w:uiPriority w:val="0"/>
    <w:pPr>
      <w:spacing w:after="120" w:line="480" w:lineRule="auto"/>
      <w:ind w:left="420" w:leftChars="200"/>
    </w:pPr>
  </w:style>
  <w:style w:type="paragraph" w:styleId="3">
    <w:name w:val="Body Text First Indent"/>
    <w:basedOn w:val="4"/>
    <w:next w:val="8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0"/>
    </w:rPr>
  </w:style>
  <w:style w:type="paragraph" w:styleId="4">
    <w:name w:val="Body Text"/>
    <w:basedOn w:val="1"/>
    <w:next w:val="5"/>
    <w:qFormat/>
    <w:uiPriority w:val="0"/>
    <w:rPr>
      <w:rFonts w:ascii="宋体" w:hAnsi="宋体"/>
      <w:sz w:val="24"/>
      <w:szCs w:val="24"/>
    </w:rPr>
  </w:style>
  <w:style w:type="paragraph" w:customStyle="1" w:styleId="5">
    <w:name w:val="Default"/>
    <w:next w:val="6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6">
    <w:name w:val="表格文字"/>
    <w:basedOn w:val="7"/>
    <w:next w:val="1"/>
    <w:qFormat/>
    <w:uiPriority w:val="0"/>
    <w:pPr>
      <w:adjustRightInd w:val="0"/>
      <w:snapToGrid w:val="0"/>
      <w:spacing w:line="400" w:lineRule="exact"/>
      <w:jc w:val="center"/>
    </w:pPr>
    <w:rPr>
      <w:color w:val="000000"/>
      <w:kern w:val="32"/>
      <w:szCs w:val="20"/>
    </w:rPr>
  </w:style>
  <w:style w:type="paragraph" w:styleId="7">
    <w:name w:val="Normal Indent"/>
    <w:basedOn w:val="1"/>
    <w:next w:val="1"/>
    <w:qFormat/>
    <w:uiPriority w:val="0"/>
    <w:pPr>
      <w:snapToGrid w:val="0"/>
      <w:spacing w:line="360" w:lineRule="auto"/>
      <w:ind w:firstLine="150" w:firstLineChars="150"/>
    </w:pPr>
    <w:rPr>
      <w:rFonts w:ascii="宋体"/>
      <w:sz w:val="24"/>
      <w:szCs w:val="24"/>
      <w:lang w:val="en-GB"/>
    </w:rPr>
  </w:style>
  <w:style w:type="paragraph" w:customStyle="1" w:styleId="8">
    <w:name w:val="样式 正文首行缩进 + 首行缩进:  2 字符1"/>
    <w:basedOn w:val="3"/>
    <w:next w:val="9"/>
    <w:qFormat/>
    <w:uiPriority w:val="0"/>
    <w:pPr>
      <w:spacing w:after="0" w:line="360" w:lineRule="auto"/>
      <w:ind w:firstLine="480" w:firstLineChars="200"/>
    </w:pPr>
    <w:rPr>
      <w:sz w:val="24"/>
    </w:rPr>
  </w:style>
  <w:style w:type="paragraph" w:styleId="9">
    <w:name w:val="toc 1"/>
    <w:basedOn w:val="1"/>
    <w:next w:val="1"/>
    <w:qFormat/>
    <w:uiPriority w:val="39"/>
    <w:pPr>
      <w:tabs>
        <w:tab w:val="right" w:leader="dot" w:pos="8296"/>
      </w:tabs>
      <w:spacing w:line="100" w:lineRule="atLeast"/>
      <w:jc w:val="left"/>
    </w:pPr>
    <w:rPr>
      <w:b/>
      <w:bCs/>
      <w:caps/>
      <w:sz w:val="20"/>
    </w:rPr>
  </w:style>
  <w:style w:type="paragraph" w:styleId="10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页眉 Char"/>
    <w:basedOn w:val="17"/>
    <w:link w:val="14"/>
    <w:semiHidden/>
    <w:qFormat/>
    <w:uiPriority w:val="99"/>
    <w:rPr>
      <w:sz w:val="18"/>
      <w:szCs w:val="18"/>
    </w:rPr>
  </w:style>
  <w:style w:type="character" w:customStyle="1" w:styleId="19">
    <w:name w:val="页脚 Char"/>
    <w:basedOn w:val="17"/>
    <w:link w:val="13"/>
    <w:semiHidden/>
    <w:qFormat/>
    <w:uiPriority w:val="99"/>
    <w:rPr>
      <w:sz w:val="18"/>
      <w:szCs w:val="18"/>
    </w:rPr>
  </w:style>
  <w:style w:type="character" w:customStyle="1" w:styleId="20">
    <w:name w:val="批注框文本 Char"/>
    <w:basedOn w:val="17"/>
    <w:link w:val="12"/>
    <w:semiHidden/>
    <w:qFormat/>
    <w:uiPriority w:val="99"/>
    <w:rPr>
      <w:sz w:val="18"/>
      <w:szCs w:val="18"/>
    </w:rPr>
  </w:style>
  <w:style w:type="character" w:customStyle="1" w:styleId="21">
    <w:name w:val="文档结构图 Char"/>
    <w:basedOn w:val="17"/>
    <w:link w:val="10"/>
    <w:semiHidden/>
    <w:qFormat/>
    <w:uiPriority w:val="99"/>
    <w:rPr>
      <w:rFonts w:asci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9C44F-C018-4E3F-9CFB-400566FE45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1065</Words>
  <Characters>1162</Characters>
  <Lines>8</Lines>
  <Paragraphs>2</Paragraphs>
  <TotalTime>3</TotalTime>
  <ScaleCrop>false</ScaleCrop>
  <LinksUpToDate>false</LinksUpToDate>
  <CharactersWithSpaces>1178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2018-07-19T02:22:00Z</dcterms:created>
  <dc:creator>Windows 用户</dc:creator>
  <cp:lastModifiedBy>逸楠</cp:lastModifiedBy>
  <cp:lastPrinted>2021-09-09T05:44:00Z</cp:lastPrinted>
  <dcterms:modified xsi:type="dcterms:W3CDTF">2022-07-15T01:22:45Z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42B04992B92D4A3AB988D4552ADAC831</vt:lpwstr>
  </property>
</Properties>
</file>