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Times New Roman" w:hAnsi="Times New Roman" w:eastAsia="宋体"/>
          <w:color w:val="000000" w:themeColor="text1"/>
          <w:sz w:val="28"/>
          <w14:textFill>
            <w14:solidFill>
              <w14:schemeClr w14:val="tx1"/>
            </w14:solidFill>
          </w14:textFill>
        </w:rPr>
      </w:pPr>
    </w:p>
    <w:p>
      <w:pPr>
        <w:widowControl w:val="0"/>
        <w:spacing w:after="0" w:line="360" w:lineRule="auto"/>
        <w:jc w:val="center"/>
        <w:rPr>
          <w:rFonts w:ascii="Times New Roman" w:hAnsi="Times New Roman" w:eastAsia="宋体"/>
          <w:b/>
          <w:color w:val="000000" w:themeColor="text1"/>
          <w:kern w:val="2"/>
          <w:sz w:val="72"/>
          <w:szCs w:val="72"/>
          <w:u w:val="none"/>
          <w14:textFill>
            <w14:solidFill>
              <w14:schemeClr w14:val="tx1"/>
            </w14:solidFill>
          </w14:textFill>
        </w:rPr>
      </w:pPr>
    </w:p>
    <w:p>
      <w:pPr>
        <w:widowControl w:val="0"/>
        <w:spacing w:after="0" w:line="360" w:lineRule="auto"/>
        <w:jc w:val="center"/>
        <w:rPr>
          <w:rFonts w:ascii="Times New Roman" w:hAnsi="Times New Roman" w:eastAsia="宋体"/>
          <w:b/>
          <w:color w:val="000000" w:themeColor="text1"/>
          <w:kern w:val="2"/>
          <w:sz w:val="72"/>
          <w:szCs w:val="72"/>
          <w:u w:val="none"/>
          <w14:textFill>
            <w14:solidFill>
              <w14:schemeClr w14:val="tx1"/>
            </w14:solidFill>
          </w14:textFill>
        </w:rPr>
      </w:pPr>
      <w:r>
        <w:rPr>
          <w:rFonts w:ascii="Times New Roman" w:hAnsi="Times New Roman" w:eastAsia="宋体"/>
          <w:b/>
          <w:color w:val="000000" w:themeColor="text1"/>
          <w:kern w:val="2"/>
          <w:sz w:val="72"/>
          <w:szCs w:val="72"/>
          <w:u w:val="none"/>
          <w14:textFill>
            <w14:solidFill>
              <w14:schemeClr w14:val="tx1"/>
            </w14:solidFill>
          </w14:textFill>
        </w:rPr>
        <w:t>建设项目竣工环境保护</w:t>
      </w:r>
    </w:p>
    <w:p>
      <w:pPr>
        <w:widowControl w:val="0"/>
        <w:spacing w:after="0" w:line="360" w:lineRule="auto"/>
        <w:jc w:val="center"/>
        <w:rPr>
          <w:rFonts w:ascii="Times New Roman" w:hAnsi="Times New Roman" w:eastAsia="宋体"/>
          <w:b/>
          <w:color w:val="000000" w:themeColor="text1"/>
          <w:kern w:val="2"/>
          <w:sz w:val="72"/>
          <w:szCs w:val="72"/>
          <w:u w:val="none"/>
          <w14:textFill>
            <w14:solidFill>
              <w14:schemeClr w14:val="tx1"/>
            </w14:solidFill>
          </w14:textFill>
        </w:rPr>
      </w:pPr>
      <w:r>
        <w:rPr>
          <w:rFonts w:ascii="Times New Roman" w:hAnsi="Times New Roman" w:eastAsia="宋体"/>
          <w:b/>
          <w:color w:val="000000" w:themeColor="text1"/>
          <w:kern w:val="2"/>
          <w:sz w:val="72"/>
          <w:szCs w:val="72"/>
          <w:u w:val="none"/>
          <w14:textFill>
            <w14:solidFill>
              <w14:schemeClr w14:val="tx1"/>
            </w14:solidFill>
          </w14:textFill>
        </w:rPr>
        <w:t>验收监测报告表</w:t>
      </w:r>
    </w:p>
    <w:p>
      <w:pPr>
        <w:spacing w:after="0" w:line="520" w:lineRule="exact"/>
        <w:jc w:val="center"/>
        <w:rPr>
          <w:rFonts w:ascii="Times New Roman" w:hAnsi="Times New Roman" w:eastAsia="宋体"/>
          <w:color w:val="000000" w:themeColor="text1"/>
          <w:sz w:val="28"/>
          <w:szCs w:val="28"/>
          <w14:textFill>
            <w14:solidFill>
              <w14:schemeClr w14:val="tx1"/>
            </w14:solidFill>
          </w14:textFill>
        </w:rPr>
      </w:pPr>
    </w:p>
    <w:p>
      <w:pPr>
        <w:widowControl w:val="0"/>
        <w:tabs>
          <w:tab w:val="left" w:pos="1139"/>
        </w:tabs>
        <w:adjustRightInd/>
        <w:snapToGrid/>
        <w:spacing w:after="0" w:line="520" w:lineRule="exact"/>
        <w:jc w:val="both"/>
        <w:rPr>
          <w:rFonts w:ascii="Times New Roman" w:hAnsi="Times New Roman" w:eastAsia="宋体"/>
          <w:b/>
          <w:color w:val="000000" w:themeColor="text1"/>
          <w:kern w:val="2"/>
          <w:sz w:val="32"/>
          <w:szCs w:val="32"/>
          <w14:textFill>
            <w14:solidFill>
              <w14:schemeClr w14:val="tx1"/>
            </w14:solidFill>
          </w14:textFill>
        </w:rPr>
      </w:pPr>
    </w:p>
    <w:p>
      <w:pPr>
        <w:widowControl w:val="0"/>
        <w:tabs>
          <w:tab w:val="left" w:pos="1139"/>
        </w:tabs>
        <w:adjustRightInd/>
        <w:snapToGrid/>
        <w:spacing w:after="0" w:line="520" w:lineRule="exact"/>
        <w:ind w:left="1911" w:leftChars="511" w:hanging="787" w:hangingChars="245"/>
        <w:jc w:val="both"/>
        <w:rPr>
          <w:rFonts w:ascii="Times New Roman" w:hAnsi="Times New Roman" w:eastAsia="宋体"/>
          <w:b/>
          <w:color w:val="000000" w:themeColor="text1"/>
          <w:kern w:val="2"/>
          <w:sz w:val="32"/>
          <w:szCs w:val="32"/>
          <w14:textFill>
            <w14:solidFill>
              <w14:schemeClr w14:val="tx1"/>
            </w14:solidFill>
          </w14:textFill>
        </w:rPr>
      </w:pPr>
    </w:p>
    <w:p>
      <w:pPr>
        <w:widowControl w:val="0"/>
        <w:tabs>
          <w:tab w:val="left" w:pos="1139"/>
        </w:tabs>
        <w:adjustRightInd/>
        <w:snapToGrid/>
        <w:spacing w:after="0" w:line="520" w:lineRule="exact"/>
        <w:ind w:firstLine="640"/>
        <w:jc w:val="both"/>
        <w:rPr>
          <w:rFonts w:ascii="Times New Roman" w:hAnsi="Times New Roman" w:eastAsia="宋体"/>
          <w:color w:val="000000" w:themeColor="text1"/>
          <w:kern w:val="2"/>
          <w:sz w:val="32"/>
          <w:szCs w:val="32"/>
          <w14:textFill>
            <w14:solidFill>
              <w14:schemeClr w14:val="tx1"/>
            </w14:solidFill>
          </w14:textFill>
        </w:rPr>
      </w:pPr>
    </w:p>
    <w:p>
      <w:pPr>
        <w:widowControl w:val="0"/>
        <w:tabs>
          <w:tab w:val="left" w:pos="1139"/>
        </w:tabs>
        <w:adjustRightInd/>
        <w:snapToGrid/>
        <w:spacing w:after="0" w:line="520" w:lineRule="exact"/>
        <w:jc w:val="both"/>
        <w:rPr>
          <w:rFonts w:ascii="Times New Roman" w:hAnsi="Times New Roman" w:eastAsia="宋体"/>
          <w:color w:val="000000" w:themeColor="text1"/>
          <w:kern w:val="2"/>
          <w:sz w:val="32"/>
          <w:szCs w:val="32"/>
          <w14:textFill>
            <w14:solidFill>
              <w14:schemeClr w14:val="tx1"/>
            </w14:solidFill>
          </w14:textFill>
        </w:rPr>
      </w:pPr>
    </w:p>
    <w:p>
      <w:pPr>
        <w:widowControl w:val="0"/>
        <w:tabs>
          <w:tab w:val="left" w:pos="1139"/>
        </w:tabs>
        <w:adjustRightInd/>
        <w:snapToGrid/>
        <w:spacing w:after="0" w:line="520" w:lineRule="exact"/>
        <w:jc w:val="both"/>
        <w:rPr>
          <w:rFonts w:ascii="Times New Roman" w:hAnsi="Times New Roman" w:eastAsia="宋体"/>
          <w:color w:val="000000" w:themeColor="text1"/>
          <w:kern w:val="2"/>
          <w:sz w:val="32"/>
          <w:szCs w:val="32"/>
          <w14:textFill>
            <w14:solidFill>
              <w14:schemeClr w14:val="tx1"/>
            </w14:solidFill>
          </w14:textFill>
        </w:rPr>
      </w:pPr>
    </w:p>
    <w:p>
      <w:pPr>
        <w:pStyle w:val="8"/>
        <w:rPr>
          <w:rFonts w:ascii="Times New Roman" w:hAnsi="Times New Roman" w:eastAsia="宋体"/>
          <w:color w:val="000000" w:themeColor="text1"/>
          <w:kern w:val="2"/>
          <w:sz w:val="32"/>
          <w:szCs w:val="32"/>
          <w14:textFill>
            <w14:solidFill>
              <w14:schemeClr w14:val="tx1"/>
            </w14:solidFill>
          </w14:textFill>
        </w:rPr>
      </w:pPr>
    </w:p>
    <w:p>
      <w:pPr>
        <w:pStyle w:val="8"/>
        <w:rPr>
          <w:rFonts w:ascii="Times New Roman" w:hAnsi="Times New Roman" w:eastAsia="宋体"/>
          <w:color w:val="000000" w:themeColor="text1"/>
          <w:kern w:val="2"/>
          <w:sz w:val="32"/>
          <w:szCs w:val="32"/>
          <w14:textFill>
            <w14:solidFill>
              <w14:schemeClr w14:val="tx1"/>
            </w14:solidFill>
          </w14:textFill>
        </w:rPr>
      </w:pPr>
    </w:p>
    <w:p>
      <w:pPr>
        <w:pStyle w:val="8"/>
        <w:rPr>
          <w:rFonts w:ascii="Times New Roman" w:hAnsi="Times New Roman" w:eastAsia="宋体"/>
          <w:color w:val="000000" w:themeColor="text1"/>
          <w:kern w:val="2"/>
          <w:sz w:val="32"/>
          <w:szCs w:val="32"/>
          <w14:textFill>
            <w14:solidFill>
              <w14:schemeClr w14:val="tx1"/>
            </w14:solidFill>
          </w14:textFill>
        </w:rPr>
      </w:pPr>
    </w:p>
    <w:p>
      <w:pPr>
        <w:pStyle w:val="8"/>
        <w:rPr>
          <w:rFonts w:ascii="Times New Roman" w:hAnsi="Times New Roman" w:eastAsia="宋体"/>
          <w:color w:val="000000" w:themeColor="text1"/>
          <w:kern w:val="2"/>
          <w:sz w:val="32"/>
          <w:szCs w:val="32"/>
          <w14:textFill>
            <w14:solidFill>
              <w14:schemeClr w14:val="tx1"/>
            </w14:solidFill>
          </w14:textFill>
        </w:rPr>
      </w:pPr>
    </w:p>
    <w:p>
      <w:pPr>
        <w:widowControl w:val="0"/>
        <w:tabs>
          <w:tab w:val="left" w:pos="1139"/>
        </w:tabs>
        <w:adjustRightInd/>
        <w:snapToGrid/>
        <w:spacing w:after="0" w:line="520" w:lineRule="exact"/>
        <w:jc w:val="both"/>
        <w:rPr>
          <w:rFonts w:ascii="Times New Roman" w:hAnsi="Times New Roman" w:eastAsia="宋体"/>
          <w:color w:val="000000" w:themeColor="text1"/>
          <w:kern w:val="2"/>
          <w:sz w:val="32"/>
          <w:szCs w:val="32"/>
          <w14:textFill>
            <w14:solidFill>
              <w14:schemeClr w14:val="tx1"/>
            </w14:solidFill>
          </w14:textFill>
        </w:rPr>
      </w:pPr>
    </w:p>
    <w:p>
      <w:pPr>
        <w:widowControl w:val="0"/>
        <w:adjustRightInd/>
        <w:snapToGrid/>
        <w:spacing w:before="240" w:beforeLines="100" w:after="0" w:line="520" w:lineRule="exact"/>
        <w:ind w:firstLine="843" w:firstLineChars="300"/>
        <w:rPr>
          <w:rFonts w:ascii="Times New Roman" w:hAnsi="Times New Roman" w:eastAsia="宋体" w:cs="Times New Roman"/>
          <w:b/>
          <w:color w:val="000000" w:themeColor="text1"/>
          <w:kern w:val="2"/>
          <w:sz w:val="28"/>
          <w:szCs w:val="28"/>
          <w14:textFill>
            <w14:solidFill>
              <w14:schemeClr w14:val="tx1"/>
            </w14:solidFill>
          </w14:textFill>
        </w:rPr>
      </w:pPr>
      <w:r>
        <w:rPr>
          <w:rFonts w:ascii="Times New Roman" w:hAnsi="Times New Roman" w:eastAsia="宋体" w:cs="Times New Roman"/>
          <w:b/>
          <w:color w:val="000000" w:themeColor="text1"/>
          <w:kern w:val="2"/>
          <w:sz w:val="28"/>
          <w:szCs w:val="28"/>
          <w14:textFill>
            <w14:solidFill>
              <w14:schemeClr w14:val="tx1"/>
            </w14:solidFill>
          </w14:textFill>
        </w:rPr>
        <w:t>项目名称：</w:t>
      </w:r>
      <w:r>
        <w:rPr>
          <w:rFonts w:hint="eastAsia" w:ascii="Times New Roman" w:hAnsi="Times New Roman" w:eastAsia="宋体" w:cs="Times New Roman"/>
          <w:b/>
          <w:color w:val="000000" w:themeColor="text1"/>
          <w:kern w:val="2"/>
          <w:sz w:val="28"/>
          <w:szCs w:val="28"/>
          <w:u w:val="thick"/>
          <w:lang w:val="en-US" w:eastAsia="zh-CN"/>
          <w14:textFill>
            <w14:solidFill>
              <w14:schemeClr w14:val="tx1"/>
            </w14:solidFill>
          </w14:textFill>
        </w:rPr>
        <w:t>甘谷县万达彩钢夹芯板厂彩钢加芯板项目</w:t>
      </w:r>
    </w:p>
    <w:p>
      <w:pPr>
        <w:widowControl w:val="0"/>
        <w:adjustRightInd/>
        <w:snapToGrid/>
        <w:spacing w:before="240" w:beforeLines="100" w:after="0" w:line="520" w:lineRule="exact"/>
        <w:ind w:firstLine="1687" w:firstLineChars="600"/>
        <w:rPr>
          <w:rFonts w:ascii="Times New Roman" w:hAnsi="Times New Roman" w:eastAsia="宋体" w:cs="Times New Roman"/>
          <w:b/>
          <w:color w:val="000000" w:themeColor="text1"/>
          <w:kern w:val="2"/>
          <w:sz w:val="28"/>
          <w:szCs w:val="28"/>
          <w:u w:val="single"/>
          <w14:textFill>
            <w14:solidFill>
              <w14:schemeClr w14:val="tx1"/>
            </w14:solidFill>
          </w14:textFill>
        </w:rPr>
      </w:pPr>
      <w:r>
        <w:rPr>
          <w:rFonts w:ascii="Times New Roman" w:hAnsi="Times New Roman" w:eastAsia="宋体" w:cs="Times New Roman"/>
          <w:b/>
          <w:color w:val="000000" w:themeColor="text1"/>
          <w:kern w:val="2"/>
          <w:sz w:val="28"/>
          <w:szCs w:val="28"/>
          <w14:textFill>
            <w14:solidFill>
              <w14:schemeClr w14:val="tx1"/>
            </w14:solidFill>
          </w14:textFill>
        </w:rPr>
        <w:t>建设单位：</w:t>
      </w:r>
      <w:r>
        <w:rPr>
          <w:rFonts w:ascii="Times New Roman" w:hAnsi="Times New Roman" w:eastAsia="宋体" w:cs="Times New Roman"/>
          <w:b/>
          <w:color w:val="000000" w:themeColor="text1"/>
          <w:kern w:val="2"/>
          <w:sz w:val="28"/>
          <w:szCs w:val="28"/>
          <w:u w:val="thick"/>
          <w14:textFill>
            <w14:solidFill>
              <w14:schemeClr w14:val="tx1"/>
            </w14:solidFill>
          </w14:textFill>
        </w:rPr>
        <w:t>甘谷县万达彩钢夹芯板厂</w:t>
      </w:r>
    </w:p>
    <w:p>
      <w:pPr>
        <w:pStyle w:val="8"/>
        <w:ind w:left="0" w:leftChars="0" w:firstLine="0" w:firstLineChars="0"/>
        <w:rPr>
          <w:rFonts w:ascii="Times New Roman" w:hAnsi="Times New Roman"/>
          <w:color w:val="000000" w:themeColor="text1"/>
          <w14:textFill>
            <w14:solidFill>
              <w14:schemeClr w14:val="tx1"/>
            </w14:solidFill>
          </w14:textFill>
        </w:rPr>
      </w:pPr>
    </w:p>
    <w:p>
      <w:pPr>
        <w:widowControl w:val="0"/>
        <w:adjustRightInd/>
        <w:snapToGrid/>
        <w:spacing w:before="120" w:beforeLines="50" w:after="0" w:line="520" w:lineRule="exact"/>
        <w:jc w:val="center"/>
        <w:rPr>
          <w:rFonts w:ascii="Times New Roman" w:hAnsi="Times New Roman" w:eastAsia="宋体"/>
          <w:color w:val="000000" w:themeColor="text1"/>
          <w:kern w:val="2"/>
          <w:sz w:val="32"/>
          <w:szCs w:val="32"/>
          <w14:textFill>
            <w14:solidFill>
              <w14:schemeClr w14:val="tx1"/>
            </w14:solidFill>
          </w14:textFill>
        </w:rPr>
      </w:pPr>
      <w:r>
        <w:rPr>
          <w:rFonts w:ascii="Times New Roman" w:hAnsi="Times New Roman" w:eastAsia="宋体"/>
          <w:b/>
          <w:color w:val="000000" w:themeColor="text1"/>
          <w:sz w:val="32"/>
          <w:szCs w:val="32"/>
          <w14:textFill>
            <w14:solidFill>
              <w14:schemeClr w14:val="tx1"/>
            </w14:solidFill>
          </w14:textFill>
        </w:rPr>
        <w:t>202</w:t>
      </w:r>
      <w:r>
        <w:rPr>
          <w:rFonts w:hint="eastAsia" w:ascii="Times New Roman" w:hAnsi="Times New Roman" w:eastAsia="宋体"/>
          <w:b/>
          <w:color w:val="000000" w:themeColor="text1"/>
          <w:sz w:val="32"/>
          <w:szCs w:val="32"/>
          <w:lang w:val="en-US" w:eastAsia="zh-CN"/>
          <w14:textFill>
            <w14:solidFill>
              <w14:schemeClr w14:val="tx1"/>
            </w14:solidFill>
          </w14:textFill>
        </w:rPr>
        <w:t>2</w:t>
      </w:r>
      <w:r>
        <w:rPr>
          <w:rFonts w:ascii="Times New Roman" w:hAnsi="Times New Roman" w:eastAsia="宋体"/>
          <w:b/>
          <w:color w:val="000000" w:themeColor="text1"/>
          <w:sz w:val="32"/>
          <w:szCs w:val="32"/>
          <w14:textFill>
            <w14:solidFill>
              <w14:schemeClr w14:val="tx1"/>
            </w14:solidFill>
          </w14:textFill>
        </w:rPr>
        <w:t>年</w:t>
      </w:r>
      <w:r>
        <w:rPr>
          <w:rFonts w:hint="eastAsia" w:ascii="Times New Roman" w:hAnsi="Times New Roman" w:eastAsia="宋体"/>
          <w:b/>
          <w:color w:val="000000" w:themeColor="text1"/>
          <w:sz w:val="32"/>
          <w:szCs w:val="32"/>
          <w:lang w:val="en-US" w:eastAsia="zh-CN"/>
          <w14:textFill>
            <w14:solidFill>
              <w14:schemeClr w14:val="tx1"/>
            </w14:solidFill>
          </w14:textFill>
        </w:rPr>
        <w:t>6</w:t>
      </w:r>
      <w:r>
        <w:rPr>
          <w:rFonts w:ascii="Times New Roman" w:hAnsi="Times New Roman" w:eastAsia="宋体"/>
          <w:b/>
          <w:color w:val="000000" w:themeColor="text1"/>
          <w:sz w:val="32"/>
          <w:szCs w:val="32"/>
          <w14:textFill>
            <w14:solidFill>
              <w14:schemeClr w14:val="tx1"/>
            </w14:solidFill>
          </w14:textFill>
        </w:rPr>
        <w:t>月</w:t>
      </w:r>
    </w:p>
    <w:p>
      <w:pPr>
        <w:widowControl w:val="0"/>
        <w:adjustRightInd/>
        <w:snapToGrid/>
        <w:spacing w:after="0" w:line="520" w:lineRule="exact"/>
        <w:ind w:firstLine="562"/>
        <w:jc w:val="both"/>
        <w:rPr>
          <w:rFonts w:ascii="Times New Roman" w:hAnsi="Times New Roman" w:eastAsia="宋体"/>
          <w:b/>
          <w:color w:val="000000" w:themeColor="text1"/>
          <w:kern w:val="2"/>
          <w:sz w:val="28"/>
          <w:szCs w:val="24"/>
          <w14:textFill>
            <w14:solidFill>
              <w14:schemeClr w14:val="tx1"/>
            </w14:solidFill>
          </w14:textFill>
        </w:rPr>
      </w:pPr>
    </w:p>
    <w:p>
      <w:pPr>
        <w:widowControl w:val="0"/>
        <w:adjustRightInd/>
        <w:snapToGrid/>
        <w:spacing w:after="0" w:line="520" w:lineRule="exact"/>
        <w:ind w:firstLine="562"/>
        <w:jc w:val="both"/>
        <w:rPr>
          <w:rFonts w:ascii="Times New Roman" w:hAnsi="Times New Roman" w:eastAsia="宋体"/>
          <w:b/>
          <w:color w:val="000000" w:themeColor="text1"/>
          <w:kern w:val="2"/>
          <w:sz w:val="28"/>
          <w:szCs w:val="24"/>
          <w14:textFill>
            <w14:solidFill>
              <w14:schemeClr w14:val="tx1"/>
            </w14:solidFill>
          </w14:textFill>
        </w:rPr>
      </w:pPr>
    </w:p>
    <w:p>
      <w:pPr>
        <w:widowControl w:val="0"/>
        <w:adjustRightInd/>
        <w:snapToGrid/>
        <w:spacing w:after="0" w:line="520" w:lineRule="exact"/>
        <w:ind w:firstLine="562"/>
        <w:jc w:val="both"/>
        <w:rPr>
          <w:rFonts w:ascii="Times New Roman" w:hAnsi="Times New Roman" w:eastAsia="宋体"/>
          <w:b/>
          <w:color w:val="000000" w:themeColor="text1"/>
          <w:kern w:val="2"/>
          <w:sz w:val="28"/>
          <w:szCs w:val="24"/>
          <w14:textFill>
            <w14:solidFill>
              <w14:schemeClr w14:val="tx1"/>
            </w14:solidFill>
          </w14:textFill>
        </w:rPr>
        <w:sectPr>
          <w:headerReference r:id="rId4" w:type="default"/>
          <w:footerReference r:id="rId5" w:type="default"/>
          <w:footerReference r:id="rId6" w:type="even"/>
          <w:pgSz w:w="11906" w:h="16838"/>
          <w:pgMar w:top="1701" w:right="1797" w:bottom="1701" w:left="1797" w:header="851" w:footer="992" w:gutter="0"/>
          <w:cols w:space="720" w:num="1"/>
          <w:docGrid w:linePitch="312" w:charSpace="0"/>
        </w:sectPr>
      </w:pPr>
    </w:p>
    <w:p>
      <w:pPr>
        <w:widowControl w:val="0"/>
        <w:adjustRightInd/>
        <w:snapToGrid/>
        <w:spacing w:after="0" w:line="381" w:lineRule="auto"/>
        <w:ind w:left="115" w:right="230"/>
        <w:jc w:val="both"/>
        <w:rPr>
          <w:rFonts w:ascii="Times New Roman" w:hAnsi="Times New Roman" w:eastAsia="宋体"/>
          <w:b/>
          <w:bCs/>
          <w:color w:val="000000" w:themeColor="text1"/>
          <w:kern w:val="2"/>
          <w:sz w:val="30"/>
          <w:szCs w:val="30"/>
          <w14:textFill>
            <w14:solidFill>
              <w14:schemeClr w14:val="tx1"/>
            </w14:solidFill>
          </w14:textFill>
        </w:rPr>
      </w:pPr>
    </w:p>
    <w:p>
      <w:pPr>
        <w:widowControl w:val="0"/>
        <w:adjustRightInd/>
        <w:snapToGrid/>
        <w:spacing w:after="0" w:line="381" w:lineRule="auto"/>
        <w:ind w:left="115" w:right="230"/>
        <w:jc w:val="both"/>
        <w:rPr>
          <w:rFonts w:ascii="Times New Roman" w:hAnsi="Times New Roman" w:eastAsia="宋体"/>
          <w:b/>
          <w:bCs/>
          <w:color w:val="000000" w:themeColor="text1"/>
          <w:kern w:val="2"/>
          <w:sz w:val="30"/>
          <w:szCs w:val="30"/>
          <w14:textFill>
            <w14:solidFill>
              <w14:schemeClr w14:val="tx1"/>
            </w14:solidFill>
          </w14:textFill>
        </w:rPr>
      </w:pPr>
    </w:p>
    <w:p>
      <w:pPr>
        <w:widowControl w:val="0"/>
        <w:adjustRightInd/>
        <w:snapToGrid/>
        <w:spacing w:after="0" w:line="381" w:lineRule="auto"/>
        <w:ind w:left="115" w:right="230"/>
        <w:jc w:val="both"/>
        <w:rPr>
          <w:rFonts w:eastAsia="仿宋_GB2312"/>
          <w:bCs/>
          <w:color w:val="000000" w:themeColor="text1"/>
          <w:sz w:val="36"/>
          <w:szCs w:val="36"/>
          <w:u w:val="single"/>
          <w14:textFill>
            <w14:solidFill>
              <w14:schemeClr w14:val="tx1"/>
            </w14:solidFill>
          </w14:textFill>
        </w:rPr>
      </w:pPr>
      <w:r>
        <w:rPr>
          <w:rFonts w:ascii="Times New Roman" w:hAnsi="Times New Roman" w:eastAsia="宋体" w:cs="Times New Roman"/>
          <w:b/>
          <w:bCs/>
          <w:color w:val="000000" w:themeColor="text1"/>
          <w:kern w:val="2"/>
          <w:sz w:val="30"/>
          <w:szCs w:val="30"/>
          <w14:textFill>
            <w14:solidFill>
              <w14:schemeClr w14:val="tx1"/>
            </w14:solidFill>
          </w14:textFill>
        </w:rPr>
        <w:t>建设单位：甘谷县万达彩钢夹芯板厂</w:t>
      </w:r>
    </w:p>
    <w:p>
      <w:pPr>
        <w:widowControl w:val="0"/>
        <w:adjustRightInd/>
        <w:snapToGrid/>
        <w:spacing w:after="0" w:line="381" w:lineRule="auto"/>
        <w:ind w:left="115" w:right="230"/>
        <w:jc w:val="both"/>
        <w:rPr>
          <w:rFonts w:hint="eastAsia" w:ascii="Times New Roman" w:hAnsi="Times New Roman" w:eastAsia="宋体"/>
          <w:color w:val="000000" w:themeColor="text1"/>
          <w:kern w:val="2"/>
          <w:sz w:val="30"/>
          <w:szCs w:val="30"/>
          <w:lang w:eastAsia="zh-CN"/>
          <w14:textFill>
            <w14:solidFill>
              <w14:schemeClr w14:val="tx1"/>
            </w14:solidFill>
          </w14:textFill>
        </w:rPr>
      </w:pPr>
      <w:r>
        <w:rPr>
          <w:rFonts w:ascii="Times New Roman" w:hAnsi="Times New Roman" w:eastAsia="宋体"/>
          <w:b/>
          <w:bCs/>
          <w:color w:val="000000" w:themeColor="text1"/>
          <w:kern w:val="2"/>
          <w:sz w:val="30"/>
          <w:szCs w:val="30"/>
          <w14:textFill>
            <w14:solidFill>
              <w14:schemeClr w14:val="tx1"/>
            </w14:solidFill>
          </w14:textFill>
        </w:rPr>
        <w:t>法人代表：崔荣钾</w:t>
      </w:r>
    </w:p>
    <w:p>
      <w:pPr>
        <w:widowControl w:val="0"/>
        <w:adjustRightInd/>
        <w:snapToGrid/>
        <w:spacing w:after="0"/>
        <w:jc w:val="both"/>
        <w:rPr>
          <w:rFonts w:ascii="Times New Roman" w:hAnsi="Times New Roman" w:eastAsia="宋体"/>
          <w:b/>
          <w:bCs/>
          <w:color w:val="000000" w:themeColor="text1"/>
          <w:kern w:val="2"/>
          <w:sz w:val="30"/>
          <w:szCs w:val="30"/>
          <w14:textFill>
            <w14:solidFill>
              <w14:schemeClr w14:val="tx1"/>
            </w14:solidFill>
          </w14:textFill>
        </w:rPr>
      </w:pPr>
    </w:p>
    <w:p>
      <w:pPr>
        <w:widowControl w:val="0"/>
        <w:adjustRightInd/>
        <w:snapToGrid/>
        <w:spacing w:after="0"/>
        <w:jc w:val="both"/>
        <w:rPr>
          <w:rFonts w:ascii="Times New Roman" w:hAnsi="Times New Roman" w:eastAsia="宋体"/>
          <w:b/>
          <w:bCs/>
          <w:color w:val="000000" w:themeColor="text1"/>
          <w:kern w:val="2"/>
          <w:sz w:val="30"/>
          <w:szCs w:val="30"/>
          <w14:textFill>
            <w14:solidFill>
              <w14:schemeClr w14:val="tx1"/>
            </w14:solidFill>
          </w14:textFill>
        </w:rPr>
      </w:pPr>
    </w:p>
    <w:p>
      <w:pPr>
        <w:widowControl w:val="0"/>
        <w:adjustRightInd/>
        <w:snapToGrid/>
        <w:spacing w:before="1" w:after="0"/>
        <w:jc w:val="both"/>
        <w:rPr>
          <w:rFonts w:ascii="Times New Roman" w:hAnsi="Times New Roman" w:eastAsia="宋体"/>
          <w:b/>
          <w:bCs/>
          <w:color w:val="000000" w:themeColor="text1"/>
          <w:kern w:val="2"/>
          <w:sz w:val="23"/>
          <w:szCs w:val="23"/>
          <w14:textFill>
            <w14:solidFill>
              <w14:schemeClr w14:val="tx1"/>
            </w14:solidFill>
          </w14:textFill>
        </w:rPr>
      </w:pPr>
    </w:p>
    <w:p>
      <w:pPr>
        <w:widowControl w:val="0"/>
        <w:adjustRightInd/>
        <w:snapToGrid/>
        <w:spacing w:after="0" w:line="381" w:lineRule="auto"/>
        <w:ind w:left="115" w:right="1779"/>
        <w:jc w:val="both"/>
        <w:rPr>
          <w:rFonts w:ascii="Times New Roman" w:hAnsi="Times New Roman" w:eastAsia="宋体"/>
          <w:b/>
          <w:bCs/>
          <w:color w:val="000000" w:themeColor="text1"/>
          <w:kern w:val="2"/>
          <w:sz w:val="30"/>
          <w:szCs w:val="30"/>
          <w14:textFill>
            <w14:solidFill>
              <w14:schemeClr w14:val="tx1"/>
            </w14:solidFill>
          </w14:textFill>
        </w:rPr>
      </w:pPr>
      <w:r>
        <w:rPr>
          <w:rFonts w:ascii="Times New Roman" w:hAnsi="Times New Roman" w:eastAsia="宋体"/>
          <w:b/>
          <w:bCs/>
          <w:color w:val="000000" w:themeColor="text1"/>
          <w:kern w:val="2"/>
          <w:sz w:val="30"/>
          <w:szCs w:val="30"/>
          <w14:textFill>
            <w14:solidFill>
              <w14:schemeClr w14:val="tx1"/>
            </w14:solidFill>
          </w14:textFill>
        </w:rPr>
        <w:t>编制单位：甘肃绿巨人环保科技有限公司</w:t>
      </w:r>
    </w:p>
    <w:p>
      <w:pPr>
        <w:widowControl w:val="0"/>
        <w:adjustRightInd/>
        <w:snapToGrid/>
        <w:spacing w:after="0" w:line="381" w:lineRule="auto"/>
        <w:ind w:left="115" w:right="1779"/>
        <w:jc w:val="both"/>
        <w:rPr>
          <w:rFonts w:ascii="Times New Roman" w:hAnsi="Times New Roman" w:eastAsia="宋体"/>
          <w:color w:val="000000" w:themeColor="text1"/>
          <w:kern w:val="2"/>
          <w:sz w:val="30"/>
          <w:szCs w:val="30"/>
          <w14:textFill>
            <w14:solidFill>
              <w14:schemeClr w14:val="tx1"/>
            </w14:solidFill>
          </w14:textFill>
        </w:rPr>
      </w:pPr>
      <w:r>
        <w:rPr>
          <w:rFonts w:ascii="Times New Roman" w:hAnsi="Times New Roman" w:eastAsia="宋体"/>
          <w:b/>
          <w:bCs/>
          <w:color w:val="000000" w:themeColor="text1"/>
          <w:kern w:val="2"/>
          <w:sz w:val="30"/>
          <w:szCs w:val="30"/>
          <w14:textFill>
            <w14:solidFill>
              <w14:schemeClr w14:val="tx1"/>
            </w14:solidFill>
          </w14:textFill>
        </w:rPr>
        <w:t>法人代表：</w:t>
      </w:r>
      <w:r>
        <w:rPr>
          <w:rFonts w:ascii="Times New Roman" w:hAnsi="Times New Roman" w:eastAsia="宋体"/>
          <w:b/>
          <w:color w:val="000000" w:themeColor="text1"/>
          <w:kern w:val="2"/>
          <w:sz w:val="30"/>
          <w:szCs w:val="30"/>
          <w14:textFill>
            <w14:solidFill>
              <w14:schemeClr w14:val="tx1"/>
            </w14:solidFill>
          </w14:textFill>
        </w:rPr>
        <w:t>陈晨</w:t>
      </w:r>
    </w:p>
    <w:p>
      <w:pPr>
        <w:widowControl w:val="0"/>
        <w:adjustRightInd/>
        <w:snapToGrid/>
        <w:spacing w:after="0"/>
        <w:jc w:val="both"/>
        <w:rPr>
          <w:rFonts w:ascii="Times New Roman" w:hAnsi="Times New Roman" w:eastAsia="宋体"/>
          <w:b/>
          <w:bCs/>
          <w:color w:val="000000" w:themeColor="text1"/>
          <w:kern w:val="2"/>
          <w:sz w:val="20"/>
          <w:szCs w:val="20"/>
          <w14:textFill>
            <w14:solidFill>
              <w14:schemeClr w14:val="tx1"/>
            </w14:solidFill>
          </w14:textFill>
        </w:rPr>
      </w:pPr>
    </w:p>
    <w:p>
      <w:pPr>
        <w:widowControl w:val="0"/>
        <w:adjustRightInd/>
        <w:snapToGrid/>
        <w:spacing w:after="0"/>
        <w:jc w:val="both"/>
        <w:rPr>
          <w:rFonts w:ascii="Times New Roman" w:hAnsi="Times New Roman" w:eastAsia="宋体"/>
          <w:b/>
          <w:bCs/>
          <w:color w:val="000000" w:themeColor="text1"/>
          <w:kern w:val="2"/>
          <w:sz w:val="20"/>
          <w:szCs w:val="20"/>
          <w14:textFill>
            <w14:solidFill>
              <w14:schemeClr w14:val="tx1"/>
            </w14:solidFill>
          </w14:textFill>
        </w:rPr>
      </w:pPr>
    </w:p>
    <w:p>
      <w:pPr>
        <w:widowControl w:val="0"/>
        <w:adjustRightInd/>
        <w:snapToGrid/>
        <w:spacing w:after="0"/>
        <w:jc w:val="both"/>
        <w:rPr>
          <w:rFonts w:ascii="Times New Roman" w:hAnsi="Times New Roman" w:eastAsia="宋体"/>
          <w:b/>
          <w:bCs/>
          <w:color w:val="000000" w:themeColor="text1"/>
          <w:kern w:val="2"/>
          <w:sz w:val="20"/>
          <w:szCs w:val="20"/>
          <w14:textFill>
            <w14:solidFill>
              <w14:schemeClr w14:val="tx1"/>
            </w14:solidFill>
          </w14:textFill>
        </w:rPr>
      </w:pPr>
    </w:p>
    <w:p>
      <w:pPr>
        <w:widowControl w:val="0"/>
        <w:adjustRightInd/>
        <w:snapToGrid/>
        <w:spacing w:after="0"/>
        <w:jc w:val="both"/>
        <w:rPr>
          <w:rFonts w:ascii="Times New Roman" w:hAnsi="Times New Roman" w:eastAsia="宋体"/>
          <w:b/>
          <w:bCs/>
          <w:color w:val="000000" w:themeColor="text1"/>
          <w:kern w:val="2"/>
          <w:sz w:val="20"/>
          <w:szCs w:val="20"/>
          <w14:textFill>
            <w14:solidFill>
              <w14:schemeClr w14:val="tx1"/>
            </w14:solidFill>
          </w14:textFill>
        </w:rPr>
      </w:pPr>
    </w:p>
    <w:p>
      <w:pPr>
        <w:widowControl w:val="0"/>
        <w:adjustRightInd/>
        <w:snapToGrid/>
        <w:spacing w:after="0"/>
        <w:jc w:val="both"/>
        <w:rPr>
          <w:rFonts w:ascii="Times New Roman" w:hAnsi="Times New Roman" w:eastAsia="宋体"/>
          <w:b/>
          <w:bCs/>
          <w:color w:val="000000" w:themeColor="text1"/>
          <w:kern w:val="2"/>
          <w:sz w:val="20"/>
          <w:szCs w:val="20"/>
          <w14:textFill>
            <w14:solidFill>
              <w14:schemeClr w14:val="tx1"/>
            </w14:solidFill>
          </w14:textFill>
        </w:rPr>
      </w:pPr>
    </w:p>
    <w:p>
      <w:pPr>
        <w:pStyle w:val="8"/>
        <w:ind w:left="440" w:firstLine="440"/>
        <w:rPr>
          <w:rFonts w:ascii="Times New Roman" w:hAnsi="Times New Roman"/>
          <w:color w:val="000000" w:themeColor="text1"/>
          <w14:textFill>
            <w14:solidFill>
              <w14:schemeClr w14:val="tx1"/>
            </w14:solidFill>
          </w14:textFill>
        </w:rPr>
      </w:pPr>
    </w:p>
    <w:p>
      <w:pPr>
        <w:pStyle w:val="8"/>
        <w:ind w:left="440" w:firstLine="440"/>
        <w:rPr>
          <w:rFonts w:ascii="Times New Roman" w:hAnsi="Times New Roman"/>
          <w:color w:val="000000" w:themeColor="text1"/>
          <w14:textFill>
            <w14:solidFill>
              <w14:schemeClr w14:val="tx1"/>
            </w14:solidFill>
          </w14:textFill>
        </w:rPr>
      </w:pPr>
    </w:p>
    <w:p>
      <w:pPr>
        <w:widowControl w:val="0"/>
        <w:adjustRightInd/>
        <w:snapToGrid/>
        <w:spacing w:after="0"/>
        <w:jc w:val="both"/>
        <w:rPr>
          <w:rFonts w:ascii="Times New Roman" w:hAnsi="Times New Roman" w:eastAsia="宋体"/>
          <w:b/>
          <w:bCs/>
          <w:color w:val="000000" w:themeColor="text1"/>
          <w:kern w:val="2"/>
          <w:sz w:val="20"/>
          <w:szCs w:val="20"/>
          <w14:textFill>
            <w14:solidFill>
              <w14:schemeClr w14:val="tx1"/>
            </w14:solidFill>
          </w14:textFill>
        </w:rPr>
      </w:pPr>
    </w:p>
    <w:p>
      <w:pPr>
        <w:widowControl w:val="0"/>
        <w:adjustRightInd/>
        <w:snapToGrid/>
        <w:spacing w:after="0"/>
        <w:jc w:val="both"/>
        <w:rPr>
          <w:rFonts w:ascii="Times New Roman" w:hAnsi="Times New Roman" w:eastAsia="宋体"/>
          <w:b/>
          <w:bCs/>
          <w:color w:val="000000" w:themeColor="text1"/>
          <w:kern w:val="2"/>
          <w:sz w:val="20"/>
          <w:szCs w:val="20"/>
          <w14:textFill>
            <w14:solidFill>
              <w14:schemeClr w14:val="tx1"/>
            </w14:solidFill>
          </w14:textFill>
        </w:rPr>
      </w:pPr>
    </w:p>
    <w:tbl>
      <w:tblPr>
        <w:tblStyle w:val="14"/>
        <w:tblpPr w:leftFromText="180" w:rightFromText="180" w:vertAnchor="text" w:horzAnchor="page" w:tblpX="1907" w:tblpY="1660"/>
        <w:tblOverlap w:val="never"/>
        <w:tblW w:w="8456" w:type="dxa"/>
        <w:tblInd w:w="0" w:type="dxa"/>
        <w:tblLayout w:type="fixed"/>
        <w:tblCellMar>
          <w:top w:w="0" w:type="dxa"/>
          <w:left w:w="108" w:type="dxa"/>
          <w:bottom w:w="0" w:type="dxa"/>
          <w:right w:w="108" w:type="dxa"/>
        </w:tblCellMar>
      </w:tblPr>
      <w:tblGrid>
        <w:gridCol w:w="4353"/>
        <w:gridCol w:w="4103"/>
      </w:tblGrid>
      <w:tr>
        <w:tblPrEx>
          <w:tblCellMar>
            <w:top w:w="0" w:type="dxa"/>
            <w:left w:w="108" w:type="dxa"/>
            <w:bottom w:w="0" w:type="dxa"/>
            <w:right w:w="108" w:type="dxa"/>
          </w:tblCellMar>
        </w:tblPrEx>
        <w:trPr>
          <w:trHeight w:val="806" w:hRule="atLeast"/>
        </w:trPr>
        <w:tc>
          <w:tcPr>
            <w:tcW w:w="4353" w:type="dxa"/>
            <w:shd w:val="clear" w:color="auto" w:fill="auto"/>
            <w:vAlign w:val="center"/>
          </w:tcPr>
          <w:p>
            <w:pPr>
              <w:widowControl w:val="0"/>
              <w:adjustRightInd/>
              <w:snapToGrid/>
              <w:spacing w:after="0"/>
              <w:jc w:val="both"/>
              <w:rPr>
                <w:rFonts w:ascii="Times New Roman" w:hAnsi="Times New Roman" w:eastAsia="宋体"/>
                <w:color w:val="000000" w:themeColor="text1"/>
                <w:kern w:val="2"/>
                <w:sz w:val="24"/>
                <w:szCs w:val="24"/>
                <w:highlight w:val="yellow"/>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建设单位：甘谷县万达彩钢夹芯板厂</w:t>
            </w:r>
          </w:p>
        </w:tc>
        <w:tc>
          <w:tcPr>
            <w:tcW w:w="4103" w:type="dxa"/>
            <w:shd w:val="clear" w:color="auto" w:fill="auto"/>
            <w:vAlign w:val="center"/>
          </w:tcPr>
          <w:p>
            <w:pPr>
              <w:jc w:val="both"/>
              <w:rPr>
                <w:rFonts w:ascii="Times New Roman" w:hAnsi="Times New Roman" w:eastAsia="宋体"/>
                <w:color w:val="000000" w:themeColor="text1"/>
                <w:sz w:val="24"/>
                <w:szCs w:val="24"/>
                <w14:textFill>
                  <w14:solidFill>
                    <w14:schemeClr w14:val="tx1"/>
                  </w14:solidFill>
                </w14:textFill>
              </w:rPr>
            </w:pPr>
          </w:p>
          <w:p>
            <w:pPr>
              <w:jc w:val="both"/>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验收单位：甘肃绿巨人环保科技有限公司</w:t>
            </w:r>
          </w:p>
        </w:tc>
      </w:tr>
      <w:tr>
        <w:tblPrEx>
          <w:tblCellMar>
            <w:top w:w="0" w:type="dxa"/>
            <w:left w:w="108" w:type="dxa"/>
            <w:bottom w:w="0" w:type="dxa"/>
            <w:right w:w="108" w:type="dxa"/>
          </w:tblCellMar>
        </w:tblPrEx>
        <w:trPr>
          <w:trHeight w:val="707" w:hRule="atLeast"/>
        </w:trPr>
        <w:tc>
          <w:tcPr>
            <w:tcW w:w="4353" w:type="dxa"/>
            <w:shd w:val="clear" w:color="auto" w:fill="auto"/>
            <w:vAlign w:val="center"/>
          </w:tcPr>
          <w:p>
            <w:pPr>
              <w:widowControl w:val="0"/>
              <w:adjustRightInd/>
              <w:snapToGrid/>
              <w:spacing w:after="0"/>
              <w:jc w:val="both"/>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电话：18294288388</w:t>
            </w:r>
          </w:p>
        </w:tc>
        <w:tc>
          <w:tcPr>
            <w:tcW w:w="4103" w:type="dxa"/>
            <w:shd w:val="clear" w:color="auto" w:fill="auto"/>
            <w:vAlign w:val="center"/>
          </w:tcPr>
          <w:p>
            <w:pPr>
              <w:jc w:val="both"/>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电话：13919899034</w:t>
            </w:r>
          </w:p>
        </w:tc>
      </w:tr>
      <w:tr>
        <w:tblPrEx>
          <w:tblCellMar>
            <w:top w:w="0" w:type="dxa"/>
            <w:left w:w="108" w:type="dxa"/>
            <w:bottom w:w="0" w:type="dxa"/>
            <w:right w:w="108" w:type="dxa"/>
          </w:tblCellMar>
        </w:tblPrEx>
        <w:trPr>
          <w:trHeight w:val="651" w:hRule="atLeast"/>
        </w:trPr>
        <w:tc>
          <w:tcPr>
            <w:tcW w:w="4353" w:type="dxa"/>
            <w:shd w:val="clear" w:color="auto" w:fill="auto"/>
            <w:vAlign w:val="center"/>
          </w:tcPr>
          <w:p>
            <w:pPr>
              <w:widowControl w:val="0"/>
              <w:adjustRightInd/>
              <w:snapToGrid/>
              <w:spacing w:after="0"/>
              <w:jc w:val="both"/>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邮编：741299</w:t>
            </w:r>
          </w:p>
        </w:tc>
        <w:tc>
          <w:tcPr>
            <w:tcW w:w="4103" w:type="dxa"/>
            <w:shd w:val="clear" w:color="auto" w:fill="auto"/>
            <w:vAlign w:val="center"/>
          </w:tcPr>
          <w:p>
            <w:pPr>
              <w:jc w:val="both"/>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邮编：730000</w:t>
            </w:r>
          </w:p>
        </w:tc>
      </w:tr>
      <w:tr>
        <w:tblPrEx>
          <w:tblCellMar>
            <w:top w:w="0" w:type="dxa"/>
            <w:left w:w="108" w:type="dxa"/>
            <w:bottom w:w="0" w:type="dxa"/>
            <w:right w:w="108" w:type="dxa"/>
          </w:tblCellMar>
        </w:tblPrEx>
        <w:trPr>
          <w:trHeight w:val="806" w:hRule="atLeast"/>
        </w:trPr>
        <w:tc>
          <w:tcPr>
            <w:tcW w:w="4353" w:type="dxa"/>
            <w:shd w:val="clear" w:color="auto" w:fill="auto"/>
            <w:vAlign w:val="center"/>
          </w:tcPr>
          <w:p>
            <w:pPr>
              <w:widowControl w:val="0"/>
              <w:adjustRightInd/>
              <w:snapToGrid/>
              <w:spacing w:after="0"/>
              <w:jc w:val="both"/>
              <w:rPr>
                <w:rFonts w:ascii="Times New Roman" w:hAnsi="Times New Roman" w:eastAsia="宋体"/>
                <w:color w:val="000000" w:themeColor="text1"/>
                <w:kern w:val="2"/>
                <w:sz w:val="24"/>
                <w:szCs w:val="24"/>
                <w:highlight w:val="yellow"/>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地址：甘肃省天水市甘谷县六峰工业园区佳利达管业公司院内</w:t>
            </w:r>
          </w:p>
        </w:tc>
        <w:tc>
          <w:tcPr>
            <w:tcW w:w="4103" w:type="dxa"/>
            <w:shd w:val="clear" w:color="auto" w:fill="auto"/>
            <w:vAlign w:val="center"/>
          </w:tcPr>
          <w:p>
            <w:pPr>
              <w:jc w:val="both"/>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地址：兰州市城关区南河路2232号第1层002室</w:t>
            </w:r>
          </w:p>
        </w:tc>
      </w:tr>
    </w:tbl>
    <w:p>
      <w:pPr>
        <w:spacing w:line="480" w:lineRule="auto"/>
        <w:rPr>
          <w:rFonts w:ascii="Times New Roman" w:hAnsi="Times New Roman" w:eastAsia="宋体"/>
          <w:color w:val="000000" w:themeColor="text1"/>
          <w14:textFill>
            <w14:solidFill>
              <w14:schemeClr w14:val="tx1"/>
            </w14:solidFill>
          </w14:textFill>
        </w:rPr>
      </w:pPr>
      <w:r>
        <w:rPr>
          <w:rFonts w:ascii="Times New Roman" w:hAnsi="Times New Roman" w:eastAsia="宋体"/>
          <w:color w:val="000000" w:themeColor="text1"/>
          <w:sz w:val="32"/>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2272030</wp:posOffset>
                </wp:positionH>
                <wp:positionV relativeFrom="paragraph">
                  <wp:posOffset>311150</wp:posOffset>
                </wp:positionV>
                <wp:extent cx="802640" cy="383540"/>
                <wp:effectExtent l="0" t="0" r="10160" b="10160"/>
                <wp:wrapNone/>
                <wp:docPr id="33" name="自选图形 116"/>
                <wp:cNvGraphicFramePr/>
                <a:graphic xmlns:a="http://schemas.openxmlformats.org/drawingml/2006/main">
                  <a:graphicData uri="http://schemas.microsoft.com/office/word/2010/wordprocessingShape">
                    <wps:wsp>
                      <wps:cNvSpPr/>
                      <wps:spPr>
                        <a:xfrm>
                          <a:off x="0" y="0"/>
                          <a:ext cx="802640" cy="383540"/>
                        </a:xfrm>
                        <a:prstGeom prst="flowChartProcess">
                          <a:avLst/>
                        </a:prstGeom>
                        <a:solidFill>
                          <a:srgbClr val="FFFFFF"/>
                        </a:solidFill>
                        <a:ln>
                          <a:noFill/>
                        </a:ln>
                      </wps:spPr>
                      <wps:bodyPr upright="1"/>
                    </wps:wsp>
                  </a:graphicData>
                </a:graphic>
              </wp:anchor>
            </w:drawing>
          </mc:Choice>
          <mc:Fallback>
            <w:pict>
              <v:shape id="自选图形 116" o:spid="_x0000_s1026" o:spt="109" type="#_x0000_t109" style="position:absolute;left:0pt;margin-left:178.9pt;margin-top:24.5pt;height:30.2pt;width:63.2pt;z-index:251660288;mso-width-relative:page;mso-height-relative:page;" fillcolor="#FFFFFF" filled="t" stroked="f" coordsize="21600,21600" o:gfxdata="UEsDBAoAAAAAAIdO4kAAAAAAAAAAAAAAAAAEAAAAZHJzL1BLAwQUAAAACACHTuJAxZM849oAAAAK&#10;AQAADwAAAGRycy9kb3ducmV2LnhtbE2PUUvDMBSF3wX/Q7iCby7ZbHWrTYeIQ8ZAtBWfsya2xeSm&#10;JNnW/XuvT/p4uR/nfKdcT86yowlx8ChhPhPADLZeD9hJ+Gg2N0tgMSnUyno0Es4mwrq6vChVof0J&#10;382xTh2jEIyFktCnNBacx7Y3TsWZHw3S78sHpxKdoeM6qBOFO8sXQtxxpwakhl6N5qk37Xd9cBJe&#10;88emzp+nl93b59ZjY89hs62lvL6aiwdgyUzpD4ZffVKHipz2/oA6MivhNr8n9SQhW9EmArJltgC2&#10;J1KsMuBVyf9PqH4AUEsDBBQAAAAIAIdO4kBj2ZGxxQEAAHMDAAAOAAAAZHJzL2Uyb0RvYy54bWyt&#10;U82O0zAQviPxDpbvNGkLVRU13cNW5YKg0sIDuI6dWPKfxm7T3rghnoEbR94B3mYl9i0YO6ELu5c9&#10;bA7OjGf8zXzf2Kurk9HkKCAoZ2s6nZSUCMtdo2xb008ft6+WlITIbMO0s6KmZxHo1frli1XvKzFz&#10;ndONAIIgNlS9r2kXo6+KIvBOGBYmzguLQenAsIgutEUDrEd0o4tZWS6K3kHjwXERAu5uhiAdEeEp&#10;gE5KxcXG8YMRNg6oIDSLSCl0yge6zt1KKXj8IGUQkeiaItOYVyyC9j6txXrFqhaY7xQfW2BPaeEB&#10;J8OUxaIXqA2LjBxAPYIyioMLTsYJd6YYiGRFkMW0fKDNTce8yFxQ6uAvoofng+XvjzsgqqnpfE6J&#10;ZQYn/vvLj7vPX2+//br9+Z1Mp4skUu9Dhbk3fgejF9BMjE8STPojF3LKwp4vwopTJBw3l+Vs8Rol&#10;5xiaL+dv0EaU4v6whxDfCmdIMmoqteuvOwZxN9yTLC07vgtxOPY3PdUNTqtmq7TODrT7aw3kyHDe&#10;2/yNlf5L0zYlW5eODYhpp0gkB1rJ2rvmjNocPKi2w6amGSlFcBa5+/HepGH/62ek+7ey/g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Fkzzj2gAAAAoBAAAPAAAAAAAAAAEAIAAAACIAAABkcnMvZG93&#10;bnJldi54bWxQSwECFAAUAAAACACHTuJAY9mRscUBAABzAwAADgAAAAAAAAABACAAAAApAQAAZHJz&#10;L2Uyb0RvYy54bWxQSwUGAAAAAAYABgBZAQAAYAUAAAAA&#10;">
                <v:fill on="t" focussize="0,0"/>
                <v:stroke on="f"/>
                <v:imagedata o:title=""/>
                <o:lock v:ext="edit" aspectratio="f"/>
              </v:shape>
            </w:pict>
          </mc:Fallback>
        </mc:AlternateContent>
      </w:r>
    </w:p>
    <w:p>
      <w:pPr>
        <w:spacing w:line="520" w:lineRule="exact"/>
        <w:rPr>
          <w:rFonts w:ascii="Times New Roman" w:hAnsi="Times New Roman" w:eastAsia="宋体"/>
          <w:b/>
          <w:color w:val="000000" w:themeColor="text1"/>
          <w:kern w:val="2"/>
          <w:sz w:val="28"/>
          <w:szCs w:val="28"/>
          <w14:textFill>
            <w14:solidFill>
              <w14:schemeClr w14:val="tx1"/>
            </w14:solidFill>
          </w14:textFill>
        </w:rPr>
        <w:sectPr>
          <w:footerReference r:id="rId7" w:type="default"/>
          <w:pgSz w:w="11906" w:h="16838"/>
          <w:pgMar w:top="1440" w:right="1800" w:bottom="1440" w:left="1800" w:header="851" w:footer="992" w:gutter="0"/>
          <w:pgNumType w:start="1" w:chapStyle="1"/>
          <w:cols w:space="425" w:num="1"/>
          <w:docGrid w:type="lines" w:linePitch="312" w:charSpace="0"/>
        </w:sectPr>
      </w:pPr>
    </w:p>
    <w:p>
      <w:pPr>
        <w:spacing w:line="520" w:lineRule="exact"/>
        <w:rPr>
          <w:rFonts w:ascii="Times New Roman" w:hAnsi="Times New Roman" w:eastAsia="宋体"/>
          <w:b/>
          <w:color w:val="000000" w:themeColor="text1"/>
          <w:kern w:val="2"/>
          <w:sz w:val="28"/>
          <w:szCs w:val="28"/>
          <w14:textFill>
            <w14:solidFill>
              <w14:schemeClr w14:val="tx1"/>
            </w14:solidFill>
          </w14:textFill>
        </w:rPr>
      </w:pPr>
      <w:r>
        <w:rPr>
          <w:rFonts w:ascii="Times New Roman" w:hAnsi="Times New Roman" w:eastAsia="宋体"/>
          <w:b/>
          <w:color w:val="000000" w:themeColor="text1"/>
          <w:kern w:val="2"/>
          <w:sz w:val="28"/>
          <w:szCs w:val="28"/>
          <w14:textFill>
            <w14:solidFill>
              <w14:schemeClr w14:val="tx1"/>
            </w14:solidFill>
          </w14:textFill>
        </w:rPr>
        <w:t>表一</w:t>
      </w:r>
    </w:p>
    <w:tbl>
      <w:tblPr>
        <w:tblStyle w:val="15"/>
        <w:tblW w:w="5000" w:type="pct"/>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183"/>
        <w:gridCol w:w="1734"/>
        <w:gridCol w:w="2119"/>
        <w:gridCol w:w="701"/>
        <w:gridCol w:w="827"/>
        <w:gridCol w:w="958"/>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81" w:type="pct"/>
            <w:vAlign w:val="center"/>
          </w:tcPr>
          <w:p>
            <w:pPr>
              <w:spacing w:after="0" w:line="360" w:lineRule="exact"/>
              <w:jc w:val="center"/>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建设项目名称</w:t>
            </w:r>
          </w:p>
        </w:tc>
        <w:tc>
          <w:tcPr>
            <w:tcW w:w="3718" w:type="pct"/>
            <w:gridSpan w:val="5"/>
            <w:vAlign w:val="center"/>
          </w:tcPr>
          <w:p>
            <w:pPr>
              <w:spacing w:after="0" w:line="360" w:lineRule="exact"/>
              <w:jc w:val="center"/>
              <w:rPr>
                <w:rFonts w:ascii="Times New Roman" w:hAnsi="Times New Roman" w:eastAsia="宋体"/>
                <w:color w:val="000000" w:themeColor="text1"/>
                <w:kern w:val="2"/>
                <w:sz w:val="24"/>
                <w:szCs w:val="24"/>
                <w14:textFill>
                  <w14:solidFill>
                    <w14:schemeClr w14:val="tx1"/>
                  </w14:solidFill>
                </w14:textFill>
              </w:rPr>
            </w:pPr>
            <w:r>
              <w:rPr>
                <w:rFonts w:hint="eastAsia" w:ascii="Times New Roman" w:hAnsi="Times New Roman" w:eastAsia="宋体"/>
                <w:color w:val="000000" w:themeColor="text1"/>
                <w:kern w:val="2"/>
                <w:sz w:val="24"/>
                <w:szCs w:val="24"/>
                <w:lang w:val="en-US" w:eastAsia="zh-CN"/>
                <w14:textFill>
                  <w14:solidFill>
                    <w14:schemeClr w14:val="tx1"/>
                  </w14:solidFill>
                </w14:textFill>
              </w:rPr>
              <w:t>甘谷县万达彩钢夹芯板厂彩钢加芯板项目</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81" w:type="pct"/>
            <w:vAlign w:val="center"/>
          </w:tcPr>
          <w:p>
            <w:pPr>
              <w:spacing w:after="0" w:line="360" w:lineRule="exact"/>
              <w:jc w:val="center"/>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建设单位名称</w:t>
            </w:r>
          </w:p>
        </w:tc>
        <w:tc>
          <w:tcPr>
            <w:tcW w:w="3718" w:type="pct"/>
            <w:gridSpan w:val="5"/>
            <w:vAlign w:val="center"/>
          </w:tcPr>
          <w:p>
            <w:pPr>
              <w:spacing w:after="0" w:line="360" w:lineRule="exact"/>
              <w:jc w:val="center"/>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甘谷县万达彩钢夹芯板厂</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81" w:type="pct"/>
            <w:vAlign w:val="center"/>
          </w:tcPr>
          <w:p>
            <w:pPr>
              <w:spacing w:after="0" w:line="360" w:lineRule="exact"/>
              <w:jc w:val="center"/>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建设项目性质</w:t>
            </w:r>
          </w:p>
        </w:tc>
        <w:tc>
          <w:tcPr>
            <w:tcW w:w="3718" w:type="pct"/>
            <w:gridSpan w:val="5"/>
            <w:vAlign w:val="center"/>
          </w:tcPr>
          <w:p>
            <w:pPr>
              <w:spacing w:after="0" w:line="360" w:lineRule="exact"/>
              <w:jc w:val="center"/>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新建 √ 改扩建  技改  迁建</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81" w:type="pct"/>
            <w:vAlign w:val="center"/>
          </w:tcPr>
          <w:p>
            <w:pPr>
              <w:spacing w:after="0" w:line="360" w:lineRule="exact"/>
              <w:jc w:val="center"/>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建设地点</w:t>
            </w:r>
          </w:p>
        </w:tc>
        <w:tc>
          <w:tcPr>
            <w:tcW w:w="3718" w:type="pct"/>
            <w:gridSpan w:val="5"/>
            <w:vAlign w:val="center"/>
          </w:tcPr>
          <w:p>
            <w:pPr>
              <w:spacing w:after="0" w:line="360" w:lineRule="exact"/>
              <w:jc w:val="center"/>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甘肃省天水市甘谷县六峰工业园区佳利达管业公司院内</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81" w:type="pct"/>
            <w:vAlign w:val="center"/>
          </w:tcPr>
          <w:p>
            <w:pPr>
              <w:spacing w:after="0" w:line="360" w:lineRule="exact"/>
              <w:jc w:val="center"/>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主要产品名称</w:t>
            </w:r>
          </w:p>
        </w:tc>
        <w:tc>
          <w:tcPr>
            <w:tcW w:w="3718" w:type="pct"/>
            <w:gridSpan w:val="5"/>
            <w:vAlign w:val="center"/>
          </w:tcPr>
          <w:p>
            <w:pPr>
              <w:spacing w:after="0" w:line="360" w:lineRule="exact"/>
              <w:jc w:val="center"/>
              <w:rPr>
                <w:rFonts w:hint="eastAsia" w:ascii="Times New Roman" w:hAnsi="Times New Roman" w:eastAsia="宋体"/>
                <w:color w:val="000000" w:themeColor="text1"/>
                <w:kern w:val="2"/>
                <w:sz w:val="24"/>
                <w:szCs w:val="24"/>
                <w:lang w:eastAsia="zh-CN"/>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隔热彩钢泡沫夹芯板</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81" w:type="pct"/>
            <w:vAlign w:val="center"/>
          </w:tcPr>
          <w:p>
            <w:pPr>
              <w:spacing w:after="0" w:line="360" w:lineRule="exact"/>
              <w:jc w:val="center"/>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设计生产能力</w:t>
            </w:r>
          </w:p>
        </w:tc>
        <w:tc>
          <w:tcPr>
            <w:tcW w:w="3718" w:type="pct"/>
            <w:gridSpan w:val="5"/>
            <w:vAlign w:val="center"/>
          </w:tcPr>
          <w:p>
            <w:pPr>
              <w:spacing w:after="0" w:line="360" w:lineRule="exact"/>
              <w:jc w:val="center"/>
              <w:rPr>
                <w:rFonts w:hint="eastAsia" w:ascii="Times New Roman" w:hAnsi="Times New Roman" w:eastAsia="宋体"/>
                <w:color w:val="000000" w:themeColor="text1"/>
                <w:kern w:val="2"/>
                <w:sz w:val="24"/>
                <w:szCs w:val="24"/>
                <w:lang w:eastAsia="zh-CN"/>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年产3万</w:t>
            </w:r>
            <w:r>
              <w:rPr>
                <w:rFonts w:hint="eastAsia" w:ascii="Times New Roman" w:hAnsi="Times New Roman" w:eastAsia="宋体"/>
                <w:color w:val="000000" w:themeColor="text1"/>
                <w:kern w:val="2"/>
                <w:sz w:val="24"/>
                <w:szCs w:val="24"/>
                <w:lang w:val="en-US" w:eastAsia="zh-CN"/>
                <w14:textFill>
                  <w14:solidFill>
                    <w14:schemeClr w14:val="tx1"/>
                  </w14:solidFill>
                </w14:textFill>
              </w:rPr>
              <w:t>立方</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81" w:type="pct"/>
            <w:vAlign w:val="center"/>
          </w:tcPr>
          <w:p>
            <w:pPr>
              <w:spacing w:after="0" w:line="360" w:lineRule="exact"/>
              <w:jc w:val="center"/>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实际生产能力</w:t>
            </w:r>
          </w:p>
        </w:tc>
        <w:tc>
          <w:tcPr>
            <w:tcW w:w="3718" w:type="pct"/>
            <w:gridSpan w:val="5"/>
            <w:vAlign w:val="center"/>
          </w:tcPr>
          <w:p>
            <w:pPr>
              <w:spacing w:after="0" w:line="360" w:lineRule="exact"/>
              <w:jc w:val="center"/>
              <w:rPr>
                <w:rFonts w:hint="eastAsia" w:ascii="Times New Roman" w:hAnsi="Times New Roman" w:eastAsia="宋体"/>
                <w:color w:val="000000" w:themeColor="text1"/>
                <w:kern w:val="2"/>
                <w:sz w:val="24"/>
                <w:szCs w:val="24"/>
                <w:lang w:eastAsia="zh-CN"/>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年产3万</w:t>
            </w:r>
            <w:r>
              <w:rPr>
                <w:rFonts w:hint="eastAsia" w:ascii="Times New Roman" w:hAnsi="Times New Roman" w:eastAsia="宋体"/>
                <w:color w:val="000000" w:themeColor="text1"/>
                <w:kern w:val="2"/>
                <w:sz w:val="24"/>
                <w:szCs w:val="24"/>
                <w:lang w:val="en-US" w:eastAsia="zh-CN"/>
                <w14:textFill>
                  <w14:solidFill>
                    <w14:schemeClr w14:val="tx1"/>
                  </w14:solidFill>
                </w14:textFill>
              </w:rPr>
              <w:t>立方</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81" w:type="pct"/>
            <w:vAlign w:val="center"/>
          </w:tcPr>
          <w:p>
            <w:pPr>
              <w:spacing w:after="0" w:line="360" w:lineRule="exact"/>
              <w:jc w:val="center"/>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建设项目环评时间</w:t>
            </w:r>
          </w:p>
        </w:tc>
        <w:tc>
          <w:tcPr>
            <w:tcW w:w="1017" w:type="pct"/>
            <w:vAlign w:val="center"/>
          </w:tcPr>
          <w:p>
            <w:pPr>
              <w:spacing w:after="0" w:line="360" w:lineRule="exact"/>
              <w:jc w:val="center"/>
              <w:rPr>
                <w:rFonts w:hint="default" w:ascii="Times New Roman" w:hAnsi="Times New Roman" w:eastAsia="宋体"/>
                <w:color w:val="000000" w:themeColor="text1"/>
                <w:kern w:val="2"/>
                <w:sz w:val="24"/>
                <w:szCs w:val="24"/>
                <w:lang w:val="en-US" w:eastAsia="zh-CN"/>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20</w:t>
            </w:r>
            <w:r>
              <w:rPr>
                <w:rFonts w:hint="eastAsia" w:ascii="Times New Roman" w:hAnsi="Times New Roman" w:eastAsia="宋体"/>
                <w:color w:val="000000" w:themeColor="text1"/>
                <w:kern w:val="2"/>
                <w:sz w:val="24"/>
                <w:szCs w:val="24"/>
                <w:lang w:val="en-US" w:eastAsia="zh-CN"/>
                <w14:textFill>
                  <w14:solidFill>
                    <w14:schemeClr w14:val="tx1"/>
                  </w14:solidFill>
                </w14:textFill>
              </w:rPr>
              <w:t>21.9</w:t>
            </w:r>
          </w:p>
        </w:tc>
        <w:tc>
          <w:tcPr>
            <w:tcW w:w="1243" w:type="pct"/>
            <w:vAlign w:val="center"/>
          </w:tcPr>
          <w:p>
            <w:pPr>
              <w:spacing w:after="0" w:line="360" w:lineRule="exact"/>
              <w:jc w:val="center"/>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开工建设时间</w:t>
            </w:r>
          </w:p>
        </w:tc>
        <w:tc>
          <w:tcPr>
            <w:tcW w:w="1457" w:type="pct"/>
            <w:gridSpan w:val="3"/>
            <w:vAlign w:val="center"/>
          </w:tcPr>
          <w:p>
            <w:pPr>
              <w:spacing w:after="0" w:line="360" w:lineRule="exact"/>
              <w:jc w:val="center"/>
              <w:rPr>
                <w:rFonts w:hint="default" w:ascii="Times New Roman" w:hAnsi="Times New Roman" w:eastAsia="宋体"/>
                <w:color w:val="000000" w:themeColor="text1"/>
                <w:sz w:val="24"/>
                <w:szCs w:val="24"/>
                <w:lang w:val="en-US" w:eastAsia="zh-CN"/>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20</w:t>
            </w:r>
            <w:r>
              <w:rPr>
                <w:rFonts w:hint="eastAsia" w:ascii="Times New Roman" w:hAnsi="Times New Roman" w:eastAsia="宋体"/>
                <w:color w:val="000000" w:themeColor="text1"/>
                <w:sz w:val="24"/>
                <w:szCs w:val="24"/>
                <w:lang w:val="en-US" w:eastAsia="zh-CN"/>
                <w14:textFill>
                  <w14:solidFill>
                    <w14:schemeClr w14:val="tx1"/>
                  </w14:solidFill>
                </w14:textFill>
              </w:rPr>
              <w:t>21</w:t>
            </w:r>
            <w:r>
              <w:rPr>
                <w:rFonts w:ascii="Times New Roman" w:hAnsi="Times New Roman" w:eastAsia="宋体"/>
                <w:color w:val="000000" w:themeColor="text1"/>
                <w:sz w:val="24"/>
                <w:szCs w:val="24"/>
                <w14:textFill>
                  <w14:solidFill>
                    <w14:schemeClr w14:val="tx1"/>
                  </w14:solidFill>
                </w14:textFill>
              </w:rPr>
              <w:t>.</w:t>
            </w:r>
            <w:r>
              <w:rPr>
                <w:rFonts w:hint="eastAsia" w:ascii="Times New Roman" w:hAnsi="Times New Roman" w:eastAsia="宋体"/>
                <w:color w:val="000000" w:themeColor="text1"/>
                <w:sz w:val="24"/>
                <w:szCs w:val="24"/>
                <w:lang w:val="en-US" w:eastAsia="zh-CN"/>
                <w14:textFill>
                  <w14:solidFill>
                    <w14:schemeClr w14:val="tx1"/>
                  </w14:solidFill>
                </w14:textFill>
              </w:rPr>
              <w:t>10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81" w:type="pct"/>
            <w:vAlign w:val="center"/>
          </w:tcPr>
          <w:p>
            <w:pPr>
              <w:spacing w:after="0" w:line="360" w:lineRule="exact"/>
              <w:jc w:val="center"/>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调试时间</w:t>
            </w:r>
          </w:p>
        </w:tc>
        <w:tc>
          <w:tcPr>
            <w:tcW w:w="1017" w:type="pct"/>
            <w:vAlign w:val="center"/>
          </w:tcPr>
          <w:p>
            <w:pPr>
              <w:spacing w:after="0" w:line="360" w:lineRule="exact"/>
              <w:jc w:val="center"/>
              <w:rPr>
                <w:rFonts w:hint="default" w:ascii="Times New Roman" w:hAnsi="Times New Roman" w:eastAsia="宋体"/>
                <w:color w:val="000000" w:themeColor="text1"/>
                <w:kern w:val="2"/>
                <w:sz w:val="24"/>
                <w:szCs w:val="24"/>
                <w:lang w:val="en-US" w:eastAsia="zh-CN"/>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202</w:t>
            </w:r>
            <w:r>
              <w:rPr>
                <w:rFonts w:hint="eastAsia" w:ascii="Times New Roman" w:hAnsi="Times New Roman" w:eastAsia="宋体"/>
                <w:color w:val="000000" w:themeColor="text1"/>
                <w:kern w:val="2"/>
                <w:sz w:val="24"/>
                <w:szCs w:val="24"/>
                <w:lang w:val="en-US" w:eastAsia="zh-CN"/>
                <w14:textFill>
                  <w14:solidFill>
                    <w14:schemeClr w14:val="tx1"/>
                  </w14:solidFill>
                </w14:textFill>
              </w:rPr>
              <w:t>2</w:t>
            </w:r>
            <w:r>
              <w:rPr>
                <w:rFonts w:ascii="Times New Roman" w:hAnsi="Times New Roman" w:eastAsia="宋体"/>
                <w:color w:val="000000" w:themeColor="text1"/>
                <w:kern w:val="2"/>
                <w:sz w:val="24"/>
                <w:szCs w:val="24"/>
                <w14:textFill>
                  <w14:solidFill>
                    <w14:schemeClr w14:val="tx1"/>
                  </w14:solidFill>
                </w14:textFill>
              </w:rPr>
              <w:t>.</w:t>
            </w:r>
            <w:r>
              <w:rPr>
                <w:rFonts w:hint="eastAsia" w:ascii="Times New Roman" w:hAnsi="Times New Roman" w:eastAsia="宋体"/>
                <w:color w:val="000000" w:themeColor="text1"/>
                <w:kern w:val="2"/>
                <w:sz w:val="24"/>
                <w:szCs w:val="24"/>
                <w:lang w:val="en-US" w:eastAsia="zh-CN"/>
                <w14:textFill>
                  <w14:solidFill>
                    <w14:schemeClr w14:val="tx1"/>
                  </w14:solidFill>
                </w14:textFill>
              </w:rPr>
              <w:t>3</w:t>
            </w:r>
          </w:p>
        </w:tc>
        <w:tc>
          <w:tcPr>
            <w:tcW w:w="1243" w:type="pct"/>
            <w:vAlign w:val="center"/>
          </w:tcPr>
          <w:p>
            <w:pPr>
              <w:spacing w:after="0" w:line="360" w:lineRule="exact"/>
              <w:jc w:val="center"/>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验收现场监测时间</w:t>
            </w:r>
          </w:p>
        </w:tc>
        <w:tc>
          <w:tcPr>
            <w:tcW w:w="1457" w:type="pct"/>
            <w:gridSpan w:val="3"/>
            <w:vAlign w:val="bottom"/>
          </w:tcPr>
          <w:p>
            <w:pPr>
              <w:spacing w:line="360" w:lineRule="exact"/>
              <w:jc w:val="center"/>
              <w:rPr>
                <w:rFonts w:hint="eastAsia" w:ascii="Times New Roman" w:hAnsi="Times New Roman" w:eastAsia="宋体"/>
                <w:color w:val="000000" w:themeColor="text1"/>
                <w:sz w:val="24"/>
                <w:szCs w:val="24"/>
                <w:lang w:eastAsia="zh-CN"/>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202</w:t>
            </w:r>
            <w:r>
              <w:rPr>
                <w:rFonts w:hint="eastAsia" w:ascii="Times New Roman" w:hAnsi="Times New Roman" w:eastAsia="宋体"/>
                <w:color w:val="000000" w:themeColor="text1"/>
                <w:sz w:val="24"/>
                <w:szCs w:val="24"/>
                <w:lang w:val="en-US" w:eastAsia="zh-CN"/>
                <w14:textFill>
                  <w14:solidFill>
                    <w14:schemeClr w14:val="tx1"/>
                  </w14:solidFill>
                </w14:textFill>
              </w:rPr>
              <w:t>2</w:t>
            </w:r>
            <w:r>
              <w:rPr>
                <w:rFonts w:ascii="Times New Roman" w:hAnsi="Times New Roman" w:eastAsia="宋体"/>
                <w:color w:val="000000" w:themeColor="text1"/>
                <w:sz w:val="24"/>
                <w:szCs w:val="24"/>
                <w14:textFill>
                  <w14:solidFill>
                    <w14:schemeClr w14:val="tx1"/>
                  </w14:solidFill>
                </w14:textFill>
              </w:rPr>
              <w:t>.</w:t>
            </w:r>
            <w:r>
              <w:rPr>
                <w:rFonts w:hint="eastAsia" w:ascii="Times New Roman" w:hAnsi="Times New Roman" w:eastAsia="宋体"/>
                <w:color w:val="000000" w:themeColor="text1"/>
                <w:sz w:val="24"/>
                <w:szCs w:val="24"/>
                <w:lang w:val="en-US" w:eastAsia="zh-CN"/>
                <w14:textFill>
                  <w14:solidFill>
                    <w14:schemeClr w14:val="tx1"/>
                  </w14:solidFill>
                </w14:textFill>
              </w:rPr>
              <w:t>4</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81" w:type="pct"/>
            <w:vAlign w:val="center"/>
          </w:tcPr>
          <w:p>
            <w:pPr>
              <w:spacing w:after="0" w:line="360" w:lineRule="exact"/>
              <w:jc w:val="center"/>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环评报告表</w:t>
            </w:r>
          </w:p>
          <w:p>
            <w:pPr>
              <w:spacing w:after="0" w:line="360" w:lineRule="exact"/>
              <w:jc w:val="center"/>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审批部门</w:t>
            </w:r>
          </w:p>
        </w:tc>
        <w:tc>
          <w:tcPr>
            <w:tcW w:w="1017" w:type="pct"/>
            <w:vAlign w:val="center"/>
          </w:tcPr>
          <w:p>
            <w:pPr>
              <w:spacing w:after="0" w:line="360" w:lineRule="exact"/>
              <w:jc w:val="center"/>
              <w:rPr>
                <w:rFonts w:ascii="Times New Roman" w:hAnsi="Times New Roman" w:eastAsia="宋体"/>
                <w:bCs/>
                <w:color w:val="000000" w:themeColor="text1"/>
                <w:sz w:val="24"/>
                <w:szCs w:val="24"/>
                <w14:textFill>
                  <w14:solidFill>
                    <w14:schemeClr w14:val="tx1"/>
                  </w14:solidFill>
                </w14:textFill>
              </w:rPr>
            </w:pPr>
            <w:r>
              <w:rPr>
                <w:rFonts w:hint="eastAsia" w:ascii="Times New Roman" w:hAnsi="Times New Roman" w:eastAsia="宋体"/>
                <w:bCs/>
                <w:color w:val="000000" w:themeColor="text1"/>
                <w:sz w:val="24"/>
                <w:szCs w:val="24"/>
                <w:lang w:val="en-US" w:eastAsia="zh-CN"/>
                <w14:textFill>
                  <w14:solidFill>
                    <w14:schemeClr w14:val="tx1"/>
                  </w14:solidFill>
                </w14:textFill>
              </w:rPr>
              <w:t>天水</w:t>
            </w:r>
            <w:r>
              <w:rPr>
                <w:rFonts w:ascii="Times New Roman" w:hAnsi="Times New Roman" w:eastAsia="宋体"/>
                <w:bCs/>
                <w:color w:val="000000" w:themeColor="text1"/>
                <w:sz w:val="24"/>
                <w:szCs w:val="24"/>
                <w14:textFill>
                  <w14:solidFill>
                    <w14:schemeClr w14:val="tx1"/>
                  </w14:solidFill>
                </w14:textFill>
              </w:rPr>
              <w:t>市</w:t>
            </w:r>
            <w:r>
              <w:rPr>
                <w:rFonts w:hint="eastAsia" w:ascii="Times New Roman" w:hAnsi="Times New Roman" w:eastAsia="宋体"/>
                <w:bCs/>
                <w:color w:val="000000" w:themeColor="text1"/>
                <w:sz w:val="24"/>
                <w:szCs w:val="24"/>
                <w14:textFill>
                  <w14:solidFill>
                    <w14:schemeClr w14:val="tx1"/>
                  </w14:solidFill>
                </w14:textFill>
              </w:rPr>
              <w:t>生态</w:t>
            </w:r>
            <w:r>
              <w:rPr>
                <w:rFonts w:ascii="Times New Roman" w:hAnsi="Times New Roman" w:eastAsia="宋体"/>
                <w:bCs/>
                <w:color w:val="000000" w:themeColor="text1"/>
                <w:sz w:val="24"/>
                <w:szCs w:val="24"/>
                <w14:textFill>
                  <w14:solidFill>
                    <w14:schemeClr w14:val="tx1"/>
                  </w14:solidFill>
                </w14:textFill>
              </w:rPr>
              <w:t>环境局</w:t>
            </w:r>
            <w:r>
              <w:rPr>
                <w:rFonts w:hint="eastAsia" w:ascii="Times New Roman" w:hAnsi="Times New Roman" w:eastAsia="宋体"/>
                <w:bCs/>
                <w:color w:val="000000" w:themeColor="text1"/>
                <w:sz w:val="24"/>
                <w:szCs w:val="24"/>
                <w:lang w:val="en-US" w:eastAsia="zh-CN"/>
                <w14:textFill>
                  <w14:solidFill>
                    <w14:schemeClr w14:val="tx1"/>
                  </w14:solidFill>
                </w14:textFill>
              </w:rPr>
              <w:t>甘谷</w:t>
            </w:r>
            <w:r>
              <w:rPr>
                <w:rFonts w:ascii="Times New Roman" w:hAnsi="Times New Roman" w:eastAsia="宋体"/>
                <w:bCs/>
                <w:color w:val="000000" w:themeColor="text1"/>
                <w:sz w:val="24"/>
                <w:szCs w:val="24"/>
                <w14:textFill>
                  <w14:solidFill>
                    <w14:schemeClr w14:val="tx1"/>
                  </w14:solidFill>
                </w14:textFill>
              </w:rPr>
              <w:t>分局</w:t>
            </w:r>
          </w:p>
        </w:tc>
        <w:tc>
          <w:tcPr>
            <w:tcW w:w="1243" w:type="pct"/>
            <w:vAlign w:val="center"/>
          </w:tcPr>
          <w:p>
            <w:pPr>
              <w:spacing w:after="0" w:line="360" w:lineRule="exact"/>
              <w:jc w:val="center"/>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环评报告表</w:t>
            </w:r>
          </w:p>
          <w:p>
            <w:pPr>
              <w:spacing w:after="0" w:line="360" w:lineRule="exact"/>
              <w:jc w:val="center"/>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编制单位</w:t>
            </w:r>
          </w:p>
        </w:tc>
        <w:tc>
          <w:tcPr>
            <w:tcW w:w="1457" w:type="pct"/>
            <w:gridSpan w:val="3"/>
            <w:vAlign w:val="center"/>
          </w:tcPr>
          <w:p>
            <w:pPr>
              <w:spacing w:after="0" w:line="360" w:lineRule="exact"/>
              <w:jc w:val="center"/>
              <w:rPr>
                <w:rFonts w:hint="default" w:ascii="Times New Roman" w:hAnsi="Times New Roman" w:eastAsia="宋体"/>
                <w:color w:val="000000" w:themeColor="text1"/>
                <w:sz w:val="24"/>
                <w:szCs w:val="24"/>
                <w:lang w:val="en-US" w:eastAsia="zh-CN"/>
                <w14:textFill>
                  <w14:solidFill>
                    <w14:schemeClr w14:val="tx1"/>
                  </w14:solidFill>
                </w14:textFill>
              </w:rPr>
            </w:pPr>
            <w:r>
              <w:rPr>
                <w:rFonts w:hint="eastAsia" w:ascii="Times New Roman" w:hAnsi="Times New Roman" w:eastAsia="宋体"/>
                <w:color w:val="000000" w:themeColor="text1"/>
                <w:sz w:val="24"/>
                <w:szCs w:val="24"/>
                <w:lang w:val="en-US" w:eastAsia="zh-CN"/>
                <w14:textFill>
                  <w14:solidFill>
                    <w14:schemeClr w14:val="tx1"/>
                  </w14:solidFill>
                </w14:textFill>
              </w:rPr>
              <w:t>甘肃绿巨人环保科技有限公司</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81" w:type="pct"/>
            <w:vAlign w:val="center"/>
          </w:tcPr>
          <w:p>
            <w:pPr>
              <w:spacing w:after="0" w:line="360" w:lineRule="exact"/>
              <w:jc w:val="center"/>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环保设施设计单位</w:t>
            </w:r>
          </w:p>
        </w:tc>
        <w:tc>
          <w:tcPr>
            <w:tcW w:w="1017" w:type="pct"/>
            <w:vAlign w:val="center"/>
          </w:tcPr>
          <w:p>
            <w:pPr>
              <w:spacing w:after="0" w:line="360" w:lineRule="exact"/>
              <w:jc w:val="center"/>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w:t>
            </w:r>
          </w:p>
        </w:tc>
        <w:tc>
          <w:tcPr>
            <w:tcW w:w="1243" w:type="pct"/>
            <w:vAlign w:val="center"/>
          </w:tcPr>
          <w:p>
            <w:pPr>
              <w:spacing w:after="0" w:line="360" w:lineRule="exact"/>
              <w:jc w:val="center"/>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环保设施施工单位</w:t>
            </w:r>
          </w:p>
        </w:tc>
        <w:tc>
          <w:tcPr>
            <w:tcW w:w="1457" w:type="pct"/>
            <w:gridSpan w:val="3"/>
            <w:vAlign w:val="center"/>
          </w:tcPr>
          <w:p>
            <w:pPr>
              <w:spacing w:line="360" w:lineRule="exact"/>
              <w:jc w:val="center"/>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81" w:type="pct"/>
            <w:vAlign w:val="center"/>
          </w:tcPr>
          <w:p>
            <w:pPr>
              <w:spacing w:after="0" w:line="360" w:lineRule="exact"/>
              <w:jc w:val="center"/>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投资总概算（万元）</w:t>
            </w:r>
          </w:p>
        </w:tc>
        <w:tc>
          <w:tcPr>
            <w:tcW w:w="1017" w:type="pct"/>
            <w:vAlign w:val="center"/>
          </w:tcPr>
          <w:p>
            <w:pPr>
              <w:spacing w:after="0" w:line="360" w:lineRule="exact"/>
              <w:jc w:val="center"/>
              <w:rPr>
                <w:rFonts w:hint="default" w:ascii="Times New Roman" w:hAnsi="Times New Roman" w:eastAsia="宋体"/>
                <w:color w:val="000000" w:themeColor="text1"/>
                <w:kern w:val="2"/>
                <w:sz w:val="24"/>
                <w:szCs w:val="24"/>
                <w:lang w:val="en-US" w:eastAsia="zh-CN"/>
                <w14:textFill>
                  <w14:solidFill>
                    <w14:schemeClr w14:val="tx1"/>
                  </w14:solidFill>
                </w14:textFill>
              </w:rPr>
            </w:pPr>
            <w:r>
              <w:rPr>
                <w:rFonts w:hint="eastAsia" w:ascii="Times New Roman" w:hAnsi="Times New Roman" w:eastAsia="宋体"/>
                <w:color w:val="000000" w:themeColor="text1"/>
                <w:kern w:val="2"/>
                <w:sz w:val="24"/>
                <w:szCs w:val="24"/>
                <w:lang w:val="en-US" w:eastAsia="zh-CN"/>
                <w14:textFill>
                  <w14:solidFill>
                    <w14:schemeClr w14:val="tx1"/>
                  </w14:solidFill>
                </w14:textFill>
              </w:rPr>
              <w:t>70</w:t>
            </w:r>
          </w:p>
        </w:tc>
        <w:tc>
          <w:tcPr>
            <w:tcW w:w="1243" w:type="pct"/>
            <w:vAlign w:val="center"/>
          </w:tcPr>
          <w:p>
            <w:pPr>
              <w:spacing w:after="0" w:line="360" w:lineRule="exact"/>
              <w:jc w:val="center"/>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环保投资概算</w:t>
            </w:r>
          </w:p>
          <w:p>
            <w:pPr>
              <w:spacing w:after="0" w:line="360" w:lineRule="exact"/>
              <w:jc w:val="center"/>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（万元）</w:t>
            </w:r>
          </w:p>
        </w:tc>
        <w:tc>
          <w:tcPr>
            <w:tcW w:w="411" w:type="pct"/>
            <w:vAlign w:val="center"/>
          </w:tcPr>
          <w:p>
            <w:pPr>
              <w:spacing w:after="0" w:line="360" w:lineRule="exact"/>
              <w:jc w:val="center"/>
              <w:rPr>
                <w:rFonts w:hint="default" w:ascii="Times New Roman" w:hAnsi="Times New Roman" w:eastAsia="宋体"/>
                <w:color w:val="000000" w:themeColor="text1"/>
                <w:kern w:val="2"/>
                <w:sz w:val="24"/>
                <w:szCs w:val="24"/>
                <w:lang w:val="en-US" w:eastAsia="zh-CN"/>
                <w14:textFill>
                  <w14:solidFill>
                    <w14:schemeClr w14:val="tx1"/>
                  </w14:solidFill>
                </w14:textFill>
              </w:rPr>
            </w:pPr>
            <w:r>
              <w:rPr>
                <w:rFonts w:hint="eastAsia" w:ascii="Times New Roman" w:hAnsi="Times New Roman" w:eastAsia="宋体"/>
                <w:color w:val="000000" w:themeColor="text1"/>
                <w:kern w:val="2"/>
                <w:sz w:val="24"/>
                <w:szCs w:val="24"/>
                <w:lang w:val="en-US" w:eastAsia="zh-CN"/>
                <w14:textFill>
                  <w14:solidFill>
                    <w14:schemeClr w14:val="tx1"/>
                  </w14:solidFill>
                </w14:textFill>
              </w:rPr>
              <w:t>7.2</w:t>
            </w:r>
          </w:p>
        </w:tc>
        <w:tc>
          <w:tcPr>
            <w:tcW w:w="485" w:type="pct"/>
            <w:vAlign w:val="center"/>
          </w:tcPr>
          <w:p>
            <w:pPr>
              <w:spacing w:after="0" w:line="360" w:lineRule="exact"/>
              <w:jc w:val="center"/>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比例</w:t>
            </w:r>
          </w:p>
        </w:tc>
        <w:tc>
          <w:tcPr>
            <w:tcW w:w="560" w:type="pct"/>
            <w:vAlign w:val="center"/>
          </w:tcPr>
          <w:p>
            <w:pPr>
              <w:spacing w:after="0" w:line="360" w:lineRule="exact"/>
              <w:jc w:val="center"/>
              <w:rPr>
                <w:rFonts w:ascii="Times New Roman" w:hAnsi="Times New Roman" w:eastAsia="宋体"/>
                <w:color w:val="000000" w:themeColor="text1"/>
                <w:kern w:val="2"/>
                <w:sz w:val="24"/>
                <w:szCs w:val="24"/>
                <w14:textFill>
                  <w14:solidFill>
                    <w14:schemeClr w14:val="tx1"/>
                  </w14:solidFill>
                </w14:textFill>
              </w:rPr>
            </w:pPr>
            <w:r>
              <w:rPr>
                <w:rFonts w:hint="eastAsia" w:ascii="Times New Roman" w:hAnsi="Times New Roman" w:eastAsia="宋体"/>
                <w:color w:val="000000" w:themeColor="text1"/>
                <w:kern w:val="2"/>
                <w:sz w:val="24"/>
                <w:szCs w:val="24"/>
                <w:lang w:val="en-US" w:eastAsia="zh-CN"/>
                <w14:textFill>
                  <w14:solidFill>
                    <w14:schemeClr w14:val="tx1"/>
                  </w14:solidFill>
                </w14:textFill>
              </w:rPr>
              <w:t>10.3</w:t>
            </w:r>
            <w:r>
              <w:rPr>
                <w:rFonts w:ascii="Times New Roman" w:hAnsi="Times New Roman" w:eastAsia="宋体"/>
                <w:color w:val="000000" w:themeColor="text1"/>
                <w:kern w:val="2"/>
                <w:sz w:val="24"/>
                <w:szCs w:val="24"/>
                <w14:textFill>
                  <w14:solidFill>
                    <w14:schemeClr w14:val="tx1"/>
                  </w14:solidFill>
                </w14:textFill>
              </w:rPr>
              <w: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81" w:type="pct"/>
            <w:vAlign w:val="center"/>
          </w:tcPr>
          <w:p>
            <w:pPr>
              <w:spacing w:after="0" w:line="360" w:lineRule="exact"/>
              <w:jc w:val="center"/>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实际总概算（万元）</w:t>
            </w:r>
          </w:p>
        </w:tc>
        <w:tc>
          <w:tcPr>
            <w:tcW w:w="1017" w:type="pct"/>
            <w:vAlign w:val="center"/>
          </w:tcPr>
          <w:p>
            <w:pPr>
              <w:spacing w:after="0" w:line="360" w:lineRule="exact"/>
              <w:jc w:val="center"/>
              <w:rPr>
                <w:rFonts w:hint="default" w:ascii="Times New Roman" w:hAnsi="Times New Roman" w:eastAsia="宋体"/>
                <w:color w:val="000000" w:themeColor="text1"/>
                <w:kern w:val="2"/>
                <w:sz w:val="24"/>
                <w:szCs w:val="24"/>
                <w:lang w:val="en-US" w:eastAsia="zh-CN"/>
                <w14:textFill>
                  <w14:solidFill>
                    <w14:schemeClr w14:val="tx1"/>
                  </w14:solidFill>
                </w14:textFill>
              </w:rPr>
            </w:pPr>
            <w:r>
              <w:rPr>
                <w:rFonts w:hint="eastAsia" w:ascii="Times New Roman" w:hAnsi="Times New Roman" w:eastAsia="宋体"/>
                <w:color w:val="000000" w:themeColor="text1"/>
                <w:kern w:val="2"/>
                <w:sz w:val="24"/>
                <w:szCs w:val="24"/>
                <w:lang w:val="en-US" w:eastAsia="zh-CN"/>
                <w14:textFill>
                  <w14:solidFill>
                    <w14:schemeClr w14:val="tx1"/>
                  </w14:solidFill>
                </w14:textFill>
              </w:rPr>
              <w:t>70</w:t>
            </w:r>
          </w:p>
        </w:tc>
        <w:tc>
          <w:tcPr>
            <w:tcW w:w="1243" w:type="pct"/>
            <w:vAlign w:val="center"/>
          </w:tcPr>
          <w:p>
            <w:pPr>
              <w:spacing w:after="0" w:line="360" w:lineRule="exact"/>
              <w:jc w:val="center"/>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环保投资（万元）</w:t>
            </w:r>
          </w:p>
        </w:tc>
        <w:tc>
          <w:tcPr>
            <w:tcW w:w="411" w:type="pct"/>
            <w:vAlign w:val="center"/>
          </w:tcPr>
          <w:p>
            <w:pPr>
              <w:spacing w:after="0" w:line="360" w:lineRule="exact"/>
              <w:jc w:val="center"/>
              <w:rPr>
                <w:rFonts w:hint="default" w:ascii="Times New Roman" w:hAnsi="Times New Roman" w:eastAsia="宋体"/>
                <w:color w:val="000000" w:themeColor="text1"/>
                <w:kern w:val="2"/>
                <w:sz w:val="24"/>
                <w:szCs w:val="24"/>
                <w:lang w:val="en-US" w:eastAsia="zh-CN"/>
                <w14:textFill>
                  <w14:solidFill>
                    <w14:schemeClr w14:val="tx1"/>
                  </w14:solidFill>
                </w14:textFill>
              </w:rPr>
            </w:pPr>
            <w:r>
              <w:rPr>
                <w:rFonts w:hint="eastAsia" w:ascii="Times New Roman" w:hAnsi="Times New Roman" w:eastAsia="宋体"/>
                <w:color w:val="000000" w:themeColor="text1"/>
                <w:kern w:val="2"/>
                <w:sz w:val="24"/>
                <w:szCs w:val="24"/>
                <w:lang w:val="en-US" w:eastAsia="zh-CN"/>
                <w14:textFill>
                  <w14:solidFill>
                    <w14:schemeClr w14:val="tx1"/>
                  </w14:solidFill>
                </w14:textFill>
              </w:rPr>
              <w:t>4.5</w:t>
            </w:r>
          </w:p>
        </w:tc>
        <w:tc>
          <w:tcPr>
            <w:tcW w:w="485" w:type="pct"/>
            <w:vAlign w:val="center"/>
          </w:tcPr>
          <w:p>
            <w:pPr>
              <w:spacing w:after="0" w:line="360" w:lineRule="exact"/>
              <w:jc w:val="center"/>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比例</w:t>
            </w:r>
          </w:p>
        </w:tc>
        <w:tc>
          <w:tcPr>
            <w:tcW w:w="560" w:type="pct"/>
            <w:vAlign w:val="center"/>
          </w:tcPr>
          <w:p>
            <w:pPr>
              <w:spacing w:after="0" w:line="360" w:lineRule="exact"/>
              <w:jc w:val="center"/>
              <w:rPr>
                <w:rFonts w:ascii="Times New Roman" w:hAnsi="Times New Roman" w:eastAsia="宋体"/>
                <w:color w:val="000000" w:themeColor="text1"/>
                <w:kern w:val="2"/>
                <w:sz w:val="24"/>
                <w:szCs w:val="24"/>
                <w14:textFill>
                  <w14:solidFill>
                    <w14:schemeClr w14:val="tx1"/>
                  </w14:solidFill>
                </w14:textFill>
              </w:rPr>
            </w:pPr>
            <w:r>
              <w:rPr>
                <w:rFonts w:hint="eastAsia" w:ascii="Times New Roman" w:hAnsi="Times New Roman" w:eastAsia="宋体"/>
                <w:color w:val="000000" w:themeColor="text1"/>
                <w:kern w:val="2"/>
                <w:sz w:val="24"/>
                <w:szCs w:val="24"/>
                <w:lang w:val="en-US" w:eastAsia="zh-CN"/>
                <w14:textFill>
                  <w14:solidFill>
                    <w14:schemeClr w14:val="tx1"/>
                  </w14:solidFill>
                </w14:textFill>
              </w:rPr>
              <w:t>6.43</w:t>
            </w:r>
            <w:r>
              <w:rPr>
                <w:rFonts w:ascii="Times New Roman" w:hAnsi="Times New Roman" w:eastAsia="宋体"/>
                <w:color w:val="000000" w:themeColor="text1"/>
                <w:kern w:val="2"/>
                <w:sz w:val="24"/>
                <w:szCs w:val="24"/>
                <w14:textFill>
                  <w14:solidFill>
                    <w14:schemeClr w14:val="tx1"/>
                  </w14:solidFill>
                </w14:textFill>
              </w:rPr>
              <w: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81" w:type="pct"/>
            <w:vAlign w:val="center"/>
          </w:tcPr>
          <w:p>
            <w:pPr>
              <w:spacing w:line="460" w:lineRule="exact"/>
              <w:jc w:val="center"/>
              <w:rPr>
                <w:rFonts w:ascii="Times New Roman" w:hAnsi="Times New Roman"/>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验收监测依据</w:t>
            </w:r>
          </w:p>
        </w:tc>
        <w:tc>
          <w:tcPr>
            <w:tcW w:w="3718" w:type="pct"/>
            <w:gridSpan w:val="5"/>
            <w:vAlign w:val="center"/>
          </w:tcPr>
          <w:p>
            <w:pPr>
              <w:spacing w:after="0" w:line="480" w:lineRule="exact"/>
              <w:ind w:firstLine="482" w:firstLineChars="200"/>
              <w:rPr>
                <w:rFonts w:ascii="Times New Roman" w:hAnsi="Times New Roman" w:eastAsia="宋体"/>
                <w:b/>
                <w:color w:val="000000" w:themeColor="text1"/>
                <w:kern w:val="2"/>
                <w:sz w:val="24"/>
                <w:szCs w:val="24"/>
                <w14:textFill>
                  <w14:solidFill>
                    <w14:schemeClr w14:val="tx1"/>
                  </w14:solidFill>
                </w14:textFill>
              </w:rPr>
            </w:pPr>
            <w:r>
              <w:rPr>
                <w:rFonts w:ascii="Times New Roman" w:hAnsi="Times New Roman" w:eastAsia="宋体"/>
                <w:b/>
                <w:color w:val="000000" w:themeColor="text1"/>
                <w:kern w:val="2"/>
                <w:sz w:val="24"/>
                <w:szCs w:val="24"/>
                <w14:textFill>
                  <w14:solidFill>
                    <w14:schemeClr w14:val="tx1"/>
                  </w14:solidFill>
                </w14:textFill>
              </w:rPr>
              <w:t>1、建设项目环境保护相关法律、法规和规章制度</w:t>
            </w:r>
          </w:p>
          <w:p>
            <w:pPr>
              <w:spacing w:after="0" w:line="480" w:lineRule="exact"/>
              <w:ind w:firstLine="480" w:firstLineChars="200"/>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（1）《中华人民共和国环境保护法》（2015年1月1日实施）；</w:t>
            </w:r>
          </w:p>
          <w:p>
            <w:pPr>
              <w:spacing w:after="0" w:line="480" w:lineRule="exact"/>
              <w:ind w:firstLine="480" w:firstLineChars="200"/>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（2）《中华人民共和国环境影响评价法》（2016年9月1日实施）；</w:t>
            </w:r>
          </w:p>
          <w:p>
            <w:pPr>
              <w:spacing w:after="0" w:line="480" w:lineRule="exact"/>
              <w:ind w:firstLine="480" w:firstLineChars="200"/>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（3）《中华人民共和国大气污染防治法》（2016年1月1日起实施）；</w:t>
            </w:r>
          </w:p>
          <w:p>
            <w:pPr>
              <w:spacing w:after="0" w:line="480" w:lineRule="exact"/>
              <w:ind w:firstLine="480" w:firstLineChars="200"/>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（4）《中华人民共和国水污染防治法》（2018年1月1日起实施）；</w:t>
            </w:r>
          </w:p>
          <w:p>
            <w:pPr>
              <w:spacing w:after="0" w:line="480" w:lineRule="exact"/>
              <w:ind w:firstLine="480" w:firstLineChars="200"/>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（5）</w:t>
            </w:r>
            <w:r>
              <w:rPr>
                <w:rFonts w:hint="eastAsia" w:ascii="Times New Roman" w:hAnsi="Times New Roman" w:eastAsia="宋体"/>
                <w:color w:val="000000" w:themeColor="text1"/>
                <w:kern w:val="2"/>
                <w:sz w:val="24"/>
                <w:szCs w:val="24"/>
                <w:lang w:eastAsia="zh-CN"/>
                <w14:textFill>
                  <w14:solidFill>
                    <w14:schemeClr w14:val="tx1"/>
                  </w14:solidFill>
                </w14:textFill>
              </w:rPr>
              <w:t>《</w:t>
            </w:r>
            <w:r>
              <w:rPr>
                <w:rFonts w:hint="eastAsia" w:ascii="Times New Roman" w:hAnsi="Times New Roman" w:eastAsia="宋体"/>
                <w:color w:val="000000" w:themeColor="text1"/>
                <w:kern w:val="2"/>
                <w:sz w:val="24"/>
                <w:szCs w:val="24"/>
                <w:lang w:val="en-US" w:eastAsia="zh-CN"/>
                <w14:textFill>
                  <w14:solidFill>
                    <w14:schemeClr w14:val="tx1"/>
                  </w14:solidFill>
                </w14:textFill>
              </w:rPr>
              <w:t>中华人民共和国环境噪声污染防治法</w:t>
            </w:r>
            <w:r>
              <w:rPr>
                <w:rFonts w:hint="eastAsia" w:ascii="Times New Roman" w:hAnsi="Times New Roman" w:eastAsia="宋体"/>
                <w:color w:val="000000" w:themeColor="text1"/>
                <w:kern w:val="2"/>
                <w:sz w:val="24"/>
                <w:szCs w:val="24"/>
                <w:lang w:eastAsia="zh-CN"/>
                <w14:textFill>
                  <w14:solidFill>
                    <w14:schemeClr w14:val="tx1"/>
                  </w14:solidFill>
                </w14:textFill>
              </w:rPr>
              <w:t>》（</w:t>
            </w:r>
            <w:r>
              <w:rPr>
                <w:rFonts w:hint="eastAsia" w:ascii="Times New Roman" w:hAnsi="Times New Roman" w:eastAsia="宋体"/>
                <w:color w:val="000000" w:themeColor="text1"/>
                <w:kern w:val="2"/>
                <w:sz w:val="24"/>
                <w:szCs w:val="24"/>
                <w:lang w:val="en-US" w:eastAsia="zh-CN"/>
                <w14:textFill>
                  <w14:solidFill>
                    <w14:schemeClr w14:val="tx1"/>
                  </w14:solidFill>
                </w14:textFill>
              </w:rPr>
              <w:t>2018年12月29日修订</w:t>
            </w:r>
            <w:r>
              <w:rPr>
                <w:rFonts w:hint="eastAsia" w:ascii="Times New Roman" w:hAnsi="Times New Roman" w:eastAsia="宋体"/>
                <w:color w:val="000000" w:themeColor="text1"/>
                <w:kern w:val="2"/>
                <w:sz w:val="24"/>
                <w:szCs w:val="24"/>
                <w:lang w:eastAsia="zh-CN"/>
                <w14:textFill>
                  <w14:solidFill>
                    <w14:schemeClr w14:val="tx1"/>
                  </w14:solidFill>
                </w14:textFill>
              </w:rPr>
              <w:t>）</w:t>
            </w:r>
            <w:r>
              <w:rPr>
                <w:rFonts w:ascii="Times New Roman" w:hAnsi="Times New Roman" w:eastAsia="宋体"/>
                <w:color w:val="000000" w:themeColor="text1"/>
                <w:kern w:val="2"/>
                <w:sz w:val="24"/>
                <w:szCs w:val="24"/>
                <w14:textFill>
                  <w14:solidFill>
                    <w14:schemeClr w14:val="tx1"/>
                  </w14:solidFill>
                </w14:textFill>
              </w:rPr>
              <w:t>；</w:t>
            </w:r>
          </w:p>
          <w:p>
            <w:pPr>
              <w:spacing w:after="0" w:line="480" w:lineRule="exact"/>
              <w:ind w:firstLine="480" w:firstLineChars="200"/>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（6）《中华人民共和国固体废物污染环境防治法》（2020.4.29日修订，2020.9.1起实施）；</w:t>
            </w:r>
          </w:p>
          <w:p>
            <w:pPr>
              <w:spacing w:after="0" w:line="480" w:lineRule="exact"/>
              <w:ind w:firstLine="480" w:firstLineChars="200"/>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（7）《中华人民共和国土壤污染防治法》（2019年1月1日实施）；</w:t>
            </w:r>
          </w:p>
          <w:p>
            <w:pPr>
              <w:spacing w:after="0" w:line="480" w:lineRule="exact"/>
              <w:ind w:firstLine="480" w:firstLineChars="200"/>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（8）</w:t>
            </w:r>
            <w:r>
              <w:rPr>
                <w:rFonts w:hint="eastAsia" w:ascii="Times New Roman" w:hAnsi="Times New Roman" w:eastAsia="宋体"/>
                <w:color w:val="000000" w:themeColor="text1"/>
                <w:kern w:val="2"/>
                <w:sz w:val="24"/>
                <w:szCs w:val="24"/>
                <w:lang w:val="en-US" w:eastAsia="zh-CN"/>
                <w14:textFill>
                  <w14:solidFill>
                    <w14:schemeClr w14:val="tx1"/>
                  </w14:solidFill>
                </w14:textFill>
              </w:rPr>
              <w:t>《危险废物鉴别通则》（GB34330-2017）</w:t>
            </w:r>
            <w:r>
              <w:rPr>
                <w:rFonts w:ascii="Times New Roman" w:hAnsi="Times New Roman" w:eastAsia="宋体"/>
                <w:color w:val="000000" w:themeColor="text1"/>
                <w:kern w:val="2"/>
                <w:sz w:val="24"/>
                <w:szCs w:val="24"/>
                <w14:textFill>
                  <w14:solidFill>
                    <w14:schemeClr w14:val="tx1"/>
                  </w14:solidFill>
                </w14:textFill>
              </w:rPr>
              <w:t>。</w:t>
            </w:r>
          </w:p>
          <w:p>
            <w:pPr>
              <w:spacing w:after="0" w:line="480" w:lineRule="exact"/>
              <w:ind w:firstLine="482" w:firstLineChars="200"/>
              <w:rPr>
                <w:rFonts w:ascii="Times New Roman" w:hAnsi="Times New Roman" w:eastAsia="宋体"/>
                <w:b/>
                <w:color w:val="000000" w:themeColor="text1"/>
                <w:kern w:val="2"/>
                <w:sz w:val="24"/>
                <w:szCs w:val="24"/>
                <w14:textFill>
                  <w14:solidFill>
                    <w14:schemeClr w14:val="tx1"/>
                  </w14:solidFill>
                </w14:textFill>
              </w:rPr>
            </w:pPr>
            <w:r>
              <w:rPr>
                <w:rFonts w:ascii="Times New Roman" w:hAnsi="Times New Roman" w:eastAsia="宋体"/>
                <w:b/>
                <w:color w:val="000000" w:themeColor="text1"/>
                <w:kern w:val="2"/>
                <w:sz w:val="24"/>
                <w:szCs w:val="24"/>
                <w14:textFill>
                  <w14:solidFill>
                    <w14:schemeClr w14:val="tx1"/>
                  </w14:solidFill>
                </w14:textFill>
              </w:rPr>
              <w:t>2、建设项目竣工环境保护验收监测技术规范</w:t>
            </w:r>
          </w:p>
          <w:p>
            <w:pPr>
              <w:spacing w:after="0" w:line="480" w:lineRule="exact"/>
              <w:ind w:firstLine="480" w:firstLineChars="200"/>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（1）《建设项目环境保护管理条例》（国务院令第682号，2017年10月1日实施）；</w:t>
            </w:r>
          </w:p>
          <w:p>
            <w:pPr>
              <w:spacing w:after="0" w:line="480" w:lineRule="exact"/>
              <w:ind w:firstLine="480" w:firstLineChars="200"/>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（2）《</w:t>
            </w:r>
            <w:r>
              <w:rPr>
                <w:rFonts w:ascii="Times New Roman" w:hAnsi="Times New Roman" w:eastAsia="宋体"/>
                <w:bCs/>
                <w:color w:val="000000" w:themeColor="text1"/>
                <w:kern w:val="2"/>
                <w:sz w:val="24"/>
                <w:szCs w:val="24"/>
                <w14:textFill>
                  <w14:solidFill>
                    <w14:schemeClr w14:val="tx1"/>
                  </w14:solidFill>
                </w14:textFill>
              </w:rPr>
              <w:t>建设项目竣工环境保护验收技术指南 污染影响类</w:t>
            </w:r>
            <w:r>
              <w:rPr>
                <w:rFonts w:ascii="Times New Roman" w:hAnsi="Times New Roman" w:eastAsia="宋体"/>
                <w:color w:val="000000" w:themeColor="text1"/>
                <w:kern w:val="2"/>
                <w:sz w:val="24"/>
                <w:szCs w:val="24"/>
                <w14:textFill>
                  <w14:solidFill>
                    <w14:schemeClr w14:val="tx1"/>
                  </w14:solidFill>
                </w14:textFill>
              </w:rPr>
              <w:t>》</w:t>
            </w:r>
            <w:r>
              <w:rPr>
                <w:rFonts w:hint="eastAsia" w:ascii="Times New Roman" w:hAnsi="Times New Roman" w:eastAsia="宋体"/>
                <w:color w:val="000000" w:themeColor="text1"/>
                <w:kern w:val="2"/>
                <w:sz w:val="24"/>
                <w:szCs w:val="24"/>
                <w:lang w:eastAsia="zh-CN"/>
                <w14:textFill>
                  <w14:solidFill>
                    <w14:schemeClr w14:val="tx1"/>
                  </w14:solidFill>
                </w14:textFill>
              </w:rPr>
              <w:t>（</w:t>
            </w:r>
            <w:r>
              <w:rPr>
                <w:rFonts w:ascii="Times New Roman" w:hAnsi="Times New Roman" w:eastAsia="宋体"/>
                <w:color w:val="000000" w:themeColor="text1"/>
                <w:kern w:val="2"/>
                <w:sz w:val="24"/>
                <w:szCs w:val="24"/>
                <w14:textFill>
                  <w14:solidFill>
                    <w14:schemeClr w14:val="tx1"/>
                  </w14:solidFill>
                </w14:textFill>
              </w:rPr>
              <w:t>生态环境部办公厅【2018】第9号</w:t>
            </w:r>
            <w:r>
              <w:rPr>
                <w:rFonts w:hint="eastAsia" w:ascii="Times New Roman" w:hAnsi="Times New Roman" w:eastAsia="宋体"/>
                <w:color w:val="000000" w:themeColor="text1"/>
                <w:kern w:val="2"/>
                <w:sz w:val="24"/>
                <w:szCs w:val="24"/>
                <w:lang w:eastAsia="zh-CN"/>
                <w14:textFill>
                  <w14:solidFill>
                    <w14:schemeClr w14:val="tx1"/>
                  </w14:solidFill>
                </w14:textFill>
              </w:rPr>
              <w:t>）</w:t>
            </w:r>
            <w:r>
              <w:rPr>
                <w:rFonts w:ascii="Times New Roman" w:hAnsi="Times New Roman" w:eastAsia="宋体"/>
                <w:color w:val="000000" w:themeColor="text1"/>
                <w:kern w:val="2"/>
                <w:sz w:val="24"/>
                <w:szCs w:val="24"/>
                <w14:textFill>
                  <w14:solidFill>
                    <w14:schemeClr w14:val="tx1"/>
                  </w14:solidFill>
                </w14:textFill>
              </w:rPr>
              <w:t>；</w:t>
            </w:r>
          </w:p>
          <w:p>
            <w:pPr>
              <w:spacing w:after="0" w:line="480" w:lineRule="exact"/>
              <w:ind w:firstLine="480" w:firstLineChars="200"/>
              <w:rPr>
                <w:rFonts w:hint="eastAsia" w:ascii="Times New Roman" w:hAnsi="Times New Roman" w:eastAsia="宋体"/>
                <w:color w:val="000000" w:themeColor="text1"/>
                <w:kern w:val="2"/>
                <w:sz w:val="24"/>
                <w:szCs w:val="24"/>
                <w:lang w:eastAsia="zh-CN"/>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（3）《建设项目竣工环境保护验收暂行办法》（国环规环评【2017】4号，2017年11月22日实施）</w:t>
            </w:r>
            <w:r>
              <w:rPr>
                <w:rFonts w:hint="eastAsia" w:ascii="Times New Roman" w:hAnsi="Times New Roman" w:eastAsia="宋体"/>
                <w:color w:val="000000" w:themeColor="text1"/>
                <w:kern w:val="2"/>
                <w:sz w:val="24"/>
                <w:szCs w:val="24"/>
                <w:lang w:eastAsia="zh-CN"/>
                <w14:textFill>
                  <w14:solidFill>
                    <w14:schemeClr w14:val="tx1"/>
                  </w14:solidFill>
                </w14:textFill>
              </w:rPr>
              <w:t>；</w:t>
            </w:r>
          </w:p>
          <w:p>
            <w:pPr>
              <w:spacing w:after="0" w:line="480" w:lineRule="exact"/>
              <w:ind w:firstLine="480" w:firstLineChars="200"/>
              <w:rPr>
                <w:rFonts w:hint="eastAsia" w:ascii="Times New Roman" w:hAnsi="Times New Roman" w:eastAsia="宋体" w:cs="Times New Roman"/>
                <w:color w:val="000000" w:themeColor="text1"/>
                <w:kern w:val="2"/>
                <w:sz w:val="24"/>
                <w:szCs w:val="24"/>
                <w14:textFill>
                  <w14:solidFill>
                    <w14:schemeClr w14:val="tx1"/>
                  </w14:solidFill>
                </w14:textFill>
              </w:rPr>
            </w:pPr>
            <w:r>
              <w:rPr>
                <w:rFonts w:hint="eastAsia" w:ascii="Times New Roman" w:hAnsi="Times New Roman" w:eastAsia="宋体" w:cs="Times New Roman"/>
                <w:color w:val="000000" w:themeColor="text1"/>
                <w:kern w:val="2"/>
                <w:sz w:val="24"/>
                <w:szCs w:val="24"/>
                <w:lang w:eastAsia="zh-CN"/>
                <w14:textFill>
                  <w14:solidFill>
                    <w14:schemeClr w14:val="tx1"/>
                  </w14:solidFill>
                </w14:textFill>
              </w:rPr>
              <w:t>（</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4</w:t>
            </w:r>
            <w:r>
              <w:rPr>
                <w:rFonts w:hint="eastAsia" w:ascii="Times New Roman" w:hAnsi="Times New Roman" w:eastAsia="宋体" w:cs="Times New Roman"/>
                <w:color w:val="000000" w:themeColor="text1"/>
                <w:kern w:val="2"/>
                <w:sz w:val="24"/>
                <w:szCs w:val="24"/>
                <w:lang w:eastAsia="zh-CN"/>
                <w14:textFill>
                  <w14:solidFill>
                    <w14:schemeClr w14:val="tx1"/>
                  </w14:solidFill>
                </w14:textFill>
              </w:rPr>
              <w:t>）</w:t>
            </w:r>
            <w:r>
              <w:rPr>
                <w:rFonts w:hint="eastAsia" w:ascii="Times New Roman" w:hAnsi="Times New Roman" w:eastAsia="宋体" w:cs="Times New Roman"/>
                <w:color w:val="000000" w:themeColor="text1"/>
                <w:kern w:val="2"/>
                <w:sz w:val="24"/>
                <w:szCs w:val="24"/>
                <w14:textFill>
                  <w14:solidFill>
                    <w14:schemeClr w14:val="tx1"/>
                  </w14:solidFill>
                </w14:textFill>
              </w:rPr>
              <w:t>《关于印发污染影响类建设项目重大变更清单（试</w:t>
            </w:r>
          </w:p>
          <w:p>
            <w:pPr>
              <w:spacing w:after="0" w:line="480" w:lineRule="exact"/>
              <w:rPr>
                <w:rFonts w:hint="eastAsia" w:ascii="Times New Roman" w:hAnsi="Times New Roman" w:eastAsia="宋体" w:cs="Times New Roman"/>
                <w:color w:val="000000" w:themeColor="text1"/>
                <w:kern w:val="2"/>
                <w:sz w:val="24"/>
                <w:szCs w:val="24"/>
                <w:lang w:eastAsia="zh-CN"/>
                <w14:textFill>
                  <w14:solidFill>
                    <w14:schemeClr w14:val="tx1"/>
                  </w14:solidFill>
                </w14:textFill>
              </w:rPr>
            </w:pPr>
            <w:r>
              <w:rPr>
                <w:rFonts w:hint="eastAsia" w:ascii="Times New Roman" w:hAnsi="Times New Roman" w:eastAsia="宋体" w:cs="Times New Roman"/>
                <w:color w:val="000000" w:themeColor="text1"/>
                <w:kern w:val="2"/>
                <w:sz w:val="24"/>
                <w:szCs w:val="24"/>
                <w14:textFill>
                  <w14:solidFill>
                    <w14:schemeClr w14:val="tx1"/>
                  </w14:solidFill>
                </w14:textFill>
              </w:rPr>
              <w:t>行）的通知》（环办环评函﹝2020﹞688号，2020年12月13日）</w:t>
            </w:r>
            <w:r>
              <w:rPr>
                <w:rFonts w:hint="eastAsia" w:ascii="Times New Roman" w:hAnsi="Times New Roman" w:eastAsia="宋体" w:cs="Times New Roman"/>
                <w:color w:val="000000" w:themeColor="text1"/>
                <w:kern w:val="2"/>
                <w:sz w:val="24"/>
                <w:szCs w:val="24"/>
                <w:lang w:eastAsia="zh-CN"/>
                <w14:textFill>
                  <w14:solidFill>
                    <w14:schemeClr w14:val="tx1"/>
                  </w14:solidFill>
                </w14:textFill>
              </w:rPr>
              <w:t>。</w:t>
            </w:r>
          </w:p>
          <w:p>
            <w:pPr>
              <w:spacing w:after="0" w:line="480" w:lineRule="exact"/>
              <w:ind w:firstLine="482" w:firstLineChars="200"/>
              <w:rPr>
                <w:rFonts w:ascii="Times New Roman" w:hAnsi="Times New Roman" w:eastAsia="宋体"/>
                <w:b/>
                <w:color w:val="000000" w:themeColor="text1"/>
                <w:kern w:val="2"/>
                <w:sz w:val="24"/>
                <w:szCs w:val="24"/>
                <w14:textFill>
                  <w14:solidFill>
                    <w14:schemeClr w14:val="tx1"/>
                  </w14:solidFill>
                </w14:textFill>
              </w:rPr>
            </w:pPr>
            <w:r>
              <w:rPr>
                <w:rFonts w:ascii="Times New Roman" w:hAnsi="Times New Roman" w:eastAsia="宋体"/>
                <w:b/>
                <w:color w:val="000000" w:themeColor="text1"/>
                <w:kern w:val="2"/>
                <w:sz w:val="24"/>
                <w:szCs w:val="24"/>
                <w14:textFill>
                  <w14:solidFill>
                    <w14:schemeClr w14:val="tx1"/>
                  </w14:solidFill>
                </w14:textFill>
              </w:rPr>
              <w:t>3、建设项目环境影响报告表及其审批部门审批决定</w:t>
            </w:r>
          </w:p>
          <w:p>
            <w:pPr>
              <w:spacing w:after="0" w:line="480" w:lineRule="exact"/>
              <w:ind w:firstLine="480" w:firstLineChars="200"/>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（1）《甘谷县万达彩钢夹芯板厂彩钢加芯板</w:t>
            </w:r>
            <w:r>
              <w:rPr>
                <w:rFonts w:hint="eastAsia" w:ascii="Times New Roman" w:hAnsi="Times New Roman" w:eastAsia="宋体"/>
                <w:color w:val="000000" w:themeColor="text1"/>
                <w:kern w:val="2"/>
                <w:sz w:val="24"/>
                <w:szCs w:val="24"/>
                <w:lang w:val="en-US" w:eastAsia="zh-CN"/>
                <w14:textFill>
                  <w14:solidFill>
                    <w14:schemeClr w14:val="tx1"/>
                  </w14:solidFill>
                </w14:textFill>
              </w:rPr>
              <w:t>项目</w:t>
            </w:r>
            <w:r>
              <w:rPr>
                <w:rFonts w:ascii="Times New Roman" w:hAnsi="Times New Roman" w:eastAsia="宋体"/>
                <w:color w:val="000000" w:themeColor="text1"/>
                <w:kern w:val="2"/>
                <w:sz w:val="24"/>
                <w:szCs w:val="24"/>
                <w14:textFill>
                  <w14:solidFill>
                    <w14:schemeClr w14:val="tx1"/>
                  </w14:solidFill>
                </w14:textFill>
              </w:rPr>
              <w:t>环境影响报告表》（</w:t>
            </w:r>
            <w:r>
              <w:rPr>
                <w:rFonts w:hint="eastAsia" w:asciiTheme="minorEastAsia" w:hAnsiTheme="minorEastAsia" w:eastAsiaTheme="minorEastAsia"/>
                <w:bCs/>
                <w:sz w:val="24"/>
                <w:szCs w:val="24"/>
                <w:lang w:val="en-US" w:eastAsia="zh-CN"/>
              </w:rPr>
              <w:t>甘肃绿巨人环保科技有限公司</w:t>
            </w:r>
            <w:r>
              <w:rPr>
                <w:rFonts w:ascii="Times New Roman" w:hAnsi="Times New Roman" w:eastAsia="宋体"/>
                <w:color w:val="000000" w:themeColor="text1"/>
                <w:kern w:val="2"/>
                <w:sz w:val="24"/>
                <w:szCs w:val="24"/>
                <w14:textFill>
                  <w14:solidFill>
                    <w14:schemeClr w14:val="tx1"/>
                  </w14:solidFill>
                </w14:textFill>
              </w:rPr>
              <w:t>，20</w:t>
            </w:r>
            <w:r>
              <w:rPr>
                <w:rFonts w:hint="eastAsia" w:ascii="Times New Roman" w:hAnsi="Times New Roman" w:eastAsia="宋体"/>
                <w:color w:val="000000" w:themeColor="text1"/>
                <w:kern w:val="2"/>
                <w:sz w:val="24"/>
                <w:szCs w:val="24"/>
                <w:lang w:val="en-US" w:eastAsia="zh-CN"/>
                <w14:textFill>
                  <w14:solidFill>
                    <w14:schemeClr w14:val="tx1"/>
                  </w14:solidFill>
                </w14:textFill>
              </w:rPr>
              <w:t>21</w:t>
            </w:r>
            <w:r>
              <w:rPr>
                <w:rFonts w:ascii="Times New Roman" w:hAnsi="Times New Roman" w:eastAsia="宋体"/>
                <w:color w:val="000000" w:themeColor="text1"/>
                <w:kern w:val="2"/>
                <w:sz w:val="24"/>
                <w:szCs w:val="24"/>
                <w14:textFill>
                  <w14:solidFill>
                    <w14:schemeClr w14:val="tx1"/>
                  </w14:solidFill>
                </w14:textFill>
              </w:rPr>
              <w:t>年</w:t>
            </w:r>
            <w:r>
              <w:rPr>
                <w:rFonts w:hint="eastAsia" w:ascii="Times New Roman" w:hAnsi="Times New Roman" w:eastAsia="宋体"/>
                <w:color w:val="000000" w:themeColor="text1"/>
                <w:kern w:val="2"/>
                <w:sz w:val="24"/>
                <w:szCs w:val="24"/>
                <w:lang w:val="en-US" w:eastAsia="zh-CN"/>
                <w14:textFill>
                  <w14:solidFill>
                    <w14:schemeClr w14:val="tx1"/>
                  </w14:solidFill>
                </w14:textFill>
              </w:rPr>
              <w:t>9</w:t>
            </w:r>
            <w:r>
              <w:rPr>
                <w:rFonts w:ascii="Times New Roman" w:hAnsi="Times New Roman" w:eastAsia="宋体"/>
                <w:color w:val="000000" w:themeColor="text1"/>
                <w:kern w:val="2"/>
                <w:sz w:val="24"/>
                <w:szCs w:val="24"/>
                <w14:textFill>
                  <w14:solidFill>
                    <w14:schemeClr w14:val="tx1"/>
                  </w14:solidFill>
                </w14:textFill>
              </w:rPr>
              <w:t>月）；</w:t>
            </w:r>
          </w:p>
          <w:p>
            <w:pPr>
              <w:spacing w:after="0" w:line="480" w:lineRule="exact"/>
              <w:ind w:firstLine="480" w:firstLineChars="200"/>
              <w:rPr>
                <w:rFonts w:hint="eastAsia" w:ascii="Times New Roman" w:hAnsi="Times New Roman" w:eastAsia="宋体"/>
                <w:color w:val="000000" w:themeColor="text1"/>
                <w:kern w:val="2"/>
                <w:sz w:val="24"/>
                <w:szCs w:val="24"/>
                <w:lang w:eastAsia="zh-CN"/>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（2）</w:t>
            </w:r>
            <w:r>
              <w:rPr>
                <w:rFonts w:hint="eastAsia" w:ascii="Times New Roman" w:hAnsi="Times New Roman" w:eastAsia="宋体"/>
                <w:bCs/>
                <w:color w:val="000000" w:themeColor="text1"/>
                <w:kern w:val="2"/>
                <w:sz w:val="24"/>
                <w:szCs w:val="24"/>
                <w:lang w:val="en-US" w:eastAsia="zh-CN"/>
                <w14:textFill>
                  <w14:solidFill>
                    <w14:schemeClr w14:val="tx1"/>
                  </w14:solidFill>
                </w14:textFill>
              </w:rPr>
              <w:t>天水</w:t>
            </w:r>
            <w:r>
              <w:rPr>
                <w:rFonts w:ascii="Times New Roman" w:hAnsi="Times New Roman" w:eastAsia="宋体"/>
                <w:bCs/>
                <w:color w:val="000000" w:themeColor="text1"/>
                <w:kern w:val="2"/>
                <w:sz w:val="24"/>
                <w:szCs w:val="24"/>
                <w14:textFill>
                  <w14:solidFill>
                    <w14:schemeClr w14:val="tx1"/>
                  </w14:solidFill>
                </w14:textFill>
              </w:rPr>
              <w:t>市生态环境局</w:t>
            </w:r>
            <w:r>
              <w:rPr>
                <w:rFonts w:hint="eastAsia" w:ascii="Times New Roman" w:hAnsi="Times New Roman" w:eastAsia="宋体"/>
                <w:bCs/>
                <w:color w:val="000000" w:themeColor="text1"/>
                <w:kern w:val="2"/>
                <w:sz w:val="24"/>
                <w:szCs w:val="24"/>
                <w:lang w:val="en-US" w:eastAsia="zh-CN"/>
                <w14:textFill>
                  <w14:solidFill>
                    <w14:schemeClr w14:val="tx1"/>
                  </w14:solidFill>
                </w14:textFill>
              </w:rPr>
              <w:t>甘谷</w:t>
            </w:r>
            <w:r>
              <w:rPr>
                <w:rFonts w:ascii="Times New Roman" w:hAnsi="Times New Roman" w:eastAsia="宋体"/>
                <w:bCs/>
                <w:color w:val="000000" w:themeColor="text1"/>
                <w:kern w:val="2"/>
                <w:sz w:val="24"/>
                <w:szCs w:val="24"/>
                <w14:textFill>
                  <w14:solidFill>
                    <w14:schemeClr w14:val="tx1"/>
                  </w14:solidFill>
                </w14:textFill>
              </w:rPr>
              <w:t>分局</w:t>
            </w:r>
            <w:r>
              <w:rPr>
                <w:rFonts w:ascii="Times New Roman" w:hAnsi="Times New Roman" w:eastAsia="宋体" w:cs="Times New Roman"/>
                <w:color w:val="000000" w:themeColor="text1"/>
                <w:spacing w:val="6"/>
                <w:kern w:val="2"/>
                <w:sz w:val="24"/>
                <w:szCs w:val="24"/>
                <w14:textFill>
                  <w14:solidFill>
                    <w14:schemeClr w14:val="tx1"/>
                  </w14:solidFill>
                </w14:textFill>
              </w:rPr>
              <w:t>对甘谷县万达彩钢夹芯板厂彩钢加芯板项目环境影响报告表》的批复（</w:t>
            </w:r>
            <w:r>
              <w:rPr>
                <w:rFonts w:hint="eastAsia" w:ascii="Times New Roman" w:hAnsi="Times New Roman" w:eastAsia="宋体" w:cs="Times New Roman"/>
                <w:color w:val="000000" w:themeColor="text1"/>
                <w:spacing w:val="6"/>
                <w:kern w:val="2"/>
                <w:sz w:val="24"/>
                <w:szCs w:val="24"/>
                <w:lang w:val="en-US" w:eastAsia="zh-CN"/>
                <w14:textFill>
                  <w14:solidFill>
                    <w14:schemeClr w14:val="tx1"/>
                  </w14:solidFill>
                </w14:textFill>
              </w:rPr>
              <w:t>天</w:t>
            </w:r>
            <w:r>
              <w:rPr>
                <w:rFonts w:ascii="Times New Roman" w:hAnsi="Times New Roman" w:eastAsia="宋体" w:cs="Times New Roman"/>
                <w:color w:val="000000" w:themeColor="text1"/>
                <w:spacing w:val="6"/>
                <w:kern w:val="2"/>
                <w:sz w:val="24"/>
                <w:szCs w:val="24"/>
                <w14:textFill>
                  <w14:solidFill>
                    <w14:schemeClr w14:val="tx1"/>
                  </w14:solidFill>
                </w14:textFill>
              </w:rPr>
              <w:t>环</w:t>
            </w:r>
            <w:r>
              <w:rPr>
                <w:rFonts w:hint="eastAsia" w:ascii="Times New Roman" w:hAnsi="Times New Roman" w:eastAsia="宋体" w:cs="Times New Roman"/>
                <w:color w:val="000000" w:themeColor="text1"/>
                <w:spacing w:val="6"/>
                <w:kern w:val="2"/>
                <w:sz w:val="24"/>
                <w:szCs w:val="24"/>
                <w:lang w:val="en-US" w:eastAsia="zh-CN"/>
                <w14:textFill>
                  <w14:solidFill>
                    <w14:schemeClr w14:val="tx1"/>
                  </w14:solidFill>
                </w14:textFill>
              </w:rPr>
              <w:t>许甘谷</w:t>
            </w:r>
            <w:r>
              <w:rPr>
                <w:rFonts w:hint="eastAsia" w:ascii="Times New Roman" w:hAnsi="Times New Roman" w:eastAsia="宋体" w:cs="Times New Roman"/>
                <w:color w:val="000000" w:themeColor="text1"/>
                <w:spacing w:val="6"/>
                <w:kern w:val="2"/>
                <w:sz w:val="24"/>
                <w:szCs w:val="24"/>
                <w14:textFill>
                  <w14:solidFill>
                    <w14:schemeClr w14:val="tx1"/>
                  </w14:solidFill>
                </w14:textFill>
              </w:rPr>
              <w:t>发</w:t>
            </w:r>
            <w:r>
              <w:rPr>
                <w:rFonts w:ascii="Times New Roman" w:hAnsi="Times New Roman" w:eastAsia="宋体"/>
                <w:color w:val="000000" w:themeColor="text1"/>
                <w:kern w:val="2"/>
                <w:sz w:val="24"/>
                <w:szCs w:val="24"/>
                <w14:textFill>
                  <w14:solidFill>
                    <w14:schemeClr w14:val="tx1"/>
                  </w14:solidFill>
                </w14:textFill>
              </w:rPr>
              <w:t>【20</w:t>
            </w:r>
            <w:r>
              <w:rPr>
                <w:rFonts w:hint="eastAsia" w:ascii="Times New Roman" w:hAnsi="Times New Roman" w:eastAsia="宋体"/>
                <w:color w:val="000000" w:themeColor="text1"/>
                <w:kern w:val="2"/>
                <w:sz w:val="24"/>
                <w:szCs w:val="24"/>
                <w:lang w:val="en-US" w:eastAsia="zh-CN"/>
                <w14:textFill>
                  <w14:solidFill>
                    <w14:schemeClr w14:val="tx1"/>
                  </w14:solidFill>
                </w14:textFill>
              </w:rPr>
              <w:t>21</w:t>
            </w:r>
            <w:r>
              <w:rPr>
                <w:rFonts w:ascii="Times New Roman" w:hAnsi="Times New Roman" w:eastAsia="宋体"/>
                <w:color w:val="000000" w:themeColor="text1"/>
                <w:kern w:val="2"/>
                <w:sz w:val="24"/>
                <w:szCs w:val="24"/>
                <w14:textFill>
                  <w14:solidFill>
                    <w14:schemeClr w14:val="tx1"/>
                  </w14:solidFill>
                </w14:textFill>
              </w:rPr>
              <w:t>】</w:t>
            </w:r>
            <w:r>
              <w:rPr>
                <w:rFonts w:hint="eastAsia" w:ascii="Times New Roman" w:hAnsi="Times New Roman" w:eastAsia="宋体"/>
                <w:color w:val="000000" w:themeColor="text1"/>
                <w:kern w:val="2"/>
                <w:sz w:val="24"/>
                <w:szCs w:val="24"/>
                <w:lang w:val="en-US" w:eastAsia="zh-CN"/>
                <w14:textFill>
                  <w14:solidFill>
                    <w14:schemeClr w14:val="tx1"/>
                  </w14:solidFill>
                </w14:textFill>
              </w:rPr>
              <w:t>4</w:t>
            </w:r>
            <w:r>
              <w:rPr>
                <w:rFonts w:ascii="Times New Roman" w:hAnsi="Times New Roman" w:eastAsia="宋体"/>
                <w:color w:val="000000" w:themeColor="text1"/>
                <w:kern w:val="2"/>
                <w:sz w:val="24"/>
                <w:szCs w:val="24"/>
                <w14:textFill>
                  <w14:solidFill>
                    <w14:schemeClr w14:val="tx1"/>
                  </w14:solidFill>
                </w14:textFill>
              </w:rPr>
              <w:t>号，20</w:t>
            </w:r>
            <w:r>
              <w:rPr>
                <w:rFonts w:hint="eastAsia" w:ascii="Times New Roman" w:hAnsi="Times New Roman" w:eastAsia="宋体"/>
                <w:color w:val="000000" w:themeColor="text1"/>
                <w:kern w:val="2"/>
                <w:sz w:val="24"/>
                <w:szCs w:val="24"/>
                <w:lang w:val="en-US" w:eastAsia="zh-CN"/>
                <w14:textFill>
                  <w14:solidFill>
                    <w14:schemeClr w14:val="tx1"/>
                  </w14:solidFill>
                </w14:textFill>
              </w:rPr>
              <w:t>21</w:t>
            </w:r>
            <w:r>
              <w:rPr>
                <w:rFonts w:ascii="Times New Roman" w:hAnsi="Times New Roman" w:eastAsia="宋体"/>
                <w:color w:val="000000" w:themeColor="text1"/>
                <w:kern w:val="2"/>
                <w:sz w:val="24"/>
                <w:szCs w:val="24"/>
                <w14:textFill>
                  <w14:solidFill>
                    <w14:schemeClr w14:val="tx1"/>
                  </w14:solidFill>
                </w14:textFill>
              </w:rPr>
              <w:t>年</w:t>
            </w:r>
            <w:r>
              <w:rPr>
                <w:rFonts w:hint="eastAsia" w:ascii="Times New Roman" w:hAnsi="Times New Roman" w:eastAsia="宋体"/>
                <w:color w:val="000000" w:themeColor="text1"/>
                <w:kern w:val="2"/>
                <w:sz w:val="24"/>
                <w:szCs w:val="24"/>
                <w:lang w:val="en-US" w:eastAsia="zh-CN"/>
                <w14:textFill>
                  <w14:solidFill>
                    <w14:schemeClr w14:val="tx1"/>
                  </w14:solidFill>
                </w14:textFill>
              </w:rPr>
              <w:t>10</w:t>
            </w:r>
            <w:r>
              <w:rPr>
                <w:rFonts w:ascii="Times New Roman" w:hAnsi="Times New Roman" w:eastAsia="宋体"/>
                <w:color w:val="000000" w:themeColor="text1"/>
                <w:kern w:val="2"/>
                <w:sz w:val="24"/>
                <w:szCs w:val="24"/>
                <w14:textFill>
                  <w14:solidFill>
                    <w14:schemeClr w14:val="tx1"/>
                  </w14:solidFill>
                </w14:textFill>
              </w:rPr>
              <w:t>月</w:t>
            </w:r>
            <w:r>
              <w:rPr>
                <w:rFonts w:hint="eastAsia" w:ascii="Times New Roman" w:hAnsi="Times New Roman" w:eastAsia="宋体"/>
                <w:color w:val="000000" w:themeColor="text1"/>
                <w:kern w:val="2"/>
                <w:sz w:val="24"/>
                <w:szCs w:val="24"/>
                <w:lang w:val="en-US" w:eastAsia="zh-CN"/>
                <w14:textFill>
                  <w14:solidFill>
                    <w14:schemeClr w14:val="tx1"/>
                  </w14:solidFill>
                </w14:textFill>
              </w:rPr>
              <w:t>8</w:t>
            </w:r>
            <w:r>
              <w:rPr>
                <w:rFonts w:ascii="Times New Roman" w:hAnsi="Times New Roman" w:eastAsia="宋体"/>
                <w:color w:val="000000" w:themeColor="text1"/>
                <w:kern w:val="2"/>
                <w:sz w:val="24"/>
                <w:szCs w:val="24"/>
                <w14:textFill>
                  <w14:solidFill>
                    <w14:schemeClr w14:val="tx1"/>
                  </w14:solidFill>
                </w14:textFill>
              </w:rPr>
              <w:t>日）</w:t>
            </w:r>
            <w:r>
              <w:rPr>
                <w:rFonts w:hint="eastAsia" w:ascii="Times New Roman" w:hAnsi="Times New Roman" w:eastAsia="宋体"/>
                <w:color w:val="000000" w:themeColor="text1"/>
                <w:kern w:val="2"/>
                <w:sz w:val="24"/>
                <w:szCs w:val="24"/>
                <w:lang w:eastAsia="zh-CN"/>
                <w14:textFill>
                  <w14:solidFill>
                    <w14:schemeClr w14:val="tx1"/>
                  </w14:solidFill>
                </w14:textFill>
              </w:rPr>
              <w:t>；</w:t>
            </w:r>
          </w:p>
          <w:p>
            <w:pPr>
              <w:pStyle w:val="8"/>
              <w:spacing w:after="0" w:line="480" w:lineRule="exact"/>
              <w:ind w:left="0" w:leftChars="0" w:firstLine="480"/>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（3）甘谷县万达彩钢夹芯板厂</w:t>
            </w:r>
            <w:r>
              <w:rPr>
                <w:rFonts w:hint="eastAsia" w:ascii="Times New Roman" w:hAnsi="Times New Roman" w:eastAsia="宋体" w:cs="Times New Roman"/>
                <w:color w:val="000000" w:themeColor="text1"/>
                <w:spacing w:val="6"/>
                <w:kern w:val="2"/>
                <w:sz w:val="24"/>
                <w:szCs w:val="24"/>
                <w:lang w:val="en-US" w:eastAsia="zh-CN" w:bidi="ar-SA"/>
                <w14:textFill>
                  <w14:solidFill>
                    <w14:schemeClr w14:val="tx1"/>
                  </w14:solidFill>
                </w14:textFill>
              </w:rPr>
              <w:t>提供的其他相关资料</w:t>
            </w:r>
            <w:r>
              <w:rPr>
                <w:rFonts w:ascii="Times New Roman" w:hAnsi="Times New Roman" w:eastAsia="宋体" w:cs="Times New Roman"/>
                <w:color w:val="000000" w:themeColor="text1"/>
                <w:spacing w:val="6"/>
                <w:kern w:val="2"/>
                <w:sz w:val="24"/>
                <w:szCs w:val="24"/>
                <w:lang w:val="en-US" w:eastAsia="zh-CN" w:bidi="ar-SA"/>
                <w14:textFill>
                  <w14:solidFill>
                    <w14:schemeClr w14:val="tx1"/>
                  </w14:solidFill>
                </w14:textFill>
              </w:rPr>
              <w: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81" w:type="pct"/>
            <w:vAlign w:val="center"/>
          </w:tcPr>
          <w:p>
            <w:pPr>
              <w:spacing w:line="460" w:lineRule="exact"/>
              <w:jc w:val="center"/>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验收监测评价标准、标号、级别、限值</w:t>
            </w:r>
          </w:p>
        </w:tc>
        <w:tc>
          <w:tcPr>
            <w:tcW w:w="3718" w:type="pct"/>
            <w:gridSpan w:val="5"/>
            <w:vAlign w:val="center"/>
          </w:tcPr>
          <w:p>
            <w:pPr>
              <w:spacing w:after="0" w:line="480" w:lineRule="exact"/>
              <w:ind w:firstLine="480" w:firstLineChars="200"/>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本次环保验收监测工作，原则上采用该项目环境影响评价时所采用的各项环境质量标准及排放标准，在环境影响报告表审批之后发布或修订的标准对建设项目执行该标准有明确时限要求的，按新发布或修订的标准执行。</w:t>
            </w:r>
          </w:p>
          <w:p>
            <w:pPr>
              <w:spacing w:after="0" w:line="480" w:lineRule="exact"/>
              <w:ind w:firstLine="482" w:firstLineChars="200"/>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（1）废气</w:t>
            </w:r>
          </w:p>
          <w:p>
            <w:pPr>
              <w:spacing w:after="0" w:line="480" w:lineRule="exact"/>
              <w:ind w:firstLine="480" w:firstLineChars="200"/>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本项目加工生产中的颗粒物、非甲烷总烃执行《大气污染物综合排放标准》（GB16297-1996）中的废气</w:t>
            </w:r>
            <w:r>
              <w:rPr>
                <w:rFonts w:hint="eastAsia" w:ascii="Times New Roman" w:hAnsi="Times New Roman" w:eastAsia="宋体"/>
                <w:color w:val="000000" w:themeColor="text1"/>
                <w:sz w:val="24"/>
                <w:szCs w:val="24"/>
                <w14:textFill>
                  <w14:solidFill>
                    <w14:schemeClr w14:val="tx1"/>
                  </w14:solidFill>
                </w14:textFill>
              </w:rPr>
              <w:t>无组织</w:t>
            </w:r>
            <w:r>
              <w:rPr>
                <w:rFonts w:ascii="Times New Roman" w:hAnsi="Times New Roman" w:eastAsia="宋体"/>
                <w:color w:val="000000" w:themeColor="text1"/>
                <w:sz w:val="24"/>
                <w:szCs w:val="24"/>
                <w14:textFill>
                  <w14:solidFill>
                    <w14:schemeClr w14:val="tx1"/>
                  </w14:solidFill>
                </w14:textFill>
              </w:rPr>
              <w:t>排放要求，具体见下表。</w:t>
            </w:r>
          </w:p>
          <w:p>
            <w:pPr>
              <w:spacing w:after="0" w:line="480" w:lineRule="exact"/>
              <w:jc w:val="center"/>
              <w:rPr>
                <w:rFonts w:ascii="Times New Roman" w:hAnsi="Times New Roman" w:eastAsia="宋体"/>
                <w:b/>
                <w:bCs/>
                <w:color w:val="000000" w:themeColor="text1"/>
                <w:sz w:val="24"/>
                <w14:textFill>
                  <w14:solidFill>
                    <w14:schemeClr w14:val="tx1"/>
                  </w14:solidFill>
                </w14:textFill>
              </w:rPr>
            </w:pPr>
          </w:p>
          <w:p>
            <w:pPr>
              <w:spacing w:after="0" w:line="480" w:lineRule="exact"/>
              <w:jc w:val="center"/>
              <w:rPr>
                <w:rFonts w:ascii="Times New Roman" w:hAnsi="Times New Roman" w:eastAsia="宋体"/>
                <w:b/>
                <w:bCs/>
                <w:color w:val="000000" w:themeColor="text1"/>
                <w:sz w:val="24"/>
                <w14:textFill>
                  <w14:solidFill>
                    <w14:schemeClr w14:val="tx1"/>
                  </w14:solidFill>
                </w14:textFill>
              </w:rPr>
            </w:pPr>
            <w:r>
              <w:rPr>
                <w:rFonts w:ascii="Times New Roman" w:hAnsi="Times New Roman" w:eastAsia="宋体"/>
                <w:b/>
                <w:bCs/>
                <w:color w:val="000000" w:themeColor="text1"/>
                <w:sz w:val="24"/>
                <w14:textFill>
                  <w14:solidFill>
                    <w14:schemeClr w14:val="tx1"/>
                  </w14:solidFill>
                </w14:textFill>
              </w:rPr>
              <w:t>表</w:t>
            </w:r>
            <w:r>
              <w:rPr>
                <w:rFonts w:hint="eastAsia" w:ascii="Times New Roman" w:hAnsi="Times New Roman" w:eastAsia="宋体"/>
                <w:b/>
                <w:bCs/>
                <w:color w:val="000000" w:themeColor="text1"/>
                <w:sz w:val="24"/>
                <w:lang w:val="en-US" w:eastAsia="zh-CN"/>
                <w14:textFill>
                  <w14:solidFill>
                    <w14:schemeClr w14:val="tx1"/>
                  </w14:solidFill>
                </w14:textFill>
              </w:rPr>
              <w:t>1-1</w:t>
            </w:r>
            <w:r>
              <w:rPr>
                <w:rFonts w:ascii="Times New Roman" w:hAnsi="Times New Roman" w:eastAsia="宋体"/>
                <w:b/>
                <w:bCs/>
                <w:color w:val="000000" w:themeColor="text1"/>
                <w:sz w:val="24"/>
                <w14:textFill>
                  <w14:solidFill>
                    <w14:schemeClr w14:val="tx1"/>
                  </w14:solidFill>
                </w14:textFill>
              </w:rPr>
              <w:t xml:space="preserve">  大气污染物排放标准</w:t>
            </w:r>
          </w:p>
          <w:tbl>
            <w:tblPr>
              <w:tblStyle w:val="14"/>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06"/>
              <w:gridCol w:w="1670"/>
              <w:gridCol w:w="1611"/>
              <w:gridCol w:w="13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7" w:hRule="atLeast"/>
                <w:jc w:val="center"/>
              </w:trPr>
              <w:tc>
                <w:tcPr>
                  <w:tcW w:w="1232" w:type="pct"/>
                  <w:vMerge w:val="restart"/>
                  <w:vAlign w:val="center"/>
                </w:tcPr>
                <w:p>
                  <w:pPr>
                    <w:spacing w:after="0" w:line="240" w:lineRule="auto"/>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污染物</w:t>
                  </w:r>
                </w:p>
              </w:tc>
              <w:tc>
                <w:tcPr>
                  <w:tcW w:w="1366" w:type="pct"/>
                  <w:vMerge w:val="restart"/>
                  <w:vAlign w:val="center"/>
                </w:tcPr>
                <w:p>
                  <w:pPr>
                    <w:spacing w:after="0" w:line="240" w:lineRule="auto"/>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浓度限值（mg/Nm</w:t>
                  </w:r>
                  <w:r>
                    <w:rPr>
                      <w:rFonts w:ascii="Times New Roman" w:hAnsi="Times New Roman" w:eastAsia="宋体"/>
                      <w:color w:val="000000" w:themeColor="text1"/>
                      <w:sz w:val="21"/>
                      <w:szCs w:val="21"/>
                      <w:vertAlign w:val="superscript"/>
                      <w14:textFill>
                        <w14:solidFill>
                          <w14:schemeClr w14:val="tx1"/>
                        </w14:solidFill>
                      </w14:textFill>
                    </w:rPr>
                    <w:t>3</w:t>
                  </w:r>
                  <w:r>
                    <w:rPr>
                      <w:rFonts w:ascii="Times New Roman" w:hAnsi="Times New Roman" w:eastAsia="宋体"/>
                      <w:color w:val="000000" w:themeColor="text1"/>
                      <w:sz w:val="21"/>
                      <w:szCs w:val="21"/>
                      <w14:textFill>
                        <w14:solidFill>
                          <w14:schemeClr w14:val="tx1"/>
                        </w14:solidFill>
                      </w14:textFill>
                    </w:rPr>
                    <w:t>）</w:t>
                  </w:r>
                </w:p>
              </w:tc>
              <w:tc>
                <w:tcPr>
                  <w:tcW w:w="2401" w:type="pct"/>
                  <w:gridSpan w:val="2"/>
                  <w:vAlign w:val="center"/>
                </w:tcPr>
                <w:p>
                  <w:pPr>
                    <w:spacing w:after="0" w:line="240" w:lineRule="auto"/>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无组织排放浓度限值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 w:hRule="atLeast"/>
                <w:jc w:val="center"/>
              </w:trPr>
              <w:tc>
                <w:tcPr>
                  <w:tcW w:w="1232" w:type="pct"/>
                  <w:vMerge w:val="continue"/>
                  <w:vAlign w:val="center"/>
                </w:tcPr>
                <w:p>
                  <w:pPr>
                    <w:spacing w:after="0" w:line="240" w:lineRule="auto"/>
                    <w:jc w:val="center"/>
                    <w:rPr>
                      <w:rFonts w:ascii="Times New Roman" w:hAnsi="Times New Roman" w:eastAsia="宋体"/>
                      <w:color w:val="000000" w:themeColor="text1"/>
                      <w:sz w:val="21"/>
                      <w:szCs w:val="21"/>
                      <w14:textFill>
                        <w14:solidFill>
                          <w14:schemeClr w14:val="tx1"/>
                        </w14:solidFill>
                      </w14:textFill>
                    </w:rPr>
                  </w:pPr>
                </w:p>
              </w:tc>
              <w:tc>
                <w:tcPr>
                  <w:tcW w:w="1366" w:type="pct"/>
                  <w:vMerge w:val="continue"/>
                  <w:vAlign w:val="center"/>
                </w:tcPr>
                <w:p>
                  <w:pPr>
                    <w:spacing w:after="0" w:line="240" w:lineRule="auto"/>
                    <w:jc w:val="center"/>
                    <w:rPr>
                      <w:rFonts w:ascii="Times New Roman" w:hAnsi="Times New Roman" w:eastAsia="宋体"/>
                      <w:color w:val="000000" w:themeColor="text1"/>
                      <w:sz w:val="21"/>
                      <w:szCs w:val="21"/>
                      <w14:textFill>
                        <w14:solidFill>
                          <w14:schemeClr w14:val="tx1"/>
                        </w14:solidFill>
                      </w14:textFill>
                    </w:rPr>
                  </w:pPr>
                </w:p>
              </w:tc>
              <w:tc>
                <w:tcPr>
                  <w:tcW w:w="1318" w:type="pct"/>
                  <w:vAlign w:val="center"/>
                </w:tcPr>
                <w:p>
                  <w:pPr>
                    <w:spacing w:after="0" w:line="240" w:lineRule="auto"/>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监控点</w:t>
                  </w:r>
                </w:p>
              </w:tc>
              <w:tc>
                <w:tcPr>
                  <w:tcW w:w="1083" w:type="pct"/>
                  <w:vAlign w:val="center"/>
                </w:tcPr>
                <w:p>
                  <w:pPr>
                    <w:spacing w:after="0" w:line="240" w:lineRule="auto"/>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浓度（mg/m</w:t>
                  </w:r>
                  <w:r>
                    <w:rPr>
                      <w:rFonts w:ascii="Times New Roman" w:hAnsi="Times New Roman" w:eastAsia="宋体"/>
                      <w:color w:val="000000" w:themeColor="text1"/>
                      <w:sz w:val="21"/>
                      <w:szCs w:val="21"/>
                      <w:vertAlign w:val="superscript"/>
                      <w14:textFill>
                        <w14:solidFill>
                          <w14:schemeClr w14:val="tx1"/>
                        </w14:solidFill>
                      </w14:textFill>
                    </w:rPr>
                    <w:t>3</w:t>
                  </w:r>
                  <w:r>
                    <w:rPr>
                      <w:rFonts w:ascii="Times New Roman" w:hAnsi="Times New Roman" w:eastAsia="宋体"/>
                      <w:color w:val="000000" w:themeColor="text1"/>
                      <w:sz w:val="21"/>
                      <w:szCs w:val="21"/>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jc w:val="center"/>
              </w:trPr>
              <w:tc>
                <w:tcPr>
                  <w:tcW w:w="1232" w:type="pct"/>
                  <w:vAlign w:val="center"/>
                </w:tcPr>
                <w:p>
                  <w:pPr>
                    <w:spacing w:after="0" w:line="240" w:lineRule="auto"/>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颗粒物</w:t>
                  </w:r>
                </w:p>
              </w:tc>
              <w:tc>
                <w:tcPr>
                  <w:tcW w:w="1366" w:type="pct"/>
                  <w:vAlign w:val="center"/>
                </w:tcPr>
                <w:p>
                  <w:pPr>
                    <w:spacing w:after="0" w:line="240" w:lineRule="auto"/>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120</w:t>
                  </w:r>
                </w:p>
              </w:tc>
              <w:tc>
                <w:tcPr>
                  <w:tcW w:w="1318" w:type="pct"/>
                  <w:vMerge w:val="restart"/>
                  <w:vAlign w:val="center"/>
                </w:tcPr>
                <w:p>
                  <w:pPr>
                    <w:spacing w:after="0" w:line="240" w:lineRule="auto"/>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周界外浓度最高点</w:t>
                  </w:r>
                </w:p>
              </w:tc>
              <w:tc>
                <w:tcPr>
                  <w:tcW w:w="1083" w:type="pct"/>
                  <w:vAlign w:val="center"/>
                </w:tcPr>
                <w:p>
                  <w:pPr>
                    <w:spacing w:after="0" w:line="240" w:lineRule="auto"/>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4" w:hRule="atLeast"/>
                <w:jc w:val="center"/>
              </w:trPr>
              <w:tc>
                <w:tcPr>
                  <w:tcW w:w="1232" w:type="pct"/>
                  <w:tcBorders>
                    <w:left w:val="single" w:color="auto" w:sz="4" w:space="0"/>
                  </w:tcBorders>
                  <w:vAlign w:val="center"/>
                </w:tcPr>
                <w:p>
                  <w:pPr>
                    <w:spacing w:after="0" w:line="240" w:lineRule="auto"/>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非甲烷总烃</w:t>
                  </w:r>
                </w:p>
              </w:tc>
              <w:tc>
                <w:tcPr>
                  <w:tcW w:w="1366" w:type="pct"/>
                  <w:vAlign w:val="center"/>
                </w:tcPr>
                <w:p>
                  <w:pPr>
                    <w:spacing w:after="0" w:line="240" w:lineRule="auto"/>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120</w:t>
                  </w:r>
                </w:p>
              </w:tc>
              <w:tc>
                <w:tcPr>
                  <w:tcW w:w="1318" w:type="pct"/>
                  <w:vMerge w:val="continue"/>
                  <w:vAlign w:val="center"/>
                </w:tcPr>
                <w:p>
                  <w:pPr>
                    <w:spacing w:after="0" w:line="240" w:lineRule="auto"/>
                    <w:jc w:val="center"/>
                    <w:rPr>
                      <w:rFonts w:ascii="Times New Roman" w:hAnsi="Times New Roman" w:eastAsia="宋体"/>
                      <w:color w:val="000000" w:themeColor="text1"/>
                      <w:sz w:val="21"/>
                      <w:szCs w:val="21"/>
                      <w14:textFill>
                        <w14:solidFill>
                          <w14:schemeClr w14:val="tx1"/>
                        </w14:solidFill>
                      </w14:textFill>
                    </w:rPr>
                  </w:pPr>
                </w:p>
              </w:tc>
              <w:tc>
                <w:tcPr>
                  <w:tcW w:w="1083" w:type="pct"/>
                  <w:tcBorders>
                    <w:right w:val="single" w:color="auto" w:sz="4" w:space="0"/>
                  </w:tcBorders>
                  <w:vAlign w:val="center"/>
                </w:tcPr>
                <w:p>
                  <w:pPr>
                    <w:spacing w:after="0" w:line="240" w:lineRule="auto"/>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4.0</w:t>
                  </w:r>
                </w:p>
              </w:tc>
            </w:tr>
          </w:tbl>
          <w:p>
            <w:pPr>
              <w:spacing w:after="0" w:line="480" w:lineRule="exact"/>
              <w:ind w:firstLine="480" w:firstLineChars="200"/>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厂区内无组织有机废气执行《挥发性有机物无组织排放控制标准》（GB37822-2019）无组织排放标准；具体见下表。</w:t>
            </w:r>
          </w:p>
          <w:p>
            <w:pPr>
              <w:spacing w:after="0" w:line="480" w:lineRule="exact"/>
              <w:rPr>
                <w:rFonts w:ascii="Times New Roman" w:hAnsi="Times New Roman" w:eastAsia="宋体"/>
                <w:b/>
                <w:bCs/>
                <w:color w:val="000000" w:themeColor="text1"/>
                <w:sz w:val="24"/>
                <w14:textFill>
                  <w14:solidFill>
                    <w14:schemeClr w14:val="tx1"/>
                  </w14:solidFill>
                </w14:textFill>
              </w:rPr>
            </w:pPr>
            <w:r>
              <w:rPr>
                <w:rFonts w:ascii="Times New Roman" w:hAnsi="Times New Roman" w:eastAsia="宋体"/>
                <w:b/>
                <w:bCs/>
                <w:color w:val="000000" w:themeColor="text1"/>
                <w:sz w:val="24"/>
                <w14:textFill>
                  <w14:solidFill>
                    <w14:schemeClr w14:val="tx1"/>
                  </w14:solidFill>
                </w14:textFill>
              </w:rPr>
              <w:t>表</w:t>
            </w:r>
            <w:r>
              <w:rPr>
                <w:rFonts w:hint="eastAsia" w:ascii="Times New Roman" w:hAnsi="Times New Roman" w:eastAsia="宋体"/>
                <w:b/>
                <w:bCs/>
                <w:color w:val="000000" w:themeColor="text1"/>
                <w:sz w:val="24"/>
                <w:lang w:val="en-US" w:eastAsia="zh-CN"/>
                <w14:textFill>
                  <w14:solidFill>
                    <w14:schemeClr w14:val="tx1"/>
                  </w14:solidFill>
                </w14:textFill>
              </w:rPr>
              <w:t>1-2</w:t>
            </w:r>
            <w:r>
              <w:rPr>
                <w:rFonts w:ascii="Times New Roman" w:hAnsi="Times New Roman" w:eastAsia="宋体"/>
                <w:b/>
                <w:bCs/>
                <w:color w:val="000000" w:themeColor="text1"/>
                <w:sz w:val="24"/>
                <w14:textFill>
                  <w14:solidFill>
                    <w14:schemeClr w14:val="tx1"/>
                  </w14:solidFill>
                </w14:textFill>
              </w:rPr>
              <w:t xml:space="preserve">  厂区内有机废气无组织排放限值    单位：mg/m</w:t>
            </w:r>
            <w:r>
              <w:rPr>
                <w:rFonts w:ascii="Times New Roman" w:hAnsi="Times New Roman" w:eastAsia="宋体"/>
                <w:b/>
                <w:bCs/>
                <w:color w:val="000000" w:themeColor="text1"/>
                <w:sz w:val="24"/>
                <w:vertAlign w:val="superscript"/>
                <w14:textFill>
                  <w14:solidFill>
                    <w14:schemeClr w14:val="tx1"/>
                  </w14:solidFill>
                </w14:textFill>
              </w:rPr>
              <w:t>3</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9"/>
              <w:gridCol w:w="651"/>
              <w:gridCol w:w="895"/>
              <w:gridCol w:w="2311"/>
              <w:gridCol w:w="12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792" w:type="pct"/>
                  <w:vAlign w:val="center"/>
                </w:tcPr>
                <w:p>
                  <w:pPr>
                    <w:spacing w:after="0" w:line="240" w:lineRule="auto"/>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污染物</w:t>
                  </w:r>
                </w:p>
                <w:p>
                  <w:pPr>
                    <w:spacing w:after="0" w:line="240" w:lineRule="auto"/>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项目</w:t>
                  </w:r>
                </w:p>
              </w:tc>
              <w:tc>
                <w:tcPr>
                  <w:tcW w:w="532" w:type="pct"/>
                  <w:vAlign w:val="center"/>
                </w:tcPr>
                <w:p>
                  <w:pPr>
                    <w:spacing w:after="0" w:line="240" w:lineRule="auto"/>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排放限值</w:t>
                  </w:r>
                </w:p>
              </w:tc>
              <w:tc>
                <w:tcPr>
                  <w:tcW w:w="732" w:type="pct"/>
                  <w:vAlign w:val="center"/>
                </w:tcPr>
                <w:p>
                  <w:pPr>
                    <w:spacing w:after="0" w:line="240" w:lineRule="auto"/>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特别排放限值</w:t>
                  </w:r>
                </w:p>
              </w:tc>
              <w:tc>
                <w:tcPr>
                  <w:tcW w:w="1890" w:type="pct"/>
                  <w:vAlign w:val="center"/>
                </w:tcPr>
                <w:p>
                  <w:pPr>
                    <w:spacing w:after="0" w:line="240" w:lineRule="auto"/>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限值含义</w:t>
                  </w:r>
                </w:p>
              </w:tc>
              <w:tc>
                <w:tcPr>
                  <w:tcW w:w="1052" w:type="pct"/>
                  <w:vAlign w:val="center"/>
                </w:tcPr>
                <w:p>
                  <w:pPr>
                    <w:spacing w:after="0" w:line="240" w:lineRule="auto"/>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无组织排放监控位置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792" w:type="pct"/>
                  <w:vMerge w:val="restart"/>
                  <w:vAlign w:val="center"/>
                </w:tcPr>
                <w:p>
                  <w:pPr>
                    <w:spacing w:after="0" w:line="240" w:lineRule="auto"/>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NMHC</w:t>
                  </w:r>
                </w:p>
              </w:tc>
              <w:tc>
                <w:tcPr>
                  <w:tcW w:w="532" w:type="pct"/>
                  <w:vAlign w:val="center"/>
                </w:tcPr>
                <w:p>
                  <w:pPr>
                    <w:spacing w:after="0" w:line="240" w:lineRule="auto"/>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10</w:t>
                  </w:r>
                </w:p>
              </w:tc>
              <w:tc>
                <w:tcPr>
                  <w:tcW w:w="732" w:type="pct"/>
                  <w:vAlign w:val="center"/>
                </w:tcPr>
                <w:p>
                  <w:pPr>
                    <w:spacing w:after="0" w:line="240" w:lineRule="auto"/>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6</w:t>
                  </w:r>
                </w:p>
              </w:tc>
              <w:tc>
                <w:tcPr>
                  <w:tcW w:w="1890" w:type="pct"/>
                  <w:vAlign w:val="center"/>
                </w:tcPr>
                <w:p>
                  <w:pPr>
                    <w:spacing w:after="0" w:line="240" w:lineRule="auto"/>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监控点处1h平均浓度值</w:t>
                  </w:r>
                </w:p>
              </w:tc>
              <w:tc>
                <w:tcPr>
                  <w:tcW w:w="1052" w:type="pct"/>
                  <w:vMerge w:val="restart"/>
                  <w:vAlign w:val="center"/>
                </w:tcPr>
                <w:p>
                  <w:pPr>
                    <w:spacing w:after="0" w:line="240" w:lineRule="auto"/>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在厂房外设置监控点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792" w:type="pct"/>
                  <w:vMerge w:val="continue"/>
                  <w:vAlign w:val="center"/>
                </w:tcPr>
                <w:p>
                  <w:pPr>
                    <w:spacing w:after="0" w:line="240" w:lineRule="auto"/>
                    <w:jc w:val="center"/>
                    <w:rPr>
                      <w:rFonts w:ascii="Times New Roman" w:hAnsi="Times New Roman" w:eastAsia="宋体"/>
                      <w:color w:val="000000" w:themeColor="text1"/>
                      <w:sz w:val="21"/>
                      <w:szCs w:val="21"/>
                      <w14:textFill>
                        <w14:solidFill>
                          <w14:schemeClr w14:val="tx1"/>
                        </w14:solidFill>
                      </w14:textFill>
                    </w:rPr>
                  </w:pPr>
                </w:p>
              </w:tc>
              <w:tc>
                <w:tcPr>
                  <w:tcW w:w="532" w:type="pct"/>
                  <w:vAlign w:val="center"/>
                </w:tcPr>
                <w:p>
                  <w:pPr>
                    <w:spacing w:after="0" w:line="240" w:lineRule="auto"/>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30</w:t>
                  </w:r>
                </w:p>
              </w:tc>
              <w:tc>
                <w:tcPr>
                  <w:tcW w:w="732" w:type="pct"/>
                  <w:vAlign w:val="center"/>
                </w:tcPr>
                <w:p>
                  <w:pPr>
                    <w:spacing w:after="0" w:line="240" w:lineRule="auto"/>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20</w:t>
                  </w:r>
                </w:p>
              </w:tc>
              <w:tc>
                <w:tcPr>
                  <w:tcW w:w="1890" w:type="pct"/>
                  <w:vAlign w:val="center"/>
                </w:tcPr>
                <w:p>
                  <w:pPr>
                    <w:spacing w:after="0" w:line="240" w:lineRule="auto"/>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监控点处任意一次浓度值</w:t>
                  </w:r>
                </w:p>
              </w:tc>
              <w:tc>
                <w:tcPr>
                  <w:tcW w:w="1052" w:type="pct"/>
                  <w:vMerge w:val="continue"/>
                  <w:vAlign w:val="center"/>
                </w:tcPr>
                <w:p>
                  <w:pPr>
                    <w:spacing w:after="0" w:line="240" w:lineRule="auto"/>
                    <w:jc w:val="center"/>
                    <w:rPr>
                      <w:rFonts w:ascii="Times New Roman" w:hAnsi="Times New Roman" w:eastAsia="宋体"/>
                      <w:color w:val="000000" w:themeColor="text1"/>
                      <w:sz w:val="21"/>
                      <w:szCs w:val="21"/>
                      <w14:textFill>
                        <w14:solidFill>
                          <w14:schemeClr w14:val="tx1"/>
                        </w14:solidFill>
                      </w14:textFill>
                    </w:rPr>
                  </w:pPr>
                </w:p>
              </w:tc>
            </w:tr>
          </w:tbl>
          <w:p>
            <w:pPr>
              <w:spacing w:after="0" w:line="480" w:lineRule="exact"/>
              <w:ind w:firstLine="482" w:firstLineChars="200"/>
              <w:rPr>
                <w:rFonts w:ascii="Times New Roman" w:hAnsi="Times New Roman" w:eastAsia="宋体"/>
                <w:b/>
                <w:color w:val="000000" w:themeColor="text1"/>
                <w:sz w:val="24"/>
                <w14:textFill>
                  <w14:solidFill>
                    <w14:schemeClr w14:val="tx1"/>
                  </w14:solidFill>
                </w14:textFill>
              </w:rPr>
            </w:pPr>
            <w:r>
              <w:rPr>
                <w:rFonts w:ascii="Times New Roman" w:hAnsi="Times New Roman" w:eastAsia="宋体"/>
                <w:b/>
                <w:color w:val="000000" w:themeColor="text1"/>
                <w:sz w:val="24"/>
                <w14:textFill>
                  <w14:solidFill>
                    <w14:schemeClr w14:val="tx1"/>
                  </w14:solidFill>
                </w14:textFill>
              </w:rPr>
              <w:t>（2）噪声</w:t>
            </w:r>
          </w:p>
          <w:p>
            <w:pPr>
              <w:spacing w:after="0" w:line="480" w:lineRule="exact"/>
              <w:ind w:firstLine="480" w:firstLineChars="200"/>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运营期噪声排放执行《工业企业厂界环境噪声排放标准》（GB12348-2008）中</w:t>
            </w:r>
            <w:r>
              <w:rPr>
                <w:rFonts w:hint="eastAsia" w:ascii="Times New Roman" w:hAnsi="Times New Roman" w:eastAsia="宋体"/>
                <w:color w:val="000000" w:themeColor="text1"/>
                <w:sz w:val="24"/>
                <w:lang w:val="en-US" w:eastAsia="zh-CN"/>
                <w14:textFill>
                  <w14:solidFill>
                    <w14:schemeClr w14:val="tx1"/>
                  </w14:solidFill>
                </w14:textFill>
              </w:rPr>
              <w:t>3</w:t>
            </w:r>
            <w:r>
              <w:rPr>
                <w:rFonts w:ascii="Times New Roman" w:hAnsi="Times New Roman" w:eastAsia="宋体"/>
                <w:color w:val="000000" w:themeColor="text1"/>
                <w:sz w:val="24"/>
                <w14:textFill>
                  <w14:solidFill>
                    <w14:schemeClr w14:val="tx1"/>
                  </w14:solidFill>
                </w14:textFill>
              </w:rPr>
              <w:t>类标准，见表1-</w:t>
            </w:r>
            <w:r>
              <w:rPr>
                <w:rFonts w:hint="eastAsia" w:ascii="Times New Roman" w:hAnsi="Times New Roman" w:eastAsia="宋体"/>
                <w:color w:val="000000" w:themeColor="text1"/>
                <w:sz w:val="24"/>
                <w:lang w:val="en-US" w:eastAsia="zh-CN"/>
                <w14:textFill>
                  <w14:solidFill>
                    <w14:schemeClr w14:val="tx1"/>
                  </w14:solidFill>
                </w14:textFill>
              </w:rPr>
              <w:t>3</w:t>
            </w:r>
            <w:r>
              <w:rPr>
                <w:rFonts w:ascii="Times New Roman" w:hAnsi="Times New Roman" w:eastAsia="宋体"/>
                <w:color w:val="000000" w:themeColor="text1"/>
                <w:sz w:val="24"/>
                <w14:textFill>
                  <w14:solidFill>
                    <w14:schemeClr w14:val="tx1"/>
                  </w14:solidFill>
                </w14:textFill>
              </w:rPr>
              <w:t>。</w:t>
            </w:r>
          </w:p>
          <w:p>
            <w:pPr>
              <w:spacing w:after="0" w:line="480" w:lineRule="exact"/>
              <w:ind w:firstLine="241" w:firstLineChars="100"/>
              <w:rPr>
                <w:rFonts w:ascii="Times New Roman" w:hAnsi="Times New Roman" w:eastAsia="宋体"/>
                <w:b/>
                <w:bCs/>
                <w:color w:val="000000" w:themeColor="text1"/>
                <w:sz w:val="24"/>
                <w14:textFill>
                  <w14:solidFill>
                    <w14:schemeClr w14:val="tx1"/>
                  </w14:solidFill>
                </w14:textFill>
              </w:rPr>
            </w:pPr>
            <w:r>
              <w:rPr>
                <w:rFonts w:ascii="Times New Roman" w:hAnsi="Times New Roman" w:eastAsia="宋体"/>
                <w:b/>
                <w:bCs/>
                <w:color w:val="000000" w:themeColor="text1"/>
                <w:sz w:val="24"/>
                <w14:textFill>
                  <w14:solidFill>
                    <w14:schemeClr w14:val="tx1"/>
                  </w14:solidFill>
                </w14:textFill>
              </w:rPr>
              <w:t>表1-</w:t>
            </w:r>
            <w:r>
              <w:rPr>
                <w:rFonts w:hint="eastAsia" w:ascii="Times New Roman" w:hAnsi="Times New Roman" w:eastAsia="宋体"/>
                <w:b/>
                <w:bCs/>
                <w:color w:val="000000" w:themeColor="text1"/>
                <w:sz w:val="24"/>
                <w:lang w:val="en-US" w:eastAsia="zh-CN"/>
                <w14:textFill>
                  <w14:solidFill>
                    <w14:schemeClr w14:val="tx1"/>
                  </w14:solidFill>
                </w14:textFill>
              </w:rPr>
              <w:t>3</w:t>
            </w:r>
            <w:r>
              <w:rPr>
                <w:rFonts w:ascii="Times New Roman" w:hAnsi="Times New Roman" w:eastAsia="宋体"/>
                <w:b/>
                <w:bCs/>
                <w:color w:val="000000" w:themeColor="text1"/>
                <w:sz w:val="24"/>
                <w14:textFill>
                  <w14:solidFill>
                    <w14:schemeClr w14:val="tx1"/>
                  </w14:solidFill>
                </w14:textFill>
              </w:rPr>
              <w:t xml:space="preserve"> </w:t>
            </w:r>
            <w:r>
              <w:rPr>
                <w:rFonts w:hint="eastAsia" w:ascii="Times New Roman" w:hAnsi="Times New Roman" w:eastAsia="宋体"/>
                <w:b/>
                <w:bCs/>
                <w:color w:val="000000" w:themeColor="text1"/>
                <w:sz w:val="24"/>
                <w:lang w:val="en-US" w:eastAsia="zh-CN"/>
                <w14:textFill>
                  <w14:solidFill>
                    <w14:schemeClr w14:val="tx1"/>
                  </w14:solidFill>
                </w14:textFill>
              </w:rPr>
              <w:t xml:space="preserve"> </w:t>
            </w:r>
            <w:r>
              <w:rPr>
                <w:rFonts w:ascii="Times New Roman" w:hAnsi="Times New Roman" w:eastAsia="宋体"/>
                <w:b/>
                <w:bCs/>
                <w:color w:val="000000" w:themeColor="text1"/>
                <w:sz w:val="24"/>
                <w14:textFill>
                  <w14:solidFill>
                    <w14:schemeClr w14:val="tx1"/>
                  </w14:solidFill>
                </w14:textFill>
              </w:rPr>
              <w:t>工业企业厂界环境噪声排放标准  单位：dB(A)</w:t>
            </w:r>
          </w:p>
          <w:tbl>
            <w:tblPr>
              <w:tblStyle w:val="1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30"/>
              <w:gridCol w:w="2241"/>
              <w:gridCol w:w="22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333" w:type="pct"/>
                  <w:vAlign w:val="center"/>
                </w:tcPr>
                <w:p>
                  <w:pPr>
                    <w:spacing w:after="0" w:line="360" w:lineRule="exact"/>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标准类别</w:t>
                  </w:r>
                </w:p>
              </w:tc>
              <w:tc>
                <w:tcPr>
                  <w:tcW w:w="1833" w:type="pct"/>
                  <w:vAlign w:val="center"/>
                </w:tcPr>
                <w:p>
                  <w:pPr>
                    <w:spacing w:after="0" w:line="360" w:lineRule="exact"/>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昼间</w:t>
                  </w:r>
                </w:p>
              </w:tc>
              <w:tc>
                <w:tcPr>
                  <w:tcW w:w="1833" w:type="pct"/>
                  <w:vAlign w:val="center"/>
                </w:tcPr>
                <w:p>
                  <w:pPr>
                    <w:spacing w:after="0" w:line="360" w:lineRule="exact"/>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333" w:type="pct"/>
                  <w:vAlign w:val="center"/>
                </w:tcPr>
                <w:p>
                  <w:pPr>
                    <w:spacing w:after="0" w:line="360" w:lineRule="exact"/>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2类标准</w:t>
                  </w:r>
                </w:p>
              </w:tc>
              <w:tc>
                <w:tcPr>
                  <w:tcW w:w="1833" w:type="pct"/>
                  <w:vAlign w:val="center"/>
                </w:tcPr>
                <w:p>
                  <w:pPr>
                    <w:spacing w:after="0" w:line="360" w:lineRule="exact"/>
                    <w:jc w:val="center"/>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65</w:t>
                  </w:r>
                </w:p>
              </w:tc>
              <w:tc>
                <w:tcPr>
                  <w:tcW w:w="1833" w:type="pct"/>
                  <w:vAlign w:val="center"/>
                </w:tcPr>
                <w:p>
                  <w:pPr>
                    <w:spacing w:after="0" w:line="360" w:lineRule="exact"/>
                    <w:jc w:val="center"/>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55</w:t>
                  </w:r>
                </w:p>
              </w:tc>
            </w:tr>
          </w:tbl>
          <w:p>
            <w:pPr>
              <w:spacing w:after="0" w:line="480" w:lineRule="exact"/>
              <w:ind w:firstLine="482" w:firstLineChars="200"/>
              <w:rPr>
                <w:rFonts w:ascii="Times New Roman" w:hAnsi="Times New Roman" w:eastAsia="宋体"/>
                <w:b/>
                <w:color w:val="000000" w:themeColor="text1"/>
                <w:kern w:val="2"/>
                <w:sz w:val="24"/>
                <w:szCs w:val="24"/>
                <w14:textFill>
                  <w14:solidFill>
                    <w14:schemeClr w14:val="tx1"/>
                  </w14:solidFill>
                </w14:textFill>
              </w:rPr>
            </w:pPr>
            <w:r>
              <w:rPr>
                <w:rFonts w:ascii="Times New Roman" w:hAnsi="Times New Roman" w:eastAsia="宋体"/>
                <w:b/>
                <w:color w:val="000000" w:themeColor="text1"/>
                <w:kern w:val="2"/>
                <w:sz w:val="24"/>
                <w:szCs w:val="24"/>
                <w14:textFill>
                  <w14:solidFill>
                    <w14:schemeClr w14:val="tx1"/>
                  </w14:solidFill>
                </w14:textFill>
              </w:rPr>
              <w:t>（3）固体废弃物</w:t>
            </w:r>
          </w:p>
          <w:p>
            <w:pPr>
              <w:spacing w:after="0" w:line="480" w:lineRule="exact"/>
              <w:ind w:firstLine="480" w:firstLineChars="200"/>
              <w:rPr>
                <w:rFonts w:hint="default" w:ascii="Times New Roman" w:hAnsi="Times New Roman" w:eastAsia="宋体" w:cs="Times New Roman"/>
                <w:color w:val="000000" w:themeColor="text1"/>
                <w:sz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项目一般固体废物执行《一般工业固体废物贮存</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和填埋</w:t>
            </w:r>
            <w:r>
              <w:rPr>
                <w:rFonts w:hint="default" w:ascii="Times New Roman" w:hAnsi="Times New Roman" w:eastAsia="宋体" w:cs="Times New Roman"/>
                <w:color w:val="000000" w:themeColor="text1"/>
                <w:kern w:val="2"/>
                <w:sz w:val="24"/>
                <w:szCs w:val="24"/>
                <w14:textFill>
                  <w14:solidFill>
                    <w14:schemeClr w14:val="tx1"/>
                  </w14:solidFill>
                </w14:textFill>
              </w:rPr>
              <w:t>污染控制标准》（GB18599-20</w:t>
            </w:r>
            <w:r>
              <w:rPr>
                <w:rFonts w:hint="default" w:ascii="Times New Roman" w:hAnsi="Times New Roman" w:eastAsia="宋体" w:cs="Times New Roman"/>
                <w:color w:val="000000" w:themeColor="text1"/>
                <w:kern w:val="2"/>
                <w:sz w:val="24"/>
                <w:szCs w:val="24"/>
                <w:lang w:val="en-US" w:eastAsia="zh-CN"/>
                <w14:textFill>
                  <w14:solidFill>
                    <w14:schemeClr w14:val="tx1"/>
                  </w14:solidFill>
                </w14:textFill>
              </w:rPr>
              <w:t>20</w:t>
            </w:r>
            <w:r>
              <w:rPr>
                <w:rFonts w:hint="default" w:ascii="Times New Roman" w:hAnsi="Times New Roman" w:eastAsia="宋体" w:cs="Times New Roman"/>
                <w:color w:val="000000" w:themeColor="text1"/>
                <w:kern w:val="2"/>
                <w:sz w:val="24"/>
                <w:szCs w:val="24"/>
                <w14:textFill>
                  <w14:solidFill>
                    <w14:schemeClr w14:val="tx1"/>
                  </w14:solidFill>
                </w14:textFill>
              </w:rPr>
              <w:t>）</w:t>
            </w:r>
            <w:r>
              <w:rPr>
                <w:rFonts w:hint="default" w:ascii="Times New Roman" w:hAnsi="Times New Roman" w:eastAsia="宋体" w:cs="Times New Roman"/>
                <w:color w:val="000000" w:themeColor="text1"/>
                <w:sz w:val="24"/>
                <w14:textFill>
                  <w14:solidFill>
                    <w14:schemeClr w14:val="tx1"/>
                  </w14:solidFill>
                </w14:textFill>
              </w:rPr>
              <w:t>。</w:t>
            </w:r>
          </w:p>
          <w:p>
            <w:pPr>
              <w:spacing w:after="0" w:line="480" w:lineRule="exact"/>
              <w:ind w:firstLine="480" w:firstLineChars="200"/>
              <w:rPr>
                <w:rFonts w:ascii="Times New Roman" w:hAnsi="Times New Roman" w:eastAsia="宋体"/>
                <w:color w:val="000000" w:themeColor="text1"/>
                <w:kern w:val="2"/>
                <w:sz w:val="24"/>
                <w:szCs w:val="24"/>
                <w14:textFill>
                  <w14:solidFill>
                    <w14:schemeClr w14:val="tx1"/>
                  </w14:solidFill>
                </w14:textFill>
              </w:rPr>
            </w:pPr>
          </w:p>
          <w:p>
            <w:pPr>
              <w:spacing w:after="0" w:line="480" w:lineRule="exact"/>
              <w:ind w:firstLine="480" w:firstLineChars="200"/>
              <w:rPr>
                <w:rFonts w:ascii="Times New Roman" w:hAnsi="Times New Roman" w:eastAsia="宋体"/>
                <w:color w:val="000000" w:themeColor="text1"/>
                <w:kern w:val="2"/>
                <w:sz w:val="24"/>
                <w:szCs w:val="24"/>
                <w14:textFill>
                  <w14:solidFill>
                    <w14:schemeClr w14:val="tx1"/>
                  </w14:solidFill>
                </w14:textFill>
              </w:rPr>
            </w:pPr>
          </w:p>
          <w:p>
            <w:pPr>
              <w:spacing w:after="0" w:line="480" w:lineRule="exact"/>
              <w:ind w:firstLine="480" w:firstLineChars="200"/>
              <w:rPr>
                <w:rFonts w:ascii="Times New Roman" w:hAnsi="Times New Roman" w:eastAsia="宋体"/>
                <w:color w:val="000000" w:themeColor="text1"/>
                <w:kern w:val="2"/>
                <w:sz w:val="24"/>
                <w:szCs w:val="24"/>
                <w14:textFill>
                  <w14:solidFill>
                    <w14:schemeClr w14:val="tx1"/>
                  </w14:solidFill>
                </w14:textFill>
              </w:rPr>
            </w:pPr>
          </w:p>
          <w:p>
            <w:pPr>
              <w:spacing w:after="0" w:line="480" w:lineRule="exact"/>
              <w:ind w:firstLine="480" w:firstLineChars="200"/>
              <w:rPr>
                <w:rFonts w:ascii="Times New Roman" w:hAnsi="Times New Roman" w:eastAsia="宋体"/>
                <w:color w:val="000000" w:themeColor="text1"/>
                <w:kern w:val="2"/>
                <w:sz w:val="24"/>
                <w:szCs w:val="24"/>
                <w14:textFill>
                  <w14:solidFill>
                    <w14:schemeClr w14:val="tx1"/>
                  </w14:solidFill>
                </w14:textFill>
              </w:rPr>
            </w:pPr>
          </w:p>
          <w:p>
            <w:pPr>
              <w:pStyle w:val="2"/>
              <w:rPr>
                <w:rFonts w:ascii="Times New Roman" w:hAnsi="Times New Roman" w:eastAsia="宋体"/>
                <w:color w:val="000000" w:themeColor="text1"/>
                <w:kern w:val="2"/>
                <w:sz w:val="24"/>
                <w:szCs w:val="24"/>
                <w14:textFill>
                  <w14:solidFill>
                    <w14:schemeClr w14:val="tx1"/>
                  </w14:solidFill>
                </w14:textFill>
              </w:rPr>
            </w:pPr>
          </w:p>
          <w:p>
            <w:pPr>
              <w:pStyle w:val="2"/>
              <w:rPr>
                <w:rFonts w:ascii="Times New Roman" w:hAnsi="Times New Roman" w:eastAsia="宋体"/>
                <w:color w:val="000000" w:themeColor="text1"/>
                <w:kern w:val="2"/>
                <w:sz w:val="24"/>
                <w:szCs w:val="24"/>
                <w14:textFill>
                  <w14:solidFill>
                    <w14:schemeClr w14:val="tx1"/>
                  </w14:solidFill>
                </w14:textFill>
              </w:rPr>
            </w:pPr>
          </w:p>
          <w:p>
            <w:pPr>
              <w:pStyle w:val="2"/>
              <w:rPr>
                <w:rFonts w:ascii="Times New Roman" w:hAnsi="Times New Roman" w:eastAsia="宋体"/>
                <w:color w:val="000000" w:themeColor="text1"/>
                <w:kern w:val="2"/>
                <w:sz w:val="24"/>
                <w:szCs w:val="24"/>
                <w14:textFill>
                  <w14:solidFill>
                    <w14:schemeClr w14:val="tx1"/>
                  </w14:solidFill>
                </w14:textFill>
              </w:rPr>
            </w:pPr>
          </w:p>
          <w:p>
            <w:pPr>
              <w:pStyle w:val="8"/>
              <w:ind w:left="440" w:firstLine="440"/>
            </w:pPr>
          </w:p>
          <w:p>
            <w:pPr>
              <w:pStyle w:val="8"/>
              <w:ind w:left="0" w:leftChars="0" w:firstLine="0" w:firstLineChars="0"/>
              <w:rPr>
                <w:rFonts w:ascii="Times New Roman" w:hAnsi="Times New Roman"/>
                <w:color w:val="000000" w:themeColor="text1"/>
                <w14:textFill>
                  <w14:solidFill>
                    <w14:schemeClr w14:val="tx1"/>
                  </w14:solidFill>
                </w14:textFill>
              </w:rPr>
            </w:pPr>
          </w:p>
        </w:tc>
      </w:tr>
    </w:tbl>
    <w:p>
      <w:pPr>
        <w:spacing w:after="0" w:line="520" w:lineRule="exact"/>
        <w:rPr>
          <w:rFonts w:ascii="Times New Roman" w:hAnsi="Times New Roman" w:eastAsia="宋体"/>
          <w:b/>
          <w:bCs/>
          <w:color w:val="000000" w:themeColor="text1"/>
          <w:sz w:val="28"/>
          <w:szCs w:val="28"/>
          <w14:textFill>
            <w14:solidFill>
              <w14:schemeClr w14:val="tx1"/>
            </w14:solidFill>
          </w14:textFill>
        </w:rPr>
      </w:pPr>
      <w:r>
        <w:rPr>
          <w:rFonts w:ascii="Times New Roman" w:hAnsi="Times New Roman" w:eastAsia="宋体"/>
          <w:b/>
          <w:bCs/>
          <w:color w:val="000000" w:themeColor="text1"/>
          <w:sz w:val="28"/>
          <w:szCs w:val="28"/>
          <w14:textFill>
            <w14:solidFill>
              <w14:schemeClr w14:val="tx1"/>
            </w14:solidFill>
          </w14:textFill>
        </w:rPr>
        <w:t>表二</w:t>
      </w:r>
    </w:p>
    <w:tbl>
      <w:tblPr>
        <w:tblStyle w:val="15"/>
        <w:tblW w:w="8522"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52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522" w:type="dxa"/>
            <w:tcBorders>
              <w:left w:val="single" w:color="auto" w:sz="4" w:space="0"/>
            </w:tcBorders>
          </w:tcPr>
          <w:p>
            <w:pPr>
              <w:spacing w:after="0" w:line="480" w:lineRule="exact"/>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工程建设内容：</w:t>
            </w:r>
          </w:p>
          <w:p>
            <w:pPr>
              <w:spacing w:after="0" w:line="480" w:lineRule="exact"/>
              <w:ind w:firstLine="482" w:firstLineChars="200"/>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1、项目基本情况</w:t>
            </w:r>
          </w:p>
          <w:p>
            <w:pPr>
              <w:widowControl w:val="0"/>
              <w:spacing w:after="0" w:line="480" w:lineRule="exact"/>
              <w:ind w:firstLine="480" w:firstLineChars="200"/>
              <w:jc w:val="both"/>
              <w:rPr>
                <w:rFonts w:hint="eastAsia" w:ascii="Times New Roman" w:hAnsi="Times New Roman" w:eastAsia="宋体"/>
                <w:color w:val="000000" w:themeColor="text1"/>
                <w:kern w:val="2"/>
                <w:sz w:val="24"/>
                <w:szCs w:val="24"/>
                <w:lang w:val="en-US" w:eastAsia="zh-CN"/>
                <w14:textFill>
                  <w14:solidFill>
                    <w14:schemeClr w14:val="tx1"/>
                  </w14:solidFill>
                </w14:textFill>
              </w:rPr>
            </w:pPr>
            <w:r>
              <w:rPr>
                <w:rFonts w:ascii="Times New Roman" w:hAnsi="Times New Roman" w:eastAsia="宋体"/>
                <w:bCs/>
                <w:color w:val="000000" w:themeColor="text1"/>
                <w:sz w:val="24"/>
                <w:szCs w:val="24"/>
                <w14:textFill>
                  <w14:solidFill>
                    <w14:schemeClr w14:val="tx1"/>
                  </w14:solidFill>
                </w14:textFill>
              </w:rPr>
              <w:t>（1）项目名称：</w:t>
            </w:r>
            <w:r>
              <w:rPr>
                <w:rFonts w:ascii="Times New Roman" w:hAnsi="Times New Roman" w:eastAsia="宋体"/>
                <w:color w:val="000000" w:themeColor="text1"/>
                <w:kern w:val="2"/>
                <w:sz w:val="24"/>
                <w:szCs w:val="24"/>
                <w14:textFill>
                  <w14:solidFill>
                    <w14:schemeClr w14:val="tx1"/>
                  </w14:solidFill>
                </w14:textFill>
              </w:rPr>
              <w:t>甘谷县万达彩钢夹芯板厂彩钢加芯板</w:t>
            </w:r>
            <w:r>
              <w:rPr>
                <w:rFonts w:hint="eastAsia" w:ascii="Times New Roman" w:hAnsi="Times New Roman" w:eastAsia="宋体"/>
                <w:color w:val="000000" w:themeColor="text1"/>
                <w:kern w:val="2"/>
                <w:sz w:val="24"/>
                <w:szCs w:val="24"/>
                <w:lang w:val="en-US" w:eastAsia="zh-CN"/>
                <w14:textFill>
                  <w14:solidFill>
                    <w14:schemeClr w14:val="tx1"/>
                  </w14:solidFill>
                </w14:textFill>
              </w:rPr>
              <w:t>项目</w:t>
            </w:r>
          </w:p>
          <w:p>
            <w:pPr>
              <w:widowControl w:val="0"/>
              <w:spacing w:after="0" w:line="480" w:lineRule="exact"/>
              <w:ind w:firstLine="480" w:firstLineChars="200"/>
              <w:jc w:val="both"/>
              <w:rPr>
                <w:rFonts w:ascii="Times New Roman" w:hAnsi="Times New Roman" w:eastAsia="宋体" w:cs="Times New Roman"/>
                <w:color w:val="000000" w:themeColor="text1"/>
                <w:kern w:val="2"/>
                <w:sz w:val="24"/>
                <w:szCs w:val="24"/>
                <w14:textFill>
                  <w14:solidFill>
                    <w14:schemeClr w14:val="tx1"/>
                  </w14:solidFill>
                </w14:textFill>
              </w:rPr>
            </w:pPr>
            <w:r>
              <w:rPr>
                <w:rFonts w:ascii="Times New Roman" w:hAnsi="Times New Roman" w:eastAsia="宋体" w:cs="Times New Roman"/>
                <w:color w:val="000000" w:themeColor="text1"/>
                <w:kern w:val="2"/>
                <w:sz w:val="24"/>
                <w:szCs w:val="24"/>
                <w14:textFill>
                  <w14:solidFill>
                    <w14:schemeClr w14:val="tx1"/>
                  </w14:solidFill>
                </w14:textFill>
              </w:rPr>
              <w:t>（2）建设性质：新建</w:t>
            </w:r>
          </w:p>
          <w:p>
            <w:pPr>
              <w:widowControl w:val="0"/>
              <w:spacing w:after="0" w:line="480" w:lineRule="exact"/>
              <w:ind w:firstLine="480" w:firstLineChars="200"/>
              <w:jc w:val="both"/>
              <w:rPr>
                <w:rFonts w:ascii="Times New Roman" w:hAnsi="Times New Roman" w:eastAsia="宋体" w:cs="Times New Roman"/>
                <w:color w:val="000000" w:themeColor="text1"/>
                <w:kern w:val="2"/>
                <w:sz w:val="24"/>
                <w:szCs w:val="24"/>
                <w14:textFill>
                  <w14:solidFill>
                    <w14:schemeClr w14:val="tx1"/>
                  </w14:solidFill>
                </w14:textFill>
              </w:rPr>
            </w:pPr>
            <w:r>
              <w:rPr>
                <w:rFonts w:ascii="Times New Roman" w:hAnsi="Times New Roman" w:eastAsia="宋体" w:cs="Times New Roman"/>
                <w:color w:val="000000" w:themeColor="text1"/>
                <w:kern w:val="2"/>
                <w:sz w:val="24"/>
                <w:szCs w:val="24"/>
                <w14:textFill>
                  <w14:solidFill>
                    <w14:schemeClr w14:val="tx1"/>
                  </w14:solidFill>
                </w14:textFill>
              </w:rPr>
              <w:t>（3）建设单位：</w:t>
            </w:r>
            <w:r>
              <w:rPr>
                <w:rFonts w:ascii="Times New Roman" w:hAnsi="Times New Roman" w:eastAsia="宋体"/>
                <w:color w:val="000000" w:themeColor="text1"/>
                <w:kern w:val="2"/>
                <w:sz w:val="24"/>
                <w:szCs w:val="24"/>
                <w14:textFill>
                  <w14:solidFill>
                    <w14:schemeClr w14:val="tx1"/>
                  </w14:solidFill>
                </w14:textFill>
              </w:rPr>
              <w:t>甘谷县万达彩钢夹芯板厂</w:t>
            </w:r>
          </w:p>
          <w:p>
            <w:pPr>
              <w:spacing w:after="0" w:line="480" w:lineRule="exact"/>
              <w:ind w:firstLine="480" w:firstLineChars="200"/>
              <w:rPr>
                <w:rFonts w:ascii="Times New Roman" w:hAnsi="Times New Roman" w:eastAsia="宋体" w:cs="Times New Roman"/>
                <w:bCs/>
                <w:color w:val="000000" w:themeColor="text1"/>
                <w:sz w:val="24"/>
                <w:szCs w:val="24"/>
                <w:lang w:val="zh-CN"/>
                <w14:textFill>
                  <w14:solidFill>
                    <w14:schemeClr w14:val="tx1"/>
                  </w14:solidFill>
                </w14:textFill>
              </w:rPr>
            </w:pPr>
            <w:r>
              <w:rPr>
                <w:rFonts w:ascii="Times New Roman" w:hAnsi="Times New Roman" w:eastAsia="宋体" w:cs="Times New Roman"/>
                <w:bCs/>
                <w:color w:val="000000" w:themeColor="text1"/>
                <w:sz w:val="24"/>
                <w:szCs w:val="24"/>
                <w:lang w:val="zh-CN"/>
                <w14:textFill>
                  <w14:solidFill>
                    <w14:schemeClr w14:val="tx1"/>
                  </w14:solidFill>
                </w14:textFill>
              </w:rPr>
              <w:t>（4）</w:t>
            </w:r>
            <w:r>
              <w:rPr>
                <w:rFonts w:hint="default" w:ascii="Times New Roman" w:hAnsi="Times New Roman" w:eastAsia="宋体" w:cs="Times New Roman"/>
                <w:bCs/>
                <w:color w:val="000000" w:themeColor="text1"/>
                <w:sz w:val="24"/>
                <w:szCs w:val="24"/>
                <w:lang w:val="zh-CN" w:eastAsia="zh-CN"/>
                <w14:textFill>
                  <w14:solidFill>
                    <w14:schemeClr w14:val="tx1"/>
                  </w14:solidFill>
                </w14:textFill>
              </w:rPr>
              <w:t>地理位置：</w:t>
            </w:r>
            <w:r>
              <w:rPr>
                <w:rFonts w:ascii="Times New Roman" w:hAnsi="Times New Roman" w:eastAsia="宋体" w:cs="Times New Roman"/>
                <w:bCs/>
                <w:color w:val="000000" w:themeColor="text1"/>
                <w:sz w:val="24"/>
                <w:szCs w:val="24"/>
                <w:lang w:val="zh-CN"/>
                <w14:textFill>
                  <w14:solidFill>
                    <w14:schemeClr w14:val="tx1"/>
                  </w14:solidFill>
                </w14:textFill>
              </w:rPr>
              <w:t>本项目位于甘肃省天水市甘谷县六峰工业园区佳利达管业公司院内，项目地理位置见</w:t>
            </w:r>
            <w:r>
              <w:rPr>
                <w:rFonts w:hint="eastAsia" w:ascii="Times New Roman" w:hAnsi="Times New Roman" w:eastAsia="宋体" w:cs="Times New Roman"/>
                <w:bCs/>
                <w:color w:val="000000" w:themeColor="text1"/>
                <w:sz w:val="24"/>
                <w:szCs w:val="24"/>
                <w:lang w:val="en-US" w:eastAsia="zh-CN"/>
                <w14:textFill>
                  <w14:solidFill>
                    <w14:schemeClr w14:val="tx1"/>
                  </w14:solidFill>
                </w14:textFill>
              </w:rPr>
              <w:t>附图</w:t>
            </w:r>
            <w:r>
              <w:rPr>
                <w:rFonts w:ascii="Times New Roman" w:hAnsi="Times New Roman" w:eastAsia="宋体" w:cs="Times New Roman"/>
                <w:bCs/>
                <w:color w:val="000000" w:themeColor="text1"/>
                <w:sz w:val="24"/>
                <w:szCs w:val="24"/>
                <w:lang w:val="zh-CN"/>
                <w14:textFill>
                  <w14:solidFill>
                    <w14:schemeClr w14:val="tx1"/>
                  </w14:solidFill>
                </w14:textFill>
              </w:rPr>
              <w:t>1。</w:t>
            </w:r>
          </w:p>
          <w:p>
            <w:pPr>
              <w:spacing w:after="0" w:line="480" w:lineRule="exact"/>
              <w:ind w:firstLine="482" w:firstLineChars="200"/>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经调查，项目基本情况与环评阶段一致。</w:t>
            </w:r>
          </w:p>
          <w:p>
            <w:pPr>
              <w:numPr>
                <w:ilvl w:val="0"/>
                <w:numId w:val="1"/>
              </w:numPr>
              <w:spacing w:after="0" w:line="480" w:lineRule="exact"/>
              <w:ind w:firstLine="482" w:firstLineChars="200"/>
              <w:rPr>
                <w:rFonts w:hint="eastAsia" w:ascii="Times New Roman" w:hAnsi="Times New Roman" w:eastAsia="宋体"/>
                <w:b/>
                <w:bCs/>
                <w:color w:val="000000" w:themeColor="text1"/>
                <w:sz w:val="24"/>
                <w:szCs w:val="24"/>
                <w:lang w:val="en-US" w:eastAsia="zh-CN"/>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建设</w:t>
            </w:r>
            <w:r>
              <w:rPr>
                <w:rFonts w:hint="eastAsia" w:ascii="Times New Roman" w:hAnsi="Times New Roman" w:eastAsia="宋体"/>
                <w:b/>
                <w:bCs/>
                <w:color w:val="000000" w:themeColor="text1"/>
                <w:sz w:val="24"/>
                <w:szCs w:val="24"/>
                <w:lang w:val="en-US" w:eastAsia="zh-CN"/>
                <w14:textFill>
                  <w14:solidFill>
                    <w14:schemeClr w14:val="tx1"/>
                  </w14:solidFill>
                </w14:textFill>
              </w:rPr>
              <w:t>内容</w:t>
            </w:r>
          </w:p>
          <w:p>
            <w:pPr>
              <w:widowControl w:val="0"/>
              <w:spacing w:after="0" w:line="480" w:lineRule="exact"/>
              <w:ind w:firstLine="480" w:firstLineChars="200"/>
              <w:jc w:val="both"/>
              <w:rPr>
                <w:rFonts w:ascii="Times New Roman" w:hAnsi="Times New Roman" w:eastAsia="宋体"/>
                <w:bCs/>
                <w:color w:val="000000" w:themeColor="text1"/>
                <w:sz w:val="24"/>
                <w:szCs w:val="24"/>
                <w14:textFill>
                  <w14:solidFill>
                    <w14:schemeClr w14:val="tx1"/>
                  </w14:solidFill>
                </w14:textFill>
              </w:rPr>
            </w:pPr>
            <w:r>
              <w:rPr>
                <w:rFonts w:ascii="Times New Roman" w:hAnsi="Times New Roman" w:eastAsia="宋体"/>
                <w:bCs/>
                <w:color w:val="000000" w:themeColor="text1"/>
                <w:sz w:val="24"/>
                <w:szCs w:val="24"/>
                <w14:textFill>
                  <w14:solidFill>
                    <w14:schemeClr w14:val="tx1"/>
                  </w14:solidFill>
                </w14:textFill>
              </w:rPr>
              <w:t>本项目年产3万</w:t>
            </w:r>
            <w:r>
              <w:rPr>
                <w:rFonts w:hint="eastAsia" w:ascii="Times New Roman" w:hAnsi="Times New Roman" w:eastAsia="宋体"/>
                <w:bCs/>
                <w:color w:val="000000" w:themeColor="text1"/>
                <w:sz w:val="24"/>
                <w:szCs w:val="24"/>
                <w:lang w:val="en-US" w:eastAsia="zh-CN"/>
                <w14:textFill>
                  <w14:solidFill>
                    <w14:schemeClr w14:val="tx1"/>
                  </w14:solidFill>
                </w14:textFill>
              </w:rPr>
              <w:t>平方</w:t>
            </w:r>
            <w:r>
              <w:rPr>
                <w:rFonts w:ascii="Times New Roman" w:hAnsi="Times New Roman" w:eastAsia="宋体"/>
                <w:bCs/>
                <w:color w:val="000000" w:themeColor="text1"/>
                <w:sz w:val="24"/>
                <w:szCs w:val="24"/>
                <w14:textFill>
                  <w14:solidFill>
                    <w14:schemeClr w14:val="tx1"/>
                  </w14:solidFill>
                </w14:textFill>
              </w:rPr>
              <w:t>隔热彩钢泡沫夹芯板。</w:t>
            </w:r>
          </w:p>
          <w:p>
            <w:pPr>
              <w:widowControl w:val="0"/>
              <w:spacing w:after="0" w:line="480" w:lineRule="exact"/>
              <w:ind w:firstLine="480" w:firstLineChars="200"/>
              <w:jc w:val="both"/>
              <w:rPr>
                <w:rFonts w:ascii="Times New Roman" w:hAnsi="Times New Roman" w:eastAsia="宋体"/>
                <w:bCs/>
                <w:color w:val="000000" w:themeColor="text1"/>
                <w:sz w:val="24"/>
                <w:szCs w:val="24"/>
                <w14:textFill>
                  <w14:solidFill>
                    <w14:schemeClr w14:val="tx1"/>
                  </w14:solidFill>
                </w14:textFill>
              </w:rPr>
            </w:pPr>
            <w:r>
              <w:rPr>
                <w:rFonts w:ascii="Times New Roman" w:hAnsi="Times New Roman" w:eastAsia="宋体"/>
                <w:bCs/>
                <w:color w:val="000000" w:themeColor="text1"/>
                <w:sz w:val="24"/>
                <w:szCs w:val="24"/>
                <w14:textFill>
                  <w14:solidFill>
                    <w14:schemeClr w14:val="tx1"/>
                  </w14:solidFill>
                </w14:textFill>
              </w:rPr>
              <w:t>产品规格：彩钢复合板厚10cm，宽为90cm，长度根据需要来定，一般范围为2m-10m。</w:t>
            </w:r>
          </w:p>
          <w:p>
            <w:pPr>
              <w:widowControl w:val="0"/>
              <w:spacing w:after="0" w:line="480" w:lineRule="exact"/>
              <w:ind w:firstLine="480" w:firstLineChars="200"/>
              <w:jc w:val="both"/>
              <w:rPr>
                <w:rFonts w:hint="eastAsia" w:ascii="Times New Roman" w:hAnsi="Times New Roman" w:eastAsia="宋体"/>
                <w:bCs/>
                <w:color w:val="000000" w:themeColor="text1"/>
                <w:sz w:val="24"/>
                <w:szCs w:val="24"/>
                <w:lang w:val="en-US" w:eastAsia="zh-CN"/>
                <w14:textFill>
                  <w14:solidFill>
                    <w14:schemeClr w14:val="tx1"/>
                  </w14:solidFill>
                </w14:textFill>
              </w:rPr>
            </w:pPr>
            <w:r>
              <w:rPr>
                <w:rFonts w:hint="eastAsia" w:ascii="Times New Roman" w:hAnsi="Times New Roman" w:eastAsia="宋体"/>
                <w:bCs/>
                <w:color w:val="000000" w:themeColor="text1"/>
                <w:sz w:val="24"/>
                <w:szCs w:val="24"/>
                <w14:textFill>
                  <w14:solidFill>
                    <w14:schemeClr w14:val="tx1"/>
                  </w14:solidFill>
                </w14:textFill>
              </w:rPr>
              <w:t>本</w:t>
            </w:r>
            <w:r>
              <w:rPr>
                <w:rFonts w:ascii="Times New Roman" w:hAnsi="Times New Roman" w:eastAsia="宋体"/>
                <w:bCs/>
                <w:color w:val="000000" w:themeColor="text1"/>
                <w:sz w:val="24"/>
                <w:szCs w:val="24"/>
                <w14:textFill>
                  <w14:solidFill>
                    <w14:schemeClr w14:val="tx1"/>
                  </w14:solidFill>
                </w14:textFill>
              </w:rPr>
              <w:t>项目</w:t>
            </w:r>
            <w:r>
              <w:rPr>
                <w:rFonts w:hint="eastAsia" w:ascii="Times New Roman" w:hAnsi="Times New Roman" w:eastAsia="宋体"/>
                <w:bCs/>
                <w:color w:val="000000" w:themeColor="text1"/>
                <w:sz w:val="24"/>
                <w:szCs w:val="24"/>
                <w14:textFill>
                  <w14:solidFill>
                    <w14:schemeClr w14:val="tx1"/>
                  </w14:solidFill>
                </w14:textFill>
              </w:rPr>
              <w:t>租赁</w:t>
            </w:r>
            <w:r>
              <w:rPr>
                <w:rFonts w:ascii="Times New Roman" w:hAnsi="Times New Roman" w:eastAsia="宋体"/>
                <w:bCs/>
                <w:color w:val="000000" w:themeColor="text1"/>
                <w:sz w:val="24"/>
                <w:szCs w:val="24"/>
                <w14:textFill>
                  <w14:solidFill>
                    <w14:schemeClr w14:val="tx1"/>
                  </w14:solidFill>
                </w14:textFill>
              </w:rPr>
              <w:t>佳利达管业公司</w:t>
            </w:r>
            <w:r>
              <w:rPr>
                <w:rFonts w:hint="eastAsia" w:ascii="Times New Roman" w:hAnsi="Times New Roman" w:eastAsia="宋体"/>
                <w:bCs/>
                <w:color w:val="000000" w:themeColor="text1"/>
                <w:sz w:val="24"/>
                <w:szCs w:val="24"/>
                <w14:textFill>
                  <w14:solidFill>
                    <w14:schemeClr w14:val="tx1"/>
                  </w14:solidFill>
                </w14:textFill>
              </w:rPr>
              <w:t>生产车间</w:t>
            </w:r>
            <w:r>
              <w:rPr>
                <w:rFonts w:ascii="Times New Roman" w:hAnsi="Times New Roman" w:eastAsia="宋体"/>
                <w:bCs/>
                <w:color w:val="000000" w:themeColor="text1"/>
                <w:sz w:val="24"/>
                <w:szCs w:val="24"/>
                <w14:textFill>
                  <w14:solidFill>
                    <w14:schemeClr w14:val="tx1"/>
                  </w14:solidFill>
                </w14:textFill>
              </w:rPr>
              <w:t>一座，占地面积为1060m</w:t>
            </w:r>
            <w:r>
              <w:rPr>
                <w:rFonts w:ascii="Times New Roman" w:hAnsi="Times New Roman" w:eastAsia="宋体"/>
                <w:bCs/>
                <w:color w:val="000000" w:themeColor="text1"/>
                <w:sz w:val="24"/>
                <w:szCs w:val="24"/>
                <w:vertAlign w:val="superscript"/>
                <w14:textFill>
                  <w14:solidFill>
                    <w14:schemeClr w14:val="tx1"/>
                  </w14:solidFill>
                </w14:textFill>
              </w:rPr>
              <w:t>2</w:t>
            </w:r>
            <w:r>
              <w:rPr>
                <w:rFonts w:ascii="Times New Roman" w:hAnsi="Times New Roman" w:eastAsia="宋体"/>
                <w:bCs/>
                <w:color w:val="000000" w:themeColor="text1"/>
                <w:sz w:val="24"/>
                <w:szCs w:val="24"/>
                <w14:textFill>
                  <w14:solidFill>
                    <w14:schemeClr w14:val="tx1"/>
                  </w14:solidFill>
                </w14:textFill>
              </w:rPr>
              <w:t>，本</w:t>
            </w:r>
            <w:r>
              <w:rPr>
                <w:rFonts w:hint="eastAsia" w:ascii="Times New Roman" w:hAnsi="Times New Roman" w:eastAsia="宋体"/>
                <w:bCs/>
                <w:color w:val="000000" w:themeColor="text1"/>
                <w:sz w:val="24"/>
                <w:szCs w:val="24"/>
                <w14:textFill>
                  <w14:solidFill>
                    <w14:schemeClr w14:val="tx1"/>
                  </w14:solidFill>
                </w14:textFill>
              </w:rPr>
              <w:t>项目</w:t>
            </w:r>
            <w:r>
              <w:rPr>
                <w:rFonts w:ascii="Times New Roman" w:hAnsi="Times New Roman" w:eastAsia="宋体"/>
                <w:bCs/>
                <w:color w:val="000000" w:themeColor="text1"/>
                <w:sz w:val="24"/>
                <w:szCs w:val="24"/>
                <w14:textFill>
                  <w14:solidFill>
                    <w14:schemeClr w14:val="tx1"/>
                  </w14:solidFill>
                </w14:textFill>
              </w:rPr>
              <w:t>建设年产3万m</w:t>
            </w:r>
            <w:r>
              <w:rPr>
                <w:rFonts w:ascii="Times New Roman" w:hAnsi="Times New Roman" w:eastAsia="宋体"/>
                <w:bCs/>
                <w:color w:val="000000" w:themeColor="text1"/>
                <w:sz w:val="24"/>
                <w:szCs w:val="24"/>
                <w:vertAlign w:val="superscript"/>
                <w14:textFill>
                  <w14:solidFill>
                    <w14:schemeClr w14:val="tx1"/>
                  </w14:solidFill>
                </w14:textFill>
              </w:rPr>
              <w:t>2</w:t>
            </w:r>
            <w:r>
              <w:rPr>
                <w:rFonts w:ascii="Times New Roman" w:hAnsi="Times New Roman" w:eastAsia="宋体"/>
                <w:bCs/>
                <w:color w:val="000000" w:themeColor="text1"/>
                <w:sz w:val="24"/>
                <w:szCs w:val="24"/>
                <w14:textFill>
                  <w14:solidFill>
                    <w14:schemeClr w14:val="tx1"/>
                  </w14:solidFill>
                </w14:textFill>
              </w:rPr>
              <w:t>隔热彩钢泡沫夹芯板生产线一条。</w:t>
            </w:r>
          </w:p>
          <w:p>
            <w:pPr>
              <w:widowControl w:val="0"/>
              <w:adjustRightInd/>
              <w:snapToGrid/>
              <w:spacing w:after="0" w:line="480" w:lineRule="exact"/>
              <w:ind w:firstLine="480" w:firstLineChars="200"/>
              <w:jc w:val="both"/>
              <w:rPr>
                <w:rFonts w:ascii="Times New Roman" w:hAnsi="Times New Roman" w:eastAsia="宋体"/>
                <w:color w:val="000000" w:themeColor="text1"/>
                <w:sz w:val="24"/>
                <w14:textFill>
                  <w14:solidFill>
                    <w14:schemeClr w14:val="tx1"/>
                  </w14:solidFill>
                </w14:textFill>
              </w:rPr>
            </w:pPr>
            <w:r>
              <w:rPr>
                <w:rFonts w:ascii="Times New Roman" w:hAnsi="Times New Roman" w:eastAsia="宋体"/>
                <w:color w:val="000000" w:themeColor="text1"/>
                <w:sz w:val="24"/>
                <w14:textFill>
                  <w14:solidFill>
                    <w14:schemeClr w14:val="tx1"/>
                  </w14:solidFill>
                </w14:textFill>
              </w:rPr>
              <w:t>本工程项目</w:t>
            </w:r>
            <w:r>
              <w:rPr>
                <w:rFonts w:hint="eastAsia" w:ascii="Times New Roman" w:hAnsi="Times New Roman" w:eastAsia="宋体"/>
                <w:color w:val="000000" w:themeColor="text1"/>
                <w:sz w:val="24"/>
                <w:lang w:val="en-US" w:eastAsia="zh-CN"/>
                <w14:textFill>
                  <w14:solidFill>
                    <w14:schemeClr w14:val="tx1"/>
                  </w14:solidFill>
                </w14:textFill>
              </w:rPr>
              <w:t>环评阶段与实际建设内容变化</w:t>
            </w:r>
            <w:r>
              <w:rPr>
                <w:rFonts w:ascii="Times New Roman" w:hAnsi="Times New Roman" w:eastAsia="宋体"/>
                <w:color w:val="000000" w:themeColor="text1"/>
                <w:sz w:val="24"/>
                <w14:textFill>
                  <w14:solidFill>
                    <w14:schemeClr w14:val="tx1"/>
                  </w14:solidFill>
                </w14:textFill>
              </w:rPr>
              <w:t>组成见表2-</w:t>
            </w:r>
            <w:r>
              <w:rPr>
                <w:rFonts w:hint="eastAsia" w:ascii="Times New Roman" w:hAnsi="Times New Roman" w:eastAsia="宋体"/>
                <w:color w:val="000000" w:themeColor="text1"/>
                <w:sz w:val="24"/>
                <w:lang w:val="en-US" w:eastAsia="zh-CN"/>
                <w14:textFill>
                  <w14:solidFill>
                    <w14:schemeClr w14:val="tx1"/>
                  </w14:solidFill>
                </w14:textFill>
              </w:rPr>
              <w:t>1</w:t>
            </w:r>
            <w:r>
              <w:rPr>
                <w:rFonts w:ascii="Times New Roman" w:hAnsi="Times New Roman" w:eastAsia="宋体"/>
                <w:color w:val="000000" w:themeColor="text1"/>
                <w:sz w:val="24"/>
                <w14:textFill>
                  <w14:solidFill>
                    <w14:schemeClr w14:val="tx1"/>
                  </w14:solidFill>
                </w14:textFill>
              </w:rPr>
              <w:t>。</w:t>
            </w:r>
          </w:p>
          <w:p>
            <w:pPr>
              <w:spacing w:after="0" w:line="480" w:lineRule="exact"/>
              <w:jc w:val="center"/>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
                <w:color w:val="000000" w:themeColor="text1"/>
                <w:sz w:val="24"/>
                <w14:textFill>
                  <w14:solidFill>
                    <w14:schemeClr w14:val="tx1"/>
                  </w14:solidFill>
                </w14:textFill>
              </w:rPr>
              <w:t>表2-</w:t>
            </w:r>
            <w:r>
              <w:rPr>
                <w:rFonts w:hint="eastAsia" w:ascii="Times New Roman" w:hAnsi="Times New Roman" w:eastAsia="宋体"/>
                <w:b/>
                <w:color w:val="000000" w:themeColor="text1"/>
                <w:sz w:val="24"/>
                <w:lang w:val="en-US" w:eastAsia="zh-CN"/>
                <w14:textFill>
                  <w14:solidFill>
                    <w14:schemeClr w14:val="tx1"/>
                  </w14:solidFill>
                </w14:textFill>
              </w:rPr>
              <w:t>1</w:t>
            </w:r>
            <w:r>
              <w:rPr>
                <w:rFonts w:ascii="Times New Roman" w:hAnsi="Times New Roman" w:eastAsia="宋体"/>
                <w:b/>
                <w:color w:val="000000" w:themeColor="text1"/>
                <w:sz w:val="24"/>
                <w14:textFill>
                  <w14:solidFill>
                    <w14:schemeClr w14:val="tx1"/>
                  </w14:solidFill>
                </w14:textFill>
              </w:rPr>
              <w:t xml:space="preserve">  本项目组成一览表</w:t>
            </w:r>
          </w:p>
          <w:tbl>
            <w:tblPr>
              <w:tblStyle w:val="14"/>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931"/>
              <w:gridCol w:w="2732"/>
              <w:gridCol w:w="2691"/>
              <w:gridCol w:w="10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工程</w:t>
                  </w:r>
                </w:p>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类别</w:t>
                  </w:r>
                </w:p>
              </w:tc>
              <w:tc>
                <w:tcPr>
                  <w:tcW w:w="931" w:type="dxa"/>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工程</w:t>
                  </w:r>
                </w:p>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名称</w:t>
                  </w:r>
                </w:p>
              </w:tc>
              <w:tc>
                <w:tcPr>
                  <w:tcW w:w="2732" w:type="dxa"/>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环评阶段</w:t>
                  </w:r>
                </w:p>
              </w:tc>
              <w:tc>
                <w:tcPr>
                  <w:tcW w:w="2691" w:type="dxa"/>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实际建设情况</w:t>
                  </w:r>
                </w:p>
              </w:tc>
              <w:tc>
                <w:tcPr>
                  <w:tcW w:w="1091" w:type="dxa"/>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主体</w:t>
                  </w:r>
                </w:p>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工程</w:t>
                  </w:r>
                </w:p>
              </w:tc>
              <w:tc>
                <w:tcPr>
                  <w:tcW w:w="931" w:type="dxa"/>
                  <w:tcBorders>
                    <w:tl2br w:val="nil"/>
                    <w:tr2bl w:val="nil"/>
                  </w:tcBorders>
                  <w:vAlign w:val="center"/>
                </w:tcPr>
                <w:p>
                  <w:pPr>
                    <w:widowControl w:val="0"/>
                    <w:spacing w:after="0" w:line="240" w:lineRule="auto"/>
                    <w:jc w:val="center"/>
                    <w:rPr>
                      <w:rFonts w:ascii="Times New Roman" w:hAnsi="Times New Roman" w:eastAsia="宋体"/>
                      <w:bCs/>
                      <w:color w:val="000000" w:themeColor="text1"/>
                      <w:sz w:val="21"/>
                      <w:szCs w:val="21"/>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加工</w:t>
                  </w:r>
                </w:p>
                <w:p>
                  <w:pPr>
                    <w:widowControl w:val="0"/>
                    <w:spacing w:after="0" w:line="240" w:lineRule="auto"/>
                    <w:jc w:val="center"/>
                    <w:rPr>
                      <w:rFonts w:hint="default" w:ascii="Times New Roman" w:hAnsi="Times New Roman" w:eastAsia="宋体"/>
                      <w:bCs/>
                      <w:color w:val="000000" w:themeColor="text1"/>
                      <w:sz w:val="21"/>
                      <w:szCs w:val="21"/>
                      <w:lang w:val="en-US" w:eastAsia="zh-CN"/>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车间</w:t>
                  </w:r>
                </w:p>
              </w:tc>
              <w:tc>
                <w:tcPr>
                  <w:tcW w:w="2732" w:type="dxa"/>
                  <w:tcBorders>
                    <w:tl2br w:val="nil"/>
                    <w:tr2bl w:val="nil"/>
                  </w:tcBorders>
                  <w:vAlign w:val="center"/>
                </w:tcPr>
                <w:p>
                  <w:pPr>
                    <w:widowControl w:val="0"/>
                    <w:spacing w:after="0" w:line="240" w:lineRule="auto"/>
                    <w:jc w:val="center"/>
                    <w:rPr>
                      <w:rFonts w:hint="eastAsia" w:ascii="Times New Roman" w:hAnsi="Times New Roman" w:eastAsia="宋体"/>
                      <w:bCs/>
                      <w:color w:val="000000" w:themeColor="text1"/>
                      <w:sz w:val="21"/>
                      <w:szCs w:val="21"/>
                      <w:lang w:val="en-US" w:eastAsia="zh-CN"/>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设置在厂区东侧区域，彩钢框架结构；车间尺寸为40*20m；主要布置有折弯机、瓦楞机和复合板生产线一条</w:t>
                  </w:r>
                  <w:r>
                    <w:rPr>
                      <w:rFonts w:hint="eastAsia" w:ascii="Times New Roman" w:hAnsi="Times New Roman" w:eastAsia="宋体"/>
                      <w:bCs/>
                      <w:color w:val="000000" w:themeColor="text1"/>
                      <w:sz w:val="21"/>
                      <w:szCs w:val="21"/>
                      <w:lang w:eastAsia="zh-CN"/>
                      <w14:textFill>
                        <w14:solidFill>
                          <w14:schemeClr w14:val="tx1"/>
                        </w14:solidFill>
                      </w14:textFill>
                    </w:rPr>
                    <w:t>。</w:t>
                  </w:r>
                </w:p>
              </w:tc>
              <w:tc>
                <w:tcPr>
                  <w:tcW w:w="2691" w:type="dxa"/>
                  <w:vAlign w:val="center"/>
                </w:tcPr>
                <w:p>
                  <w:pPr>
                    <w:widowControl w:val="0"/>
                    <w:adjustRightInd/>
                    <w:snapToGrid/>
                    <w:spacing w:after="0" w:line="320" w:lineRule="exact"/>
                    <w:jc w:val="center"/>
                    <w:rPr>
                      <w:rFonts w:hint="eastAsia" w:ascii="Times New Roman" w:hAnsi="Times New Roman" w:eastAsia="宋体"/>
                      <w:color w:val="000000" w:themeColor="text1"/>
                      <w:kern w:val="2"/>
                      <w:sz w:val="21"/>
                      <w:szCs w:val="21"/>
                      <w:lang w:eastAsia="zh-CN"/>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设置在厂区东侧区域，彩钢框架结构；车间尺寸为40*20m；主要布置有折弯机、瓦楞机和复合板生产线一条</w:t>
                  </w:r>
                  <w:r>
                    <w:rPr>
                      <w:rFonts w:hint="eastAsia" w:ascii="Times New Roman" w:hAnsi="Times New Roman" w:eastAsia="宋体"/>
                      <w:bCs/>
                      <w:color w:val="000000" w:themeColor="text1"/>
                      <w:sz w:val="21"/>
                      <w:szCs w:val="21"/>
                      <w:lang w:eastAsia="zh-CN"/>
                      <w14:textFill>
                        <w14:solidFill>
                          <w14:schemeClr w14:val="tx1"/>
                        </w14:solidFill>
                      </w14:textFill>
                    </w:rPr>
                    <w:t>。</w:t>
                  </w:r>
                </w:p>
              </w:tc>
              <w:tc>
                <w:tcPr>
                  <w:tcW w:w="1091" w:type="dxa"/>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与环评阶段一致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tcBorders>
                    <w:tl2br w:val="nil"/>
                    <w:tr2bl w:val="nil"/>
                  </w:tcBorders>
                  <w:vAlign w:val="center"/>
                </w:tcPr>
                <w:p>
                  <w:pPr>
                    <w:spacing w:after="0" w:line="320" w:lineRule="exact"/>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储运</w:t>
                  </w:r>
                </w:p>
                <w:p>
                  <w:pPr>
                    <w:spacing w:after="0" w:line="320" w:lineRule="exact"/>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工程</w:t>
                  </w:r>
                </w:p>
              </w:tc>
              <w:tc>
                <w:tcPr>
                  <w:tcW w:w="931" w:type="dxa"/>
                  <w:tcBorders>
                    <w:tl2br w:val="nil"/>
                    <w:tr2bl w:val="nil"/>
                  </w:tcBorders>
                  <w:vAlign w:val="center"/>
                </w:tcPr>
                <w:p>
                  <w:pPr>
                    <w:widowControl w:val="0"/>
                    <w:spacing w:after="0" w:line="240" w:lineRule="auto"/>
                    <w:jc w:val="center"/>
                    <w:rPr>
                      <w:rFonts w:ascii="Times New Roman" w:hAnsi="Times New Roman" w:eastAsia="宋体"/>
                      <w:bCs/>
                      <w:color w:val="000000" w:themeColor="text1"/>
                      <w:sz w:val="21"/>
                      <w:szCs w:val="21"/>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办公生活区</w:t>
                  </w:r>
                </w:p>
              </w:tc>
              <w:tc>
                <w:tcPr>
                  <w:tcW w:w="2732" w:type="dxa"/>
                  <w:tcBorders>
                    <w:tl2br w:val="nil"/>
                    <w:tr2bl w:val="nil"/>
                  </w:tcBorders>
                  <w:vAlign w:val="center"/>
                </w:tcPr>
                <w:p>
                  <w:pPr>
                    <w:widowControl w:val="0"/>
                    <w:spacing w:after="0" w:line="240" w:lineRule="auto"/>
                    <w:jc w:val="center"/>
                    <w:rPr>
                      <w:rFonts w:hint="eastAsia" w:ascii="Times New Roman" w:hAnsi="Times New Roman" w:eastAsia="宋体"/>
                      <w:bCs/>
                      <w:color w:val="000000" w:themeColor="text1"/>
                      <w:sz w:val="21"/>
                      <w:szCs w:val="21"/>
                      <w:lang w:eastAsia="zh-CN"/>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位于厂区西北侧，一层框架结构；占地面积为120m</w:t>
                  </w:r>
                  <w:r>
                    <w:rPr>
                      <w:rFonts w:ascii="Times New Roman" w:hAnsi="Times New Roman" w:eastAsia="宋体"/>
                      <w:bCs/>
                      <w:color w:val="000000" w:themeColor="text1"/>
                      <w:sz w:val="21"/>
                      <w:szCs w:val="21"/>
                      <w:vertAlign w:val="superscript"/>
                      <w14:textFill>
                        <w14:solidFill>
                          <w14:schemeClr w14:val="tx1"/>
                        </w14:solidFill>
                      </w14:textFill>
                    </w:rPr>
                    <w:t>2</w:t>
                  </w:r>
                  <w:r>
                    <w:rPr>
                      <w:rFonts w:ascii="Times New Roman" w:hAnsi="Times New Roman" w:eastAsia="宋体"/>
                      <w:bCs/>
                      <w:color w:val="000000" w:themeColor="text1"/>
                      <w:sz w:val="21"/>
                      <w:szCs w:val="21"/>
                      <w14:textFill>
                        <w14:solidFill>
                          <w14:schemeClr w14:val="tx1"/>
                        </w14:solidFill>
                      </w14:textFill>
                    </w:rPr>
                    <w:t>，尺寸为15*8m</w:t>
                  </w:r>
                  <w:r>
                    <w:rPr>
                      <w:rFonts w:hint="eastAsia" w:ascii="Times New Roman" w:hAnsi="Times New Roman" w:eastAsia="宋体"/>
                      <w:bCs/>
                      <w:color w:val="000000" w:themeColor="text1"/>
                      <w:sz w:val="21"/>
                      <w:szCs w:val="21"/>
                      <w:lang w:eastAsia="zh-CN"/>
                      <w14:textFill>
                        <w14:solidFill>
                          <w14:schemeClr w14:val="tx1"/>
                        </w14:solidFill>
                      </w14:textFill>
                    </w:rPr>
                    <w:t>。</w:t>
                  </w:r>
                </w:p>
              </w:tc>
              <w:tc>
                <w:tcPr>
                  <w:tcW w:w="2691" w:type="dxa"/>
                  <w:vAlign w:val="center"/>
                </w:tcPr>
                <w:p>
                  <w:pPr>
                    <w:widowControl w:val="0"/>
                    <w:adjustRightInd/>
                    <w:snapToGrid/>
                    <w:spacing w:after="0" w:line="320" w:lineRule="exact"/>
                    <w:jc w:val="center"/>
                    <w:rPr>
                      <w:rFonts w:hint="eastAsia" w:ascii="Times New Roman" w:hAnsi="Times New Roman" w:eastAsia="宋体"/>
                      <w:color w:val="000000" w:themeColor="text1"/>
                      <w:kern w:val="2"/>
                      <w:sz w:val="21"/>
                      <w:szCs w:val="21"/>
                      <w:lang w:eastAsia="zh-CN"/>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位于厂区西侧，一层框架结构；占地面积为120m</w:t>
                  </w:r>
                  <w:r>
                    <w:rPr>
                      <w:rFonts w:ascii="Times New Roman" w:hAnsi="Times New Roman" w:eastAsia="宋体"/>
                      <w:bCs/>
                      <w:color w:val="000000" w:themeColor="text1"/>
                      <w:sz w:val="21"/>
                      <w:szCs w:val="21"/>
                      <w:vertAlign w:val="superscript"/>
                      <w14:textFill>
                        <w14:solidFill>
                          <w14:schemeClr w14:val="tx1"/>
                        </w14:solidFill>
                      </w14:textFill>
                    </w:rPr>
                    <w:t>2</w:t>
                  </w:r>
                  <w:r>
                    <w:rPr>
                      <w:rFonts w:ascii="Times New Roman" w:hAnsi="Times New Roman" w:eastAsia="宋体"/>
                      <w:bCs/>
                      <w:color w:val="000000" w:themeColor="text1"/>
                      <w:sz w:val="21"/>
                      <w:szCs w:val="21"/>
                      <w14:textFill>
                        <w14:solidFill>
                          <w14:schemeClr w14:val="tx1"/>
                        </w14:solidFill>
                      </w14:textFill>
                    </w:rPr>
                    <w:t>，尺寸为15*8m</w:t>
                  </w:r>
                  <w:r>
                    <w:rPr>
                      <w:rFonts w:hint="eastAsia" w:ascii="Times New Roman" w:hAnsi="Times New Roman" w:eastAsia="宋体"/>
                      <w:bCs/>
                      <w:color w:val="000000" w:themeColor="text1"/>
                      <w:sz w:val="21"/>
                      <w:szCs w:val="21"/>
                      <w:lang w:eastAsia="zh-CN"/>
                      <w14:textFill>
                        <w14:solidFill>
                          <w14:schemeClr w14:val="tx1"/>
                        </w14:solidFill>
                      </w14:textFill>
                    </w:rPr>
                    <w:t>。</w:t>
                  </w:r>
                </w:p>
              </w:tc>
              <w:tc>
                <w:tcPr>
                  <w:tcW w:w="1091" w:type="dxa"/>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与环评阶段一致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Merge w:val="restart"/>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辅助</w:t>
                  </w:r>
                </w:p>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工程</w:t>
                  </w:r>
                </w:p>
              </w:tc>
              <w:tc>
                <w:tcPr>
                  <w:tcW w:w="931" w:type="dxa"/>
                  <w:tcBorders>
                    <w:tl2br w:val="nil"/>
                    <w:tr2bl w:val="nil"/>
                  </w:tcBorders>
                  <w:vAlign w:val="center"/>
                </w:tcPr>
                <w:p>
                  <w:pPr>
                    <w:widowControl w:val="0"/>
                    <w:spacing w:after="0" w:line="240" w:lineRule="auto"/>
                    <w:jc w:val="center"/>
                    <w:rPr>
                      <w:rFonts w:hint="default" w:ascii="Times New Roman" w:hAnsi="Times New Roman" w:eastAsia="宋体"/>
                      <w:bCs/>
                      <w:color w:val="000000" w:themeColor="text1"/>
                      <w:sz w:val="21"/>
                      <w:szCs w:val="21"/>
                      <w:lang w:val="en-US" w:eastAsia="zh-CN"/>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原料库</w:t>
                  </w:r>
                </w:p>
              </w:tc>
              <w:tc>
                <w:tcPr>
                  <w:tcW w:w="2732" w:type="dxa"/>
                  <w:tcBorders>
                    <w:tl2br w:val="nil"/>
                    <w:tr2bl w:val="nil"/>
                  </w:tcBorders>
                  <w:vAlign w:val="center"/>
                </w:tcPr>
                <w:p>
                  <w:pPr>
                    <w:widowControl w:val="0"/>
                    <w:spacing w:after="0" w:line="240" w:lineRule="auto"/>
                    <w:jc w:val="center"/>
                    <w:rPr>
                      <w:rFonts w:hint="eastAsia" w:ascii="Times New Roman" w:hAnsi="Times New Roman" w:eastAsia="宋体"/>
                      <w:bCs/>
                      <w:color w:val="000000" w:themeColor="text1"/>
                      <w:sz w:val="21"/>
                      <w:szCs w:val="21"/>
                      <w:lang w:val="en-US" w:eastAsia="zh-CN"/>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在加工车间存放，不单独设置</w:t>
                  </w:r>
                  <w:r>
                    <w:rPr>
                      <w:rFonts w:hint="eastAsia" w:ascii="Times New Roman" w:hAnsi="Times New Roman" w:eastAsia="宋体"/>
                      <w:bCs/>
                      <w:color w:val="000000" w:themeColor="text1"/>
                      <w:sz w:val="21"/>
                      <w:szCs w:val="21"/>
                      <w:lang w:eastAsia="zh-CN"/>
                      <w14:textFill>
                        <w14:solidFill>
                          <w14:schemeClr w14:val="tx1"/>
                        </w14:solidFill>
                      </w14:textFill>
                    </w:rPr>
                    <w:t>。</w:t>
                  </w:r>
                </w:p>
              </w:tc>
              <w:tc>
                <w:tcPr>
                  <w:tcW w:w="2691" w:type="dxa"/>
                  <w:vAlign w:val="center"/>
                </w:tcPr>
                <w:p>
                  <w:pPr>
                    <w:widowControl w:val="0"/>
                    <w:spacing w:after="0" w:line="240" w:lineRule="auto"/>
                    <w:jc w:val="center"/>
                    <w:rPr>
                      <w:rFonts w:hint="eastAsia" w:ascii="Times New Roman" w:hAnsi="Times New Roman" w:eastAsia="宋体"/>
                      <w:color w:val="000000" w:themeColor="text1"/>
                      <w:kern w:val="2"/>
                      <w:sz w:val="21"/>
                      <w:szCs w:val="21"/>
                      <w:lang w:eastAsia="zh-CN"/>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在加工车间存放，不单独设置</w:t>
                  </w:r>
                  <w:r>
                    <w:rPr>
                      <w:rFonts w:hint="eastAsia" w:ascii="Times New Roman" w:hAnsi="Times New Roman" w:eastAsia="宋体"/>
                      <w:bCs/>
                      <w:color w:val="000000" w:themeColor="text1"/>
                      <w:sz w:val="21"/>
                      <w:szCs w:val="21"/>
                      <w:lang w:eastAsia="zh-CN"/>
                      <w14:textFill>
                        <w14:solidFill>
                          <w14:schemeClr w14:val="tx1"/>
                        </w14:solidFill>
                      </w14:textFill>
                    </w:rPr>
                    <w:t>。</w:t>
                  </w:r>
                </w:p>
              </w:tc>
              <w:tc>
                <w:tcPr>
                  <w:tcW w:w="1091" w:type="dxa"/>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与环评阶段一致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Merge w:val="continue"/>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p>
              </w:tc>
              <w:tc>
                <w:tcPr>
                  <w:tcW w:w="931" w:type="dxa"/>
                  <w:tcBorders>
                    <w:tl2br w:val="nil"/>
                    <w:tr2bl w:val="nil"/>
                  </w:tcBorders>
                  <w:vAlign w:val="center"/>
                </w:tcPr>
                <w:p>
                  <w:pPr>
                    <w:widowControl w:val="0"/>
                    <w:spacing w:after="0" w:line="240" w:lineRule="auto"/>
                    <w:jc w:val="center"/>
                    <w:rPr>
                      <w:rFonts w:hint="eastAsia" w:ascii="Times New Roman" w:hAnsi="Times New Roman" w:eastAsia="宋体"/>
                      <w:bCs/>
                      <w:color w:val="000000" w:themeColor="text1"/>
                      <w:sz w:val="21"/>
                      <w:szCs w:val="21"/>
                      <w:lang w:val="en-US" w:eastAsia="zh-CN"/>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成品库</w:t>
                  </w:r>
                </w:p>
              </w:tc>
              <w:tc>
                <w:tcPr>
                  <w:tcW w:w="2732" w:type="dxa"/>
                  <w:tcBorders>
                    <w:tl2br w:val="nil"/>
                    <w:tr2bl w:val="nil"/>
                  </w:tcBorders>
                  <w:vAlign w:val="center"/>
                </w:tcPr>
                <w:p>
                  <w:pPr>
                    <w:widowControl w:val="0"/>
                    <w:spacing w:after="0" w:line="240" w:lineRule="auto"/>
                    <w:jc w:val="center"/>
                    <w:rPr>
                      <w:rFonts w:hint="eastAsia" w:ascii="Times New Roman" w:hAnsi="Times New Roman" w:eastAsia="宋体"/>
                      <w:bCs/>
                      <w:color w:val="000000" w:themeColor="text1"/>
                      <w:sz w:val="21"/>
                      <w:szCs w:val="21"/>
                      <w:lang w:val="en-US" w:eastAsia="zh-CN"/>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在加工车间存放，不单独设置</w:t>
                  </w:r>
                  <w:r>
                    <w:rPr>
                      <w:rFonts w:hint="eastAsia" w:ascii="Times New Roman" w:hAnsi="Times New Roman" w:eastAsia="宋体"/>
                      <w:bCs/>
                      <w:color w:val="000000" w:themeColor="text1"/>
                      <w:sz w:val="21"/>
                      <w:szCs w:val="21"/>
                      <w:lang w:eastAsia="zh-CN"/>
                      <w14:textFill>
                        <w14:solidFill>
                          <w14:schemeClr w14:val="tx1"/>
                        </w14:solidFill>
                      </w14:textFill>
                    </w:rPr>
                    <w:t>。</w:t>
                  </w:r>
                </w:p>
              </w:tc>
              <w:tc>
                <w:tcPr>
                  <w:tcW w:w="2691" w:type="dxa"/>
                  <w:vAlign w:val="center"/>
                </w:tcPr>
                <w:p>
                  <w:pPr>
                    <w:widowControl w:val="0"/>
                    <w:spacing w:after="0" w:line="240" w:lineRule="auto"/>
                    <w:jc w:val="center"/>
                    <w:rPr>
                      <w:rFonts w:hint="eastAsia" w:ascii="Times New Roman" w:hAnsi="Times New Roman" w:eastAsia="宋体"/>
                      <w:color w:val="000000" w:themeColor="text1"/>
                      <w:kern w:val="2"/>
                      <w:sz w:val="21"/>
                      <w:szCs w:val="21"/>
                      <w:lang w:eastAsia="zh-CN"/>
                      <w14:textFill>
                        <w14:solidFill>
                          <w14:schemeClr w14:val="tx1"/>
                        </w14:solidFill>
                      </w14:textFill>
                    </w:rPr>
                  </w:pPr>
                  <w:r>
                    <w:rPr>
                      <w:rFonts w:hint="eastAsia" w:ascii="Times New Roman" w:hAnsi="Times New Roman" w:eastAsia="宋体"/>
                      <w:bCs/>
                      <w:color w:val="000000" w:themeColor="text1"/>
                      <w:sz w:val="21"/>
                      <w:szCs w:val="21"/>
                      <w:lang w:val="en-US" w:eastAsia="zh-CN"/>
                      <w14:textFill>
                        <w14:solidFill>
                          <w14:schemeClr w14:val="tx1"/>
                        </w14:solidFill>
                      </w14:textFill>
                    </w:rPr>
                    <w:t>部分</w:t>
                  </w:r>
                  <w:r>
                    <w:rPr>
                      <w:rFonts w:ascii="Times New Roman" w:hAnsi="Times New Roman" w:eastAsia="宋体"/>
                      <w:bCs/>
                      <w:color w:val="000000" w:themeColor="text1"/>
                      <w:sz w:val="21"/>
                      <w:szCs w:val="21"/>
                      <w14:textFill>
                        <w14:solidFill>
                          <w14:schemeClr w14:val="tx1"/>
                        </w14:solidFill>
                      </w14:textFill>
                    </w:rPr>
                    <w:t>在加工车间存放，</w:t>
                  </w:r>
                  <w:r>
                    <w:rPr>
                      <w:rFonts w:hint="eastAsia" w:ascii="Times New Roman" w:hAnsi="Times New Roman" w:eastAsia="宋体"/>
                      <w:bCs/>
                      <w:color w:val="000000" w:themeColor="text1"/>
                      <w:sz w:val="21"/>
                      <w:szCs w:val="21"/>
                      <w:lang w:val="en-US" w:eastAsia="zh-CN"/>
                      <w14:textFill>
                        <w14:solidFill>
                          <w14:schemeClr w14:val="tx1"/>
                        </w14:solidFill>
                      </w14:textFill>
                    </w:rPr>
                    <w:t>部分放置生产车间西侧空地</w:t>
                  </w:r>
                  <w:r>
                    <w:rPr>
                      <w:rFonts w:hint="eastAsia" w:ascii="Times New Roman" w:hAnsi="Times New Roman" w:eastAsia="宋体"/>
                      <w:bCs/>
                      <w:color w:val="000000" w:themeColor="text1"/>
                      <w:sz w:val="21"/>
                      <w:szCs w:val="21"/>
                      <w:lang w:eastAsia="zh-CN"/>
                      <w14:textFill>
                        <w14:solidFill>
                          <w14:schemeClr w14:val="tx1"/>
                        </w14:solidFill>
                      </w14:textFill>
                    </w:rPr>
                    <w:t>。</w:t>
                  </w:r>
                </w:p>
              </w:tc>
              <w:tc>
                <w:tcPr>
                  <w:tcW w:w="1091" w:type="dxa"/>
                  <w:vAlign w:val="center"/>
                </w:tcPr>
                <w:p>
                  <w:pPr>
                    <w:widowControl w:val="0"/>
                    <w:adjustRightInd/>
                    <w:snapToGrid/>
                    <w:spacing w:after="0" w:line="320" w:lineRule="exact"/>
                    <w:jc w:val="center"/>
                    <w:rPr>
                      <w:rFonts w:hint="default"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成品放置地点变化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Merge w:val="restart"/>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公用工程</w:t>
                  </w:r>
                </w:p>
              </w:tc>
              <w:tc>
                <w:tcPr>
                  <w:tcW w:w="931" w:type="dxa"/>
                  <w:tcBorders>
                    <w:tl2br w:val="nil"/>
                    <w:tr2bl w:val="nil"/>
                  </w:tcBorders>
                  <w:vAlign w:val="center"/>
                </w:tcPr>
                <w:p>
                  <w:pPr>
                    <w:widowControl w:val="0"/>
                    <w:spacing w:after="0" w:line="240" w:lineRule="auto"/>
                    <w:jc w:val="center"/>
                    <w:rPr>
                      <w:rFonts w:ascii="Times New Roman" w:hAnsi="Times New Roman" w:eastAsia="宋体"/>
                      <w:bCs/>
                      <w:color w:val="000000" w:themeColor="text1"/>
                      <w:sz w:val="21"/>
                      <w:szCs w:val="21"/>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给水</w:t>
                  </w:r>
                </w:p>
              </w:tc>
              <w:tc>
                <w:tcPr>
                  <w:tcW w:w="2732" w:type="dxa"/>
                  <w:tcBorders>
                    <w:tl2br w:val="nil"/>
                    <w:tr2bl w:val="nil"/>
                  </w:tcBorders>
                  <w:vAlign w:val="center"/>
                </w:tcPr>
                <w:p>
                  <w:pPr>
                    <w:widowControl w:val="0"/>
                    <w:spacing w:after="0" w:line="240" w:lineRule="auto"/>
                    <w:jc w:val="center"/>
                    <w:rPr>
                      <w:rFonts w:ascii="Times New Roman" w:hAnsi="Times New Roman" w:eastAsia="宋体"/>
                      <w:bCs/>
                      <w:color w:val="000000" w:themeColor="text1"/>
                      <w:sz w:val="21"/>
                      <w:szCs w:val="21"/>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用水来自园区自来水管网</w:t>
                  </w:r>
                </w:p>
              </w:tc>
              <w:tc>
                <w:tcPr>
                  <w:tcW w:w="2691" w:type="dxa"/>
                  <w:tcBorders>
                    <w:tl2br w:val="nil"/>
                    <w:tr2bl w:val="nil"/>
                  </w:tcBorders>
                  <w:vAlign w:val="center"/>
                </w:tcPr>
                <w:p>
                  <w:pPr>
                    <w:widowControl w:val="0"/>
                    <w:spacing w:after="0" w:line="240" w:lineRule="auto"/>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用水来自园区自来水管网</w:t>
                  </w:r>
                </w:p>
              </w:tc>
              <w:tc>
                <w:tcPr>
                  <w:tcW w:w="1091" w:type="dxa"/>
                  <w:vMerge w:val="restart"/>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与环评阶段一致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Merge w:val="continue"/>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p>
              </w:tc>
              <w:tc>
                <w:tcPr>
                  <w:tcW w:w="931" w:type="dxa"/>
                  <w:tcBorders>
                    <w:tl2br w:val="nil"/>
                    <w:tr2bl w:val="nil"/>
                  </w:tcBorders>
                  <w:vAlign w:val="center"/>
                </w:tcPr>
                <w:p>
                  <w:pPr>
                    <w:widowControl w:val="0"/>
                    <w:spacing w:after="0" w:line="240" w:lineRule="auto"/>
                    <w:jc w:val="center"/>
                    <w:rPr>
                      <w:rFonts w:ascii="Times New Roman" w:hAnsi="Times New Roman" w:eastAsia="宋体"/>
                      <w:bCs/>
                      <w:color w:val="000000" w:themeColor="text1"/>
                      <w:sz w:val="21"/>
                      <w:szCs w:val="21"/>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供电</w:t>
                  </w:r>
                </w:p>
              </w:tc>
              <w:tc>
                <w:tcPr>
                  <w:tcW w:w="2732" w:type="dxa"/>
                  <w:tcBorders>
                    <w:tl2br w:val="nil"/>
                    <w:tr2bl w:val="nil"/>
                  </w:tcBorders>
                  <w:vAlign w:val="center"/>
                </w:tcPr>
                <w:p>
                  <w:pPr>
                    <w:widowControl w:val="0"/>
                    <w:spacing w:after="0" w:line="240" w:lineRule="auto"/>
                    <w:jc w:val="center"/>
                    <w:rPr>
                      <w:rFonts w:hint="default" w:ascii="Times New Roman" w:hAnsi="Times New Roman" w:eastAsia="宋体"/>
                      <w:bCs/>
                      <w:color w:val="000000" w:themeColor="text1"/>
                      <w:sz w:val="21"/>
                      <w:szCs w:val="21"/>
                      <w:lang w:val="en-US" w:eastAsia="zh-CN"/>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用电接市政供电管网</w:t>
                  </w:r>
                </w:p>
              </w:tc>
              <w:tc>
                <w:tcPr>
                  <w:tcW w:w="2691" w:type="dxa"/>
                  <w:tcBorders>
                    <w:tl2br w:val="nil"/>
                    <w:tr2bl w:val="nil"/>
                  </w:tcBorders>
                  <w:vAlign w:val="center"/>
                </w:tcPr>
                <w:p>
                  <w:pPr>
                    <w:widowControl w:val="0"/>
                    <w:spacing w:after="0" w:line="240" w:lineRule="auto"/>
                    <w:jc w:val="center"/>
                    <w:rPr>
                      <w:rFonts w:hint="default" w:ascii="Times New Roman" w:hAnsi="Times New Roman" w:eastAsia="宋体"/>
                      <w:color w:val="000000" w:themeColor="text1"/>
                      <w:sz w:val="21"/>
                      <w:szCs w:val="21"/>
                      <w:lang w:val="en-US" w:eastAsia="zh-CN"/>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用电接市政供电管网</w:t>
                  </w:r>
                </w:p>
              </w:tc>
              <w:tc>
                <w:tcPr>
                  <w:tcW w:w="1091" w:type="dxa"/>
                  <w:vMerge w:val="continue"/>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Merge w:val="continue"/>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p>
              </w:tc>
              <w:tc>
                <w:tcPr>
                  <w:tcW w:w="931" w:type="dxa"/>
                  <w:tcBorders>
                    <w:tl2br w:val="nil"/>
                    <w:tr2bl w:val="nil"/>
                  </w:tcBorders>
                  <w:vAlign w:val="center"/>
                </w:tcPr>
                <w:p>
                  <w:pPr>
                    <w:widowControl w:val="0"/>
                    <w:spacing w:after="0" w:line="240" w:lineRule="auto"/>
                    <w:jc w:val="center"/>
                    <w:rPr>
                      <w:rFonts w:ascii="Times New Roman" w:hAnsi="Times New Roman" w:eastAsia="宋体"/>
                      <w:bCs/>
                      <w:color w:val="000000" w:themeColor="text1"/>
                      <w:sz w:val="21"/>
                      <w:szCs w:val="21"/>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供热</w:t>
                  </w:r>
                </w:p>
              </w:tc>
              <w:tc>
                <w:tcPr>
                  <w:tcW w:w="2732" w:type="dxa"/>
                  <w:tcBorders>
                    <w:tl2br w:val="nil"/>
                    <w:tr2bl w:val="nil"/>
                  </w:tcBorders>
                  <w:vAlign w:val="center"/>
                </w:tcPr>
                <w:p>
                  <w:pPr>
                    <w:widowControl w:val="0"/>
                    <w:spacing w:after="0" w:line="240" w:lineRule="auto"/>
                    <w:jc w:val="center"/>
                    <w:rPr>
                      <w:rFonts w:ascii="Times New Roman" w:hAnsi="Times New Roman" w:eastAsia="宋体"/>
                      <w:bCs/>
                      <w:color w:val="000000" w:themeColor="text1"/>
                      <w:sz w:val="21"/>
                      <w:szCs w:val="21"/>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冬季采用电取暖</w:t>
                  </w:r>
                </w:p>
              </w:tc>
              <w:tc>
                <w:tcPr>
                  <w:tcW w:w="2691" w:type="dxa"/>
                  <w:tcBorders>
                    <w:tl2br w:val="nil"/>
                    <w:tr2bl w:val="nil"/>
                  </w:tcBorders>
                  <w:vAlign w:val="center"/>
                </w:tcPr>
                <w:p>
                  <w:pPr>
                    <w:widowControl w:val="0"/>
                    <w:spacing w:after="0" w:line="240" w:lineRule="auto"/>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冬季采用电取暖</w:t>
                  </w:r>
                </w:p>
              </w:tc>
              <w:tc>
                <w:tcPr>
                  <w:tcW w:w="1091" w:type="dxa"/>
                  <w:vMerge w:val="continue"/>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Merge w:val="continue"/>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p>
              </w:tc>
              <w:tc>
                <w:tcPr>
                  <w:tcW w:w="931" w:type="dxa"/>
                  <w:tcBorders>
                    <w:tl2br w:val="nil"/>
                    <w:tr2bl w:val="nil"/>
                  </w:tcBorders>
                  <w:vAlign w:val="center"/>
                </w:tcPr>
                <w:p>
                  <w:pPr>
                    <w:widowControl w:val="0"/>
                    <w:spacing w:after="0" w:line="240" w:lineRule="auto"/>
                    <w:jc w:val="center"/>
                    <w:rPr>
                      <w:rFonts w:ascii="Times New Roman" w:hAnsi="Times New Roman" w:eastAsia="宋体"/>
                      <w:bCs/>
                      <w:color w:val="000000" w:themeColor="text1"/>
                      <w:sz w:val="21"/>
                      <w:szCs w:val="21"/>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排水</w:t>
                  </w:r>
                </w:p>
              </w:tc>
              <w:tc>
                <w:tcPr>
                  <w:tcW w:w="2732" w:type="dxa"/>
                  <w:tcBorders>
                    <w:tl2br w:val="nil"/>
                    <w:tr2bl w:val="nil"/>
                  </w:tcBorders>
                  <w:vAlign w:val="center"/>
                </w:tcPr>
                <w:p>
                  <w:pPr>
                    <w:widowControl w:val="0"/>
                    <w:spacing w:after="0" w:line="240" w:lineRule="auto"/>
                    <w:jc w:val="center"/>
                    <w:rPr>
                      <w:rFonts w:ascii="Times New Roman" w:hAnsi="Times New Roman" w:eastAsia="宋体"/>
                      <w:bCs/>
                      <w:color w:val="000000" w:themeColor="text1"/>
                      <w:sz w:val="21"/>
                      <w:szCs w:val="21"/>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厂区内设置旱厕，粪便定期清掏，作为农肥</w:t>
                  </w:r>
                </w:p>
              </w:tc>
              <w:tc>
                <w:tcPr>
                  <w:tcW w:w="2691" w:type="dxa"/>
                  <w:shd w:val="clear" w:color="auto" w:fill="auto"/>
                  <w:vAlign w:val="center"/>
                </w:tcPr>
                <w:p>
                  <w:pPr>
                    <w:widowControl w:val="0"/>
                    <w:spacing w:after="0" w:line="240" w:lineRule="auto"/>
                    <w:jc w:val="center"/>
                    <w:rPr>
                      <w:rFonts w:ascii="Times New Roman" w:hAnsi="Times New Roman" w:cs="Times New Roman"/>
                      <w:color w:val="000000" w:themeColor="text1"/>
                      <w:kern w:val="2"/>
                      <w:sz w:val="21"/>
                      <w:szCs w:val="21"/>
                      <w:highlight w:val="yellow"/>
                      <w:lang w:eastAsia="zh-CN"/>
                      <w14:textFill>
                        <w14:solidFill>
                          <w14:schemeClr w14:val="tx1"/>
                        </w14:solidFill>
                      </w14:textFill>
                    </w:rPr>
                  </w:pPr>
                  <w:r>
                    <w:rPr>
                      <w:rFonts w:ascii="Times New Roman" w:hAnsi="Times New Roman" w:eastAsia="宋体"/>
                      <w:bCs/>
                      <w:color w:val="000000" w:themeColor="text1"/>
                      <w:sz w:val="21"/>
                      <w:szCs w:val="21"/>
                      <w14:textFill>
                        <w14:solidFill>
                          <w14:schemeClr w14:val="tx1"/>
                        </w14:solidFill>
                      </w14:textFill>
                    </w:rPr>
                    <w:t>厂区内设置旱厕，粪便定期清掏，作为农肥</w:t>
                  </w:r>
                </w:p>
              </w:tc>
              <w:tc>
                <w:tcPr>
                  <w:tcW w:w="1091" w:type="dxa"/>
                  <w:vMerge w:val="continue"/>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Merge w:val="restart"/>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环保</w:t>
                  </w:r>
                </w:p>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工程</w:t>
                  </w:r>
                </w:p>
              </w:tc>
              <w:tc>
                <w:tcPr>
                  <w:tcW w:w="931" w:type="dxa"/>
                  <w:shd w:val="clear" w:color="auto" w:fill="auto"/>
                  <w:vAlign w:val="center"/>
                </w:tcPr>
                <w:p>
                  <w:pPr>
                    <w:pStyle w:val="34"/>
                    <w:spacing w:line="320" w:lineRule="exact"/>
                    <w:jc w:val="center"/>
                    <w:rPr>
                      <w:rFonts w:ascii="Times New Roman" w:hAnsi="Times New Roman" w:cs="Times New Roman"/>
                      <w:color w:val="000000" w:themeColor="text1"/>
                      <w:kern w:val="2"/>
                      <w:sz w:val="21"/>
                      <w:szCs w:val="21"/>
                      <w:lang w:eastAsia="zh-CN"/>
                      <w14:textFill>
                        <w14:solidFill>
                          <w14:schemeClr w14:val="tx1"/>
                        </w14:solidFill>
                      </w14:textFill>
                    </w:rPr>
                  </w:pPr>
                  <w:r>
                    <w:rPr>
                      <w:rFonts w:ascii="Times New Roman" w:hAnsi="Times New Roman" w:cs="Times New Roman"/>
                      <w:color w:val="000000" w:themeColor="text1"/>
                      <w:kern w:val="2"/>
                      <w:sz w:val="21"/>
                      <w:szCs w:val="21"/>
                      <w:lang w:eastAsia="zh-CN"/>
                      <w14:textFill>
                        <w14:solidFill>
                          <w14:schemeClr w14:val="tx1"/>
                        </w14:solidFill>
                      </w14:textFill>
                    </w:rPr>
                    <w:t>废水</w:t>
                  </w:r>
                </w:p>
              </w:tc>
              <w:tc>
                <w:tcPr>
                  <w:tcW w:w="2732" w:type="dxa"/>
                  <w:shd w:val="clear" w:color="auto" w:fill="auto"/>
                  <w:vAlign w:val="center"/>
                </w:tcPr>
                <w:p>
                  <w:pPr>
                    <w:pStyle w:val="34"/>
                    <w:spacing w:line="320" w:lineRule="exact"/>
                    <w:jc w:val="center"/>
                    <w:rPr>
                      <w:rFonts w:ascii="Times New Roman" w:hAnsi="Times New Roman" w:cs="Times New Roman"/>
                      <w:color w:val="000000" w:themeColor="text1"/>
                      <w:kern w:val="2"/>
                      <w:sz w:val="21"/>
                      <w:szCs w:val="21"/>
                      <w:lang w:eastAsia="zh-CN"/>
                      <w14:textFill>
                        <w14:solidFill>
                          <w14:schemeClr w14:val="tx1"/>
                        </w14:solidFill>
                      </w14:textFill>
                    </w:rPr>
                  </w:pPr>
                  <w:r>
                    <w:rPr>
                      <w:rFonts w:ascii="Times New Roman" w:hAnsi="Times New Roman" w:cs="Times New Roman"/>
                      <w:color w:val="000000" w:themeColor="text1"/>
                      <w:kern w:val="2"/>
                      <w:sz w:val="21"/>
                      <w:szCs w:val="21"/>
                      <w:lang w:eastAsia="zh-CN"/>
                      <w14:textFill>
                        <w14:solidFill>
                          <w14:schemeClr w14:val="tx1"/>
                        </w14:solidFill>
                      </w14:textFill>
                    </w:rPr>
                    <w:t>厂区内设置旱厕，粪便定期清掏，作为农肥。</w:t>
                  </w:r>
                </w:p>
              </w:tc>
              <w:tc>
                <w:tcPr>
                  <w:tcW w:w="2691" w:type="dxa"/>
                  <w:vAlign w:val="center"/>
                </w:tcPr>
                <w:p>
                  <w:pPr>
                    <w:widowControl w:val="0"/>
                    <w:adjustRightInd/>
                    <w:snapToGrid/>
                    <w:spacing w:after="0" w:line="320" w:lineRule="exact"/>
                    <w:jc w:val="center"/>
                    <w:rPr>
                      <w:rFonts w:hint="default"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无生产废水，盥洗废水厂区泼洒降尘，厂区内设置旱厕，粪便定期清掏，作为农肥。</w:t>
                  </w:r>
                </w:p>
              </w:tc>
              <w:tc>
                <w:tcPr>
                  <w:tcW w:w="1091" w:type="dxa"/>
                  <w:vMerge w:val="restart"/>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与环评阶段一致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Merge w:val="continue"/>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p>
              </w:tc>
              <w:tc>
                <w:tcPr>
                  <w:tcW w:w="931" w:type="dxa"/>
                  <w:vMerge w:val="restart"/>
                  <w:shd w:val="clear" w:color="auto" w:fill="auto"/>
                  <w:vAlign w:val="center"/>
                </w:tcPr>
                <w:p>
                  <w:pPr>
                    <w:pStyle w:val="34"/>
                    <w:spacing w:line="320" w:lineRule="exact"/>
                    <w:jc w:val="center"/>
                    <w:rPr>
                      <w:rFonts w:ascii="Times New Roman" w:hAnsi="Times New Roman" w:cs="Times New Roman"/>
                      <w:color w:val="000000" w:themeColor="text1"/>
                      <w:kern w:val="2"/>
                      <w:sz w:val="21"/>
                      <w:szCs w:val="21"/>
                      <w:lang w:eastAsia="zh-CN"/>
                      <w14:textFill>
                        <w14:solidFill>
                          <w14:schemeClr w14:val="tx1"/>
                        </w14:solidFill>
                      </w14:textFill>
                    </w:rPr>
                  </w:pPr>
                  <w:r>
                    <w:rPr>
                      <w:rFonts w:hint="eastAsia" w:ascii="Times New Roman" w:hAnsi="Times New Roman" w:cs="Times New Roman"/>
                      <w:color w:val="000000" w:themeColor="text1"/>
                      <w:kern w:val="2"/>
                      <w:sz w:val="21"/>
                      <w:szCs w:val="21"/>
                      <w:lang w:eastAsia="zh-CN"/>
                      <w14:textFill>
                        <w14:solidFill>
                          <w14:schemeClr w14:val="tx1"/>
                        </w14:solidFill>
                      </w14:textFill>
                    </w:rPr>
                    <w:t>废气</w:t>
                  </w:r>
                </w:p>
              </w:tc>
              <w:tc>
                <w:tcPr>
                  <w:tcW w:w="2732" w:type="dxa"/>
                  <w:shd w:val="clear" w:color="auto" w:fill="auto"/>
                  <w:vAlign w:val="center"/>
                </w:tcPr>
                <w:p>
                  <w:pPr>
                    <w:pStyle w:val="34"/>
                    <w:spacing w:line="320" w:lineRule="exact"/>
                    <w:jc w:val="center"/>
                    <w:rPr>
                      <w:rFonts w:hint="default" w:ascii="Times New Roman" w:hAnsi="Times New Roman" w:cs="Times New Roman"/>
                      <w:color w:val="000000" w:themeColor="text1"/>
                      <w:kern w:val="2"/>
                      <w:sz w:val="21"/>
                      <w:szCs w:val="21"/>
                      <w:lang w:val="en-US" w:eastAsia="zh-CN"/>
                      <w14:textFill>
                        <w14:solidFill>
                          <w14:schemeClr w14:val="tx1"/>
                        </w14:solidFill>
                      </w14:textFill>
                    </w:rPr>
                  </w:pPr>
                  <w:r>
                    <w:rPr>
                      <w:rFonts w:hint="eastAsia" w:ascii="Times New Roman" w:hAnsi="Times New Roman" w:cs="Times New Roman"/>
                      <w:color w:val="000000" w:themeColor="text1"/>
                      <w:kern w:val="2"/>
                      <w:sz w:val="21"/>
                      <w:szCs w:val="21"/>
                      <w:lang w:val="en-US" w:eastAsia="zh-CN"/>
                      <w14:textFill>
                        <w14:solidFill>
                          <w14:schemeClr w14:val="tx1"/>
                        </w14:solidFill>
                      </w14:textFill>
                    </w:rPr>
                    <w:t>在半封闭加工车间，大量切割泡沫车间沉降清扫，少量无组织排放</w:t>
                  </w:r>
                </w:p>
              </w:tc>
              <w:tc>
                <w:tcPr>
                  <w:tcW w:w="2691" w:type="dxa"/>
                  <w:vAlign w:val="center"/>
                </w:tcPr>
                <w:p>
                  <w:pPr>
                    <w:pStyle w:val="34"/>
                    <w:spacing w:line="320" w:lineRule="exact"/>
                    <w:jc w:val="center"/>
                    <w:rPr>
                      <w:rFonts w:ascii="Times New Roman" w:hAnsi="Times New Roman" w:eastAsia="宋体"/>
                      <w:color w:val="000000" w:themeColor="text1"/>
                      <w:kern w:val="2"/>
                      <w:sz w:val="21"/>
                      <w:szCs w:val="21"/>
                      <w14:textFill>
                        <w14:solidFill>
                          <w14:schemeClr w14:val="tx1"/>
                        </w14:solidFill>
                      </w14:textFill>
                    </w:rPr>
                  </w:pPr>
                  <w:r>
                    <w:rPr>
                      <w:bCs/>
                      <w:color w:val="000000" w:themeColor="text1"/>
                      <w:kern w:val="24"/>
                      <w:sz w:val="21"/>
                      <w:szCs w:val="21"/>
                      <w14:textFill>
                        <w14:solidFill>
                          <w14:schemeClr w14:val="tx1"/>
                        </w14:solidFill>
                      </w14:textFill>
                    </w:rPr>
                    <w:t>在半封闭加工车间，大量切割泡沫车间沉降清扫，少量无组织排放</w:t>
                  </w:r>
                </w:p>
              </w:tc>
              <w:tc>
                <w:tcPr>
                  <w:tcW w:w="1091" w:type="dxa"/>
                  <w:vMerge w:val="continue"/>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Merge w:val="continue"/>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p>
              </w:tc>
              <w:tc>
                <w:tcPr>
                  <w:tcW w:w="931" w:type="dxa"/>
                  <w:vMerge w:val="continue"/>
                  <w:shd w:val="clear" w:color="auto" w:fill="auto"/>
                  <w:vAlign w:val="center"/>
                </w:tcPr>
                <w:p>
                  <w:pPr>
                    <w:pStyle w:val="34"/>
                    <w:spacing w:line="320" w:lineRule="exact"/>
                    <w:jc w:val="center"/>
                    <w:rPr>
                      <w:rFonts w:hint="eastAsia" w:ascii="Times New Roman" w:hAnsi="Times New Roman" w:cs="Times New Roman"/>
                      <w:color w:val="000000" w:themeColor="text1"/>
                      <w:kern w:val="2"/>
                      <w:sz w:val="21"/>
                      <w:szCs w:val="21"/>
                      <w:lang w:eastAsia="zh-CN"/>
                      <w14:textFill>
                        <w14:solidFill>
                          <w14:schemeClr w14:val="tx1"/>
                        </w14:solidFill>
                      </w14:textFill>
                    </w:rPr>
                  </w:pPr>
                </w:p>
              </w:tc>
              <w:tc>
                <w:tcPr>
                  <w:tcW w:w="2732" w:type="dxa"/>
                  <w:shd w:val="clear" w:color="auto" w:fill="auto"/>
                  <w:vAlign w:val="center"/>
                </w:tcPr>
                <w:p>
                  <w:pPr>
                    <w:pStyle w:val="34"/>
                    <w:spacing w:line="320" w:lineRule="exact"/>
                    <w:jc w:val="center"/>
                    <w:rPr>
                      <w:rFonts w:hint="eastAsia" w:ascii="Times New Roman" w:hAnsi="Times New Roman" w:cs="Times New Roman"/>
                      <w:color w:val="000000" w:themeColor="text1"/>
                      <w:kern w:val="2"/>
                      <w:sz w:val="21"/>
                      <w:szCs w:val="21"/>
                      <w:lang w:val="en-US" w:eastAsia="zh-CN"/>
                      <w14:textFill>
                        <w14:solidFill>
                          <w14:schemeClr w14:val="tx1"/>
                        </w14:solidFill>
                      </w14:textFill>
                    </w:rPr>
                  </w:pPr>
                  <w:r>
                    <w:rPr>
                      <w:rFonts w:hint="eastAsia" w:ascii="Times New Roman" w:hAnsi="Times New Roman" w:cs="Times New Roman"/>
                      <w:color w:val="000000" w:themeColor="text1"/>
                      <w:kern w:val="2"/>
                      <w:sz w:val="21"/>
                      <w:szCs w:val="21"/>
                      <w:lang w:val="en-US" w:eastAsia="zh-CN"/>
                      <w14:textFill>
                        <w14:solidFill>
                          <w14:schemeClr w14:val="tx1"/>
                        </w14:solidFill>
                      </w14:textFill>
                    </w:rPr>
                    <w:t>滴胶、匀胶过程中有机废气无组织排放</w:t>
                  </w:r>
                </w:p>
              </w:tc>
              <w:tc>
                <w:tcPr>
                  <w:tcW w:w="2691" w:type="dxa"/>
                  <w:vAlign w:val="center"/>
                </w:tcPr>
                <w:p>
                  <w:pPr>
                    <w:pStyle w:val="34"/>
                    <w:spacing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hint="eastAsia" w:ascii="Times New Roman" w:hAnsi="Times New Roman" w:cs="Times New Roman"/>
                      <w:color w:val="000000" w:themeColor="text1"/>
                      <w:kern w:val="2"/>
                      <w:sz w:val="21"/>
                      <w:szCs w:val="21"/>
                      <w:lang w:val="en-US" w:eastAsia="zh-CN"/>
                      <w14:textFill>
                        <w14:solidFill>
                          <w14:schemeClr w14:val="tx1"/>
                        </w14:solidFill>
                      </w14:textFill>
                    </w:rPr>
                    <w:t>滴胶、匀胶过程中有机废气</w:t>
                  </w:r>
                  <w:r>
                    <w:rPr>
                      <w:rFonts w:hint="eastAsia" w:ascii="Times New Roman" w:hAnsi="Times New Roman" w:cs="Times New Roman"/>
                      <w:color w:val="000000" w:themeColor="text1"/>
                      <w:kern w:val="2"/>
                      <w:sz w:val="21"/>
                      <w:szCs w:val="21"/>
                      <w:lang w:eastAsia="zh-CN"/>
                      <w14:textFill>
                        <w14:solidFill>
                          <w14:schemeClr w14:val="tx1"/>
                        </w14:solidFill>
                      </w14:textFill>
                    </w:rPr>
                    <w:t>无组织排放</w:t>
                  </w:r>
                </w:p>
              </w:tc>
              <w:tc>
                <w:tcPr>
                  <w:tcW w:w="1091" w:type="dxa"/>
                  <w:vMerge w:val="continue"/>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Merge w:val="continue"/>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p>
              </w:tc>
              <w:tc>
                <w:tcPr>
                  <w:tcW w:w="931" w:type="dxa"/>
                  <w:vMerge w:val="restart"/>
                  <w:shd w:val="clear" w:color="auto" w:fill="auto"/>
                  <w:vAlign w:val="center"/>
                </w:tcPr>
                <w:p>
                  <w:pPr>
                    <w:pStyle w:val="34"/>
                    <w:spacing w:line="320" w:lineRule="exact"/>
                    <w:jc w:val="center"/>
                    <w:rPr>
                      <w:rFonts w:ascii="Times New Roman" w:hAnsi="Times New Roman" w:cs="Times New Roman"/>
                      <w:color w:val="000000" w:themeColor="text1"/>
                      <w:kern w:val="2"/>
                      <w:sz w:val="21"/>
                      <w:szCs w:val="21"/>
                      <w:lang w:eastAsia="zh-CN"/>
                      <w14:textFill>
                        <w14:solidFill>
                          <w14:schemeClr w14:val="tx1"/>
                        </w14:solidFill>
                      </w14:textFill>
                    </w:rPr>
                  </w:pPr>
                  <w:r>
                    <w:rPr>
                      <w:rFonts w:ascii="Times New Roman" w:hAnsi="Times New Roman" w:cs="Times New Roman"/>
                      <w:color w:val="000000" w:themeColor="text1"/>
                      <w:kern w:val="2"/>
                      <w:sz w:val="21"/>
                      <w:szCs w:val="21"/>
                      <w:lang w:eastAsia="zh-CN"/>
                      <w14:textFill>
                        <w14:solidFill>
                          <w14:schemeClr w14:val="tx1"/>
                        </w14:solidFill>
                      </w14:textFill>
                    </w:rPr>
                    <w:t>固废</w:t>
                  </w:r>
                </w:p>
              </w:tc>
              <w:tc>
                <w:tcPr>
                  <w:tcW w:w="2732" w:type="dxa"/>
                  <w:shd w:val="clear" w:color="auto" w:fill="auto"/>
                  <w:vAlign w:val="center"/>
                </w:tcPr>
                <w:p>
                  <w:pPr>
                    <w:pStyle w:val="34"/>
                    <w:spacing w:line="320" w:lineRule="exact"/>
                    <w:jc w:val="center"/>
                    <w:rPr>
                      <w:rFonts w:hint="eastAsia" w:ascii="Times New Roman" w:hAnsi="Times New Roman" w:cs="Times New Roman"/>
                      <w:color w:val="000000" w:themeColor="text1"/>
                      <w:kern w:val="2"/>
                      <w:sz w:val="21"/>
                      <w:szCs w:val="21"/>
                      <w:lang w:val="en-US" w:eastAsia="zh-CN"/>
                      <w14:textFill>
                        <w14:solidFill>
                          <w14:schemeClr w14:val="tx1"/>
                        </w14:solidFill>
                      </w14:textFill>
                    </w:rPr>
                  </w:pPr>
                  <w:r>
                    <w:rPr>
                      <w:rFonts w:hint="eastAsia" w:ascii="Times New Roman" w:hAnsi="Times New Roman" w:cs="Times New Roman"/>
                      <w:color w:val="000000" w:themeColor="text1"/>
                      <w:kern w:val="2"/>
                      <w:sz w:val="21"/>
                      <w:szCs w:val="21"/>
                      <w:lang w:val="en-US" w:eastAsia="zh-CN"/>
                      <w14:textFill>
                        <w14:solidFill>
                          <w14:schemeClr w14:val="tx1"/>
                        </w14:solidFill>
                      </w14:textFill>
                    </w:rPr>
                    <w:t>生活垃圾集中收集，集中收集运至甘谷县生活垃圾填埋场处置，废泡沫收集和生活垃圾一起处置</w:t>
                  </w:r>
                </w:p>
              </w:tc>
              <w:tc>
                <w:tcPr>
                  <w:tcW w:w="2691" w:type="dxa"/>
                  <w:vAlign w:val="center"/>
                </w:tcPr>
                <w:p>
                  <w:pPr>
                    <w:pStyle w:val="34"/>
                    <w:spacing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hint="eastAsia" w:ascii="Times New Roman" w:hAnsi="Times New Roman" w:cs="Times New Roman"/>
                      <w:color w:val="000000" w:themeColor="text1"/>
                      <w:kern w:val="2"/>
                      <w:sz w:val="21"/>
                      <w:szCs w:val="21"/>
                      <w:lang w:val="en-US" w:eastAsia="zh-CN"/>
                      <w14:textFill>
                        <w14:solidFill>
                          <w14:schemeClr w14:val="tx1"/>
                        </w14:solidFill>
                      </w14:textFill>
                    </w:rPr>
                    <w:t>生活垃圾集中收集，集中收集运至甘谷县生活垃圾填埋场处置，废泡沫收集和生活垃圾一起处置</w:t>
                  </w:r>
                </w:p>
              </w:tc>
              <w:tc>
                <w:tcPr>
                  <w:tcW w:w="1091" w:type="dxa"/>
                  <w:vMerge w:val="continue"/>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Merge w:val="continue"/>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p>
              </w:tc>
              <w:tc>
                <w:tcPr>
                  <w:tcW w:w="931" w:type="dxa"/>
                  <w:vMerge w:val="continue"/>
                  <w:shd w:val="clear" w:color="auto" w:fill="auto"/>
                  <w:vAlign w:val="center"/>
                </w:tcPr>
                <w:p>
                  <w:pPr>
                    <w:pStyle w:val="34"/>
                    <w:spacing w:line="320" w:lineRule="exact"/>
                    <w:jc w:val="center"/>
                    <w:rPr>
                      <w:rFonts w:ascii="Times New Roman" w:hAnsi="Times New Roman" w:cs="Times New Roman"/>
                      <w:color w:val="000000" w:themeColor="text1"/>
                      <w:kern w:val="2"/>
                      <w:sz w:val="21"/>
                      <w:szCs w:val="21"/>
                      <w:lang w:eastAsia="zh-CN"/>
                      <w14:textFill>
                        <w14:solidFill>
                          <w14:schemeClr w14:val="tx1"/>
                        </w14:solidFill>
                      </w14:textFill>
                    </w:rPr>
                  </w:pPr>
                </w:p>
              </w:tc>
              <w:tc>
                <w:tcPr>
                  <w:tcW w:w="2732" w:type="dxa"/>
                  <w:shd w:val="clear" w:color="auto" w:fill="auto"/>
                  <w:vAlign w:val="center"/>
                </w:tcPr>
                <w:p>
                  <w:pPr>
                    <w:pStyle w:val="34"/>
                    <w:spacing w:line="320" w:lineRule="exact"/>
                    <w:jc w:val="center"/>
                    <w:rPr>
                      <w:rFonts w:hint="eastAsia" w:ascii="Times New Roman" w:hAnsi="Times New Roman" w:cs="Times New Roman"/>
                      <w:color w:val="000000" w:themeColor="text1"/>
                      <w:kern w:val="2"/>
                      <w:sz w:val="21"/>
                      <w:szCs w:val="21"/>
                      <w:lang w:val="en-US" w:eastAsia="zh-CN"/>
                      <w14:textFill>
                        <w14:solidFill>
                          <w14:schemeClr w14:val="tx1"/>
                        </w14:solidFill>
                      </w14:textFill>
                    </w:rPr>
                  </w:pPr>
                  <w:r>
                    <w:rPr>
                      <w:rFonts w:hint="eastAsia" w:ascii="Times New Roman" w:hAnsi="Times New Roman" w:cs="Times New Roman"/>
                      <w:color w:val="000000" w:themeColor="text1"/>
                      <w:kern w:val="2"/>
                      <w:sz w:val="21"/>
                      <w:szCs w:val="21"/>
                      <w:lang w:val="en-US" w:eastAsia="zh-CN"/>
                      <w14:textFill>
                        <w14:solidFill>
                          <w14:schemeClr w14:val="tx1"/>
                        </w14:solidFill>
                      </w14:textFill>
                    </w:rPr>
                    <w:t>废包装桶集中收集后在厂区危险废物暂存间暂存（5m</w:t>
                  </w:r>
                  <w:r>
                    <w:rPr>
                      <w:rFonts w:hint="eastAsia" w:ascii="Times New Roman" w:hAnsi="Times New Roman" w:cs="Times New Roman"/>
                      <w:color w:val="000000" w:themeColor="text1"/>
                      <w:kern w:val="2"/>
                      <w:sz w:val="21"/>
                      <w:szCs w:val="21"/>
                      <w:vertAlign w:val="superscript"/>
                      <w:lang w:val="en-US" w:eastAsia="zh-CN"/>
                      <w14:textFill>
                        <w14:solidFill>
                          <w14:schemeClr w14:val="tx1"/>
                        </w14:solidFill>
                      </w14:textFill>
                    </w:rPr>
                    <w:t>2</w:t>
                  </w:r>
                  <w:r>
                    <w:rPr>
                      <w:rFonts w:hint="eastAsia" w:ascii="Times New Roman" w:hAnsi="Times New Roman" w:cs="Times New Roman"/>
                      <w:color w:val="000000" w:themeColor="text1"/>
                      <w:kern w:val="2"/>
                      <w:sz w:val="21"/>
                      <w:szCs w:val="21"/>
                      <w:lang w:val="en-US" w:eastAsia="zh-CN"/>
                      <w14:textFill>
                        <w14:solidFill>
                          <w14:schemeClr w14:val="tx1"/>
                        </w14:solidFill>
                      </w14:textFill>
                    </w:rPr>
                    <w:t>），送至有危废处置资质单位处置</w:t>
                  </w:r>
                </w:p>
              </w:tc>
              <w:tc>
                <w:tcPr>
                  <w:tcW w:w="2691" w:type="dxa"/>
                  <w:vAlign w:val="center"/>
                </w:tcPr>
                <w:p>
                  <w:pPr>
                    <w:pStyle w:val="34"/>
                    <w:spacing w:line="320" w:lineRule="exact"/>
                    <w:jc w:val="center"/>
                    <w:rPr>
                      <w:rFonts w:hint="default"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color w:val="000000" w:themeColor="text1"/>
                      <w:kern w:val="2"/>
                      <w:sz w:val="21"/>
                      <w:szCs w:val="21"/>
                      <w:lang w:val="en-US" w:eastAsia="zh-CN"/>
                      <w14:textFill>
                        <w14:solidFill>
                          <w14:schemeClr w14:val="tx1"/>
                        </w14:solidFill>
                      </w14:textFill>
                    </w:rPr>
                    <w:t>根据《危险废物鉴别通则》（GB34330-2017）6.1、a中内容，废包装桶经厂家回收后再次利用，不作为固体废物管理，因此无需设置危废暂存间</w:t>
                  </w:r>
                </w:p>
              </w:tc>
              <w:tc>
                <w:tcPr>
                  <w:tcW w:w="1091" w:type="dxa"/>
                  <w:vAlign w:val="center"/>
                </w:tcPr>
                <w:p>
                  <w:pPr>
                    <w:widowControl w:val="0"/>
                    <w:adjustRightInd/>
                    <w:snapToGrid/>
                    <w:spacing w:after="0" w:line="320" w:lineRule="exact"/>
                    <w:jc w:val="center"/>
                    <w:rPr>
                      <w:rFonts w:hint="default"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废包装桶厂家回收再用，无需设立危废暂存间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1" w:type="dxa"/>
                  <w:vMerge w:val="continue"/>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p>
              </w:tc>
              <w:tc>
                <w:tcPr>
                  <w:tcW w:w="931" w:type="dxa"/>
                  <w:shd w:val="clear" w:color="auto" w:fill="auto"/>
                  <w:vAlign w:val="center"/>
                </w:tcPr>
                <w:p>
                  <w:pPr>
                    <w:pStyle w:val="34"/>
                    <w:spacing w:line="320" w:lineRule="exact"/>
                    <w:jc w:val="center"/>
                    <w:rPr>
                      <w:rFonts w:ascii="Times New Roman" w:hAnsi="Times New Roman" w:cs="Times New Roman"/>
                      <w:color w:val="000000" w:themeColor="text1"/>
                      <w:kern w:val="2"/>
                      <w:sz w:val="21"/>
                      <w:szCs w:val="21"/>
                      <w:lang w:eastAsia="zh-CN"/>
                      <w14:textFill>
                        <w14:solidFill>
                          <w14:schemeClr w14:val="tx1"/>
                        </w14:solidFill>
                      </w14:textFill>
                    </w:rPr>
                  </w:pPr>
                  <w:r>
                    <w:rPr>
                      <w:rFonts w:ascii="Times New Roman" w:hAnsi="Times New Roman" w:cs="Times New Roman"/>
                      <w:color w:val="000000" w:themeColor="text1"/>
                      <w:kern w:val="2"/>
                      <w:sz w:val="21"/>
                      <w:szCs w:val="21"/>
                      <w:lang w:eastAsia="zh-CN"/>
                      <w14:textFill>
                        <w14:solidFill>
                          <w14:schemeClr w14:val="tx1"/>
                        </w14:solidFill>
                      </w14:textFill>
                    </w:rPr>
                    <w:t>噪声</w:t>
                  </w:r>
                </w:p>
              </w:tc>
              <w:tc>
                <w:tcPr>
                  <w:tcW w:w="2732" w:type="dxa"/>
                  <w:shd w:val="clear" w:color="auto" w:fill="auto"/>
                  <w:vAlign w:val="center"/>
                </w:tcPr>
                <w:p>
                  <w:pPr>
                    <w:pStyle w:val="34"/>
                    <w:spacing w:line="320" w:lineRule="exact"/>
                    <w:jc w:val="center"/>
                    <w:rPr>
                      <w:rFonts w:hint="default" w:ascii="Times New Roman" w:hAnsi="Times New Roman" w:cs="Times New Roman"/>
                      <w:color w:val="000000" w:themeColor="text1"/>
                      <w:kern w:val="2"/>
                      <w:sz w:val="21"/>
                      <w:szCs w:val="21"/>
                      <w:lang w:val="en-US" w:eastAsia="zh-CN"/>
                      <w14:textFill>
                        <w14:solidFill>
                          <w14:schemeClr w14:val="tx1"/>
                        </w14:solidFill>
                      </w14:textFill>
                    </w:rPr>
                  </w:pPr>
                  <w:r>
                    <w:rPr>
                      <w:rFonts w:hint="eastAsia" w:ascii="Times New Roman" w:hAnsi="Times New Roman" w:cs="Times New Roman"/>
                      <w:color w:val="000000" w:themeColor="text1"/>
                      <w:kern w:val="2"/>
                      <w:sz w:val="21"/>
                      <w:szCs w:val="21"/>
                      <w:lang w:val="en-US" w:eastAsia="zh-CN"/>
                      <w14:textFill>
                        <w14:solidFill>
                          <w14:schemeClr w14:val="tx1"/>
                        </w14:solidFill>
                      </w14:textFill>
                    </w:rPr>
                    <w:t>设备基础减震、选用低噪声设备</w:t>
                  </w:r>
                  <w:r>
                    <w:rPr>
                      <w:rFonts w:hint="eastAsia" w:ascii="Times New Roman" w:hAnsi="Times New Roman" w:cs="Times New Roman"/>
                      <w:color w:val="000000" w:themeColor="text1"/>
                      <w:kern w:val="2"/>
                      <w:sz w:val="21"/>
                      <w:szCs w:val="21"/>
                      <w:lang w:eastAsia="zh-CN"/>
                      <w14:textFill>
                        <w14:solidFill>
                          <w14:schemeClr w14:val="tx1"/>
                        </w14:solidFill>
                      </w14:textFill>
                    </w:rPr>
                    <w:t>、</w:t>
                  </w:r>
                  <w:r>
                    <w:rPr>
                      <w:rFonts w:hint="eastAsia" w:ascii="Times New Roman" w:hAnsi="Times New Roman" w:cs="Times New Roman"/>
                      <w:color w:val="000000" w:themeColor="text1"/>
                      <w:kern w:val="2"/>
                      <w:sz w:val="21"/>
                      <w:szCs w:val="21"/>
                      <w:lang w:val="en-US" w:eastAsia="zh-CN"/>
                      <w14:textFill>
                        <w14:solidFill>
                          <w14:schemeClr w14:val="tx1"/>
                        </w14:solidFill>
                      </w14:textFill>
                    </w:rPr>
                    <w:t>设备定期维护保养</w:t>
                  </w:r>
                </w:p>
              </w:tc>
              <w:tc>
                <w:tcPr>
                  <w:tcW w:w="2691" w:type="dxa"/>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设备基础减振、选用低噪声设备、设备定期维护保养</w:t>
                  </w:r>
                </w:p>
              </w:tc>
              <w:tc>
                <w:tcPr>
                  <w:tcW w:w="1091" w:type="dxa"/>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与环评阶段一致</w:t>
                  </w:r>
                </w:p>
              </w:tc>
            </w:tr>
          </w:tbl>
          <w:p>
            <w:pPr>
              <w:spacing w:after="0" w:line="480" w:lineRule="exact"/>
              <w:ind w:firstLine="600" w:firstLineChars="250"/>
              <w:rPr>
                <w:rFonts w:ascii="Times New Roman" w:hAnsi="Times New Roman" w:eastAsia="宋体"/>
                <w:b w:val="0"/>
                <w:bCs/>
                <w:color w:val="000000" w:themeColor="text1"/>
                <w:sz w:val="24"/>
                <w:szCs w:val="24"/>
                <w14:textFill>
                  <w14:solidFill>
                    <w14:schemeClr w14:val="tx1"/>
                  </w14:solidFill>
                </w14:textFill>
              </w:rPr>
            </w:pPr>
            <w:r>
              <w:rPr>
                <w:rFonts w:ascii="Times New Roman" w:hAnsi="Times New Roman" w:eastAsia="宋体"/>
                <w:b w:val="0"/>
                <w:bCs/>
                <w:color w:val="000000" w:themeColor="text1"/>
                <w:sz w:val="24"/>
                <w:szCs w:val="24"/>
                <w14:textFill>
                  <w14:solidFill>
                    <w14:schemeClr w14:val="tx1"/>
                  </w14:solidFill>
                </w14:textFill>
              </w:rPr>
              <w:t>经调查</w:t>
            </w:r>
            <w:r>
              <w:rPr>
                <w:rFonts w:hint="eastAsia" w:ascii="Times New Roman" w:hAnsi="Times New Roman" w:eastAsia="宋体"/>
                <w:b w:val="0"/>
                <w:bCs/>
                <w:color w:val="000000" w:themeColor="text1"/>
                <w:sz w:val="24"/>
                <w:szCs w:val="24"/>
                <w:lang w:val="en-US" w:eastAsia="zh-CN"/>
                <w14:textFill>
                  <w14:solidFill>
                    <w14:schemeClr w14:val="tx1"/>
                  </w14:solidFill>
                </w14:textFill>
              </w:rPr>
              <w:t>对比</w:t>
            </w:r>
            <w:r>
              <w:rPr>
                <w:rFonts w:ascii="Times New Roman" w:hAnsi="Times New Roman" w:eastAsia="宋体"/>
                <w:b w:val="0"/>
                <w:bCs/>
                <w:color w:val="000000" w:themeColor="text1"/>
                <w:sz w:val="24"/>
                <w:szCs w:val="24"/>
                <w14:textFill>
                  <w14:solidFill>
                    <w14:schemeClr w14:val="tx1"/>
                  </w14:solidFill>
                </w14:textFill>
              </w:rPr>
              <w:t>，</w:t>
            </w:r>
            <w:r>
              <w:rPr>
                <w:rFonts w:hint="eastAsia" w:ascii="Times New Roman" w:hAnsi="Times New Roman" w:eastAsia="宋体"/>
                <w:b w:val="0"/>
                <w:bCs/>
                <w:color w:val="000000" w:themeColor="text1"/>
                <w:sz w:val="24"/>
                <w:szCs w:val="24"/>
                <w:lang w:val="en-US" w:eastAsia="zh-CN"/>
                <w14:textFill>
                  <w14:solidFill>
                    <w14:schemeClr w14:val="tx1"/>
                  </w14:solidFill>
                </w14:textFill>
              </w:rPr>
              <w:t>本项目成品部分存放生产车间内，部分存放在生产车间西侧的空地上；本项目聚酯多元醇胶粘剂使用后产生的废包装桶，由厂家直接回收再用，根据《危险废物鉴别通则》（GB34330-2017）6.1以下物质不作为固体废物管理“a）任何不需要修复和加工即可用于原始用途的物质，或者在生产点经过修复和加工后满足国家、地方制定或行业通行的产品质量标准并且用于其原始用途的物质”。本项目产生的废包装桶无需加工或修复，可再次用于本胶水包装桶，因此不作为固体废物管理，故取消危废暂存间的设立。其余建设内容与环评阶段一致</w:t>
            </w:r>
            <w:r>
              <w:rPr>
                <w:rFonts w:ascii="Times New Roman" w:hAnsi="Times New Roman" w:eastAsia="宋体"/>
                <w:b w:val="0"/>
                <w:bCs/>
                <w:color w:val="000000" w:themeColor="text1"/>
                <w:sz w:val="24"/>
                <w:szCs w:val="24"/>
                <w14:textFill>
                  <w14:solidFill>
                    <w14:schemeClr w14:val="tx1"/>
                  </w14:solidFill>
                </w14:textFill>
              </w:rPr>
              <w:t>。</w:t>
            </w:r>
          </w:p>
          <w:p>
            <w:pPr>
              <w:spacing w:after="0" w:line="480" w:lineRule="exact"/>
              <w:ind w:firstLine="482" w:firstLineChars="200"/>
              <w:rPr>
                <w:rFonts w:ascii="Times New Roman" w:hAnsi="Times New Roman" w:eastAsia="宋体"/>
                <w:b/>
                <w:bCs/>
                <w:color w:val="000000" w:themeColor="text1"/>
                <w:sz w:val="24"/>
                <w:szCs w:val="24"/>
                <w14:textFill>
                  <w14:solidFill>
                    <w14:schemeClr w14:val="tx1"/>
                  </w14:solidFill>
                </w14:textFill>
              </w:rPr>
            </w:pPr>
            <w:r>
              <w:rPr>
                <w:rFonts w:hint="eastAsia" w:ascii="Times New Roman" w:hAnsi="Times New Roman" w:eastAsia="宋体"/>
                <w:b/>
                <w:bCs/>
                <w:color w:val="000000" w:themeColor="text1"/>
                <w:sz w:val="24"/>
                <w:szCs w:val="24"/>
                <w:lang w:val="en-US" w:eastAsia="zh-CN"/>
                <w14:textFill>
                  <w14:solidFill>
                    <w14:schemeClr w14:val="tx1"/>
                  </w14:solidFill>
                </w14:textFill>
              </w:rPr>
              <w:t>3</w:t>
            </w:r>
            <w:r>
              <w:rPr>
                <w:rFonts w:ascii="Times New Roman" w:hAnsi="Times New Roman" w:eastAsia="宋体"/>
                <w:b/>
                <w:bCs/>
                <w:color w:val="000000" w:themeColor="text1"/>
                <w:sz w:val="24"/>
                <w:szCs w:val="24"/>
                <w14:textFill>
                  <w14:solidFill>
                    <w14:schemeClr w14:val="tx1"/>
                  </w14:solidFill>
                </w14:textFill>
              </w:rPr>
              <w:t>、设备</w:t>
            </w:r>
          </w:p>
          <w:p>
            <w:pPr>
              <w:spacing w:after="0" w:line="480" w:lineRule="exact"/>
              <w:ind w:firstLine="480" w:firstLineChars="200"/>
              <w:rPr>
                <w:rFonts w:ascii="Times New Roman" w:hAnsi="Times New Roman" w:eastAsia="宋体"/>
                <w:bCs/>
                <w:color w:val="000000" w:themeColor="text1"/>
                <w:sz w:val="24"/>
                <w:szCs w:val="24"/>
                <w14:textFill>
                  <w14:solidFill>
                    <w14:schemeClr w14:val="tx1"/>
                  </w14:solidFill>
                </w14:textFill>
              </w:rPr>
            </w:pPr>
            <w:r>
              <w:rPr>
                <w:rFonts w:ascii="Times New Roman" w:hAnsi="Times New Roman" w:eastAsia="宋体"/>
                <w:bCs/>
                <w:color w:val="000000" w:themeColor="text1"/>
                <w:sz w:val="24"/>
                <w:szCs w:val="24"/>
                <w14:textFill>
                  <w14:solidFill>
                    <w14:schemeClr w14:val="tx1"/>
                  </w14:solidFill>
                </w14:textFill>
              </w:rPr>
              <w:t>主要设备详表2-</w:t>
            </w:r>
            <w:r>
              <w:rPr>
                <w:rFonts w:hint="eastAsia" w:ascii="Times New Roman" w:hAnsi="Times New Roman" w:eastAsia="宋体"/>
                <w:bCs/>
                <w:color w:val="000000" w:themeColor="text1"/>
                <w:sz w:val="24"/>
                <w:szCs w:val="24"/>
                <w:lang w:val="en-US" w:eastAsia="zh-CN"/>
                <w14:textFill>
                  <w14:solidFill>
                    <w14:schemeClr w14:val="tx1"/>
                  </w14:solidFill>
                </w14:textFill>
              </w:rPr>
              <w:t>2</w:t>
            </w:r>
            <w:r>
              <w:rPr>
                <w:rFonts w:ascii="Times New Roman" w:hAnsi="Times New Roman" w:eastAsia="宋体"/>
                <w:bCs/>
                <w:color w:val="000000" w:themeColor="text1"/>
                <w:sz w:val="24"/>
                <w:szCs w:val="24"/>
                <w14:textFill>
                  <w14:solidFill>
                    <w14:schemeClr w14:val="tx1"/>
                  </w14:solidFill>
                </w14:textFill>
              </w:rPr>
              <w:t>。</w:t>
            </w:r>
          </w:p>
          <w:p>
            <w:pPr>
              <w:spacing w:after="0" w:line="480" w:lineRule="exact"/>
              <w:jc w:val="center"/>
              <w:rPr>
                <w:rFonts w:ascii="Times New Roman" w:hAnsi="Times New Roman" w:eastAsia="宋体"/>
                <w:b/>
                <w:color w:val="000000" w:themeColor="text1"/>
                <w:sz w:val="24"/>
                <w14:textFill>
                  <w14:solidFill>
                    <w14:schemeClr w14:val="tx1"/>
                  </w14:solidFill>
                </w14:textFill>
              </w:rPr>
            </w:pPr>
            <w:r>
              <w:rPr>
                <w:rFonts w:ascii="Times New Roman" w:hAnsi="Times New Roman" w:eastAsia="宋体"/>
                <w:b/>
                <w:color w:val="000000" w:themeColor="text1"/>
                <w:sz w:val="24"/>
                <w14:textFill>
                  <w14:solidFill>
                    <w14:schemeClr w14:val="tx1"/>
                  </w14:solidFill>
                </w14:textFill>
              </w:rPr>
              <w:t>表2-</w:t>
            </w:r>
            <w:r>
              <w:rPr>
                <w:rFonts w:hint="eastAsia" w:ascii="Times New Roman" w:hAnsi="Times New Roman" w:eastAsia="宋体"/>
                <w:b/>
                <w:color w:val="000000" w:themeColor="text1"/>
                <w:sz w:val="24"/>
                <w:lang w:val="en-US" w:eastAsia="zh-CN"/>
                <w14:textFill>
                  <w14:solidFill>
                    <w14:schemeClr w14:val="tx1"/>
                  </w14:solidFill>
                </w14:textFill>
              </w:rPr>
              <w:t>2</w:t>
            </w:r>
            <w:r>
              <w:rPr>
                <w:rFonts w:ascii="Times New Roman" w:hAnsi="Times New Roman" w:eastAsia="宋体"/>
                <w:b/>
                <w:color w:val="000000" w:themeColor="text1"/>
                <w:sz w:val="24"/>
                <w14:textFill>
                  <w14:solidFill>
                    <w14:schemeClr w14:val="tx1"/>
                  </w14:solidFill>
                </w14:textFill>
              </w:rPr>
              <w:t xml:space="preserve">  主要设备一览表</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4"/>
              <w:gridCol w:w="1587"/>
              <w:gridCol w:w="2563"/>
              <w:gridCol w:w="986"/>
              <w:gridCol w:w="717"/>
              <w:gridCol w:w="17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shd w:val="clear" w:color="auto" w:fill="auto"/>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序号</w:t>
                  </w:r>
                </w:p>
              </w:tc>
              <w:tc>
                <w:tcPr>
                  <w:tcW w:w="956" w:type="pct"/>
                  <w:shd w:val="clear" w:color="auto" w:fill="auto"/>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设备</w:t>
                  </w:r>
                </w:p>
              </w:tc>
              <w:tc>
                <w:tcPr>
                  <w:tcW w:w="1544" w:type="pct"/>
                  <w:shd w:val="clear" w:color="auto" w:fill="auto"/>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设备规格</w:t>
                  </w:r>
                </w:p>
              </w:tc>
              <w:tc>
                <w:tcPr>
                  <w:tcW w:w="594" w:type="pct"/>
                  <w:shd w:val="clear" w:color="auto" w:fill="auto"/>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单位</w:t>
                  </w:r>
                </w:p>
              </w:tc>
              <w:tc>
                <w:tcPr>
                  <w:tcW w:w="432" w:type="pct"/>
                  <w:shd w:val="clear" w:color="auto" w:fill="auto"/>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数量</w:t>
                  </w:r>
                </w:p>
              </w:tc>
              <w:tc>
                <w:tcPr>
                  <w:tcW w:w="1065" w:type="pct"/>
                  <w:shd w:val="clear" w:color="auto" w:fill="auto"/>
                  <w:vAlign w:val="center"/>
                </w:tcPr>
                <w:p>
                  <w:pPr>
                    <w:widowControl w:val="0"/>
                    <w:adjustRightInd/>
                    <w:snapToGrid/>
                    <w:spacing w:after="0" w:line="320" w:lineRule="exact"/>
                    <w:jc w:val="center"/>
                    <w:rPr>
                      <w:rFonts w:hint="default"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变化情况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shd w:val="clear" w:color="auto" w:fill="auto"/>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1</w:t>
                  </w:r>
                </w:p>
              </w:tc>
              <w:tc>
                <w:tcPr>
                  <w:tcW w:w="1587" w:type="dxa"/>
                  <w:tcBorders>
                    <w:tl2br w:val="nil"/>
                    <w:tr2bl w:val="nil"/>
                  </w:tcBorders>
                  <w:vAlign w:val="center"/>
                </w:tcPr>
                <w:p>
                  <w:pPr>
                    <w:widowControl w:val="0"/>
                    <w:adjustRightInd/>
                    <w:snapToGrid/>
                    <w:spacing w:after="0" w:line="320" w:lineRule="exact"/>
                    <w:jc w:val="center"/>
                    <w:rPr>
                      <w:rFonts w:hint="default" w:ascii="Times New Roman" w:hAnsi="Times New Roman" w:eastAsia="宋体" w:cs="Times New Roman"/>
                      <w:color w:val="000000" w:themeColor="text1"/>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lang w:val="en-US" w:eastAsia="zh-CN"/>
                      <w14:textFill>
                        <w14:solidFill>
                          <w14:schemeClr w14:val="tx1"/>
                        </w14:solidFill>
                      </w14:textFill>
                    </w:rPr>
                    <w:t>板料折弯机</w:t>
                  </w:r>
                </w:p>
              </w:tc>
              <w:tc>
                <w:tcPr>
                  <w:tcW w:w="2563" w:type="dxa"/>
                  <w:tcBorders>
                    <w:tl2br w:val="nil"/>
                    <w:tr2bl w:val="nil"/>
                  </w:tcBorders>
                  <w:vAlign w:val="center"/>
                </w:tcPr>
                <w:p>
                  <w:pPr>
                    <w:widowControl w:val="0"/>
                    <w:adjustRightInd/>
                    <w:snapToGrid/>
                    <w:spacing w:after="0" w:line="320" w:lineRule="exact"/>
                    <w:jc w:val="center"/>
                    <w:rPr>
                      <w:rFonts w:hint="default" w:ascii="Times New Roman" w:hAnsi="Times New Roman" w:eastAsia="宋体" w:cs="Times New Roman"/>
                      <w:color w:val="000000" w:themeColor="text1"/>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lang w:val="en-US" w:eastAsia="zh-CN"/>
                      <w14:textFill>
                        <w14:solidFill>
                          <w14:schemeClr w14:val="tx1"/>
                        </w14:solidFill>
                      </w14:textFill>
                    </w:rPr>
                    <w:t>—</w:t>
                  </w:r>
                </w:p>
              </w:tc>
              <w:tc>
                <w:tcPr>
                  <w:tcW w:w="594" w:type="pct"/>
                  <w:shd w:val="clear" w:color="auto" w:fill="auto"/>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台</w:t>
                  </w:r>
                </w:p>
              </w:tc>
              <w:tc>
                <w:tcPr>
                  <w:tcW w:w="432" w:type="pct"/>
                  <w:shd w:val="clear" w:color="auto" w:fill="auto"/>
                  <w:vAlign w:val="center"/>
                </w:tcPr>
                <w:p>
                  <w:pPr>
                    <w:widowControl w:val="0"/>
                    <w:adjustRightInd/>
                    <w:snapToGrid/>
                    <w:spacing w:after="0" w:line="320" w:lineRule="exact"/>
                    <w:jc w:val="center"/>
                    <w:rPr>
                      <w:rFonts w:hint="eastAsia" w:ascii="Times New Roman" w:hAnsi="Times New Roman" w:eastAsia="宋体"/>
                      <w:color w:val="000000" w:themeColor="text1"/>
                      <w:kern w:val="2"/>
                      <w:sz w:val="21"/>
                      <w:szCs w:val="21"/>
                      <w:lang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1</w:t>
                  </w:r>
                </w:p>
              </w:tc>
              <w:tc>
                <w:tcPr>
                  <w:tcW w:w="1065" w:type="pct"/>
                  <w:shd w:val="clear" w:color="auto" w:fill="auto"/>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hint="eastAsia" w:ascii="Times New Roman" w:hAnsi="Times New Roman" w:eastAsia="宋体" w:cs="Times New Roman"/>
                      <w:color w:val="000000" w:themeColor="text1"/>
                      <w:kern w:val="2"/>
                      <w:sz w:val="21"/>
                      <w:szCs w:val="21"/>
                      <w:lang w:val="en-US" w:eastAsia="zh-CN"/>
                      <w14:textFill>
                        <w14:solidFill>
                          <w14:schemeClr w14:val="tx1"/>
                        </w14:solidFill>
                      </w14:textFill>
                    </w:rPr>
                    <w:t>与环评阶段一致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shd w:val="clear" w:color="auto" w:fill="auto"/>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2</w:t>
                  </w:r>
                </w:p>
              </w:tc>
              <w:tc>
                <w:tcPr>
                  <w:tcW w:w="1587" w:type="dxa"/>
                  <w:tcBorders>
                    <w:tl2br w:val="nil"/>
                    <w:tr2bl w:val="nil"/>
                  </w:tcBorders>
                  <w:vAlign w:val="center"/>
                </w:tcPr>
                <w:p>
                  <w:pPr>
                    <w:widowControl w:val="0"/>
                    <w:adjustRightInd/>
                    <w:snapToGrid/>
                    <w:spacing w:after="0" w:line="320" w:lineRule="exact"/>
                    <w:jc w:val="center"/>
                    <w:rPr>
                      <w:rFonts w:hint="default" w:ascii="Times New Roman" w:hAnsi="Times New Roman" w:eastAsia="宋体" w:cs="Times New Roman"/>
                      <w:color w:val="000000" w:themeColor="text1"/>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lang w:val="en-US" w:eastAsia="zh-CN"/>
                      <w14:textFill>
                        <w14:solidFill>
                          <w14:schemeClr w14:val="tx1"/>
                        </w14:solidFill>
                      </w14:textFill>
                    </w:rPr>
                    <w:t>瓦楞机</w:t>
                  </w:r>
                </w:p>
              </w:tc>
              <w:tc>
                <w:tcPr>
                  <w:tcW w:w="2563" w:type="dxa"/>
                  <w:tcBorders>
                    <w:tl2br w:val="nil"/>
                    <w:tr2bl w:val="nil"/>
                  </w:tcBorders>
                  <w:vAlign w:val="center"/>
                </w:tcPr>
                <w:p>
                  <w:pPr>
                    <w:widowControl w:val="0"/>
                    <w:adjustRightInd/>
                    <w:snapToGrid/>
                    <w:spacing w:after="0" w:line="320" w:lineRule="exact"/>
                    <w:jc w:val="center"/>
                    <w:rPr>
                      <w:rFonts w:hint="eastAsia" w:ascii="Times New Roman" w:hAnsi="Times New Roman" w:eastAsia="宋体" w:cs="Times New Roman"/>
                      <w:color w:val="000000" w:themeColor="text1"/>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lang w:val="en-US" w:eastAsia="zh-CN"/>
                      <w14:textFill>
                        <w14:solidFill>
                          <w14:schemeClr w14:val="tx1"/>
                        </w14:solidFill>
                      </w14:textFill>
                    </w:rPr>
                    <w:t>QLW-950/970</w:t>
                  </w:r>
                </w:p>
              </w:tc>
              <w:tc>
                <w:tcPr>
                  <w:tcW w:w="594" w:type="pct"/>
                  <w:shd w:val="clear" w:color="auto" w:fill="auto"/>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台</w:t>
                  </w:r>
                </w:p>
              </w:tc>
              <w:tc>
                <w:tcPr>
                  <w:tcW w:w="432" w:type="pct"/>
                  <w:shd w:val="clear" w:color="auto" w:fill="auto"/>
                  <w:vAlign w:val="center"/>
                </w:tcPr>
                <w:p>
                  <w:pPr>
                    <w:widowControl w:val="0"/>
                    <w:adjustRightInd/>
                    <w:snapToGrid/>
                    <w:spacing w:after="0" w:line="320" w:lineRule="exact"/>
                    <w:jc w:val="center"/>
                    <w:rPr>
                      <w:rFonts w:hint="eastAsia" w:ascii="Times New Roman" w:hAnsi="Times New Roman" w:eastAsia="宋体"/>
                      <w:color w:val="000000" w:themeColor="text1"/>
                      <w:kern w:val="2"/>
                      <w:sz w:val="21"/>
                      <w:szCs w:val="21"/>
                      <w:lang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1</w:t>
                  </w:r>
                </w:p>
              </w:tc>
              <w:tc>
                <w:tcPr>
                  <w:tcW w:w="1065" w:type="pct"/>
                  <w:shd w:val="clear" w:color="auto" w:fill="auto"/>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hint="eastAsia" w:ascii="Times New Roman" w:hAnsi="Times New Roman" w:eastAsia="宋体" w:cs="Times New Roman"/>
                      <w:color w:val="000000" w:themeColor="text1"/>
                      <w:kern w:val="2"/>
                      <w:sz w:val="21"/>
                      <w:szCs w:val="21"/>
                      <w:lang w:val="en-US" w:eastAsia="zh-CN"/>
                      <w14:textFill>
                        <w14:solidFill>
                          <w14:schemeClr w14:val="tx1"/>
                        </w14:solidFill>
                      </w14:textFill>
                    </w:rPr>
                    <w:t>与环评阶段一致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shd w:val="clear" w:color="auto" w:fill="auto"/>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3</w:t>
                  </w:r>
                </w:p>
              </w:tc>
              <w:tc>
                <w:tcPr>
                  <w:tcW w:w="1587" w:type="dxa"/>
                  <w:tcBorders>
                    <w:tl2br w:val="nil"/>
                    <w:tr2bl w:val="nil"/>
                  </w:tcBorders>
                  <w:vAlign w:val="center"/>
                </w:tcPr>
                <w:p>
                  <w:pPr>
                    <w:widowControl w:val="0"/>
                    <w:adjustRightInd/>
                    <w:snapToGrid/>
                    <w:spacing w:after="0" w:line="320" w:lineRule="exact"/>
                    <w:jc w:val="center"/>
                    <w:rPr>
                      <w:rFonts w:hint="eastAsia" w:ascii="Times New Roman" w:hAnsi="Times New Roman" w:eastAsia="宋体" w:cs="Times New Roman"/>
                      <w:color w:val="000000" w:themeColor="text1"/>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lang w:val="en-US" w:eastAsia="zh-CN"/>
                      <w14:textFill>
                        <w14:solidFill>
                          <w14:schemeClr w14:val="tx1"/>
                        </w14:solidFill>
                      </w14:textFill>
                    </w:rPr>
                    <w:t>彩钢复合板生产线</w:t>
                  </w:r>
                </w:p>
              </w:tc>
              <w:tc>
                <w:tcPr>
                  <w:tcW w:w="2563" w:type="dxa"/>
                  <w:tcBorders>
                    <w:tl2br w:val="nil"/>
                    <w:tr2bl w:val="nil"/>
                  </w:tcBorders>
                  <w:vAlign w:val="center"/>
                </w:tcPr>
                <w:p>
                  <w:pPr>
                    <w:widowControl w:val="0"/>
                    <w:adjustRightInd/>
                    <w:snapToGrid/>
                    <w:spacing w:after="0" w:line="320" w:lineRule="exact"/>
                    <w:jc w:val="center"/>
                    <w:rPr>
                      <w:rFonts w:hint="default" w:ascii="Times New Roman" w:hAnsi="Times New Roman" w:eastAsia="宋体" w:cs="Times New Roman"/>
                      <w:color w:val="000000" w:themeColor="text1"/>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lang w:val="en-US" w:eastAsia="zh-CN"/>
                      <w14:textFill>
                        <w14:solidFill>
                          <w14:schemeClr w14:val="tx1"/>
                        </w14:solidFill>
                      </w14:textFill>
                    </w:rPr>
                    <w:t>QLF-6</w:t>
                  </w:r>
                </w:p>
              </w:tc>
              <w:tc>
                <w:tcPr>
                  <w:tcW w:w="594" w:type="pct"/>
                  <w:shd w:val="clear" w:color="auto" w:fill="auto"/>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台</w:t>
                  </w:r>
                </w:p>
              </w:tc>
              <w:tc>
                <w:tcPr>
                  <w:tcW w:w="432" w:type="pct"/>
                  <w:shd w:val="clear" w:color="auto" w:fill="auto"/>
                  <w:vAlign w:val="center"/>
                </w:tcPr>
                <w:p>
                  <w:pPr>
                    <w:widowControl w:val="0"/>
                    <w:adjustRightInd/>
                    <w:snapToGrid/>
                    <w:spacing w:after="0" w:line="320" w:lineRule="exact"/>
                    <w:jc w:val="center"/>
                    <w:rPr>
                      <w:rFonts w:hint="eastAsia" w:ascii="Times New Roman" w:hAnsi="Times New Roman" w:eastAsia="宋体"/>
                      <w:color w:val="000000" w:themeColor="text1"/>
                      <w:kern w:val="2"/>
                      <w:sz w:val="21"/>
                      <w:szCs w:val="21"/>
                      <w:lang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1</w:t>
                  </w:r>
                </w:p>
              </w:tc>
              <w:tc>
                <w:tcPr>
                  <w:tcW w:w="1065" w:type="pct"/>
                  <w:shd w:val="clear" w:color="auto" w:fill="auto"/>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hint="eastAsia" w:ascii="Times New Roman" w:hAnsi="Times New Roman" w:eastAsia="宋体" w:cs="Times New Roman"/>
                      <w:color w:val="000000" w:themeColor="text1"/>
                      <w:kern w:val="2"/>
                      <w:sz w:val="21"/>
                      <w:szCs w:val="21"/>
                      <w:lang w:val="en-US" w:eastAsia="zh-CN"/>
                      <w14:textFill>
                        <w14:solidFill>
                          <w14:schemeClr w14:val="tx1"/>
                        </w14:solidFill>
                      </w14:textFill>
                    </w:rPr>
                    <w:t>与环评阶段一致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6" w:type="pct"/>
                  <w:shd w:val="clear" w:color="auto" w:fill="auto"/>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4</w:t>
                  </w:r>
                </w:p>
              </w:tc>
              <w:tc>
                <w:tcPr>
                  <w:tcW w:w="1587" w:type="dxa"/>
                  <w:tcBorders>
                    <w:tl2br w:val="nil"/>
                    <w:tr2bl w:val="nil"/>
                  </w:tcBorders>
                  <w:vAlign w:val="center"/>
                </w:tcPr>
                <w:p>
                  <w:pPr>
                    <w:widowControl w:val="0"/>
                    <w:adjustRightInd/>
                    <w:snapToGrid/>
                    <w:spacing w:after="0" w:line="320" w:lineRule="exact"/>
                    <w:jc w:val="center"/>
                    <w:rPr>
                      <w:rFonts w:hint="eastAsia" w:ascii="Times New Roman" w:hAnsi="Times New Roman" w:eastAsia="宋体" w:cs="Times New Roman"/>
                      <w:color w:val="000000" w:themeColor="text1"/>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lang w:val="en-US" w:eastAsia="zh-CN"/>
                      <w14:textFill>
                        <w14:solidFill>
                          <w14:schemeClr w14:val="tx1"/>
                        </w14:solidFill>
                      </w14:textFill>
                    </w:rPr>
                    <w:t>隔热夹芯板自动生产线</w:t>
                  </w:r>
                </w:p>
              </w:tc>
              <w:tc>
                <w:tcPr>
                  <w:tcW w:w="2563" w:type="dxa"/>
                  <w:tcBorders>
                    <w:tl2br w:val="nil"/>
                    <w:tr2bl w:val="nil"/>
                  </w:tcBorders>
                  <w:vAlign w:val="center"/>
                </w:tcPr>
                <w:p>
                  <w:pPr>
                    <w:widowControl w:val="0"/>
                    <w:adjustRightInd/>
                    <w:snapToGrid/>
                    <w:spacing w:after="0" w:line="320" w:lineRule="exact"/>
                    <w:jc w:val="center"/>
                    <w:rPr>
                      <w:rFonts w:hint="default" w:ascii="Times New Roman" w:hAnsi="Times New Roman" w:eastAsia="宋体" w:cs="Times New Roman"/>
                      <w:color w:val="000000" w:themeColor="text1"/>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lang w:val="en-US" w:eastAsia="zh-CN"/>
                      <w14:textFill>
                        <w14:solidFill>
                          <w14:schemeClr w14:val="tx1"/>
                        </w14:solidFill>
                      </w14:textFill>
                    </w:rPr>
                    <w:t>QLF</w:t>
                  </w:r>
                </w:p>
              </w:tc>
              <w:tc>
                <w:tcPr>
                  <w:tcW w:w="594" w:type="pct"/>
                  <w:shd w:val="clear" w:color="auto" w:fill="auto"/>
                  <w:vAlign w:val="center"/>
                </w:tcPr>
                <w:p>
                  <w:pPr>
                    <w:widowControl w:val="0"/>
                    <w:adjustRightInd/>
                    <w:snapToGrid/>
                    <w:spacing w:after="0" w:line="320" w:lineRule="exact"/>
                    <w:jc w:val="center"/>
                    <w:rPr>
                      <w:rFonts w:hint="eastAsia" w:ascii="Times New Roman" w:hAnsi="Times New Roman" w:eastAsia="宋体"/>
                      <w:color w:val="000000" w:themeColor="text1"/>
                      <w:kern w:val="2"/>
                      <w:sz w:val="21"/>
                      <w:szCs w:val="21"/>
                      <w:lang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台</w:t>
                  </w:r>
                </w:p>
              </w:tc>
              <w:tc>
                <w:tcPr>
                  <w:tcW w:w="432" w:type="pct"/>
                  <w:shd w:val="clear" w:color="auto" w:fill="auto"/>
                  <w:vAlign w:val="center"/>
                </w:tcPr>
                <w:p>
                  <w:pPr>
                    <w:widowControl w:val="0"/>
                    <w:adjustRightInd/>
                    <w:snapToGrid/>
                    <w:spacing w:after="0" w:line="320" w:lineRule="exact"/>
                    <w:jc w:val="center"/>
                    <w:rPr>
                      <w:rFonts w:hint="eastAsia" w:ascii="Times New Roman" w:hAnsi="Times New Roman" w:eastAsia="宋体"/>
                      <w:color w:val="000000" w:themeColor="text1"/>
                      <w:kern w:val="2"/>
                      <w:sz w:val="21"/>
                      <w:szCs w:val="21"/>
                      <w:lang w:eastAsia="zh-CN"/>
                      <w14:textFill>
                        <w14:solidFill>
                          <w14:schemeClr w14:val="tx1"/>
                        </w14:solidFill>
                      </w14:textFill>
                    </w:rPr>
                  </w:pPr>
                  <w:r>
                    <w:rPr>
                      <w:rFonts w:hint="eastAsia" w:ascii="Times New Roman" w:hAnsi="Times New Roman" w:eastAsia="宋体"/>
                      <w:color w:val="000000" w:themeColor="text1"/>
                      <w:kern w:val="2"/>
                      <w:sz w:val="21"/>
                      <w:szCs w:val="21"/>
                      <w:lang w:eastAsia="zh-CN"/>
                      <w14:textFill>
                        <w14:solidFill>
                          <w14:schemeClr w14:val="tx1"/>
                        </w14:solidFill>
                      </w14:textFill>
                    </w:rPr>
                    <w:t>1</w:t>
                  </w:r>
                </w:p>
              </w:tc>
              <w:tc>
                <w:tcPr>
                  <w:tcW w:w="1065" w:type="pct"/>
                  <w:shd w:val="clear" w:color="auto" w:fill="auto"/>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hint="eastAsia" w:ascii="Times New Roman" w:hAnsi="Times New Roman" w:eastAsia="宋体" w:cs="Times New Roman"/>
                      <w:color w:val="000000" w:themeColor="text1"/>
                      <w:kern w:val="2"/>
                      <w:sz w:val="21"/>
                      <w:szCs w:val="21"/>
                      <w:lang w:val="en-US" w:eastAsia="zh-CN"/>
                      <w14:textFill>
                        <w14:solidFill>
                          <w14:schemeClr w14:val="tx1"/>
                        </w14:solidFill>
                      </w14:textFill>
                    </w:rPr>
                    <w:t>与环评阶段一致</w:t>
                  </w:r>
                </w:p>
              </w:tc>
            </w:tr>
          </w:tbl>
          <w:p>
            <w:pPr>
              <w:spacing w:after="0" w:line="480" w:lineRule="exact"/>
              <w:ind w:firstLine="480" w:firstLineChars="200"/>
              <w:rPr>
                <w:rFonts w:ascii="Times New Roman" w:hAnsi="Times New Roman" w:eastAsia="宋体"/>
                <w:b w:val="0"/>
                <w:bCs w:val="0"/>
                <w:color w:val="000000" w:themeColor="text1"/>
                <w:sz w:val="24"/>
                <w:szCs w:val="24"/>
                <w14:textFill>
                  <w14:solidFill>
                    <w14:schemeClr w14:val="tx1"/>
                  </w14:solidFill>
                </w14:textFill>
              </w:rPr>
            </w:pPr>
            <w:r>
              <w:rPr>
                <w:rFonts w:ascii="Times New Roman" w:hAnsi="Times New Roman" w:eastAsia="宋体"/>
                <w:b w:val="0"/>
                <w:bCs w:val="0"/>
                <w:color w:val="000000" w:themeColor="text1"/>
                <w:sz w:val="24"/>
                <w:szCs w:val="24"/>
                <w14:textFill>
                  <w14:solidFill>
                    <w14:schemeClr w14:val="tx1"/>
                  </w14:solidFill>
                </w14:textFill>
              </w:rPr>
              <w:t>经调查</w:t>
            </w:r>
            <w:r>
              <w:rPr>
                <w:rFonts w:hint="eastAsia" w:ascii="Times New Roman" w:hAnsi="Times New Roman" w:eastAsia="宋体"/>
                <w:b w:val="0"/>
                <w:bCs w:val="0"/>
                <w:color w:val="000000" w:themeColor="text1"/>
                <w:sz w:val="24"/>
                <w:szCs w:val="24"/>
                <w:lang w:val="en-US" w:eastAsia="zh-CN"/>
                <w14:textFill>
                  <w14:solidFill>
                    <w14:schemeClr w14:val="tx1"/>
                  </w14:solidFill>
                </w14:textFill>
              </w:rPr>
              <w:t>对比</w:t>
            </w:r>
            <w:r>
              <w:rPr>
                <w:rFonts w:ascii="Times New Roman" w:hAnsi="Times New Roman" w:eastAsia="宋体"/>
                <w:b w:val="0"/>
                <w:bCs w:val="0"/>
                <w:color w:val="000000" w:themeColor="text1"/>
                <w:sz w:val="24"/>
                <w:szCs w:val="24"/>
                <w14:textFill>
                  <w14:solidFill>
                    <w14:schemeClr w14:val="tx1"/>
                  </w14:solidFill>
                </w14:textFill>
              </w:rPr>
              <w:t>，</w:t>
            </w:r>
            <w:r>
              <w:rPr>
                <w:rFonts w:hint="eastAsia" w:ascii="Times New Roman" w:hAnsi="Times New Roman" w:eastAsia="宋体"/>
                <w:b w:val="0"/>
                <w:bCs w:val="0"/>
                <w:color w:val="000000" w:themeColor="text1"/>
                <w:sz w:val="24"/>
                <w:szCs w:val="24"/>
                <w:lang w:val="en-US" w:eastAsia="zh-CN"/>
                <w14:textFill>
                  <w14:solidFill>
                    <w14:schemeClr w14:val="tx1"/>
                  </w14:solidFill>
                </w14:textFill>
              </w:rPr>
              <w:t>项目实际运营阶段</w:t>
            </w:r>
            <w:r>
              <w:rPr>
                <w:rFonts w:ascii="Times New Roman" w:hAnsi="Times New Roman" w:eastAsia="宋体"/>
                <w:b w:val="0"/>
                <w:bCs w:val="0"/>
                <w:color w:val="000000" w:themeColor="text1"/>
                <w:sz w:val="24"/>
                <w:szCs w:val="24"/>
                <w14:textFill>
                  <w14:solidFill>
                    <w14:schemeClr w14:val="tx1"/>
                  </w14:solidFill>
                </w14:textFill>
              </w:rPr>
              <w:t>主要设备与环评阶段</w:t>
            </w:r>
            <w:r>
              <w:rPr>
                <w:rFonts w:hint="eastAsia" w:ascii="Times New Roman" w:hAnsi="Times New Roman" w:eastAsia="宋体"/>
                <w:b w:val="0"/>
                <w:bCs w:val="0"/>
                <w:color w:val="000000" w:themeColor="text1"/>
                <w:sz w:val="24"/>
                <w:szCs w:val="24"/>
                <w:lang w:val="en-US" w:eastAsia="zh-CN"/>
                <w14:textFill>
                  <w14:solidFill>
                    <w14:schemeClr w14:val="tx1"/>
                  </w14:solidFill>
                </w14:textFill>
              </w:rPr>
              <w:t>一致</w:t>
            </w:r>
            <w:r>
              <w:rPr>
                <w:rFonts w:ascii="Times New Roman" w:hAnsi="Times New Roman" w:eastAsia="宋体"/>
                <w:b w:val="0"/>
                <w:bCs w:val="0"/>
                <w:color w:val="000000" w:themeColor="text1"/>
                <w:sz w:val="24"/>
                <w:szCs w:val="24"/>
                <w14:textFill>
                  <w14:solidFill>
                    <w14:schemeClr w14:val="tx1"/>
                  </w14:solidFill>
                </w14:textFill>
              </w:rPr>
              <w:t>。</w:t>
            </w:r>
          </w:p>
          <w:p>
            <w:pPr>
              <w:spacing w:after="0" w:line="480" w:lineRule="exact"/>
              <w:ind w:firstLine="482" w:firstLineChars="200"/>
              <w:rPr>
                <w:rFonts w:ascii="Times New Roman" w:hAnsi="Times New Roman" w:eastAsia="宋体"/>
                <w:b/>
                <w:bCs/>
                <w:color w:val="000000" w:themeColor="text1"/>
                <w:sz w:val="24"/>
                <w:szCs w:val="24"/>
                <w14:textFill>
                  <w14:solidFill>
                    <w14:schemeClr w14:val="tx1"/>
                  </w14:solidFill>
                </w14:textFill>
              </w:rPr>
            </w:pPr>
            <w:r>
              <w:rPr>
                <w:rFonts w:hint="eastAsia" w:ascii="Times New Roman" w:hAnsi="Times New Roman" w:eastAsia="宋体"/>
                <w:b/>
                <w:bCs/>
                <w:color w:val="000000" w:themeColor="text1"/>
                <w:sz w:val="24"/>
                <w:szCs w:val="24"/>
                <w:lang w:val="en-US" w:eastAsia="zh-CN"/>
                <w14:textFill>
                  <w14:solidFill>
                    <w14:schemeClr w14:val="tx1"/>
                  </w14:solidFill>
                </w14:textFill>
              </w:rPr>
              <w:t>4、</w:t>
            </w:r>
            <w:r>
              <w:rPr>
                <w:rFonts w:ascii="Times New Roman" w:hAnsi="Times New Roman" w:eastAsia="宋体"/>
                <w:b/>
                <w:bCs/>
                <w:color w:val="000000" w:themeColor="text1"/>
                <w:sz w:val="24"/>
                <w:szCs w:val="24"/>
                <w14:textFill>
                  <w14:solidFill>
                    <w14:schemeClr w14:val="tx1"/>
                  </w14:solidFill>
                </w14:textFill>
              </w:rPr>
              <w:t>平面布置</w:t>
            </w:r>
          </w:p>
          <w:p>
            <w:pPr>
              <w:widowControl w:val="0"/>
              <w:adjustRightInd/>
              <w:snapToGrid/>
              <w:spacing w:after="0" w:line="480" w:lineRule="exact"/>
              <w:ind w:firstLine="480"/>
              <w:jc w:val="both"/>
              <w:rPr>
                <w:rFonts w:ascii="Times New Roman" w:hAnsi="Times New Roman" w:eastAsia="宋体"/>
                <w:bCs/>
                <w:color w:val="000000" w:themeColor="text1"/>
                <w:kern w:val="2"/>
                <w:sz w:val="24"/>
                <w:szCs w:val="20"/>
                <w14:textFill>
                  <w14:solidFill>
                    <w14:schemeClr w14:val="tx1"/>
                  </w14:solidFill>
                </w14:textFill>
              </w:rPr>
            </w:pPr>
            <w:r>
              <w:rPr>
                <w:rFonts w:ascii="Times New Roman" w:hAnsi="Times New Roman" w:eastAsia="宋体"/>
                <w:bCs/>
                <w:color w:val="000000" w:themeColor="text1"/>
                <w:kern w:val="2"/>
                <w:sz w:val="24"/>
                <w:szCs w:val="20"/>
                <w14:textFill>
                  <w14:solidFill>
                    <w14:schemeClr w14:val="tx1"/>
                  </w14:solidFill>
                </w14:textFill>
              </w:rPr>
              <w:t>本项目位于甘肃省天水市甘谷县六峰工业园区佳利达管业公司院内，本项目用地呈不规则矩形，办公生活区位于厂区西北侧，厂区东侧为加工车间（复合和裁切加工区、折弯区、成品区和原辅材料区、泡沫存放区）和旱厕，主要布置有折弯机、瓦楞机和复合板生产线一条。</w:t>
            </w:r>
          </w:p>
          <w:p>
            <w:pPr>
              <w:spacing w:after="0" w:line="480" w:lineRule="exact"/>
              <w:ind w:firstLine="480" w:firstLineChars="200"/>
              <w:rPr>
                <w:rFonts w:ascii="Times New Roman" w:hAnsi="Times New Roman" w:eastAsia="宋体"/>
                <w:b w:val="0"/>
                <w:bCs w:val="0"/>
                <w:color w:val="000000" w:themeColor="text1"/>
                <w:sz w:val="24"/>
                <w:szCs w:val="24"/>
                <w14:textFill>
                  <w14:solidFill>
                    <w14:schemeClr w14:val="tx1"/>
                  </w14:solidFill>
                </w14:textFill>
              </w:rPr>
            </w:pPr>
            <w:r>
              <w:rPr>
                <w:rFonts w:ascii="Times New Roman" w:hAnsi="Times New Roman" w:eastAsia="宋体"/>
                <w:b w:val="0"/>
                <w:bCs w:val="0"/>
                <w:color w:val="000000" w:themeColor="text1"/>
                <w:sz w:val="24"/>
                <w:szCs w:val="24"/>
                <w14:textFill>
                  <w14:solidFill>
                    <w14:schemeClr w14:val="tx1"/>
                  </w14:solidFill>
                </w14:textFill>
              </w:rPr>
              <w:t>经调查</w:t>
            </w:r>
            <w:r>
              <w:rPr>
                <w:rFonts w:hint="eastAsia" w:ascii="Times New Roman" w:hAnsi="Times New Roman" w:eastAsia="宋体"/>
                <w:b w:val="0"/>
                <w:bCs w:val="0"/>
                <w:color w:val="000000" w:themeColor="text1"/>
                <w:sz w:val="24"/>
                <w:szCs w:val="24"/>
                <w:lang w:val="en-US" w:eastAsia="zh-CN"/>
                <w14:textFill>
                  <w14:solidFill>
                    <w14:schemeClr w14:val="tx1"/>
                  </w14:solidFill>
                </w14:textFill>
              </w:rPr>
              <w:t>对比</w:t>
            </w:r>
            <w:r>
              <w:rPr>
                <w:rFonts w:ascii="Times New Roman" w:hAnsi="Times New Roman" w:eastAsia="宋体"/>
                <w:b w:val="0"/>
                <w:bCs w:val="0"/>
                <w:color w:val="000000" w:themeColor="text1"/>
                <w:sz w:val="24"/>
                <w:szCs w:val="24"/>
                <w14:textFill>
                  <w14:solidFill>
                    <w14:schemeClr w14:val="tx1"/>
                  </w14:solidFill>
                </w14:textFill>
              </w:rPr>
              <w:t>，实际建设</w:t>
            </w:r>
            <w:r>
              <w:rPr>
                <w:rFonts w:hint="eastAsia" w:ascii="Times New Roman" w:hAnsi="Times New Roman" w:eastAsia="宋体"/>
                <w:b w:val="0"/>
                <w:bCs w:val="0"/>
                <w:color w:val="000000" w:themeColor="text1"/>
                <w:sz w:val="24"/>
                <w:szCs w:val="24"/>
                <w:lang w:val="en-US" w:eastAsia="zh-CN"/>
                <w14:textFill>
                  <w14:solidFill>
                    <w14:schemeClr w14:val="tx1"/>
                  </w14:solidFill>
                </w14:textFill>
              </w:rPr>
              <w:t>阶段将环评阶段设计的危废暂存间作为库房使用，其他平面布置</w:t>
            </w:r>
            <w:r>
              <w:rPr>
                <w:rFonts w:ascii="Times New Roman" w:hAnsi="Times New Roman" w:eastAsia="宋体"/>
                <w:b w:val="0"/>
                <w:bCs w:val="0"/>
                <w:color w:val="000000" w:themeColor="text1"/>
                <w:sz w:val="24"/>
                <w:szCs w:val="24"/>
                <w14:textFill>
                  <w14:solidFill>
                    <w14:schemeClr w14:val="tx1"/>
                  </w14:solidFill>
                </w14:textFill>
              </w:rPr>
              <w:t>与环评阶段基本一致。</w:t>
            </w:r>
          </w:p>
          <w:p>
            <w:pPr>
              <w:spacing w:after="0" w:line="480" w:lineRule="exact"/>
              <w:ind w:firstLine="482" w:firstLineChars="200"/>
              <w:rPr>
                <w:rFonts w:ascii="Times New Roman" w:hAnsi="Times New Roman" w:eastAsia="宋体"/>
                <w:b/>
                <w:bCs/>
                <w:color w:val="000000" w:themeColor="text1"/>
                <w:sz w:val="24"/>
                <w:szCs w:val="24"/>
                <w14:textFill>
                  <w14:solidFill>
                    <w14:schemeClr w14:val="tx1"/>
                  </w14:solidFill>
                </w14:textFill>
              </w:rPr>
            </w:pPr>
            <w:r>
              <w:rPr>
                <w:rFonts w:hint="eastAsia" w:ascii="Times New Roman" w:hAnsi="Times New Roman" w:eastAsia="宋体"/>
                <w:b/>
                <w:bCs/>
                <w:color w:val="000000" w:themeColor="text1"/>
                <w:sz w:val="24"/>
                <w:szCs w:val="24"/>
                <w:lang w:val="en-US" w:eastAsia="zh-CN"/>
                <w14:textFill>
                  <w14:solidFill>
                    <w14:schemeClr w14:val="tx1"/>
                  </w14:solidFill>
                </w14:textFill>
              </w:rPr>
              <w:t>5、</w:t>
            </w:r>
            <w:r>
              <w:rPr>
                <w:rFonts w:ascii="Times New Roman" w:hAnsi="Times New Roman" w:eastAsia="宋体"/>
                <w:b/>
                <w:bCs/>
                <w:color w:val="000000" w:themeColor="text1"/>
                <w:sz w:val="24"/>
                <w:szCs w:val="24"/>
                <w14:textFill>
                  <w14:solidFill>
                    <w14:schemeClr w14:val="tx1"/>
                  </w14:solidFill>
                </w14:textFill>
              </w:rPr>
              <w:t>原辅材料消耗及水平衡</w:t>
            </w:r>
          </w:p>
          <w:p>
            <w:pPr>
              <w:spacing w:after="0" w:line="480" w:lineRule="exact"/>
              <w:ind w:firstLine="482" w:firstLineChars="200"/>
              <w:rPr>
                <w:rFonts w:ascii="Times New Roman" w:hAnsi="Times New Roman" w:eastAsia="宋体"/>
                <w:b/>
                <w:bCs/>
                <w:color w:val="000000" w:themeColor="text1"/>
                <w:sz w:val="24"/>
                <w:szCs w:val="24"/>
                <w14:textFill>
                  <w14:solidFill>
                    <w14:schemeClr w14:val="tx1"/>
                  </w14:solidFill>
                </w14:textFill>
              </w:rPr>
            </w:pPr>
            <w:r>
              <w:rPr>
                <w:rFonts w:hint="eastAsia" w:ascii="Times New Roman" w:hAnsi="Times New Roman" w:eastAsia="宋体"/>
                <w:b/>
                <w:bCs/>
                <w:color w:val="000000" w:themeColor="text1"/>
                <w:sz w:val="24"/>
                <w:szCs w:val="24"/>
                <w:lang w:val="en-US" w:eastAsia="zh-CN"/>
                <w14:textFill>
                  <w14:solidFill>
                    <w14:schemeClr w14:val="tx1"/>
                  </w14:solidFill>
                </w14:textFill>
              </w:rPr>
              <w:t>5.1</w:t>
            </w:r>
            <w:r>
              <w:rPr>
                <w:rFonts w:ascii="Times New Roman" w:hAnsi="Times New Roman" w:eastAsia="宋体"/>
                <w:b/>
                <w:bCs/>
                <w:color w:val="000000" w:themeColor="text1"/>
                <w:sz w:val="24"/>
                <w:szCs w:val="24"/>
                <w14:textFill>
                  <w14:solidFill>
                    <w14:schemeClr w14:val="tx1"/>
                  </w14:solidFill>
                </w14:textFill>
              </w:rPr>
              <w:t>原辅材料消耗</w:t>
            </w:r>
          </w:p>
          <w:p>
            <w:pPr>
              <w:widowControl w:val="0"/>
              <w:adjustRightInd w:val="0"/>
              <w:snapToGrid w:val="0"/>
              <w:spacing w:after="0" w:line="480" w:lineRule="exact"/>
              <w:ind w:firstLine="480" w:firstLineChars="200"/>
              <w:jc w:val="both"/>
              <w:rPr>
                <w:rFonts w:ascii="Times New Roman" w:hAnsi="Times New Roman" w:eastAsia="宋体" w:cs="Times New Roman"/>
                <w:color w:val="000000"/>
                <w:kern w:val="2"/>
                <w:sz w:val="24"/>
                <w:szCs w:val="24"/>
              </w:rPr>
            </w:pPr>
            <w:r>
              <w:rPr>
                <w:rFonts w:ascii="Times New Roman" w:hAnsi="Times New Roman" w:eastAsia="宋体" w:cs="Times New Roman"/>
                <w:color w:val="000000"/>
                <w:kern w:val="2"/>
                <w:sz w:val="24"/>
                <w:szCs w:val="24"/>
              </w:rPr>
              <w:t>本项目原辅材料见下表。</w:t>
            </w:r>
          </w:p>
          <w:p>
            <w:pPr>
              <w:widowControl w:val="0"/>
              <w:adjustRightInd/>
              <w:snapToGrid/>
              <w:spacing w:after="0" w:line="480" w:lineRule="exact"/>
              <w:jc w:val="center"/>
              <w:rPr>
                <w:rFonts w:ascii="Times New Roman" w:hAnsi="Times New Roman" w:eastAsia="宋体" w:cs="Times New Roman"/>
                <w:b/>
                <w:bCs/>
                <w:color w:val="000000"/>
                <w:kern w:val="2"/>
                <w:sz w:val="24"/>
                <w:szCs w:val="24"/>
              </w:rPr>
            </w:pPr>
            <w:r>
              <w:rPr>
                <w:rFonts w:ascii="Times New Roman" w:hAnsi="Times New Roman" w:eastAsia="宋体" w:cs="Times New Roman"/>
                <w:b/>
                <w:bCs/>
                <w:color w:val="000000"/>
                <w:kern w:val="2"/>
                <w:sz w:val="24"/>
                <w:szCs w:val="24"/>
              </w:rPr>
              <w:t xml:space="preserve">表2-3  </w:t>
            </w:r>
            <w:r>
              <w:rPr>
                <w:rFonts w:ascii="Times New Roman" w:hAnsi="Times New Roman" w:eastAsia="宋体" w:cs="Times New Roman"/>
                <w:b/>
                <w:color w:val="000000"/>
                <w:kern w:val="2"/>
                <w:sz w:val="24"/>
                <w:szCs w:val="24"/>
              </w:rPr>
              <w:t>原辅材料</w:t>
            </w:r>
            <w:r>
              <w:rPr>
                <w:rFonts w:ascii="Times New Roman" w:hAnsi="Times New Roman" w:eastAsia="宋体" w:cs="Times New Roman"/>
                <w:b/>
                <w:bCs/>
                <w:color w:val="000000"/>
                <w:kern w:val="2"/>
                <w:sz w:val="24"/>
                <w:szCs w:val="24"/>
              </w:rPr>
              <w:t>表</w:t>
            </w:r>
          </w:p>
          <w:tbl>
            <w:tblPr>
              <w:tblStyle w:val="14"/>
              <w:tblW w:w="8225" w:type="dxa"/>
              <w:jc w:val="center"/>
              <w:tblBorders>
                <w:top w:val="single" w:color="auto" w:sz="4" w:space="0"/>
                <w:left w:val="single" w:color="auto" w:sz="4" w:space="0"/>
                <w:bottom w:val="single" w:color="auto" w:sz="4"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705"/>
              <w:gridCol w:w="1662"/>
              <w:gridCol w:w="704"/>
              <w:gridCol w:w="1352"/>
              <w:gridCol w:w="3802"/>
            </w:tblGrid>
            <w:tr>
              <w:tblPrEx>
                <w:tblBorders>
                  <w:top w:val="single" w:color="auto" w:sz="4" w:space="0"/>
                  <w:left w:val="single" w:color="auto" w:sz="4"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4" w:hRule="atLeast"/>
                <w:jc w:val="center"/>
              </w:trPr>
              <w:tc>
                <w:tcPr>
                  <w:tcW w:w="705" w:type="dxa"/>
                  <w:vAlign w:val="center"/>
                </w:tcPr>
                <w:p>
                  <w:pPr>
                    <w:widowControl w:val="0"/>
                    <w:adjustRightInd/>
                    <w:snapToGrid/>
                    <w:spacing w:after="0" w:line="320" w:lineRule="exact"/>
                    <w:jc w:val="center"/>
                    <w:rPr>
                      <w:rFonts w:ascii="Times New Roman" w:hAnsi="Times New Roman" w:eastAsia="宋体" w:cs="Times New Roman"/>
                      <w:color w:val="000000"/>
                      <w:kern w:val="2"/>
                      <w:sz w:val="21"/>
                      <w:szCs w:val="21"/>
                    </w:rPr>
                  </w:pPr>
                  <w:r>
                    <w:rPr>
                      <w:rFonts w:ascii="Times New Roman" w:hAnsi="Times New Roman" w:eastAsia="宋体" w:cs="Times New Roman"/>
                      <w:color w:val="000000"/>
                      <w:kern w:val="2"/>
                      <w:sz w:val="21"/>
                      <w:szCs w:val="21"/>
                    </w:rPr>
                    <w:t>序号</w:t>
                  </w:r>
                </w:p>
              </w:tc>
              <w:tc>
                <w:tcPr>
                  <w:tcW w:w="1662" w:type="dxa"/>
                  <w:vAlign w:val="center"/>
                </w:tcPr>
                <w:p>
                  <w:pPr>
                    <w:widowControl w:val="0"/>
                    <w:adjustRightInd/>
                    <w:snapToGrid/>
                    <w:spacing w:after="0" w:line="320" w:lineRule="exact"/>
                    <w:jc w:val="center"/>
                    <w:textAlignment w:val="baseline"/>
                    <w:rPr>
                      <w:rFonts w:ascii="Times New Roman" w:hAnsi="Times New Roman" w:eastAsia="宋体" w:cs="Times New Roman"/>
                      <w:color w:val="000000"/>
                      <w:kern w:val="2"/>
                      <w:sz w:val="21"/>
                      <w:szCs w:val="21"/>
                    </w:rPr>
                  </w:pPr>
                  <w:r>
                    <w:rPr>
                      <w:rFonts w:ascii="Times New Roman" w:hAnsi="Times New Roman" w:eastAsia="宋体" w:cs="Times New Roman"/>
                      <w:color w:val="000000"/>
                      <w:kern w:val="2"/>
                      <w:sz w:val="21"/>
                      <w:szCs w:val="21"/>
                    </w:rPr>
                    <w:t>名称</w:t>
                  </w:r>
                </w:p>
              </w:tc>
              <w:tc>
                <w:tcPr>
                  <w:tcW w:w="704" w:type="dxa"/>
                  <w:vAlign w:val="center"/>
                </w:tcPr>
                <w:p>
                  <w:pPr>
                    <w:widowControl w:val="0"/>
                    <w:adjustRightInd/>
                    <w:snapToGrid/>
                    <w:spacing w:after="0" w:line="320" w:lineRule="exact"/>
                    <w:jc w:val="center"/>
                    <w:textAlignment w:val="baseline"/>
                    <w:rPr>
                      <w:rFonts w:ascii="Times New Roman" w:hAnsi="Times New Roman" w:eastAsia="宋体" w:cs="Times New Roman"/>
                      <w:color w:val="000000"/>
                      <w:kern w:val="2"/>
                      <w:sz w:val="21"/>
                      <w:szCs w:val="21"/>
                    </w:rPr>
                  </w:pPr>
                  <w:r>
                    <w:rPr>
                      <w:rFonts w:ascii="Times New Roman" w:hAnsi="Times New Roman" w:eastAsia="宋体" w:cs="Times New Roman"/>
                      <w:color w:val="000000"/>
                      <w:kern w:val="2"/>
                      <w:sz w:val="21"/>
                      <w:szCs w:val="21"/>
                    </w:rPr>
                    <w:t>数量</w:t>
                  </w:r>
                </w:p>
              </w:tc>
              <w:tc>
                <w:tcPr>
                  <w:tcW w:w="1352" w:type="dxa"/>
                  <w:vAlign w:val="center"/>
                </w:tcPr>
                <w:p>
                  <w:pPr>
                    <w:widowControl w:val="0"/>
                    <w:adjustRightInd/>
                    <w:snapToGrid/>
                    <w:spacing w:after="0" w:line="320" w:lineRule="exact"/>
                    <w:jc w:val="center"/>
                    <w:textAlignment w:val="baseline"/>
                    <w:rPr>
                      <w:rFonts w:ascii="Times New Roman" w:hAnsi="Times New Roman" w:eastAsia="宋体" w:cs="Times New Roman"/>
                      <w:color w:val="000000"/>
                      <w:kern w:val="2"/>
                      <w:sz w:val="21"/>
                      <w:szCs w:val="21"/>
                    </w:rPr>
                  </w:pPr>
                  <w:r>
                    <w:rPr>
                      <w:rFonts w:ascii="Times New Roman" w:hAnsi="Times New Roman" w:eastAsia="宋体" w:cs="Times New Roman"/>
                      <w:color w:val="000000"/>
                      <w:kern w:val="2"/>
                      <w:sz w:val="21"/>
                      <w:szCs w:val="21"/>
                    </w:rPr>
                    <w:t>单位</w:t>
                  </w:r>
                </w:p>
              </w:tc>
              <w:tc>
                <w:tcPr>
                  <w:tcW w:w="3802" w:type="dxa"/>
                  <w:vAlign w:val="center"/>
                </w:tcPr>
                <w:p>
                  <w:pPr>
                    <w:widowControl w:val="0"/>
                    <w:adjustRightInd/>
                    <w:snapToGrid/>
                    <w:spacing w:after="0" w:line="320" w:lineRule="exact"/>
                    <w:jc w:val="center"/>
                    <w:textAlignment w:val="baseline"/>
                    <w:rPr>
                      <w:rFonts w:ascii="Times New Roman" w:hAnsi="Times New Roman" w:eastAsia="宋体" w:cs="Times New Roman"/>
                      <w:color w:val="000000"/>
                      <w:kern w:val="2"/>
                      <w:sz w:val="21"/>
                      <w:szCs w:val="21"/>
                    </w:rPr>
                  </w:pPr>
                  <w:r>
                    <w:rPr>
                      <w:rFonts w:ascii="Times New Roman" w:hAnsi="Times New Roman" w:eastAsia="宋体" w:cs="Times New Roman"/>
                      <w:color w:val="000000"/>
                      <w:kern w:val="2"/>
                      <w:sz w:val="21"/>
                      <w:szCs w:val="21"/>
                    </w:rPr>
                    <w:t>备注</w:t>
                  </w:r>
                </w:p>
              </w:tc>
            </w:tr>
            <w:tr>
              <w:tblPrEx>
                <w:tblBorders>
                  <w:top w:val="single" w:color="auto" w:sz="4" w:space="0"/>
                  <w:left w:val="single" w:color="auto" w:sz="4"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4" w:hRule="atLeast"/>
                <w:jc w:val="center"/>
              </w:trPr>
              <w:tc>
                <w:tcPr>
                  <w:tcW w:w="705" w:type="dxa"/>
                  <w:vAlign w:val="center"/>
                </w:tcPr>
                <w:p>
                  <w:pPr>
                    <w:widowControl w:val="0"/>
                    <w:adjustRightInd/>
                    <w:snapToGrid/>
                    <w:spacing w:after="0" w:line="320" w:lineRule="exact"/>
                    <w:jc w:val="center"/>
                    <w:textAlignment w:val="baseline"/>
                    <w:rPr>
                      <w:rFonts w:ascii="Times New Roman" w:hAnsi="Times New Roman" w:eastAsia="宋体" w:cs="Times New Roman"/>
                      <w:color w:val="000000"/>
                      <w:kern w:val="2"/>
                      <w:sz w:val="21"/>
                      <w:szCs w:val="21"/>
                    </w:rPr>
                  </w:pPr>
                  <w:r>
                    <w:rPr>
                      <w:rFonts w:ascii="Times New Roman" w:hAnsi="Times New Roman" w:eastAsia="宋体" w:cs="Times New Roman"/>
                      <w:color w:val="000000"/>
                      <w:kern w:val="2"/>
                      <w:sz w:val="21"/>
                      <w:szCs w:val="21"/>
                    </w:rPr>
                    <w:t>1</w:t>
                  </w:r>
                </w:p>
              </w:tc>
              <w:tc>
                <w:tcPr>
                  <w:tcW w:w="1662" w:type="dxa"/>
                  <w:vAlign w:val="center"/>
                </w:tcPr>
                <w:p>
                  <w:pPr>
                    <w:widowControl w:val="0"/>
                    <w:adjustRightInd/>
                    <w:snapToGrid/>
                    <w:spacing w:after="0" w:line="320" w:lineRule="exact"/>
                    <w:jc w:val="center"/>
                    <w:textAlignment w:val="baseline"/>
                    <w:rPr>
                      <w:rFonts w:ascii="Times New Roman" w:hAnsi="Times New Roman" w:eastAsia="宋体" w:cs="Times New Roman"/>
                      <w:color w:val="000000"/>
                      <w:kern w:val="2"/>
                      <w:sz w:val="21"/>
                      <w:szCs w:val="21"/>
                    </w:rPr>
                  </w:pPr>
                  <w:r>
                    <w:rPr>
                      <w:rFonts w:ascii="Times New Roman" w:hAnsi="Times New Roman" w:eastAsia="宋体" w:cs="Times New Roman"/>
                      <w:color w:val="000000"/>
                      <w:kern w:val="2"/>
                      <w:sz w:val="21"/>
                      <w:szCs w:val="21"/>
                    </w:rPr>
                    <w:t>热镀锌烤漆钢卷</w:t>
                  </w:r>
                </w:p>
              </w:tc>
              <w:tc>
                <w:tcPr>
                  <w:tcW w:w="704" w:type="dxa"/>
                  <w:vAlign w:val="center"/>
                </w:tcPr>
                <w:p>
                  <w:pPr>
                    <w:widowControl w:val="0"/>
                    <w:adjustRightInd/>
                    <w:snapToGrid/>
                    <w:spacing w:after="0" w:line="320" w:lineRule="exact"/>
                    <w:jc w:val="center"/>
                    <w:textAlignment w:val="baseline"/>
                    <w:rPr>
                      <w:rFonts w:ascii="Times New Roman" w:hAnsi="Times New Roman" w:eastAsia="宋体" w:cs="Times New Roman"/>
                      <w:color w:val="000000"/>
                      <w:kern w:val="2"/>
                      <w:sz w:val="21"/>
                      <w:szCs w:val="21"/>
                    </w:rPr>
                  </w:pPr>
                  <w:r>
                    <w:rPr>
                      <w:rFonts w:ascii="Times New Roman" w:hAnsi="Times New Roman" w:eastAsia="宋体" w:cs="Times New Roman"/>
                      <w:color w:val="000000"/>
                      <w:kern w:val="2"/>
                      <w:sz w:val="21"/>
                      <w:szCs w:val="21"/>
                    </w:rPr>
                    <w:t>2</w:t>
                  </w:r>
                </w:p>
              </w:tc>
              <w:tc>
                <w:tcPr>
                  <w:tcW w:w="1352" w:type="dxa"/>
                  <w:vAlign w:val="center"/>
                </w:tcPr>
                <w:p>
                  <w:pPr>
                    <w:widowControl w:val="0"/>
                    <w:adjustRightInd/>
                    <w:snapToGrid/>
                    <w:spacing w:after="0" w:line="320" w:lineRule="exact"/>
                    <w:jc w:val="center"/>
                    <w:textAlignment w:val="baseline"/>
                    <w:rPr>
                      <w:rFonts w:ascii="Times New Roman" w:hAnsi="Times New Roman" w:eastAsia="宋体" w:cs="Times New Roman"/>
                      <w:color w:val="000000"/>
                      <w:kern w:val="2"/>
                      <w:sz w:val="21"/>
                      <w:szCs w:val="21"/>
                    </w:rPr>
                  </w:pPr>
                  <w:r>
                    <w:rPr>
                      <w:rFonts w:ascii="Times New Roman" w:hAnsi="Times New Roman" w:eastAsia="宋体" w:cs="Times New Roman"/>
                      <w:color w:val="000000"/>
                      <w:kern w:val="2"/>
                      <w:sz w:val="21"/>
                      <w:szCs w:val="21"/>
                    </w:rPr>
                    <w:t>万m</w:t>
                  </w:r>
                  <w:r>
                    <w:rPr>
                      <w:rFonts w:ascii="Times New Roman" w:hAnsi="Times New Roman" w:eastAsia="宋体" w:cs="Times New Roman"/>
                      <w:color w:val="000000"/>
                      <w:kern w:val="2"/>
                      <w:sz w:val="21"/>
                      <w:szCs w:val="21"/>
                      <w:vertAlign w:val="superscript"/>
                    </w:rPr>
                    <w:t>2</w:t>
                  </w:r>
                  <w:r>
                    <w:rPr>
                      <w:rFonts w:ascii="Times New Roman" w:hAnsi="Times New Roman" w:eastAsia="宋体" w:cs="Times New Roman"/>
                      <w:color w:val="000000"/>
                      <w:kern w:val="2"/>
                      <w:sz w:val="21"/>
                      <w:szCs w:val="21"/>
                    </w:rPr>
                    <w:t>/年</w:t>
                  </w:r>
                </w:p>
              </w:tc>
              <w:tc>
                <w:tcPr>
                  <w:tcW w:w="3802" w:type="dxa"/>
                  <w:vAlign w:val="center"/>
                </w:tcPr>
                <w:p>
                  <w:pPr>
                    <w:widowControl w:val="0"/>
                    <w:adjustRightInd/>
                    <w:snapToGrid/>
                    <w:spacing w:after="0" w:line="320" w:lineRule="exact"/>
                    <w:jc w:val="center"/>
                    <w:rPr>
                      <w:rFonts w:ascii="Times New Roman" w:hAnsi="Times New Roman" w:eastAsia="宋体" w:cs="Times New Roman"/>
                      <w:color w:val="000000"/>
                      <w:kern w:val="2"/>
                      <w:sz w:val="21"/>
                      <w:szCs w:val="21"/>
                    </w:rPr>
                  </w:pPr>
                  <w:r>
                    <w:rPr>
                      <w:rFonts w:ascii="Times New Roman" w:hAnsi="Times New Roman" w:eastAsia="宋体" w:cs="Times New Roman"/>
                      <w:color w:val="000000"/>
                      <w:kern w:val="2"/>
                      <w:sz w:val="21"/>
                      <w:szCs w:val="21"/>
                    </w:rPr>
                    <w:t>山东省博兴宏发祥钢铁有限公司，规格0.33*1000（厚*宽）</w:t>
                  </w:r>
                </w:p>
              </w:tc>
            </w:tr>
            <w:tr>
              <w:tblPrEx>
                <w:tblBorders>
                  <w:top w:val="single" w:color="auto" w:sz="4" w:space="0"/>
                  <w:left w:val="single" w:color="auto" w:sz="4"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4" w:hRule="atLeast"/>
                <w:jc w:val="center"/>
              </w:trPr>
              <w:tc>
                <w:tcPr>
                  <w:tcW w:w="705" w:type="dxa"/>
                  <w:vAlign w:val="center"/>
                </w:tcPr>
                <w:p>
                  <w:pPr>
                    <w:widowControl w:val="0"/>
                    <w:adjustRightInd/>
                    <w:snapToGrid/>
                    <w:spacing w:after="0" w:line="320" w:lineRule="exact"/>
                    <w:jc w:val="center"/>
                    <w:textAlignment w:val="baseline"/>
                    <w:rPr>
                      <w:rFonts w:ascii="Times New Roman" w:hAnsi="Times New Roman" w:eastAsia="宋体" w:cs="Times New Roman"/>
                      <w:color w:val="000000"/>
                      <w:kern w:val="2"/>
                      <w:sz w:val="21"/>
                      <w:szCs w:val="21"/>
                    </w:rPr>
                  </w:pPr>
                  <w:r>
                    <w:rPr>
                      <w:rFonts w:ascii="Times New Roman" w:hAnsi="Times New Roman" w:eastAsia="宋体" w:cs="Times New Roman"/>
                      <w:color w:val="000000"/>
                      <w:kern w:val="2"/>
                      <w:sz w:val="21"/>
                      <w:szCs w:val="21"/>
                    </w:rPr>
                    <w:t>2</w:t>
                  </w:r>
                </w:p>
              </w:tc>
              <w:tc>
                <w:tcPr>
                  <w:tcW w:w="1662" w:type="dxa"/>
                  <w:vAlign w:val="center"/>
                </w:tcPr>
                <w:p>
                  <w:pPr>
                    <w:widowControl w:val="0"/>
                    <w:adjustRightInd/>
                    <w:snapToGrid/>
                    <w:spacing w:after="0" w:line="320" w:lineRule="exact"/>
                    <w:jc w:val="center"/>
                    <w:textAlignment w:val="baseline"/>
                    <w:rPr>
                      <w:rFonts w:ascii="Times New Roman" w:hAnsi="Times New Roman" w:eastAsia="宋体" w:cs="Times New Roman"/>
                      <w:color w:val="000000"/>
                      <w:kern w:val="2"/>
                      <w:sz w:val="21"/>
                      <w:szCs w:val="21"/>
                    </w:rPr>
                  </w:pPr>
                  <w:r>
                    <w:rPr>
                      <w:rFonts w:ascii="Times New Roman" w:hAnsi="Times New Roman" w:eastAsia="宋体" w:cs="Times New Roman"/>
                      <w:color w:val="000000"/>
                      <w:kern w:val="2"/>
                      <w:sz w:val="21"/>
                      <w:szCs w:val="21"/>
                    </w:rPr>
                    <w:t>彩钢</w:t>
                  </w:r>
                </w:p>
              </w:tc>
              <w:tc>
                <w:tcPr>
                  <w:tcW w:w="704" w:type="dxa"/>
                  <w:vAlign w:val="center"/>
                </w:tcPr>
                <w:p>
                  <w:pPr>
                    <w:widowControl w:val="0"/>
                    <w:adjustRightInd/>
                    <w:snapToGrid/>
                    <w:spacing w:after="0" w:line="320" w:lineRule="exact"/>
                    <w:jc w:val="center"/>
                    <w:textAlignment w:val="baseline"/>
                    <w:rPr>
                      <w:rFonts w:ascii="Times New Roman" w:hAnsi="Times New Roman" w:eastAsia="宋体" w:cs="Times New Roman"/>
                      <w:color w:val="000000"/>
                      <w:kern w:val="2"/>
                      <w:sz w:val="21"/>
                      <w:szCs w:val="21"/>
                    </w:rPr>
                  </w:pPr>
                  <w:r>
                    <w:rPr>
                      <w:rFonts w:ascii="Times New Roman" w:hAnsi="Times New Roman" w:eastAsia="宋体" w:cs="Times New Roman"/>
                      <w:color w:val="000000"/>
                      <w:kern w:val="2"/>
                      <w:sz w:val="21"/>
                      <w:szCs w:val="21"/>
                    </w:rPr>
                    <w:t>1</w:t>
                  </w:r>
                </w:p>
              </w:tc>
              <w:tc>
                <w:tcPr>
                  <w:tcW w:w="1352" w:type="dxa"/>
                  <w:vAlign w:val="center"/>
                </w:tcPr>
                <w:p>
                  <w:pPr>
                    <w:widowControl w:val="0"/>
                    <w:adjustRightInd/>
                    <w:snapToGrid/>
                    <w:spacing w:after="0" w:line="320" w:lineRule="exact"/>
                    <w:jc w:val="center"/>
                    <w:textAlignment w:val="baseline"/>
                    <w:rPr>
                      <w:rFonts w:ascii="Times New Roman" w:hAnsi="Times New Roman" w:eastAsia="宋体" w:cs="Times New Roman"/>
                      <w:color w:val="000000"/>
                      <w:kern w:val="2"/>
                      <w:sz w:val="21"/>
                      <w:szCs w:val="21"/>
                    </w:rPr>
                  </w:pPr>
                  <w:r>
                    <w:rPr>
                      <w:rFonts w:ascii="Times New Roman" w:hAnsi="Times New Roman" w:eastAsia="宋体" w:cs="Times New Roman"/>
                      <w:color w:val="000000"/>
                      <w:kern w:val="2"/>
                      <w:sz w:val="21"/>
                      <w:szCs w:val="21"/>
                    </w:rPr>
                    <w:t>万m</w:t>
                  </w:r>
                  <w:r>
                    <w:rPr>
                      <w:rFonts w:ascii="Times New Roman" w:hAnsi="Times New Roman" w:eastAsia="宋体" w:cs="Times New Roman"/>
                      <w:color w:val="000000"/>
                      <w:kern w:val="2"/>
                      <w:sz w:val="21"/>
                      <w:szCs w:val="21"/>
                      <w:vertAlign w:val="superscript"/>
                    </w:rPr>
                    <w:t>2</w:t>
                  </w:r>
                  <w:r>
                    <w:rPr>
                      <w:rFonts w:ascii="Times New Roman" w:hAnsi="Times New Roman" w:eastAsia="宋体" w:cs="Times New Roman"/>
                      <w:color w:val="000000"/>
                      <w:kern w:val="2"/>
                      <w:sz w:val="21"/>
                      <w:szCs w:val="21"/>
                    </w:rPr>
                    <w:t>/年</w:t>
                  </w:r>
                </w:p>
              </w:tc>
              <w:tc>
                <w:tcPr>
                  <w:tcW w:w="3802" w:type="dxa"/>
                  <w:vAlign w:val="center"/>
                </w:tcPr>
                <w:p>
                  <w:pPr>
                    <w:widowControl w:val="0"/>
                    <w:adjustRightInd/>
                    <w:snapToGrid/>
                    <w:spacing w:after="0" w:line="320" w:lineRule="exact"/>
                    <w:jc w:val="center"/>
                    <w:rPr>
                      <w:rFonts w:ascii="Times New Roman" w:hAnsi="Times New Roman" w:eastAsia="宋体" w:cs="Times New Roman"/>
                      <w:color w:val="000000"/>
                      <w:kern w:val="2"/>
                      <w:sz w:val="21"/>
                      <w:szCs w:val="21"/>
                    </w:rPr>
                  </w:pPr>
                  <w:r>
                    <w:rPr>
                      <w:rFonts w:ascii="Times New Roman" w:hAnsi="Times New Roman" w:eastAsia="宋体" w:cs="Times New Roman"/>
                      <w:color w:val="000000"/>
                      <w:kern w:val="2"/>
                      <w:sz w:val="21"/>
                      <w:szCs w:val="21"/>
                    </w:rPr>
                    <w:t>本地购买</w:t>
                  </w:r>
                </w:p>
              </w:tc>
            </w:tr>
            <w:tr>
              <w:tblPrEx>
                <w:tblBorders>
                  <w:top w:val="single" w:color="auto" w:sz="4" w:space="0"/>
                  <w:left w:val="single" w:color="auto" w:sz="4"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4" w:hRule="atLeast"/>
                <w:jc w:val="center"/>
              </w:trPr>
              <w:tc>
                <w:tcPr>
                  <w:tcW w:w="705" w:type="dxa"/>
                  <w:vAlign w:val="center"/>
                </w:tcPr>
                <w:p>
                  <w:pPr>
                    <w:widowControl w:val="0"/>
                    <w:adjustRightInd/>
                    <w:snapToGrid/>
                    <w:spacing w:after="0" w:line="320" w:lineRule="exact"/>
                    <w:jc w:val="center"/>
                    <w:textAlignment w:val="baseline"/>
                    <w:rPr>
                      <w:rFonts w:ascii="Times New Roman" w:hAnsi="Times New Roman" w:eastAsia="宋体" w:cs="Times New Roman"/>
                      <w:color w:val="000000"/>
                      <w:kern w:val="2"/>
                      <w:sz w:val="21"/>
                      <w:szCs w:val="21"/>
                    </w:rPr>
                  </w:pPr>
                  <w:r>
                    <w:rPr>
                      <w:rFonts w:ascii="Times New Roman" w:hAnsi="Times New Roman" w:eastAsia="宋体" w:cs="Times New Roman"/>
                      <w:color w:val="000000"/>
                      <w:kern w:val="2"/>
                      <w:sz w:val="21"/>
                      <w:szCs w:val="21"/>
                    </w:rPr>
                    <w:t>3</w:t>
                  </w:r>
                </w:p>
              </w:tc>
              <w:tc>
                <w:tcPr>
                  <w:tcW w:w="1662" w:type="dxa"/>
                  <w:vAlign w:val="center"/>
                </w:tcPr>
                <w:p>
                  <w:pPr>
                    <w:widowControl w:val="0"/>
                    <w:adjustRightInd/>
                    <w:snapToGrid/>
                    <w:spacing w:after="0" w:line="320" w:lineRule="exact"/>
                    <w:jc w:val="center"/>
                    <w:textAlignment w:val="baseline"/>
                    <w:rPr>
                      <w:rFonts w:ascii="Times New Roman" w:hAnsi="Times New Roman" w:eastAsia="宋体" w:cs="Times New Roman"/>
                      <w:color w:val="000000"/>
                      <w:kern w:val="2"/>
                      <w:sz w:val="21"/>
                      <w:szCs w:val="21"/>
                    </w:rPr>
                  </w:pPr>
                  <w:r>
                    <w:rPr>
                      <w:rFonts w:ascii="Times New Roman" w:hAnsi="Times New Roman" w:eastAsia="宋体" w:cs="Times New Roman"/>
                      <w:color w:val="000000"/>
                      <w:kern w:val="2"/>
                      <w:sz w:val="21"/>
                      <w:szCs w:val="21"/>
                    </w:rPr>
                    <w:t>泡沫板</w:t>
                  </w:r>
                </w:p>
              </w:tc>
              <w:tc>
                <w:tcPr>
                  <w:tcW w:w="704" w:type="dxa"/>
                  <w:vAlign w:val="center"/>
                </w:tcPr>
                <w:p>
                  <w:pPr>
                    <w:widowControl w:val="0"/>
                    <w:adjustRightInd/>
                    <w:snapToGrid/>
                    <w:spacing w:after="0" w:line="320" w:lineRule="exact"/>
                    <w:jc w:val="center"/>
                    <w:textAlignment w:val="baseline"/>
                    <w:rPr>
                      <w:rFonts w:ascii="Times New Roman" w:hAnsi="Times New Roman" w:eastAsia="宋体" w:cs="Times New Roman"/>
                      <w:color w:val="000000"/>
                      <w:kern w:val="2"/>
                      <w:sz w:val="21"/>
                      <w:szCs w:val="21"/>
                    </w:rPr>
                  </w:pPr>
                  <w:r>
                    <w:rPr>
                      <w:rFonts w:ascii="Times New Roman" w:hAnsi="Times New Roman" w:eastAsia="宋体" w:cs="Times New Roman"/>
                      <w:color w:val="000000"/>
                      <w:kern w:val="2"/>
                      <w:sz w:val="21"/>
                      <w:szCs w:val="21"/>
                    </w:rPr>
                    <w:t>0.3</w:t>
                  </w:r>
                </w:p>
              </w:tc>
              <w:tc>
                <w:tcPr>
                  <w:tcW w:w="1352" w:type="dxa"/>
                  <w:vAlign w:val="center"/>
                </w:tcPr>
                <w:p>
                  <w:pPr>
                    <w:widowControl w:val="0"/>
                    <w:adjustRightInd/>
                    <w:snapToGrid/>
                    <w:spacing w:after="0" w:line="320" w:lineRule="exact"/>
                    <w:jc w:val="center"/>
                    <w:textAlignment w:val="baseline"/>
                    <w:rPr>
                      <w:rFonts w:ascii="Times New Roman" w:hAnsi="Times New Roman" w:eastAsia="宋体" w:cs="Times New Roman"/>
                      <w:color w:val="000000"/>
                      <w:kern w:val="2"/>
                      <w:sz w:val="21"/>
                      <w:szCs w:val="21"/>
                    </w:rPr>
                  </w:pPr>
                  <w:r>
                    <w:rPr>
                      <w:rFonts w:ascii="Times New Roman" w:hAnsi="Times New Roman" w:eastAsia="宋体" w:cs="Times New Roman"/>
                      <w:color w:val="000000"/>
                      <w:kern w:val="2"/>
                      <w:sz w:val="21"/>
                      <w:szCs w:val="21"/>
                    </w:rPr>
                    <w:t>万m</w:t>
                  </w:r>
                  <w:r>
                    <w:rPr>
                      <w:rFonts w:ascii="Times New Roman" w:hAnsi="Times New Roman" w:eastAsia="宋体" w:cs="Times New Roman"/>
                      <w:color w:val="000000"/>
                      <w:kern w:val="2"/>
                      <w:sz w:val="21"/>
                      <w:szCs w:val="21"/>
                      <w:vertAlign w:val="superscript"/>
                    </w:rPr>
                    <w:t>3</w:t>
                  </w:r>
                  <w:r>
                    <w:rPr>
                      <w:rFonts w:ascii="Times New Roman" w:hAnsi="Times New Roman" w:eastAsia="宋体" w:cs="Times New Roman"/>
                      <w:color w:val="000000"/>
                      <w:kern w:val="2"/>
                      <w:sz w:val="21"/>
                      <w:szCs w:val="21"/>
                    </w:rPr>
                    <w:t>/年</w:t>
                  </w:r>
                </w:p>
              </w:tc>
              <w:tc>
                <w:tcPr>
                  <w:tcW w:w="3802" w:type="dxa"/>
                  <w:vAlign w:val="center"/>
                </w:tcPr>
                <w:p>
                  <w:pPr>
                    <w:widowControl w:val="0"/>
                    <w:adjustRightInd/>
                    <w:snapToGrid/>
                    <w:spacing w:after="0" w:line="320" w:lineRule="exact"/>
                    <w:jc w:val="center"/>
                    <w:rPr>
                      <w:rFonts w:ascii="Times New Roman" w:hAnsi="Times New Roman" w:eastAsia="宋体" w:cs="Times New Roman"/>
                      <w:color w:val="000000"/>
                      <w:kern w:val="2"/>
                      <w:sz w:val="21"/>
                      <w:szCs w:val="21"/>
                    </w:rPr>
                  </w:pPr>
                  <w:r>
                    <w:rPr>
                      <w:rFonts w:ascii="Times New Roman" w:hAnsi="Times New Roman" w:eastAsia="宋体" w:cs="Times New Roman"/>
                      <w:color w:val="000000"/>
                      <w:kern w:val="2"/>
                      <w:sz w:val="21"/>
                      <w:szCs w:val="21"/>
                    </w:rPr>
                    <w:t>本地购买</w:t>
                  </w:r>
                </w:p>
              </w:tc>
            </w:tr>
            <w:tr>
              <w:tblPrEx>
                <w:tblBorders>
                  <w:top w:val="single" w:color="auto" w:sz="4" w:space="0"/>
                  <w:left w:val="single" w:color="auto" w:sz="4"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4" w:hRule="atLeast"/>
                <w:jc w:val="center"/>
              </w:trPr>
              <w:tc>
                <w:tcPr>
                  <w:tcW w:w="705" w:type="dxa"/>
                  <w:vAlign w:val="center"/>
                </w:tcPr>
                <w:p>
                  <w:pPr>
                    <w:widowControl w:val="0"/>
                    <w:adjustRightInd/>
                    <w:snapToGrid/>
                    <w:spacing w:after="0" w:line="320" w:lineRule="exact"/>
                    <w:jc w:val="center"/>
                    <w:textAlignment w:val="baseline"/>
                    <w:rPr>
                      <w:rFonts w:ascii="Times New Roman" w:hAnsi="Times New Roman" w:eastAsia="宋体" w:cs="Times New Roman"/>
                      <w:color w:val="000000"/>
                      <w:kern w:val="2"/>
                      <w:sz w:val="21"/>
                      <w:szCs w:val="21"/>
                    </w:rPr>
                  </w:pPr>
                  <w:r>
                    <w:rPr>
                      <w:rFonts w:ascii="Times New Roman" w:hAnsi="Times New Roman" w:eastAsia="宋体" w:cs="Times New Roman"/>
                      <w:color w:val="000000"/>
                      <w:kern w:val="2"/>
                      <w:sz w:val="21"/>
                      <w:szCs w:val="21"/>
                    </w:rPr>
                    <w:t>4</w:t>
                  </w:r>
                </w:p>
              </w:tc>
              <w:tc>
                <w:tcPr>
                  <w:tcW w:w="1662" w:type="dxa"/>
                  <w:vAlign w:val="center"/>
                </w:tcPr>
                <w:p>
                  <w:pPr>
                    <w:widowControl w:val="0"/>
                    <w:adjustRightInd/>
                    <w:snapToGrid/>
                    <w:spacing w:after="0" w:line="320" w:lineRule="exact"/>
                    <w:jc w:val="center"/>
                    <w:textAlignment w:val="baseline"/>
                    <w:rPr>
                      <w:rFonts w:hint="default" w:ascii="Times New Roman" w:hAnsi="Times New Roman" w:eastAsia="宋体" w:cs="Times New Roman"/>
                      <w:color w:val="000000" w:themeColor="text1"/>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lang w:val="en-US" w:eastAsia="zh-CN"/>
                      <w14:textFill>
                        <w14:solidFill>
                          <w14:schemeClr w14:val="tx1"/>
                        </w14:solidFill>
                      </w14:textFill>
                    </w:rPr>
                    <w:t>聚酯多元醇胶粘剂</w:t>
                  </w:r>
                </w:p>
              </w:tc>
              <w:tc>
                <w:tcPr>
                  <w:tcW w:w="704" w:type="dxa"/>
                  <w:vAlign w:val="center"/>
                </w:tcPr>
                <w:p>
                  <w:pPr>
                    <w:widowControl w:val="0"/>
                    <w:adjustRightInd/>
                    <w:snapToGrid/>
                    <w:spacing w:after="0" w:line="320" w:lineRule="exact"/>
                    <w:jc w:val="center"/>
                    <w:textAlignment w:val="baseline"/>
                    <w:rPr>
                      <w:rFonts w:hint="eastAsia" w:ascii="Times New Roman" w:hAnsi="Times New Roman" w:eastAsia="宋体" w:cs="Times New Roman"/>
                      <w:color w:val="000000"/>
                      <w:kern w:val="2"/>
                      <w:sz w:val="21"/>
                      <w:szCs w:val="21"/>
                      <w:lang w:val="en-US" w:eastAsia="zh-CN"/>
                    </w:rPr>
                  </w:pPr>
                  <w:r>
                    <w:rPr>
                      <w:rFonts w:hint="eastAsia" w:ascii="Times New Roman" w:hAnsi="Times New Roman" w:eastAsia="宋体" w:cs="Times New Roman"/>
                      <w:color w:val="000000"/>
                      <w:kern w:val="2"/>
                      <w:sz w:val="21"/>
                      <w:szCs w:val="21"/>
                      <w:lang w:val="en-US" w:eastAsia="zh-CN"/>
                    </w:rPr>
                    <w:t>1</w:t>
                  </w:r>
                </w:p>
              </w:tc>
              <w:tc>
                <w:tcPr>
                  <w:tcW w:w="1352" w:type="dxa"/>
                  <w:vAlign w:val="center"/>
                </w:tcPr>
                <w:p>
                  <w:pPr>
                    <w:widowControl w:val="0"/>
                    <w:adjustRightInd/>
                    <w:snapToGrid/>
                    <w:spacing w:after="0" w:line="320" w:lineRule="exact"/>
                    <w:jc w:val="center"/>
                    <w:textAlignment w:val="baseline"/>
                    <w:rPr>
                      <w:rFonts w:ascii="Times New Roman" w:hAnsi="Times New Roman" w:eastAsia="宋体" w:cs="Times New Roman"/>
                      <w:color w:val="000000"/>
                      <w:kern w:val="2"/>
                      <w:sz w:val="21"/>
                      <w:szCs w:val="21"/>
                    </w:rPr>
                  </w:pPr>
                  <w:r>
                    <w:rPr>
                      <w:rFonts w:ascii="Times New Roman" w:hAnsi="Times New Roman" w:eastAsia="宋体" w:cs="Times New Roman"/>
                      <w:color w:val="000000"/>
                      <w:kern w:val="2"/>
                      <w:sz w:val="21"/>
                      <w:szCs w:val="21"/>
                    </w:rPr>
                    <w:t>吨/年</w:t>
                  </w:r>
                </w:p>
              </w:tc>
              <w:tc>
                <w:tcPr>
                  <w:tcW w:w="3802" w:type="dxa"/>
                  <w:vAlign w:val="center"/>
                </w:tcPr>
                <w:p>
                  <w:pPr>
                    <w:widowControl w:val="0"/>
                    <w:adjustRightInd/>
                    <w:snapToGrid/>
                    <w:spacing w:after="0" w:line="320" w:lineRule="exact"/>
                    <w:jc w:val="center"/>
                    <w:rPr>
                      <w:rFonts w:ascii="Times New Roman" w:hAnsi="Times New Roman" w:eastAsia="宋体" w:cs="Times New Roman"/>
                      <w:color w:val="000000"/>
                      <w:kern w:val="2"/>
                      <w:sz w:val="21"/>
                      <w:szCs w:val="21"/>
                    </w:rPr>
                  </w:pPr>
                  <w:r>
                    <w:rPr>
                      <w:rFonts w:ascii="Times New Roman" w:hAnsi="Times New Roman" w:eastAsia="宋体" w:cs="Times New Roman"/>
                      <w:color w:val="000000"/>
                      <w:kern w:val="2"/>
                      <w:sz w:val="21"/>
                      <w:szCs w:val="21"/>
                    </w:rPr>
                    <w:t>厂区最大暂存为</w:t>
                  </w:r>
                  <w:r>
                    <w:rPr>
                      <w:rFonts w:hint="eastAsia" w:ascii="Times New Roman" w:hAnsi="Times New Roman" w:eastAsia="宋体" w:cs="Times New Roman"/>
                      <w:color w:val="000000"/>
                      <w:kern w:val="2"/>
                      <w:sz w:val="21"/>
                      <w:szCs w:val="21"/>
                      <w:lang w:val="en-US" w:eastAsia="zh-CN"/>
                    </w:rPr>
                    <w:t>2</w:t>
                  </w:r>
                  <w:r>
                    <w:rPr>
                      <w:rFonts w:ascii="Times New Roman" w:hAnsi="Times New Roman" w:eastAsia="宋体" w:cs="Times New Roman"/>
                      <w:color w:val="000000"/>
                      <w:kern w:val="2"/>
                      <w:sz w:val="21"/>
                      <w:szCs w:val="21"/>
                    </w:rPr>
                    <w:t>桶，250kg桶装</w:t>
                  </w:r>
                </w:p>
              </w:tc>
            </w:tr>
          </w:tbl>
          <w:p>
            <w:pPr>
              <w:widowControl w:val="0"/>
              <w:adjustRightInd/>
              <w:snapToGrid/>
              <w:spacing w:after="0" w:line="480" w:lineRule="exact"/>
              <w:ind w:firstLine="480"/>
              <w:jc w:val="both"/>
              <w:rPr>
                <w:rFonts w:ascii="Times New Roman" w:hAnsi="Times New Roman" w:eastAsia="宋体"/>
                <w:bCs/>
                <w:color w:val="000000" w:themeColor="text1"/>
                <w:kern w:val="2"/>
                <w:sz w:val="24"/>
                <w:szCs w:val="20"/>
                <w14:textFill>
                  <w14:solidFill>
                    <w14:schemeClr w14:val="tx1"/>
                  </w14:solidFill>
                </w14:textFill>
              </w:rPr>
            </w:pPr>
            <w:r>
              <w:rPr>
                <w:rFonts w:ascii="Times New Roman" w:hAnsi="Times New Roman" w:eastAsia="宋体"/>
                <w:bCs/>
                <w:color w:val="000000" w:themeColor="text1"/>
                <w:kern w:val="2"/>
                <w:sz w:val="24"/>
                <w:szCs w:val="20"/>
                <w14:textFill>
                  <w14:solidFill>
                    <w14:schemeClr w14:val="tx1"/>
                  </w14:solidFill>
                </w14:textFill>
              </w:rPr>
              <w:t>本项目</w:t>
            </w:r>
            <w:r>
              <w:rPr>
                <w:rFonts w:hint="eastAsia" w:ascii="Times New Roman" w:hAnsi="Times New Roman" w:eastAsia="宋体"/>
                <w:bCs/>
                <w:color w:val="000000" w:themeColor="text1"/>
                <w:kern w:val="2"/>
                <w:sz w:val="24"/>
                <w:szCs w:val="20"/>
                <w:lang w:val="en-US" w:eastAsia="zh-CN"/>
                <w14:textFill>
                  <w14:solidFill>
                    <w14:schemeClr w14:val="tx1"/>
                  </w14:solidFill>
                </w14:textFill>
              </w:rPr>
              <w:t>环评阶段</w:t>
            </w:r>
            <w:r>
              <w:rPr>
                <w:rFonts w:ascii="Times New Roman" w:hAnsi="Times New Roman" w:eastAsia="宋体"/>
                <w:bCs/>
                <w:color w:val="000000" w:themeColor="text1"/>
                <w:kern w:val="2"/>
                <w:sz w:val="24"/>
                <w:szCs w:val="20"/>
                <w14:textFill>
                  <w14:solidFill>
                    <w14:schemeClr w14:val="tx1"/>
                  </w14:solidFill>
                </w14:textFill>
              </w:rPr>
              <w:t>胶水使用</w:t>
            </w:r>
            <w:r>
              <w:rPr>
                <w:rFonts w:hint="eastAsia" w:ascii="Times New Roman" w:hAnsi="Times New Roman" w:eastAsia="宋体"/>
                <w:bCs/>
                <w:color w:val="000000" w:themeColor="text1"/>
                <w:kern w:val="2"/>
                <w:sz w:val="24"/>
                <w:szCs w:val="20"/>
                <w:lang w:val="en-US" w:eastAsia="zh-CN"/>
                <w14:textFill>
                  <w14:solidFill>
                    <w14:schemeClr w14:val="tx1"/>
                  </w14:solidFill>
                </w14:textFill>
              </w:rPr>
              <w:t>甘肃彬洲商贸有限公司（该公司为衡水京阜粘合剂制品有限公司在甘肃的销售代理）</w:t>
            </w:r>
            <w:r>
              <w:rPr>
                <w:rFonts w:ascii="Times New Roman" w:hAnsi="Times New Roman" w:eastAsia="宋体"/>
                <w:bCs/>
                <w:color w:val="000000" w:themeColor="text1"/>
                <w:kern w:val="2"/>
                <w:sz w:val="24"/>
                <w:szCs w:val="20"/>
                <w14:textFill>
                  <w14:solidFill>
                    <w14:schemeClr w14:val="tx1"/>
                  </w14:solidFill>
                </w14:textFill>
              </w:rPr>
              <w:t>的</w:t>
            </w:r>
            <w:r>
              <w:rPr>
                <w:rFonts w:hint="eastAsia" w:ascii="Times New Roman" w:hAnsi="Times New Roman" w:eastAsia="宋体"/>
                <w:bCs/>
                <w:color w:val="000000" w:themeColor="text1"/>
                <w:kern w:val="2"/>
                <w:sz w:val="24"/>
                <w:szCs w:val="20"/>
                <w:lang w:val="en-US" w:eastAsia="zh-CN"/>
                <w14:textFill>
                  <w14:solidFill>
                    <w14:schemeClr w14:val="tx1"/>
                  </w14:solidFill>
                </w14:textFill>
              </w:rPr>
              <w:t>聚酯多元醇</w:t>
            </w:r>
            <w:r>
              <w:rPr>
                <w:rFonts w:ascii="Times New Roman" w:hAnsi="Times New Roman" w:eastAsia="宋体"/>
                <w:bCs/>
                <w:color w:val="000000" w:themeColor="text1"/>
                <w:kern w:val="2"/>
                <w:sz w:val="24"/>
                <w:szCs w:val="20"/>
                <w14:textFill>
                  <w14:solidFill>
                    <w14:schemeClr w14:val="tx1"/>
                  </w14:solidFill>
                </w14:textFill>
              </w:rPr>
              <w:t>胶粘剂（彩钢夹芯板双组份胶粘剂）。</w:t>
            </w:r>
          </w:p>
          <w:p>
            <w:pPr>
              <w:widowControl w:val="0"/>
              <w:adjustRightInd/>
              <w:snapToGrid/>
              <w:spacing w:after="0" w:line="480" w:lineRule="exact"/>
              <w:ind w:firstLine="480"/>
              <w:jc w:val="both"/>
              <w:rPr>
                <w:rFonts w:hint="default" w:ascii="Times New Roman" w:hAnsi="Times New Roman" w:eastAsia="宋体"/>
                <w:b/>
                <w:bCs w:val="0"/>
                <w:color w:val="000000" w:themeColor="text1"/>
                <w:kern w:val="2"/>
                <w:sz w:val="24"/>
                <w:szCs w:val="20"/>
                <w:lang w:val="en-US" w:eastAsia="zh-CN"/>
                <w14:textFill>
                  <w14:solidFill>
                    <w14:schemeClr w14:val="tx1"/>
                  </w14:solidFill>
                </w14:textFill>
              </w:rPr>
            </w:pPr>
            <w:r>
              <w:rPr>
                <w:rFonts w:hint="eastAsia" w:ascii="Times New Roman" w:hAnsi="Times New Roman" w:eastAsia="宋体"/>
                <w:bCs/>
                <w:color w:val="000000" w:themeColor="text1"/>
                <w:kern w:val="2"/>
                <w:sz w:val="24"/>
                <w:szCs w:val="20"/>
                <w:lang w:val="en-US" w:eastAsia="zh-CN"/>
                <w14:textFill>
                  <w14:solidFill>
                    <w14:schemeClr w14:val="tx1"/>
                  </w14:solidFill>
                </w14:textFill>
              </w:rPr>
              <w:t>经调查对比，原辅材料种类及用量与环评阶段基本一致。</w:t>
            </w:r>
          </w:p>
          <w:p>
            <w:pPr>
              <w:spacing w:after="0" w:line="480" w:lineRule="exact"/>
              <w:ind w:firstLine="482" w:firstLineChars="200"/>
              <w:rPr>
                <w:rFonts w:ascii="Times New Roman" w:hAnsi="Times New Roman" w:eastAsia="宋体"/>
                <w:b/>
                <w:bCs/>
                <w:color w:val="000000" w:themeColor="text1"/>
                <w:sz w:val="24"/>
                <w:szCs w:val="24"/>
                <w14:textFill>
                  <w14:solidFill>
                    <w14:schemeClr w14:val="tx1"/>
                  </w14:solidFill>
                </w14:textFill>
              </w:rPr>
            </w:pPr>
            <w:r>
              <w:rPr>
                <w:rFonts w:hint="eastAsia" w:ascii="Times New Roman" w:hAnsi="Times New Roman" w:eastAsia="宋体"/>
                <w:b/>
                <w:bCs/>
                <w:color w:val="000000" w:themeColor="text1"/>
                <w:sz w:val="24"/>
                <w:szCs w:val="24"/>
                <w:lang w:val="en-US" w:eastAsia="zh-CN"/>
                <w14:textFill>
                  <w14:solidFill>
                    <w14:schemeClr w14:val="tx1"/>
                  </w14:solidFill>
                </w14:textFill>
              </w:rPr>
              <w:t>6</w:t>
            </w:r>
            <w:r>
              <w:rPr>
                <w:rFonts w:ascii="Times New Roman" w:hAnsi="Times New Roman" w:eastAsia="宋体"/>
                <w:b/>
                <w:bCs/>
                <w:color w:val="000000" w:themeColor="text1"/>
                <w:sz w:val="24"/>
                <w:szCs w:val="24"/>
                <w14:textFill>
                  <w14:solidFill>
                    <w14:schemeClr w14:val="tx1"/>
                  </w14:solidFill>
                </w14:textFill>
              </w:rPr>
              <w:t>、环保投资</w:t>
            </w:r>
          </w:p>
          <w:p>
            <w:pPr>
              <w:widowControl w:val="0"/>
              <w:adjustRightInd/>
              <w:snapToGrid/>
              <w:spacing w:after="0" w:line="480" w:lineRule="exact"/>
              <w:ind w:firstLine="480"/>
              <w:jc w:val="both"/>
              <w:rPr>
                <w:rFonts w:ascii="Times New Roman" w:hAnsi="Times New Roman" w:eastAsia="宋体"/>
                <w:bCs/>
                <w:color w:val="000000" w:themeColor="text1"/>
                <w:kern w:val="2"/>
                <w:sz w:val="24"/>
                <w:szCs w:val="20"/>
                <w14:textFill>
                  <w14:solidFill>
                    <w14:schemeClr w14:val="tx1"/>
                  </w14:solidFill>
                </w14:textFill>
              </w:rPr>
            </w:pPr>
            <w:r>
              <w:rPr>
                <w:rFonts w:ascii="Times New Roman" w:hAnsi="Times New Roman" w:eastAsia="宋体"/>
                <w:bCs/>
                <w:color w:val="000000" w:themeColor="text1"/>
                <w:kern w:val="2"/>
                <w:sz w:val="24"/>
                <w:szCs w:val="20"/>
                <w14:textFill>
                  <w14:solidFill>
                    <w14:schemeClr w14:val="tx1"/>
                  </w14:solidFill>
                </w14:textFill>
              </w:rPr>
              <w:t>本项目环评阶段总</w:t>
            </w:r>
            <w:r>
              <w:rPr>
                <w:rFonts w:hint="eastAsia" w:ascii="Times New Roman" w:hAnsi="Times New Roman" w:eastAsia="宋体"/>
                <w:bCs/>
                <w:color w:val="000000" w:themeColor="text1"/>
                <w:kern w:val="2"/>
                <w:sz w:val="24"/>
                <w:szCs w:val="20"/>
                <w14:textFill>
                  <w14:solidFill>
                    <w14:schemeClr w14:val="tx1"/>
                  </w14:solidFill>
                </w14:textFill>
              </w:rPr>
              <w:t>投资</w:t>
            </w:r>
            <w:r>
              <w:rPr>
                <w:rFonts w:hint="eastAsia" w:ascii="Times New Roman" w:hAnsi="Times New Roman" w:eastAsia="宋体"/>
                <w:bCs/>
                <w:color w:val="000000" w:themeColor="text1"/>
                <w:kern w:val="2"/>
                <w:sz w:val="24"/>
                <w:szCs w:val="20"/>
                <w:lang w:val="en-US" w:eastAsia="zh-CN"/>
                <w14:textFill>
                  <w14:solidFill>
                    <w14:schemeClr w14:val="tx1"/>
                  </w14:solidFill>
                </w14:textFill>
              </w:rPr>
              <w:t>70</w:t>
            </w:r>
            <w:r>
              <w:rPr>
                <w:rFonts w:ascii="Times New Roman" w:hAnsi="Times New Roman" w:eastAsia="宋体"/>
                <w:bCs/>
                <w:color w:val="000000" w:themeColor="text1"/>
                <w:kern w:val="2"/>
                <w:sz w:val="24"/>
                <w:szCs w:val="20"/>
                <w14:textFill>
                  <w14:solidFill>
                    <w14:schemeClr w14:val="tx1"/>
                  </w14:solidFill>
                </w14:textFill>
              </w:rPr>
              <w:t>万元，环保投资约</w:t>
            </w:r>
            <w:r>
              <w:rPr>
                <w:rFonts w:hint="eastAsia" w:ascii="Times New Roman" w:hAnsi="Times New Roman" w:eastAsia="宋体"/>
                <w:bCs/>
                <w:color w:val="000000" w:themeColor="text1"/>
                <w:kern w:val="2"/>
                <w:sz w:val="24"/>
                <w:szCs w:val="20"/>
                <w:lang w:val="en-US" w:eastAsia="zh-CN"/>
                <w14:textFill>
                  <w14:solidFill>
                    <w14:schemeClr w14:val="tx1"/>
                  </w14:solidFill>
                </w14:textFill>
              </w:rPr>
              <w:t>7.2</w:t>
            </w:r>
            <w:r>
              <w:rPr>
                <w:rFonts w:ascii="Times New Roman" w:hAnsi="Times New Roman" w:eastAsia="宋体"/>
                <w:bCs/>
                <w:color w:val="000000" w:themeColor="text1"/>
                <w:kern w:val="2"/>
                <w:sz w:val="24"/>
                <w:szCs w:val="20"/>
                <w14:textFill>
                  <w14:solidFill>
                    <w14:schemeClr w14:val="tx1"/>
                  </w14:solidFill>
                </w14:textFill>
              </w:rPr>
              <w:t>万元，占总投资的</w:t>
            </w:r>
            <w:r>
              <w:rPr>
                <w:rFonts w:hint="eastAsia" w:ascii="Times New Roman" w:hAnsi="Times New Roman" w:eastAsia="宋体"/>
                <w:bCs/>
                <w:color w:val="000000" w:themeColor="text1"/>
                <w:kern w:val="2"/>
                <w:sz w:val="24"/>
                <w:szCs w:val="20"/>
                <w:lang w:val="en-US" w:eastAsia="zh-CN"/>
                <w14:textFill>
                  <w14:solidFill>
                    <w14:schemeClr w14:val="tx1"/>
                  </w14:solidFill>
                </w14:textFill>
              </w:rPr>
              <w:t>10.3</w:t>
            </w:r>
            <w:r>
              <w:rPr>
                <w:rFonts w:ascii="Times New Roman" w:hAnsi="Times New Roman" w:eastAsia="宋体"/>
                <w:bCs/>
                <w:color w:val="000000" w:themeColor="text1"/>
                <w:kern w:val="2"/>
                <w:sz w:val="24"/>
                <w:szCs w:val="20"/>
                <w14:textFill>
                  <w14:solidFill>
                    <w14:schemeClr w14:val="tx1"/>
                  </w14:solidFill>
                </w14:textFill>
              </w:rPr>
              <w:t>%</w:t>
            </w:r>
            <w:r>
              <w:rPr>
                <w:rFonts w:hint="eastAsia" w:ascii="Times New Roman" w:hAnsi="Times New Roman" w:eastAsia="宋体"/>
                <w:bCs/>
                <w:color w:val="000000" w:themeColor="text1"/>
                <w:kern w:val="2"/>
                <w:sz w:val="24"/>
                <w:szCs w:val="20"/>
                <w14:textFill>
                  <w14:solidFill>
                    <w14:schemeClr w14:val="tx1"/>
                  </w14:solidFill>
                </w14:textFill>
              </w:rPr>
              <w:t>；</w:t>
            </w:r>
            <w:r>
              <w:rPr>
                <w:rFonts w:ascii="Times New Roman" w:hAnsi="Times New Roman" w:eastAsia="宋体"/>
                <w:bCs/>
                <w:color w:val="000000" w:themeColor="text1"/>
                <w:kern w:val="2"/>
                <w:sz w:val="24"/>
                <w:szCs w:val="20"/>
                <w14:textFill>
                  <w14:solidFill>
                    <w14:schemeClr w14:val="tx1"/>
                  </w14:solidFill>
                </w14:textFill>
              </w:rPr>
              <w:t>本项目</w:t>
            </w:r>
            <w:r>
              <w:rPr>
                <w:rFonts w:hint="eastAsia" w:ascii="Times New Roman" w:hAnsi="Times New Roman" w:eastAsia="宋体"/>
                <w:bCs/>
                <w:color w:val="000000" w:themeColor="text1"/>
                <w:kern w:val="2"/>
                <w:sz w:val="24"/>
                <w:szCs w:val="20"/>
                <w:lang w:val="en-US" w:eastAsia="zh-CN"/>
                <w14:textFill>
                  <w14:solidFill>
                    <w14:schemeClr w14:val="tx1"/>
                  </w14:solidFill>
                </w14:textFill>
              </w:rPr>
              <w:t>实际总投资70万元，</w:t>
            </w:r>
            <w:r>
              <w:rPr>
                <w:rFonts w:ascii="Times New Roman" w:hAnsi="Times New Roman" w:eastAsia="宋体"/>
                <w:bCs/>
                <w:color w:val="000000" w:themeColor="text1"/>
                <w:kern w:val="2"/>
                <w:sz w:val="24"/>
                <w:szCs w:val="20"/>
                <w14:textFill>
                  <w14:solidFill>
                    <w14:schemeClr w14:val="tx1"/>
                  </w14:solidFill>
                </w14:textFill>
              </w:rPr>
              <w:t>环保投资</w:t>
            </w:r>
            <w:r>
              <w:rPr>
                <w:rFonts w:hint="eastAsia" w:ascii="Times New Roman" w:hAnsi="Times New Roman" w:eastAsia="宋体"/>
                <w:bCs/>
                <w:color w:val="auto"/>
                <w:kern w:val="2"/>
                <w:sz w:val="24"/>
                <w:szCs w:val="20"/>
                <w:lang w:val="en-US" w:eastAsia="zh-CN"/>
              </w:rPr>
              <w:t>4.5</w:t>
            </w:r>
            <w:r>
              <w:rPr>
                <w:rFonts w:ascii="Times New Roman" w:hAnsi="Times New Roman" w:eastAsia="宋体"/>
                <w:bCs/>
                <w:color w:val="000000" w:themeColor="text1"/>
                <w:kern w:val="2"/>
                <w:sz w:val="24"/>
                <w:szCs w:val="20"/>
                <w14:textFill>
                  <w14:solidFill>
                    <w14:schemeClr w14:val="tx1"/>
                  </w14:solidFill>
                </w14:textFill>
              </w:rPr>
              <w:t>万元，占总投资的</w:t>
            </w:r>
            <w:r>
              <w:rPr>
                <w:rFonts w:hint="eastAsia" w:ascii="Times New Roman" w:hAnsi="Times New Roman" w:eastAsia="宋体"/>
                <w:bCs/>
                <w:color w:val="000000" w:themeColor="text1"/>
                <w:kern w:val="2"/>
                <w:sz w:val="24"/>
                <w:szCs w:val="20"/>
                <w:lang w:val="en-US" w:eastAsia="zh-CN"/>
                <w14:textFill>
                  <w14:solidFill>
                    <w14:schemeClr w14:val="tx1"/>
                  </w14:solidFill>
                </w14:textFill>
              </w:rPr>
              <w:t>6.43</w:t>
            </w:r>
            <w:r>
              <w:rPr>
                <w:rFonts w:ascii="Times New Roman" w:hAnsi="Times New Roman" w:eastAsia="宋体"/>
                <w:bCs/>
                <w:color w:val="000000" w:themeColor="text1"/>
                <w:kern w:val="2"/>
                <w:sz w:val="24"/>
                <w:szCs w:val="20"/>
                <w14:textFill>
                  <w14:solidFill>
                    <w14:schemeClr w14:val="tx1"/>
                  </w14:solidFill>
                </w14:textFill>
              </w:rPr>
              <w:t>%。本项目环保投资见表2-</w:t>
            </w:r>
            <w:r>
              <w:rPr>
                <w:rFonts w:hint="eastAsia" w:ascii="Times New Roman" w:hAnsi="Times New Roman" w:eastAsia="宋体"/>
                <w:bCs/>
                <w:color w:val="000000" w:themeColor="text1"/>
                <w:kern w:val="2"/>
                <w:sz w:val="24"/>
                <w:szCs w:val="20"/>
                <w:lang w:val="en-US" w:eastAsia="zh-CN"/>
                <w14:textFill>
                  <w14:solidFill>
                    <w14:schemeClr w14:val="tx1"/>
                  </w14:solidFill>
                </w14:textFill>
              </w:rPr>
              <w:t>4</w:t>
            </w:r>
            <w:r>
              <w:rPr>
                <w:rFonts w:ascii="Times New Roman" w:hAnsi="Times New Roman" w:eastAsia="宋体"/>
                <w:bCs/>
                <w:color w:val="000000" w:themeColor="text1"/>
                <w:kern w:val="2"/>
                <w:sz w:val="24"/>
                <w:szCs w:val="20"/>
                <w14:textFill>
                  <w14:solidFill>
                    <w14:schemeClr w14:val="tx1"/>
                  </w14:solidFill>
                </w14:textFill>
              </w:rPr>
              <w:t>。</w:t>
            </w:r>
          </w:p>
          <w:p>
            <w:pPr>
              <w:widowControl w:val="0"/>
              <w:adjustRightInd/>
              <w:snapToGrid/>
              <w:spacing w:after="0" w:line="480" w:lineRule="exact"/>
              <w:jc w:val="center"/>
              <w:rPr>
                <w:rFonts w:ascii="Times New Roman" w:hAnsi="Times New Roman" w:eastAsia="宋体"/>
                <w:b/>
                <w:color w:val="000000" w:themeColor="text1"/>
                <w:kern w:val="2"/>
                <w:sz w:val="24"/>
                <w:szCs w:val="24"/>
                <w14:textFill>
                  <w14:solidFill>
                    <w14:schemeClr w14:val="tx1"/>
                  </w14:solidFill>
                </w14:textFill>
              </w:rPr>
            </w:pPr>
            <w:r>
              <w:rPr>
                <w:rFonts w:ascii="Times New Roman" w:hAnsi="Times New Roman" w:eastAsia="宋体"/>
                <w:b/>
                <w:color w:val="000000" w:themeColor="text1"/>
                <w:kern w:val="2"/>
                <w:sz w:val="24"/>
                <w:szCs w:val="24"/>
                <w14:textFill>
                  <w14:solidFill>
                    <w14:schemeClr w14:val="tx1"/>
                  </w14:solidFill>
                </w14:textFill>
              </w:rPr>
              <w:t>表2-</w:t>
            </w:r>
            <w:r>
              <w:rPr>
                <w:rFonts w:hint="eastAsia" w:ascii="Times New Roman" w:hAnsi="Times New Roman" w:eastAsia="宋体"/>
                <w:b/>
                <w:color w:val="000000" w:themeColor="text1"/>
                <w:kern w:val="2"/>
                <w:sz w:val="24"/>
                <w:szCs w:val="24"/>
                <w:lang w:val="en-US" w:eastAsia="zh-CN"/>
                <w14:textFill>
                  <w14:solidFill>
                    <w14:schemeClr w14:val="tx1"/>
                  </w14:solidFill>
                </w14:textFill>
              </w:rPr>
              <w:t>4</w:t>
            </w:r>
            <w:r>
              <w:rPr>
                <w:rFonts w:ascii="Times New Roman" w:hAnsi="Times New Roman" w:eastAsia="宋体"/>
                <w:b/>
                <w:color w:val="000000" w:themeColor="text1"/>
                <w:kern w:val="2"/>
                <w:sz w:val="24"/>
                <w:szCs w:val="24"/>
                <w14:textFill>
                  <w14:solidFill>
                    <w14:schemeClr w14:val="tx1"/>
                  </w14:solidFill>
                </w14:textFill>
              </w:rPr>
              <w:t xml:space="preserve">  本项目环保投资一览表    单位：万元</w:t>
            </w:r>
          </w:p>
          <w:tbl>
            <w:tblPr>
              <w:tblStyle w:val="14"/>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7"/>
              <w:gridCol w:w="853"/>
              <w:gridCol w:w="2630"/>
              <w:gridCol w:w="621"/>
              <w:gridCol w:w="2657"/>
              <w:gridCol w:w="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26" w:type="pct"/>
                  <w:vMerge w:val="restart"/>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阶段</w:t>
                  </w:r>
                </w:p>
              </w:tc>
              <w:tc>
                <w:tcPr>
                  <w:tcW w:w="514" w:type="pct"/>
                  <w:vMerge w:val="restart"/>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项目</w:t>
                  </w:r>
                </w:p>
              </w:tc>
              <w:tc>
                <w:tcPr>
                  <w:tcW w:w="1959" w:type="pct"/>
                  <w:gridSpan w:val="2"/>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环评阶段</w:t>
                  </w:r>
                </w:p>
              </w:tc>
              <w:tc>
                <w:tcPr>
                  <w:tcW w:w="2100" w:type="pct"/>
                  <w:gridSpan w:val="2"/>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验收阶段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26" w:type="pct"/>
                  <w:vMerge w:val="continue"/>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p>
              </w:tc>
              <w:tc>
                <w:tcPr>
                  <w:tcW w:w="514" w:type="pct"/>
                  <w:vMerge w:val="continue"/>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p>
              </w:tc>
              <w:tc>
                <w:tcPr>
                  <w:tcW w:w="1585" w:type="pct"/>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环保措施内容</w:t>
                  </w:r>
                </w:p>
              </w:tc>
              <w:tc>
                <w:tcPr>
                  <w:tcW w:w="374" w:type="pct"/>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投资</w:t>
                  </w:r>
                </w:p>
              </w:tc>
              <w:tc>
                <w:tcPr>
                  <w:tcW w:w="1601" w:type="pct"/>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环保措施内容</w:t>
                  </w:r>
                </w:p>
              </w:tc>
              <w:tc>
                <w:tcPr>
                  <w:tcW w:w="499" w:type="pct"/>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投资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26" w:type="pct"/>
                  <w:vMerge w:val="restart"/>
                  <w:shd w:val="clear" w:color="auto" w:fill="auto"/>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运营期</w:t>
                  </w:r>
                </w:p>
              </w:tc>
              <w:tc>
                <w:tcPr>
                  <w:tcW w:w="514" w:type="pct"/>
                  <w:shd w:val="clear" w:color="auto" w:fill="auto"/>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废气</w:t>
                  </w:r>
                </w:p>
              </w:tc>
              <w:tc>
                <w:tcPr>
                  <w:tcW w:w="1585" w:type="pct"/>
                  <w:shd w:val="clear" w:color="auto" w:fill="auto"/>
                  <w:vAlign w:val="center"/>
                </w:tcPr>
                <w:p>
                  <w:pPr>
                    <w:widowControl w:val="0"/>
                    <w:adjustRightInd/>
                    <w:snapToGrid/>
                    <w:spacing w:after="0" w:line="320" w:lineRule="exact"/>
                    <w:jc w:val="center"/>
                    <w:rPr>
                      <w:rFonts w:hint="default"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在半封闭加工车间，大量切割泡沫车间沉降清扫，少量无组织排放，有机废气无组织排放</w:t>
                  </w:r>
                </w:p>
              </w:tc>
              <w:tc>
                <w:tcPr>
                  <w:tcW w:w="374" w:type="pct"/>
                  <w:shd w:val="clear" w:color="auto" w:fill="auto"/>
                  <w:vAlign w:val="center"/>
                </w:tcPr>
                <w:p>
                  <w:pPr>
                    <w:widowControl w:val="0"/>
                    <w:adjustRightInd/>
                    <w:snapToGrid/>
                    <w:spacing w:after="0" w:line="320" w:lineRule="exact"/>
                    <w:jc w:val="center"/>
                    <w:rPr>
                      <w:rFonts w:hint="default"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w:t>
                  </w:r>
                </w:p>
              </w:tc>
              <w:tc>
                <w:tcPr>
                  <w:tcW w:w="1601" w:type="pct"/>
                  <w:shd w:val="clear" w:color="auto" w:fill="auto"/>
                  <w:vAlign w:val="center"/>
                </w:tcPr>
                <w:p>
                  <w:pPr>
                    <w:widowControl w:val="0"/>
                    <w:adjustRightInd/>
                    <w:snapToGrid/>
                    <w:spacing w:after="0" w:line="320" w:lineRule="exact"/>
                    <w:jc w:val="center"/>
                    <w:rPr>
                      <w:rFonts w:hint="eastAsia"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在半封闭加工车间，大量切割泡沫车间沉降清扫，少量无组织排放，有机废气无组织排放</w:t>
                  </w:r>
                </w:p>
              </w:tc>
              <w:tc>
                <w:tcPr>
                  <w:tcW w:w="499" w:type="pct"/>
                  <w:shd w:val="clear" w:color="auto" w:fill="auto"/>
                  <w:vAlign w:val="center"/>
                </w:tcPr>
                <w:p>
                  <w:pPr>
                    <w:widowControl w:val="0"/>
                    <w:adjustRightInd/>
                    <w:snapToGrid/>
                    <w:spacing w:after="0" w:line="320" w:lineRule="exact"/>
                    <w:jc w:val="center"/>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26" w:type="pct"/>
                  <w:vMerge w:val="continue"/>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p>
              </w:tc>
              <w:tc>
                <w:tcPr>
                  <w:tcW w:w="514" w:type="pct"/>
                  <w:shd w:val="clear" w:color="auto" w:fill="auto"/>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hint="eastAsia" w:ascii="Times New Roman" w:hAnsi="Times New Roman" w:eastAsia="宋体"/>
                      <w:color w:val="000000" w:themeColor="text1"/>
                      <w:kern w:val="2"/>
                      <w:sz w:val="21"/>
                      <w:szCs w:val="21"/>
                      <w14:textFill>
                        <w14:solidFill>
                          <w14:schemeClr w14:val="tx1"/>
                        </w14:solidFill>
                      </w14:textFill>
                    </w:rPr>
                    <w:t>废水</w:t>
                  </w:r>
                </w:p>
              </w:tc>
              <w:tc>
                <w:tcPr>
                  <w:tcW w:w="1585" w:type="pct"/>
                  <w:shd w:val="clear" w:color="auto" w:fill="auto"/>
                  <w:vAlign w:val="center"/>
                </w:tcPr>
                <w:p>
                  <w:pPr>
                    <w:widowControl w:val="0"/>
                    <w:adjustRightInd/>
                    <w:snapToGrid/>
                    <w:spacing w:after="0" w:line="320" w:lineRule="exact"/>
                    <w:jc w:val="center"/>
                    <w:rPr>
                      <w:rFonts w:hint="default"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厂区内设置旱厕，粪便定期清掏，作为农肥。</w:t>
                  </w:r>
                </w:p>
              </w:tc>
              <w:tc>
                <w:tcPr>
                  <w:tcW w:w="374" w:type="pct"/>
                  <w:shd w:val="clear" w:color="auto" w:fill="auto"/>
                  <w:vAlign w:val="center"/>
                </w:tcPr>
                <w:p>
                  <w:pPr>
                    <w:widowControl w:val="0"/>
                    <w:adjustRightInd/>
                    <w:snapToGrid/>
                    <w:spacing w:after="0" w:line="320" w:lineRule="exact"/>
                    <w:jc w:val="center"/>
                    <w:rPr>
                      <w:rFonts w:hint="default"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0.5</w:t>
                  </w:r>
                </w:p>
              </w:tc>
              <w:tc>
                <w:tcPr>
                  <w:tcW w:w="1601" w:type="pct"/>
                  <w:shd w:val="clear" w:color="auto" w:fill="auto"/>
                  <w:vAlign w:val="center"/>
                </w:tcPr>
                <w:p>
                  <w:pPr>
                    <w:widowControl w:val="0"/>
                    <w:adjustRightInd/>
                    <w:snapToGrid/>
                    <w:spacing w:after="0" w:line="320" w:lineRule="exact"/>
                    <w:jc w:val="center"/>
                    <w:rPr>
                      <w:rFonts w:hint="default"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厂区内设置旱厕，粪便定期清掏，作为农肥。</w:t>
                  </w:r>
                </w:p>
              </w:tc>
              <w:tc>
                <w:tcPr>
                  <w:tcW w:w="499" w:type="pct"/>
                  <w:shd w:val="clear" w:color="auto" w:fill="auto"/>
                  <w:vAlign w:val="center"/>
                </w:tcPr>
                <w:p>
                  <w:pPr>
                    <w:widowControl w:val="0"/>
                    <w:adjustRightInd/>
                    <w:snapToGrid/>
                    <w:spacing w:after="0" w:line="320" w:lineRule="exact"/>
                    <w:jc w:val="center"/>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1</w:t>
                  </w:r>
                  <w:r>
                    <w:rPr>
                      <w:rFonts w:ascii="Times New Roman" w:hAnsi="Times New Roman" w:eastAsia="宋体"/>
                      <w:color w:val="000000" w:themeColor="text1"/>
                      <w:kern w:val="2"/>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26" w:type="pct"/>
                  <w:vMerge w:val="continue"/>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p>
              </w:tc>
              <w:tc>
                <w:tcPr>
                  <w:tcW w:w="514" w:type="pct"/>
                  <w:vMerge w:val="restart"/>
                  <w:shd w:val="clear" w:color="auto" w:fill="auto"/>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固废</w:t>
                  </w:r>
                </w:p>
              </w:tc>
              <w:tc>
                <w:tcPr>
                  <w:tcW w:w="1585" w:type="pct"/>
                  <w:shd w:val="clear" w:color="auto" w:fill="auto"/>
                  <w:vAlign w:val="center"/>
                </w:tcPr>
                <w:p>
                  <w:pPr>
                    <w:widowControl w:val="0"/>
                    <w:adjustRightInd/>
                    <w:snapToGrid/>
                    <w:spacing w:after="0" w:line="320" w:lineRule="exact"/>
                    <w:jc w:val="center"/>
                    <w:rPr>
                      <w:rFonts w:hint="eastAsia"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设置2个垃圾桶，集中收集运至甘谷县生活垃圾填埋场处置，废泡沫和生活垃圾一起处置</w:t>
                  </w:r>
                </w:p>
              </w:tc>
              <w:tc>
                <w:tcPr>
                  <w:tcW w:w="374" w:type="pct"/>
                  <w:shd w:val="clear" w:color="auto" w:fill="auto"/>
                  <w:vAlign w:val="center"/>
                </w:tcPr>
                <w:p>
                  <w:pPr>
                    <w:widowControl w:val="0"/>
                    <w:adjustRightInd/>
                    <w:snapToGrid/>
                    <w:spacing w:after="0" w:line="320" w:lineRule="exact"/>
                    <w:jc w:val="center"/>
                    <w:rPr>
                      <w:rFonts w:hint="default"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0.7</w:t>
                  </w:r>
                </w:p>
              </w:tc>
              <w:tc>
                <w:tcPr>
                  <w:tcW w:w="1601" w:type="pct"/>
                  <w:shd w:val="clear" w:color="auto" w:fill="auto"/>
                  <w:vAlign w:val="center"/>
                </w:tcPr>
                <w:p>
                  <w:pPr>
                    <w:widowControl w:val="0"/>
                    <w:adjustRightInd/>
                    <w:snapToGrid/>
                    <w:spacing w:after="0" w:line="320" w:lineRule="exact"/>
                    <w:jc w:val="center"/>
                    <w:rPr>
                      <w:rFonts w:hint="default"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设置2个垃圾桶，集中收集运至甘谷县生活垃圾填埋场处置，生产车间设置废泡沫收集处，定期清扫。</w:t>
                  </w:r>
                </w:p>
              </w:tc>
              <w:tc>
                <w:tcPr>
                  <w:tcW w:w="499" w:type="pct"/>
                  <w:shd w:val="clear" w:color="auto" w:fill="auto"/>
                  <w:vAlign w:val="center"/>
                </w:tcPr>
                <w:p>
                  <w:pPr>
                    <w:widowControl w:val="0"/>
                    <w:adjustRightInd/>
                    <w:snapToGrid/>
                    <w:spacing w:after="0" w:line="320" w:lineRule="exact"/>
                    <w:jc w:val="center"/>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26" w:type="pct"/>
                  <w:vMerge w:val="continue"/>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p>
              </w:tc>
              <w:tc>
                <w:tcPr>
                  <w:tcW w:w="514" w:type="pct"/>
                  <w:vMerge w:val="continue"/>
                  <w:shd w:val="clear" w:color="auto" w:fill="auto"/>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p>
              </w:tc>
              <w:tc>
                <w:tcPr>
                  <w:tcW w:w="1585" w:type="pct"/>
                  <w:shd w:val="clear" w:color="auto" w:fill="auto"/>
                  <w:vAlign w:val="center"/>
                </w:tcPr>
                <w:p>
                  <w:pPr>
                    <w:widowControl w:val="0"/>
                    <w:adjustRightInd/>
                    <w:snapToGrid/>
                    <w:spacing w:after="0" w:line="320" w:lineRule="exact"/>
                    <w:jc w:val="center"/>
                    <w:rPr>
                      <w:rFonts w:hint="eastAsia"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集中收集后在危废暂存间暂存（5m</w:t>
                  </w:r>
                  <w:r>
                    <w:rPr>
                      <w:rFonts w:hint="eastAsia" w:ascii="Times New Roman" w:hAnsi="Times New Roman" w:eastAsia="宋体"/>
                      <w:color w:val="000000" w:themeColor="text1"/>
                      <w:kern w:val="2"/>
                      <w:sz w:val="21"/>
                      <w:szCs w:val="21"/>
                      <w:vertAlign w:val="superscript"/>
                      <w:lang w:val="en-US" w:eastAsia="zh-CN"/>
                      <w14:textFill>
                        <w14:solidFill>
                          <w14:schemeClr w14:val="tx1"/>
                        </w14:solidFill>
                      </w14:textFill>
                    </w:rPr>
                    <w:t>2</w:t>
                  </w:r>
                  <w:r>
                    <w:rPr>
                      <w:rFonts w:hint="eastAsia" w:ascii="Times New Roman" w:hAnsi="Times New Roman" w:eastAsia="宋体"/>
                      <w:color w:val="000000" w:themeColor="text1"/>
                      <w:kern w:val="2"/>
                      <w:sz w:val="21"/>
                      <w:szCs w:val="21"/>
                      <w:lang w:val="en-US" w:eastAsia="zh-CN"/>
                      <w14:textFill>
                        <w14:solidFill>
                          <w14:schemeClr w14:val="tx1"/>
                        </w14:solidFill>
                      </w14:textFill>
                    </w:rPr>
                    <w:t>），送有危废处置资质单位处置</w:t>
                  </w:r>
                </w:p>
              </w:tc>
              <w:tc>
                <w:tcPr>
                  <w:tcW w:w="374" w:type="pct"/>
                  <w:shd w:val="clear" w:color="auto" w:fill="auto"/>
                  <w:vAlign w:val="center"/>
                </w:tcPr>
                <w:p>
                  <w:pPr>
                    <w:widowControl w:val="0"/>
                    <w:adjustRightInd/>
                    <w:snapToGrid/>
                    <w:spacing w:after="0" w:line="320" w:lineRule="exact"/>
                    <w:jc w:val="center"/>
                    <w:rPr>
                      <w:rFonts w:hint="default"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3.0</w:t>
                  </w:r>
                </w:p>
              </w:tc>
              <w:tc>
                <w:tcPr>
                  <w:tcW w:w="1601" w:type="pct"/>
                  <w:shd w:val="clear" w:color="auto" w:fill="auto"/>
                  <w:vAlign w:val="center"/>
                </w:tcPr>
                <w:p>
                  <w:pPr>
                    <w:widowControl w:val="0"/>
                    <w:adjustRightInd/>
                    <w:snapToGrid/>
                    <w:spacing w:after="0" w:line="320" w:lineRule="exact"/>
                    <w:jc w:val="center"/>
                    <w:rPr>
                      <w:rFonts w:hint="default" w:ascii="Times New Roman" w:hAnsi="Times New Roman" w:eastAsia="宋体"/>
                      <w:color w:val="000000" w:themeColor="text1"/>
                      <w:kern w:val="2"/>
                      <w:sz w:val="21"/>
                      <w:szCs w:val="21"/>
                      <w:lang w:val="en-US" w:eastAsia="zh-CN"/>
                      <w14:textFill>
                        <w14:solidFill>
                          <w14:schemeClr w14:val="tx1"/>
                        </w14:solidFill>
                      </w14:textFill>
                    </w:rPr>
                  </w:pPr>
                  <w:r>
                    <w:rPr>
                      <w:rFonts w:hint="default" w:ascii="Times New Roman" w:hAnsi="Times New Roman" w:eastAsia="宋体"/>
                      <w:color w:val="000000" w:themeColor="text1"/>
                      <w:kern w:val="2"/>
                      <w:sz w:val="21"/>
                      <w:szCs w:val="21"/>
                      <w:lang w:val="en-US" w:eastAsia="zh-CN"/>
                      <w14:textFill>
                        <w14:solidFill>
                          <w14:schemeClr w14:val="tx1"/>
                        </w14:solidFill>
                      </w14:textFill>
                    </w:rPr>
                    <w:t>根据《危险废物鉴别通则》（GB34330-2017）6.1、a中内容，废包装桶经厂家回收后再次利用，不作为固体废弃物管理，因此无需设置危废暂存间</w:t>
                  </w:r>
                </w:p>
              </w:tc>
              <w:tc>
                <w:tcPr>
                  <w:tcW w:w="499" w:type="pct"/>
                  <w:shd w:val="clear" w:color="auto" w:fill="auto"/>
                  <w:vAlign w:val="center"/>
                </w:tcPr>
                <w:p>
                  <w:pPr>
                    <w:widowControl w:val="0"/>
                    <w:adjustRightInd/>
                    <w:snapToGrid/>
                    <w:spacing w:after="0" w:line="320" w:lineRule="exact"/>
                    <w:jc w:val="center"/>
                    <w:rPr>
                      <w:rFonts w:hint="default"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26" w:type="pct"/>
                  <w:vMerge w:val="continue"/>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p>
              </w:tc>
              <w:tc>
                <w:tcPr>
                  <w:tcW w:w="514" w:type="pct"/>
                  <w:tcBorders>
                    <w:tl2br w:val="nil"/>
                    <w:tr2bl w:val="nil"/>
                  </w:tcBorders>
                  <w:vAlign w:val="center"/>
                </w:tcPr>
                <w:p>
                  <w:pPr>
                    <w:spacing w:after="0" w:line="320" w:lineRule="exact"/>
                    <w:contextualSpacing/>
                    <w:jc w:val="center"/>
                    <w:rPr>
                      <w:rFonts w:ascii="Times New Roman" w:hAnsi="Times New Roman" w:eastAsia="宋体"/>
                      <w:sz w:val="21"/>
                      <w:szCs w:val="21"/>
                    </w:rPr>
                  </w:pPr>
                  <w:r>
                    <w:rPr>
                      <w:rFonts w:ascii="Times New Roman" w:hAnsi="Times New Roman" w:eastAsia="宋体"/>
                      <w:sz w:val="21"/>
                      <w:szCs w:val="21"/>
                    </w:rPr>
                    <w:t>噪声</w:t>
                  </w:r>
                </w:p>
              </w:tc>
              <w:tc>
                <w:tcPr>
                  <w:tcW w:w="1585" w:type="pct"/>
                  <w:tcBorders>
                    <w:tl2br w:val="nil"/>
                    <w:tr2bl w:val="nil"/>
                  </w:tcBorders>
                  <w:vAlign w:val="center"/>
                </w:tcPr>
                <w:p>
                  <w:pPr>
                    <w:widowControl w:val="0"/>
                    <w:adjustRightInd/>
                    <w:snapToGrid/>
                    <w:spacing w:after="0" w:line="320" w:lineRule="exact"/>
                    <w:jc w:val="center"/>
                    <w:rPr>
                      <w:rFonts w:hint="eastAsia"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设备基础减振、选用低噪声设备、设备定期维护保养</w:t>
                  </w:r>
                </w:p>
              </w:tc>
              <w:tc>
                <w:tcPr>
                  <w:tcW w:w="374" w:type="pct"/>
                  <w:shd w:val="clear" w:color="auto" w:fill="auto"/>
                  <w:vAlign w:val="center"/>
                </w:tcPr>
                <w:p>
                  <w:pPr>
                    <w:widowControl w:val="0"/>
                    <w:adjustRightInd/>
                    <w:snapToGrid/>
                    <w:spacing w:after="0" w:line="320" w:lineRule="exact"/>
                    <w:jc w:val="center"/>
                    <w:rPr>
                      <w:rFonts w:hint="default"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2.0</w:t>
                  </w:r>
                </w:p>
              </w:tc>
              <w:tc>
                <w:tcPr>
                  <w:tcW w:w="1601" w:type="pct"/>
                  <w:shd w:val="clear" w:color="auto" w:fill="auto"/>
                  <w:vAlign w:val="center"/>
                </w:tcPr>
                <w:p>
                  <w:pPr>
                    <w:widowControl w:val="0"/>
                    <w:adjustRightInd/>
                    <w:snapToGrid/>
                    <w:spacing w:after="0" w:line="320" w:lineRule="exact"/>
                    <w:jc w:val="center"/>
                    <w:rPr>
                      <w:rFonts w:hint="default"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设备基础减振、选用低噪声设备、设备定期维护保养</w:t>
                  </w:r>
                </w:p>
              </w:tc>
              <w:tc>
                <w:tcPr>
                  <w:tcW w:w="499" w:type="pct"/>
                  <w:shd w:val="clear" w:color="auto" w:fill="auto"/>
                  <w:vAlign w:val="center"/>
                </w:tcPr>
                <w:p>
                  <w:pPr>
                    <w:widowControl w:val="0"/>
                    <w:adjustRightInd/>
                    <w:snapToGrid/>
                    <w:spacing w:after="0" w:line="320" w:lineRule="exact"/>
                    <w:jc w:val="center"/>
                    <w:rPr>
                      <w:rFonts w:hint="default" w:ascii="Times New Roman" w:hAnsi="Times New Roman" w:eastAsia="宋体"/>
                      <w:color w:val="000000" w:themeColor="text1"/>
                      <w:sz w:val="21"/>
                      <w:szCs w:val="21"/>
                      <w:lang w:val="en-US"/>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26" w:type="pct"/>
                  <w:vMerge w:val="continue"/>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p>
              </w:tc>
              <w:tc>
                <w:tcPr>
                  <w:tcW w:w="514" w:type="pct"/>
                  <w:shd w:val="clear" w:color="auto" w:fill="auto"/>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环境</w:t>
                  </w:r>
                </w:p>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风险</w:t>
                  </w:r>
                </w:p>
              </w:tc>
              <w:tc>
                <w:tcPr>
                  <w:tcW w:w="1585" w:type="pct"/>
                  <w:shd w:val="clear" w:color="auto" w:fill="auto"/>
                  <w:vAlign w:val="center"/>
                </w:tcPr>
                <w:p>
                  <w:pPr>
                    <w:widowControl w:val="0"/>
                    <w:adjustRightInd/>
                    <w:snapToGrid/>
                    <w:spacing w:after="0" w:line="320" w:lineRule="exact"/>
                    <w:jc w:val="center"/>
                    <w:rPr>
                      <w:rFonts w:hint="default"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设置警示牌，禁止明火、禁止吸烟。</w:t>
                  </w:r>
                </w:p>
              </w:tc>
              <w:tc>
                <w:tcPr>
                  <w:tcW w:w="374" w:type="pct"/>
                  <w:shd w:val="clear" w:color="auto" w:fill="auto"/>
                  <w:vAlign w:val="center"/>
                </w:tcPr>
                <w:p>
                  <w:pPr>
                    <w:widowControl w:val="0"/>
                    <w:adjustRightInd/>
                    <w:snapToGrid/>
                    <w:spacing w:after="0" w:line="320" w:lineRule="exact"/>
                    <w:jc w:val="center"/>
                    <w:rPr>
                      <w:rFonts w:hint="default"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1.0</w:t>
                  </w:r>
                </w:p>
              </w:tc>
              <w:tc>
                <w:tcPr>
                  <w:tcW w:w="1601" w:type="pct"/>
                  <w:shd w:val="clear" w:color="auto" w:fill="auto"/>
                  <w:vAlign w:val="center"/>
                </w:tcPr>
                <w:p>
                  <w:pPr>
                    <w:widowControl w:val="0"/>
                    <w:adjustRightInd/>
                    <w:snapToGrid/>
                    <w:spacing w:after="0" w:line="320" w:lineRule="exact"/>
                    <w:jc w:val="center"/>
                    <w:rPr>
                      <w:rFonts w:hint="eastAsia"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设置警示牌，禁止明火、禁止吸烟。</w:t>
                  </w:r>
                </w:p>
              </w:tc>
              <w:tc>
                <w:tcPr>
                  <w:tcW w:w="499" w:type="pct"/>
                  <w:shd w:val="clear" w:color="auto" w:fill="auto"/>
                  <w:vAlign w:val="center"/>
                </w:tcPr>
                <w:p>
                  <w:pPr>
                    <w:widowControl w:val="0"/>
                    <w:adjustRightInd/>
                    <w:snapToGrid/>
                    <w:spacing w:after="0" w:line="320" w:lineRule="exact"/>
                    <w:jc w:val="center"/>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1</w:t>
                  </w:r>
                  <w:r>
                    <w:rPr>
                      <w:rFonts w:ascii="Times New Roman" w:hAnsi="Times New Roman" w:eastAsia="宋体"/>
                      <w:color w:val="000000" w:themeColor="text1"/>
                      <w:kern w:val="2"/>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940" w:type="pct"/>
                  <w:gridSpan w:val="2"/>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合计</w:t>
                  </w:r>
                </w:p>
              </w:tc>
              <w:tc>
                <w:tcPr>
                  <w:tcW w:w="1585" w:type="pct"/>
                  <w:vAlign w:val="center"/>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p>
              </w:tc>
              <w:tc>
                <w:tcPr>
                  <w:tcW w:w="374" w:type="pct"/>
                  <w:vAlign w:val="center"/>
                </w:tcPr>
                <w:p>
                  <w:pPr>
                    <w:widowControl w:val="0"/>
                    <w:adjustRightInd/>
                    <w:snapToGrid/>
                    <w:spacing w:after="0" w:line="320" w:lineRule="exact"/>
                    <w:jc w:val="center"/>
                    <w:rPr>
                      <w:rFonts w:hint="default"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7.2</w:t>
                  </w:r>
                </w:p>
              </w:tc>
              <w:tc>
                <w:tcPr>
                  <w:tcW w:w="1601" w:type="pct"/>
                </w:tcPr>
                <w:p>
                  <w:pPr>
                    <w:widowControl w:val="0"/>
                    <w:adjustRightInd/>
                    <w:snapToGrid/>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p>
              </w:tc>
              <w:tc>
                <w:tcPr>
                  <w:tcW w:w="499" w:type="pct"/>
                </w:tcPr>
                <w:p>
                  <w:pPr>
                    <w:widowControl w:val="0"/>
                    <w:adjustRightInd/>
                    <w:snapToGrid/>
                    <w:spacing w:after="0" w:line="320" w:lineRule="exact"/>
                    <w:jc w:val="center"/>
                    <w:rPr>
                      <w:rFonts w:hint="default" w:ascii="Times New Roman" w:hAnsi="Times New Roman" w:eastAsia="宋体"/>
                      <w:color w:val="000000" w:themeColor="text1"/>
                      <w:sz w:val="21"/>
                      <w:szCs w:val="21"/>
                      <w:lang w:val="en-US" w:eastAsia="zh-CN"/>
                      <w14:textFill>
                        <w14:solidFill>
                          <w14:schemeClr w14:val="tx1"/>
                        </w14:solidFill>
                      </w14:textFill>
                    </w:rPr>
                  </w:pPr>
                  <w:r>
                    <w:rPr>
                      <w:rFonts w:hint="eastAsia" w:ascii="Times New Roman" w:hAnsi="Times New Roman" w:eastAsia="宋体"/>
                      <w:color w:val="000000" w:themeColor="text1"/>
                      <w:sz w:val="21"/>
                      <w:szCs w:val="21"/>
                      <w:lang w:val="en-US" w:eastAsia="zh-CN"/>
                      <w14:textFill>
                        <w14:solidFill>
                          <w14:schemeClr w14:val="tx1"/>
                        </w14:solidFill>
                      </w14:textFill>
                    </w:rPr>
                    <w:t>4.5</w:t>
                  </w:r>
                </w:p>
              </w:tc>
            </w:tr>
          </w:tbl>
          <w:p>
            <w:pPr>
              <w:numPr>
                <w:ilvl w:val="0"/>
                <w:numId w:val="0"/>
              </w:numPr>
              <w:spacing w:after="0" w:line="480" w:lineRule="exact"/>
              <w:ind w:firstLine="480" w:firstLineChars="200"/>
              <w:rPr>
                <w:rFonts w:hint="eastAsia" w:ascii="Times New Roman" w:hAnsi="Times New Roman" w:eastAsia="宋体"/>
                <w:b w:val="0"/>
                <w:bCs w:val="0"/>
                <w:color w:val="000000" w:themeColor="text1"/>
                <w:kern w:val="2"/>
                <w:sz w:val="24"/>
                <w:szCs w:val="24"/>
                <w:lang w:val="en-US" w:eastAsia="zh-CN"/>
                <w14:textFill>
                  <w14:solidFill>
                    <w14:schemeClr w14:val="tx1"/>
                  </w14:solidFill>
                </w14:textFill>
              </w:rPr>
            </w:pPr>
            <w:r>
              <w:rPr>
                <w:rFonts w:hint="eastAsia" w:ascii="Times New Roman" w:hAnsi="Times New Roman" w:eastAsia="宋体"/>
                <w:b w:val="0"/>
                <w:bCs w:val="0"/>
                <w:color w:val="000000" w:themeColor="text1"/>
                <w:kern w:val="2"/>
                <w:sz w:val="24"/>
                <w:szCs w:val="24"/>
                <w14:textFill>
                  <w14:solidFill>
                    <w14:schemeClr w14:val="tx1"/>
                  </w14:solidFill>
                </w14:textFill>
              </w:rPr>
              <w:t>本项目验收阶段环保投资较环评阶段环保投资发生了变化，主要是</w:t>
            </w:r>
            <w:r>
              <w:rPr>
                <w:rFonts w:hint="eastAsia" w:ascii="Times New Roman" w:hAnsi="Times New Roman" w:eastAsia="宋体"/>
                <w:b w:val="0"/>
                <w:bCs w:val="0"/>
                <w:color w:val="000000" w:themeColor="text1"/>
                <w:kern w:val="2"/>
                <w:sz w:val="24"/>
                <w:szCs w:val="24"/>
                <w:lang w:val="en-US" w:eastAsia="zh-CN"/>
                <w14:textFill>
                  <w14:solidFill>
                    <w14:schemeClr w14:val="tx1"/>
                  </w14:solidFill>
                </w14:textFill>
              </w:rPr>
              <w:t>取消了危废暂存间的设定，根据《关于印发污染影响类建设项目重大变更清单（试</w:t>
            </w:r>
          </w:p>
          <w:p>
            <w:pPr>
              <w:widowControl w:val="0"/>
              <w:adjustRightInd/>
              <w:snapToGrid/>
              <w:spacing w:after="0" w:line="480" w:lineRule="exact"/>
              <w:ind w:firstLine="480"/>
              <w:jc w:val="both"/>
              <w:rPr>
                <w:rFonts w:hint="eastAsia" w:ascii="Times New Roman" w:hAnsi="Times New Roman" w:eastAsia="宋体" w:cs="Times New Roman"/>
                <w:b w:val="0"/>
                <w:bCs w:val="0"/>
                <w:color w:val="000000" w:themeColor="text1"/>
                <w:kern w:val="2"/>
                <w:sz w:val="24"/>
                <w:szCs w:val="24"/>
                <w:lang w:val="en-US" w:eastAsia="zh-CN"/>
                <w14:textFill>
                  <w14:solidFill>
                    <w14:schemeClr w14:val="tx1"/>
                  </w14:solidFill>
                </w14:textFill>
              </w:rPr>
            </w:pPr>
            <w:r>
              <w:rPr>
                <w:rFonts w:hint="eastAsia" w:ascii="Times New Roman" w:hAnsi="Times New Roman" w:eastAsia="宋体"/>
                <w:b w:val="0"/>
                <w:bCs w:val="0"/>
                <w:color w:val="000000" w:themeColor="text1"/>
                <w:kern w:val="2"/>
                <w:sz w:val="24"/>
                <w:szCs w:val="24"/>
                <w:lang w:val="en-US" w:eastAsia="zh-CN"/>
                <w14:textFill>
                  <w14:solidFill>
                    <w14:schemeClr w14:val="tx1"/>
                  </w14:solidFill>
                </w14:textFill>
              </w:rPr>
              <w:t>行）的通知》（环办环评函﹝2020﹞688号）</w:t>
            </w:r>
            <w:r>
              <w:rPr>
                <w:rFonts w:hint="eastAsia" w:ascii="Times New Roman" w:hAnsi="Times New Roman" w:eastAsia="宋体" w:cs="Times New Roman"/>
                <w:b w:val="0"/>
                <w:bCs w:val="0"/>
                <w:color w:val="000000" w:themeColor="text1"/>
                <w:kern w:val="2"/>
                <w:sz w:val="24"/>
                <w:szCs w:val="24"/>
                <w:lang w:val="en-US" w:eastAsia="zh-CN"/>
                <w14:textFill>
                  <w14:solidFill>
                    <w14:schemeClr w14:val="tx1"/>
                  </w14:solidFill>
                </w14:textFill>
              </w:rPr>
              <w:t>“固体废物自行处置方式变化，导致不利环境影响加重的”的属于重大变动，本项目废包装桶由厂家回收再次用于原始用途，无固体废物外排，无新增环境影响，因此不属于重大变动。</w:t>
            </w:r>
          </w:p>
          <w:p>
            <w:pPr>
              <w:widowControl w:val="0"/>
              <w:adjustRightInd/>
              <w:snapToGrid/>
              <w:spacing w:after="0" w:line="480" w:lineRule="exact"/>
              <w:ind w:firstLine="482" w:firstLineChars="200"/>
              <w:jc w:val="both"/>
              <w:rPr>
                <w:rFonts w:ascii="Times New Roman" w:hAnsi="Times New Roman" w:eastAsia="宋体"/>
                <w:b/>
                <w:color w:val="000000" w:themeColor="text1"/>
                <w:kern w:val="2"/>
                <w:sz w:val="24"/>
                <w:szCs w:val="24"/>
                <w14:textFill>
                  <w14:solidFill>
                    <w14:schemeClr w14:val="tx1"/>
                  </w14:solidFill>
                </w14:textFill>
              </w:rPr>
            </w:pPr>
            <w:r>
              <w:rPr>
                <w:rFonts w:hint="eastAsia" w:ascii="Times New Roman" w:hAnsi="Times New Roman" w:eastAsia="宋体"/>
                <w:b/>
                <w:color w:val="000000" w:themeColor="text1"/>
                <w:kern w:val="2"/>
                <w:sz w:val="24"/>
                <w:szCs w:val="24"/>
                <w:lang w:val="en-US" w:eastAsia="zh-CN"/>
                <w14:textFill>
                  <w14:solidFill>
                    <w14:schemeClr w14:val="tx1"/>
                  </w14:solidFill>
                </w14:textFill>
              </w:rPr>
              <w:t>6</w:t>
            </w:r>
            <w:r>
              <w:rPr>
                <w:rFonts w:ascii="Times New Roman" w:hAnsi="Times New Roman" w:eastAsia="宋体"/>
                <w:b/>
                <w:color w:val="000000" w:themeColor="text1"/>
                <w:kern w:val="2"/>
                <w:sz w:val="24"/>
                <w:szCs w:val="24"/>
                <w14:textFill>
                  <w14:solidFill>
                    <w14:schemeClr w14:val="tx1"/>
                  </w14:solidFill>
                </w14:textFill>
              </w:rPr>
              <w:t>、环境敏感点调查</w:t>
            </w:r>
          </w:p>
          <w:p>
            <w:pPr>
              <w:numPr>
                <w:ilvl w:val="0"/>
                <w:numId w:val="0"/>
              </w:numPr>
              <w:spacing w:after="0" w:line="480" w:lineRule="exact"/>
              <w:ind w:firstLine="480" w:firstLineChars="200"/>
              <w:rPr>
                <w:rFonts w:hint="eastAsia" w:ascii="Times New Roman" w:hAnsi="Times New Roman" w:eastAsia="宋体"/>
                <w:color w:val="000000" w:themeColor="text1"/>
                <w:kern w:val="2"/>
                <w:sz w:val="24"/>
                <w:szCs w:val="24"/>
                <w14:textFill>
                  <w14:solidFill>
                    <w14:schemeClr w14:val="tx1"/>
                  </w14:solidFill>
                </w14:textFill>
              </w:rPr>
            </w:pPr>
            <w:r>
              <w:rPr>
                <w:rFonts w:hint="eastAsia" w:ascii="Times New Roman" w:hAnsi="Times New Roman" w:eastAsia="宋体"/>
                <w:color w:val="000000" w:themeColor="text1"/>
                <w:kern w:val="2"/>
                <w:sz w:val="24"/>
                <w:szCs w:val="24"/>
                <w:lang w:val="en-US" w:eastAsia="zh-CN"/>
                <w14:textFill>
                  <w14:solidFill>
                    <w14:schemeClr w14:val="tx1"/>
                  </w14:solidFill>
                </w14:textFill>
              </w:rPr>
              <w:t>（1）</w:t>
            </w:r>
            <w:r>
              <w:rPr>
                <w:rFonts w:hint="eastAsia" w:ascii="Times New Roman" w:hAnsi="Times New Roman" w:eastAsia="宋体"/>
                <w:color w:val="000000" w:themeColor="text1"/>
                <w:kern w:val="2"/>
                <w:sz w:val="24"/>
                <w:szCs w:val="24"/>
                <w14:textFill>
                  <w14:solidFill>
                    <w14:schemeClr w14:val="tx1"/>
                  </w14:solidFill>
                </w14:textFill>
              </w:rPr>
              <w:t>大气环境</w:t>
            </w:r>
          </w:p>
          <w:p>
            <w:pPr>
              <w:numPr>
                <w:ilvl w:val="0"/>
                <w:numId w:val="0"/>
              </w:numPr>
              <w:spacing w:after="0" w:line="480" w:lineRule="exact"/>
              <w:ind w:firstLine="480" w:firstLineChars="200"/>
              <w:rPr>
                <w:rFonts w:hint="eastAsia" w:ascii="Times New Roman" w:hAnsi="Times New Roman" w:eastAsia="宋体"/>
                <w:color w:val="000000" w:themeColor="text1"/>
                <w:kern w:val="2"/>
                <w:sz w:val="24"/>
                <w:szCs w:val="24"/>
                <w14:textFill>
                  <w14:solidFill>
                    <w14:schemeClr w14:val="tx1"/>
                  </w14:solidFill>
                </w14:textFill>
              </w:rPr>
            </w:pPr>
            <w:r>
              <w:rPr>
                <w:rFonts w:hint="eastAsia" w:ascii="Times New Roman" w:hAnsi="Times New Roman" w:eastAsia="宋体"/>
                <w:color w:val="000000" w:themeColor="text1"/>
                <w:kern w:val="2"/>
                <w:sz w:val="24"/>
                <w:szCs w:val="24"/>
                <w14:textFill>
                  <w14:solidFill>
                    <w14:schemeClr w14:val="tx1"/>
                  </w14:solidFill>
                </w14:textFill>
              </w:rPr>
              <w:t>本项目厂界外500米范围内无自然保护区、风景名胜区和人群较集中的区域等保护目标。</w:t>
            </w:r>
          </w:p>
          <w:p>
            <w:pPr>
              <w:numPr>
                <w:ilvl w:val="0"/>
                <w:numId w:val="0"/>
              </w:numPr>
              <w:spacing w:after="0" w:line="480" w:lineRule="exact"/>
              <w:ind w:firstLine="480" w:firstLineChars="200"/>
              <w:rPr>
                <w:rFonts w:hint="eastAsia" w:ascii="Times New Roman" w:hAnsi="Times New Roman" w:eastAsia="宋体"/>
                <w:color w:val="000000" w:themeColor="text1"/>
                <w:kern w:val="2"/>
                <w:sz w:val="24"/>
                <w:szCs w:val="24"/>
                <w14:textFill>
                  <w14:solidFill>
                    <w14:schemeClr w14:val="tx1"/>
                  </w14:solidFill>
                </w14:textFill>
              </w:rPr>
            </w:pPr>
            <w:r>
              <w:rPr>
                <w:rFonts w:hint="eastAsia" w:ascii="Times New Roman" w:hAnsi="Times New Roman" w:eastAsia="宋体"/>
                <w:color w:val="000000" w:themeColor="text1"/>
                <w:kern w:val="2"/>
                <w:sz w:val="24"/>
                <w:szCs w:val="24"/>
                <w:lang w:val="en-US" w:eastAsia="zh-CN"/>
                <w14:textFill>
                  <w14:solidFill>
                    <w14:schemeClr w14:val="tx1"/>
                  </w14:solidFill>
                </w14:textFill>
              </w:rPr>
              <w:t>（2）</w:t>
            </w:r>
            <w:r>
              <w:rPr>
                <w:rFonts w:hint="eastAsia" w:ascii="Times New Roman" w:hAnsi="Times New Roman" w:eastAsia="宋体"/>
                <w:color w:val="000000" w:themeColor="text1"/>
                <w:kern w:val="2"/>
                <w:sz w:val="24"/>
                <w:szCs w:val="24"/>
                <w14:textFill>
                  <w14:solidFill>
                    <w14:schemeClr w14:val="tx1"/>
                  </w14:solidFill>
                </w14:textFill>
              </w:rPr>
              <w:t>声环境</w:t>
            </w:r>
          </w:p>
          <w:p>
            <w:pPr>
              <w:numPr>
                <w:ilvl w:val="0"/>
                <w:numId w:val="0"/>
              </w:numPr>
              <w:spacing w:after="0" w:line="480" w:lineRule="exact"/>
              <w:ind w:firstLine="480" w:firstLineChars="200"/>
              <w:rPr>
                <w:rFonts w:hint="eastAsia" w:ascii="Times New Roman" w:hAnsi="Times New Roman" w:eastAsia="宋体"/>
                <w:color w:val="000000" w:themeColor="text1"/>
                <w:kern w:val="2"/>
                <w:sz w:val="24"/>
                <w:szCs w:val="24"/>
                <w14:textFill>
                  <w14:solidFill>
                    <w14:schemeClr w14:val="tx1"/>
                  </w14:solidFill>
                </w14:textFill>
              </w:rPr>
            </w:pPr>
            <w:r>
              <w:rPr>
                <w:rFonts w:hint="eastAsia" w:ascii="Times New Roman" w:hAnsi="Times New Roman" w:eastAsia="宋体"/>
                <w:color w:val="000000" w:themeColor="text1"/>
                <w:kern w:val="2"/>
                <w:sz w:val="24"/>
                <w:szCs w:val="24"/>
                <w14:textFill>
                  <w14:solidFill>
                    <w14:schemeClr w14:val="tx1"/>
                  </w14:solidFill>
                </w14:textFill>
              </w:rPr>
              <w:t>本项目厂界外50米范围内无声环境保护目标。</w:t>
            </w:r>
          </w:p>
          <w:p>
            <w:pPr>
              <w:numPr>
                <w:ilvl w:val="0"/>
                <w:numId w:val="0"/>
              </w:numPr>
              <w:spacing w:after="0" w:line="480" w:lineRule="exact"/>
              <w:ind w:firstLine="480" w:firstLineChars="200"/>
              <w:rPr>
                <w:rFonts w:hint="eastAsia" w:ascii="Times New Roman" w:hAnsi="Times New Roman" w:eastAsia="宋体"/>
                <w:color w:val="000000" w:themeColor="text1"/>
                <w:kern w:val="2"/>
                <w:sz w:val="24"/>
                <w:szCs w:val="24"/>
                <w14:textFill>
                  <w14:solidFill>
                    <w14:schemeClr w14:val="tx1"/>
                  </w14:solidFill>
                </w14:textFill>
              </w:rPr>
            </w:pPr>
            <w:r>
              <w:rPr>
                <w:rFonts w:hint="eastAsia" w:ascii="Times New Roman" w:hAnsi="Times New Roman" w:eastAsia="宋体"/>
                <w:color w:val="000000" w:themeColor="text1"/>
                <w:kern w:val="2"/>
                <w:sz w:val="24"/>
                <w:szCs w:val="24"/>
                <w:lang w:val="en-US" w:eastAsia="zh-CN"/>
                <w14:textFill>
                  <w14:solidFill>
                    <w14:schemeClr w14:val="tx1"/>
                  </w14:solidFill>
                </w14:textFill>
              </w:rPr>
              <w:t>（3）</w:t>
            </w:r>
            <w:r>
              <w:rPr>
                <w:rFonts w:hint="eastAsia" w:ascii="Times New Roman" w:hAnsi="Times New Roman" w:eastAsia="宋体"/>
                <w:color w:val="000000" w:themeColor="text1"/>
                <w:kern w:val="2"/>
                <w:sz w:val="24"/>
                <w:szCs w:val="24"/>
                <w14:textFill>
                  <w14:solidFill>
                    <w14:schemeClr w14:val="tx1"/>
                  </w14:solidFill>
                </w14:textFill>
              </w:rPr>
              <w:t>地下水环境</w:t>
            </w:r>
          </w:p>
          <w:p>
            <w:pPr>
              <w:numPr>
                <w:ilvl w:val="0"/>
                <w:numId w:val="0"/>
              </w:numPr>
              <w:spacing w:after="0" w:line="480" w:lineRule="exact"/>
              <w:ind w:firstLine="480" w:firstLineChars="200"/>
              <w:rPr>
                <w:rFonts w:hint="eastAsia" w:ascii="Times New Roman" w:hAnsi="Times New Roman" w:eastAsia="宋体"/>
                <w:color w:val="000000" w:themeColor="text1"/>
                <w:kern w:val="2"/>
                <w:sz w:val="24"/>
                <w:szCs w:val="24"/>
                <w14:textFill>
                  <w14:solidFill>
                    <w14:schemeClr w14:val="tx1"/>
                  </w14:solidFill>
                </w14:textFill>
              </w:rPr>
            </w:pPr>
            <w:r>
              <w:rPr>
                <w:rFonts w:hint="eastAsia" w:ascii="Times New Roman" w:hAnsi="Times New Roman" w:eastAsia="宋体"/>
                <w:color w:val="000000" w:themeColor="text1"/>
                <w:kern w:val="2"/>
                <w:sz w:val="24"/>
                <w:szCs w:val="24"/>
                <w14:textFill>
                  <w14:solidFill>
                    <w14:schemeClr w14:val="tx1"/>
                  </w14:solidFill>
                </w14:textFill>
              </w:rPr>
              <w:t>本项目厂界外500米范围内无地下水集中式饮用水水源和热水、矿泉水、温泉等特殊地下水资源。</w:t>
            </w:r>
          </w:p>
          <w:p>
            <w:pPr>
              <w:widowControl w:val="0"/>
              <w:numPr>
                <w:ilvl w:val="0"/>
                <w:numId w:val="2"/>
              </w:numPr>
              <w:adjustRightInd/>
              <w:snapToGrid/>
              <w:spacing w:after="0" w:line="480" w:lineRule="exact"/>
              <w:ind w:firstLine="602" w:firstLineChars="250"/>
              <w:jc w:val="both"/>
              <w:rPr>
                <w:rFonts w:ascii="Times New Roman" w:hAnsi="Times New Roman" w:eastAsia="宋体"/>
                <w:b/>
                <w:color w:val="000000" w:themeColor="text1"/>
                <w:kern w:val="2"/>
                <w:sz w:val="24"/>
                <w:szCs w:val="24"/>
                <w14:textFill>
                  <w14:solidFill>
                    <w14:schemeClr w14:val="tx1"/>
                  </w14:solidFill>
                </w14:textFill>
              </w:rPr>
            </w:pPr>
            <w:r>
              <w:rPr>
                <w:rFonts w:ascii="Times New Roman" w:hAnsi="Times New Roman" w:eastAsia="宋体"/>
                <w:b/>
                <w:color w:val="000000" w:themeColor="text1"/>
                <w:kern w:val="2"/>
                <w:sz w:val="24"/>
                <w:szCs w:val="24"/>
                <w14:textFill>
                  <w14:solidFill>
                    <w14:schemeClr w14:val="tx1"/>
                  </w14:solidFill>
                </w14:textFill>
              </w:rPr>
              <w:t>变动分析</w:t>
            </w:r>
          </w:p>
          <w:p>
            <w:pPr>
              <w:widowControl w:val="0"/>
              <w:adjustRightInd/>
              <w:snapToGrid/>
              <w:spacing w:after="0" w:line="480" w:lineRule="exact"/>
              <w:ind w:firstLine="480"/>
              <w:jc w:val="both"/>
              <w:rPr>
                <w:rFonts w:hint="default" w:ascii="Times New Roman" w:hAnsi="Times New Roman" w:eastAsia="宋体"/>
                <w:b/>
                <w:bCs w:val="0"/>
                <w:color w:val="000000" w:themeColor="text1"/>
                <w:sz w:val="24"/>
                <w:szCs w:val="24"/>
                <w:lang w:val="en-US" w:eastAsia="zh-CN"/>
                <w14:textFill>
                  <w14:solidFill>
                    <w14:schemeClr w14:val="tx1"/>
                  </w14:solidFill>
                </w14:textFill>
              </w:rPr>
            </w:pPr>
            <w:r>
              <w:rPr>
                <w:rFonts w:hint="eastAsia" w:ascii="Times New Roman" w:hAnsi="Times New Roman" w:eastAsia="宋体"/>
                <w:b/>
                <w:bCs w:val="0"/>
                <w:color w:val="000000" w:themeColor="text1"/>
                <w:sz w:val="24"/>
                <w:szCs w:val="24"/>
                <w:lang w:val="en-US" w:eastAsia="zh-CN"/>
                <w14:textFill>
                  <w14:solidFill>
                    <w14:schemeClr w14:val="tx1"/>
                  </w14:solidFill>
                </w14:textFill>
              </w:rPr>
              <w:t>（1）成品存放</w:t>
            </w:r>
          </w:p>
          <w:p>
            <w:pPr>
              <w:widowControl w:val="0"/>
              <w:adjustRightInd/>
              <w:snapToGrid/>
              <w:spacing w:after="0" w:line="480" w:lineRule="exact"/>
              <w:ind w:firstLine="480"/>
              <w:jc w:val="both"/>
              <w:rPr>
                <w:rFonts w:hint="eastAsia" w:ascii="Times New Roman" w:hAnsi="Times New Roman" w:eastAsia="宋体"/>
                <w:b w:val="0"/>
                <w:bCs/>
                <w:color w:val="000000" w:themeColor="text1"/>
                <w:sz w:val="24"/>
                <w:szCs w:val="24"/>
                <w:lang w:val="en-US" w:eastAsia="zh-CN"/>
                <w14:textFill>
                  <w14:solidFill>
                    <w14:schemeClr w14:val="tx1"/>
                  </w14:solidFill>
                </w14:textFill>
              </w:rPr>
            </w:pPr>
            <w:r>
              <w:rPr>
                <w:rFonts w:ascii="Times New Roman" w:hAnsi="Times New Roman" w:eastAsia="宋体"/>
                <w:b w:val="0"/>
                <w:bCs/>
                <w:color w:val="000000" w:themeColor="text1"/>
                <w:sz w:val="24"/>
                <w:szCs w:val="24"/>
                <w14:textFill>
                  <w14:solidFill>
                    <w14:schemeClr w14:val="tx1"/>
                  </w14:solidFill>
                </w14:textFill>
              </w:rPr>
              <w:t>经</w:t>
            </w:r>
            <w:r>
              <w:rPr>
                <w:rFonts w:hint="eastAsia" w:ascii="Times New Roman" w:hAnsi="Times New Roman" w:eastAsia="宋体"/>
                <w:b w:val="0"/>
                <w:bCs/>
                <w:color w:val="000000" w:themeColor="text1"/>
                <w:sz w:val="24"/>
                <w:szCs w:val="24"/>
                <w:lang w:val="en-US" w:eastAsia="zh-CN"/>
                <w14:textFill>
                  <w14:solidFill>
                    <w14:schemeClr w14:val="tx1"/>
                  </w14:solidFill>
                </w14:textFill>
              </w:rPr>
              <w:t>现场勘查及资料对比</w:t>
            </w:r>
            <w:r>
              <w:rPr>
                <w:rFonts w:ascii="Times New Roman" w:hAnsi="Times New Roman" w:eastAsia="宋体"/>
                <w:b w:val="0"/>
                <w:bCs/>
                <w:color w:val="000000" w:themeColor="text1"/>
                <w:sz w:val="24"/>
                <w:szCs w:val="24"/>
                <w14:textFill>
                  <w14:solidFill>
                    <w14:schemeClr w14:val="tx1"/>
                  </w14:solidFill>
                </w14:textFill>
              </w:rPr>
              <w:t>，</w:t>
            </w:r>
            <w:r>
              <w:rPr>
                <w:rFonts w:hint="eastAsia" w:ascii="Times New Roman" w:hAnsi="Times New Roman" w:eastAsia="宋体"/>
                <w:b w:val="0"/>
                <w:bCs/>
                <w:color w:val="000000" w:themeColor="text1"/>
                <w:kern w:val="2"/>
                <w:sz w:val="24"/>
                <w:szCs w:val="20"/>
                <w:lang w:val="en-US" w:eastAsia="zh-CN"/>
                <w14:textFill>
                  <w14:solidFill>
                    <w14:schemeClr w14:val="tx1"/>
                  </w14:solidFill>
                </w14:textFill>
              </w:rPr>
              <w:t>本项目由于</w:t>
            </w:r>
            <w:r>
              <w:rPr>
                <w:rFonts w:hint="eastAsia" w:ascii="Times New Roman" w:hAnsi="Times New Roman" w:eastAsia="宋体"/>
                <w:b w:val="0"/>
                <w:bCs/>
                <w:color w:val="000000" w:themeColor="text1"/>
                <w:sz w:val="24"/>
                <w:szCs w:val="24"/>
                <w:lang w:val="en-US" w:eastAsia="zh-CN"/>
                <w14:textFill>
                  <w14:solidFill>
                    <w14:schemeClr w14:val="tx1"/>
                  </w14:solidFill>
                </w14:textFill>
              </w:rPr>
              <w:t>成品数量面积较大，生产车间存放空间有限，货物装车时会影响生产活动，因此将部分存放生产车间内，部分存放在生产车间西侧的空地上。空地部分存放周期短，货物周转快，对周边环境影响不大。</w:t>
            </w:r>
          </w:p>
          <w:p>
            <w:pPr>
              <w:widowControl w:val="0"/>
              <w:adjustRightInd/>
              <w:snapToGrid/>
              <w:spacing w:after="0" w:line="480" w:lineRule="exact"/>
              <w:ind w:firstLine="480"/>
              <w:jc w:val="both"/>
              <w:rPr>
                <w:rFonts w:hint="default" w:ascii="Times New Roman" w:hAnsi="Times New Roman" w:eastAsia="宋体"/>
                <w:b/>
                <w:bCs w:val="0"/>
                <w:color w:val="000000" w:themeColor="text1"/>
                <w:sz w:val="24"/>
                <w:szCs w:val="24"/>
                <w:lang w:val="en-US" w:eastAsia="zh-CN"/>
                <w14:textFill>
                  <w14:solidFill>
                    <w14:schemeClr w14:val="tx1"/>
                  </w14:solidFill>
                </w14:textFill>
              </w:rPr>
            </w:pPr>
            <w:r>
              <w:rPr>
                <w:rFonts w:hint="eastAsia" w:ascii="Times New Roman" w:hAnsi="Times New Roman" w:eastAsia="宋体"/>
                <w:b/>
                <w:bCs w:val="0"/>
                <w:color w:val="000000" w:themeColor="text1"/>
                <w:sz w:val="24"/>
                <w:szCs w:val="24"/>
                <w:lang w:val="en-US" w:eastAsia="zh-CN"/>
                <w14:textFill>
                  <w14:solidFill>
                    <w14:schemeClr w14:val="tx1"/>
                  </w14:solidFill>
                </w14:textFill>
              </w:rPr>
              <w:t>（2）废包装桶处置方式发生变化</w:t>
            </w:r>
          </w:p>
          <w:p>
            <w:pPr>
              <w:widowControl w:val="0"/>
              <w:adjustRightInd/>
              <w:snapToGrid/>
              <w:spacing w:after="0" w:line="480" w:lineRule="exact"/>
              <w:ind w:firstLine="480"/>
              <w:jc w:val="both"/>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pPr>
            <w:r>
              <w:rPr>
                <w:rFonts w:hint="eastAsia" w:ascii="Times New Roman" w:hAnsi="Times New Roman" w:eastAsia="宋体"/>
                <w:bCs/>
                <w:color w:val="000000" w:themeColor="text1"/>
                <w:kern w:val="2"/>
                <w:sz w:val="24"/>
                <w:szCs w:val="20"/>
                <w:lang w:val="en-US" w:eastAsia="zh-CN"/>
                <w14:textFill>
                  <w14:solidFill>
                    <w14:schemeClr w14:val="tx1"/>
                  </w14:solidFill>
                </w14:textFill>
              </w:rPr>
              <w:t>经调查对比，实际运营阶段公司废包装桶处置方式发生变化，经厂家回收后再次装胶</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根据《关于印发污染影响类建设项目重大变更清单（试行）的通知》（环办环评函﹝2020﹞688号）“固体废物自行处置方式变化，导致不利环境影响加重的”的属于重大变动。本项目废包装桶由厂家回收再次装胶，无固体废物外排，因此不属于重大变动。</w:t>
            </w:r>
          </w:p>
          <w:p>
            <w:pPr>
              <w:widowControl w:val="0"/>
              <w:adjustRightInd/>
              <w:snapToGrid/>
              <w:spacing w:after="0" w:line="480" w:lineRule="exact"/>
              <w:ind w:firstLine="480"/>
              <w:jc w:val="both"/>
              <w:rPr>
                <w:rFonts w:hint="eastAsia" w:ascii="Times New Roman" w:hAnsi="Times New Roman" w:eastAsia="宋体"/>
                <w:bCs/>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综上所述</w:t>
            </w:r>
            <w:r>
              <w:rPr>
                <w:rFonts w:hint="eastAsia" w:ascii="Times New Roman" w:hAnsi="Times New Roman" w:eastAsia="宋体" w:cs="Times New Roman"/>
                <w:color w:val="000000" w:themeColor="text1"/>
                <w:kern w:val="2"/>
                <w:sz w:val="24"/>
                <w:szCs w:val="24"/>
                <w:lang w:eastAsia="zh-CN"/>
                <w14:textFill>
                  <w14:solidFill>
                    <w14:schemeClr w14:val="tx1"/>
                  </w14:solidFill>
                </w14:textFill>
              </w:rPr>
              <w:t>，</w:t>
            </w:r>
            <w:r>
              <w:rPr>
                <w:rFonts w:hint="eastAsia" w:ascii="Times New Roman" w:hAnsi="Times New Roman" w:eastAsia="宋体"/>
                <w:bCs/>
                <w:color w:val="000000" w:themeColor="text1"/>
                <w:sz w:val="24"/>
                <w:szCs w:val="24"/>
                <w:lang w:val="en-US" w:eastAsia="zh-CN"/>
                <w14:textFill>
                  <w14:solidFill>
                    <w14:schemeClr w14:val="tx1"/>
                  </w14:solidFill>
                </w14:textFill>
              </w:rPr>
              <w:t>本项目生产性质、建设规模、建设地址以、生产工艺及“三废”治理防范措施均未发生变化，因此本项目无重大变动。</w:t>
            </w:r>
          </w:p>
          <w:p>
            <w:pPr>
              <w:widowControl w:val="0"/>
              <w:adjustRightInd/>
              <w:snapToGrid/>
              <w:spacing w:after="0" w:line="480" w:lineRule="exact"/>
              <w:ind w:firstLine="480"/>
              <w:jc w:val="both"/>
              <w:rPr>
                <w:rFonts w:hint="eastAsia" w:ascii="Times New Roman" w:hAnsi="Times New Roman" w:eastAsia="宋体"/>
                <w:bCs/>
                <w:color w:val="000000" w:themeColor="text1"/>
                <w:sz w:val="24"/>
                <w:szCs w:val="24"/>
                <w:lang w:val="en-US" w:eastAsia="zh-CN"/>
                <w14:textFill>
                  <w14:solidFill>
                    <w14:schemeClr w14:val="tx1"/>
                  </w14:solidFill>
                </w14:textFill>
              </w:rPr>
            </w:pPr>
          </w:p>
          <w:p>
            <w:pPr>
              <w:widowControl w:val="0"/>
              <w:adjustRightInd/>
              <w:snapToGrid/>
              <w:spacing w:after="0" w:line="480" w:lineRule="exact"/>
              <w:ind w:firstLine="480"/>
              <w:jc w:val="both"/>
              <w:rPr>
                <w:rFonts w:hint="eastAsia" w:ascii="Times New Roman" w:hAnsi="Times New Roman" w:eastAsia="宋体"/>
                <w:bCs/>
                <w:color w:val="000000" w:themeColor="text1"/>
                <w:sz w:val="24"/>
                <w:szCs w:val="24"/>
                <w:lang w:val="en-US" w:eastAsia="zh-CN"/>
                <w14:textFill>
                  <w14:solidFill>
                    <w14:schemeClr w14:val="tx1"/>
                  </w14:solidFill>
                </w14:textFill>
              </w:rPr>
            </w:pPr>
          </w:p>
          <w:p>
            <w:pPr>
              <w:widowControl w:val="0"/>
              <w:adjustRightInd/>
              <w:snapToGrid/>
              <w:spacing w:after="0" w:line="480" w:lineRule="exact"/>
              <w:ind w:firstLine="480"/>
              <w:jc w:val="both"/>
              <w:rPr>
                <w:rFonts w:hint="eastAsia" w:ascii="Times New Roman" w:hAnsi="Times New Roman" w:eastAsia="宋体"/>
                <w:bCs/>
                <w:color w:val="000000" w:themeColor="text1"/>
                <w:sz w:val="24"/>
                <w:szCs w:val="24"/>
                <w:lang w:val="en-US" w:eastAsia="zh-CN"/>
                <w14:textFill>
                  <w14:solidFill>
                    <w14:schemeClr w14:val="tx1"/>
                  </w14:solidFill>
                </w14:textFill>
              </w:rPr>
            </w:pPr>
          </w:p>
          <w:p>
            <w:pPr>
              <w:widowControl w:val="0"/>
              <w:adjustRightInd/>
              <w:snapToGrid/>
              <w:spacing w:after="0" w:line="480" w:lineRule="exact"/>
              <w:ind w:firstLine="480"/>
              <w:jc w:val="both"/>
              <w:rPr>
                <w:rFonts w:hint="eastAsia" w:ascii="Times New Roman" w:hAnsi="Times New Roman" w:eastAsia="宋体"/>
                <w:bCs/>
                <w:color w:val="000000" w:themeColor="text1"/>
                <w:sz w:val="24"/>
                <w:szCs w:val="24"/>
                <w:lang w:val="en-US" w:eastAsia="zh-CN"/>
                <w14:textFill>
                  <w14:solidFill>
                    <w14:schemeClr w14:val="tx1"/>
                  </w14:solidFill>
                </w14:textFill>
              </w:rPr>
            </w:pPr>
          </w:p>
          <w:p>
            <w:pPr>
              <w:widowControl w:val="0"/>
              <w:adjustRightInd/>
              <w:snapToGrid/>
              <w:spacing w:after="0" w:line="480" w:lineRule="exact"/>
              <w:ind w:firstLine="480"/>
              <w:jc w:val="both"/>
              <w:rPr>
                <w:rFonts w:hint="eastAsia" w:ascii="Times New Roman" w:hAnsi="Times New Roman" w:eastAsia="宋体"/>
                <w:bCs/>
                <w:color w:val="000000" w:themeColor="text1"/>
                <w:sz w:val="24"/>
                <w:szCs w:val="24"/>
                <w:lang w:val="en-US" w:eastAsia="zh-CN"/>
                <w14:textFill>
                  <w14:solidFill>
                    <w14:schemeClr w14:val="tx1"/>
                  </w14:solidFill>
                </w14:textFill>
              </w:rPr>
            </w:pPr>
          </w:p>
          <w:p>
            <w:pPr>
              <w:widowControl w:val="0"/>
              <w:adjustRightInd/>
              <w:snapToGrid/>
              <w:spacing w:after="0" w:line="480" w:lineRule="exact"/>
              <w:ind w:firstLine="480"/>
              <w:jc w:val="both"/>
              <w:rPr>
                <w:rFonts w:hint="eastAsia" w:ascii="Times New Roman" w:hAnsi="Times New Roman" w:eastAsia="宋体"/>
                <w:bCs/>
                <w:color w:val="000000" w:themeColor="text1"/>
                <w:sz w:val="24"/>
                <w:szCs w:val="24"/>
                <w:lang w:val="en-US" w:eastAsia="zh-CN"/>
                <w14:textFill>
                  <w14:solidFill>
                    <w14:schemeClr w14:val="tx1"/>
                  </w14:solidFill>
                </w14:textFill>
              </w:rPr>
            </w:pPr>
          </w:p>
          <w:p>
            <w:pPr>
              <w:widowControl w:val="0"/>
              <w:adjustRightInd/>
              <w:snapToGrid/>
              <w:spacing w:after="0" w:line="480" w:lineRule="exact"/>
              <w:ind w:firstLine="480"/>
              <w:jc w:val="both"/>
              <w:rPr>
                <w:rFonts w:hint="eastAsia" w:ascii="Times New Roman" w:hAnsi="Times New Roman" w:eastAsia="宋体"/>
                <w:bCs/>
                <w:color w:val="000000" w:themeColor="text1"/>
                <w:sz w:val="24"/>
                <w:szCs w:val="24"/>
                <w:lang w:val="en-US" w:eastAsia="zh-CN"/>
                <w14:textFill>
                  <w14:solidFill>
                    <w14:schemeClr w14:val="tx1"/>
                  </w14:solidFill>
                </w14:textFill>
              </w:rPr>
            </w:pPr>
          </w:p>
          <w:p>
            <w:pPr>
              <w:widowControl w:val="0"/>
              <w:adjustRightInd/>
              <w:snapToGrid/>
              <w:spacing w:after="0" w:line="480" w:lineRule="exact"/>
              <w:ind w:firstLine="480"/>
              <w:jc w:val="both"/>
              <w:rPr>
                <w:rFonts w:hint="eastAsia" w:ascii="Times New Roman" w:hAnsi="Times New Roman" w:eastAsia="宋体"/>
                <w:bCs/>
                <w:color w:val="000000" w:themeColor="text1"/>
                <w:sz w:val="24"/>
                <w:szCs w:val="24"/>
                <w:lang w:val="en-US" w:eastAsia="zh-CN"/>
                <w14:textFill>
                  <w14:solidFill>
                    <w14:schemeClr w14:val="tx1"/>
                  </w14:solidFill>
                </w14:textFill>
              </w:rPr>
            </w:pPr>
          </w:p>
          <w:p>
            <w:pPr>
              <w:widowControl w:val="0"/>
              <w:adjustRightInd/>
              <w:snapToGrid/>
              <w:spacing w:after="0" w:line="480" w:lineRule="exact"/>
              <w:ind w:firstLine="480"/>
              <w:jc w:val="both"/>
              <w:rPr>
                <w:rFonts w:hint="eastAsia" w:ascii="Times New Roman" w:hAnsi="Times New Roman" w:eastAsia="宋体"/>
                <w:bCs/>
                <w:color w:val="000000" w:themeColor="text1"/>
                <w:sz w:val="24"/>
                <w:szCs w:val="24"/>
                <w:lang w:val="en-US" w:eastAsia="zh-CN"/>
                <w14:textFill>
                  <w14:solidFill>
                    <w14:schemeClr w14:val="tx1"/>
                  </w14:solidFill>
                </w14:textFill>
              </w:rPr>
            </w:pPr>
          </w:p>
          <w:p>
            <w:pPr>
              <w:widowControl w:val="0"/>
              <w:adjustRightInd/>
              <w:snapToGrid/>
              <w:spacing w:after="0" w:line="480" w:lineRule="exact"/>
              <w:ind w:firstLine="480"/>
              <w:jc w:val="both"/>
              <w:rPr>
                <w:rFonts w:hint="eastAsia" w:ascii="Times New Roman" w:hAnsi="Times New Roman" w:eastAsia="宋体"/>
                <w:bCs/>
                <w:color w:val="000000" w:themeColor="text1"/>
                <w:sz w:val="24"/>
                <w:szCs w:val="24"/>
                <w:lang w:val="en-US" w:eastAsia="zh-CN"/>
                <w14:textFill>
                  <w14:solidFill>
                    <w14:schemeClr w14:val="tx1"/>
                  </w14:solidFill>
                </w14:textFill>
              </w:rPr>
            </w:pPr>
          </w:p>
          <w:p>
            <w:pPr>
              <w:widowControl w:val="0"/>
              <w:adjustRightInd/>
              <w:snapToGrid/>
              <w:spacing w:after="0" w:line="480" w:lineRule="exact"/>
              <w:ind w:firstLine="480"/>
              <w:jc w:val="both"/>
              <w:rPr>
                <w:rFonts w:hint="eastAsia" w:ascii="Times New Roman" w:hAnsi="Times New Roman" w:eastAsia="宋体"/>
                <w:bCs/>
                <w:color w:val="000000" w:themeColor="text1"/>
                <w:sz w:val="24"/>
                <w:szCs w:val="24"/>
                <w:lang w:val="en-US" w:eastAsia="zh-CN"/>
                <w14:textFill>
                  <w14:solidFill>
                    <w14:schemeClr w14:val="tx1"/>
                  </w14:solidFill>
                </w14:textFill>
              </w:rPr>
            </w:pPr>
          </w:p>
          <w:p>
            <w:pPr>
              <w:widowControl w:val="0"/>
              <w:adjustRightInd/>
              <w:snapToGrid/>
              <w:spacing w:after="0" w:line="480" w:lineRule="exact"/>
              <w:ind w:firstLine="480"/>
              <w:jc w:val="both"/>
              <w:rPr>
                <w:rFonts w:hint="eastAsia" w:ascii="Times New Roman" w:hAnsi="Times New Roman" w:eastAsia="宋体"/>
                <w:bCs/>
                <w:color w:val="000000" w:themeColor="text1"/>
                <w:sz w:val="24"/>
                <w:szCs w:val="24"/>
                <w:lang w:val="en-US" w:eastAsia="zh-CN"/>
                <w14:textFill>
                  <w14:solidFill>
                    <w14:schemeClr w14:val="tx1"/>
                  </w14:solidFill>
                </w14:textFill>
              </w:rPr>
            </w:pPr>
          </w:p>
          <w:p>
            <w:pPr>
              <w:widowControl w:val="0"/>
              <w:adjustRightInd/>
              <w:snapToGrid/>
              <w:spacing w:after="0" w:line="480" w:lineRule="exact"/>
              <w:ind w:firstLine="480"/>
              <w:jc w:val="both"/>
              <w:rPr>
                <w:rFonts w:hint="eastAsia" w:ascii="Times New Roman" w:hAnsi="Times New Roman" w:eastAsia="宋体"/>
                <w:bCs/>
                <w:color w:val="000000" w:themeColor="text1"/>
                <w:sz w:val="24"/>
                <w:szCs w:val="24"/>
                <w:lang w:val="en-US" w:eastAsia="zh-CN"/>
                <w14:textFill>
                  <w14:solidFill>
                    <w14:schemeClr w14:val="tx1"/>
                  </w14:solidFill>
                </w14:textFill>
              </w:rPr>
            </w:pPr>
          </w:p>
          <w:p>
            <w:pPr>
              <w:widowControl w:val="0"/>
              <w:adjustRightInd/>
              <w:snapToGrid/>
              <w:spacing w:after="0" w:line="480" w:lineRule="exact"/>
              <w:jc w:val="both"/>
              <w:rPr>
                <w:rFonts w:hint="eastAsia" w:ascii="Times New Roman" w:hAnsi="Times New Roman" w:eastAsia="宋体"/>
                <w:b/>
                <w:bCs w:val="0"/>
                <w:color w:val="000000" w:themeColor="text1"/>
                <w:kern w:val="2"/>
                <w:sz w:val="24"/>
                <w:szCs w:val="20"/>
                <w:lang w:val="en-US" w:eastAsia="zh-CN"/>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522" w:type="dxa"/>
          </w:tcPr>
          <w:p>
            <w:pPr>
              <w:spacing w:after="0" w:line="520" w:lineRule="exact"/>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主要工艺流程及产物环节（附处理工艺流程图，标出产污节点）</w:t>
            </w:r>
          </w:p>
          <w:p>
            <w:pPr>
              <w:spacing w:after="0" w:line="480" w:lineRule="exact"/>
              <w:ind w:firstLine="482" w:firstLineChars="200"/>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1、生产工艺：</w:t>
            </w:r>
          </w:p>
          <w:p>
            <w:pPr>
              <w:numPr>
                <w:ilvl w:val="0"/>
                <w:numId w:val="0"/>
              </w:numPr>
              <w:spacing w:after="0" w:line="240" w:lineRule="auto"/>
              <w:jc w:val="center"/>
              <w:rPr>
                <w:rFonts w:hint="eastAsia" w:ascii="Times New Roman" w:hAnsi="Times New Roman" w:eastAsia="宋体"/>
                <w:color w:val="000000" w:themeColor="text1"/>
                <w:kern w:val="2"/>
                <w:sz w:val="24"/>
                <w:szCs w:val="24"/>
                <w14:textFill>
                  <w14:solidFill>
                    <w14:schemeClr w14:val="tx1"/>
                  </w14:solidFill>
                </w14:textFill>
              </w:rPr>
            </w:pPr>
            <w:r>
              <w:rPr>
                <w:rFonts w:hint="eastAsia" w:ascii="Times New Roman" w:hAnsi="Times New Roman" w:eastAsia="宋体"/>
                <w:color w:val="000000" w:themeColor="text1"/>
                <w:kern w:val="2"/>
                <w:sz w:val="24"/>
                <w:szCs w:val="24"/>
                <w:lang w:eastAsia="zh-CN"/>
                <w14:textFill>
                  <w14:solidFill>
                    <w14:schemeClr w14:val="tx1"/>
                  </w14:solidFill>
                </w14:textFill>
              </w:rPr>
              <w:drawing>
                <wp:inline distT="0" distB="0" distL="114300" distR="114300">
                  <wp:extent cx="4888230" cy="5890895"/>
                  <wp:effectExtent l="0" t="0" r="1270" b="1905"/>
                  <wp:docPr id="2" name="图片 2" descr="16473147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47314723(1)"/>
                          <pic:cNvPicPr>
                            <a:picLocks noChangeAspect="1"/>
                          </pic:cNvPicPr>
                        </pic:nvPicPr>
                        <pic:blipFill>
                          <a:blip r:embed="rId10"/>
                          <a:stretch>
                            <a:fillRect/>
                          </a:stretch>
                        </pic:blipFill>
                        <pic:spPr>
                          <a:xfrm>
                            <a:off x="0" y="0"/>
                            <a:ext cx="4888230" cy="5890895"/>
                          </a:xfrm>
                          <a:prstGeom prst="rect">
                            <a:avLst/>
                          </a:prstGeom>
                        </pic:spPr>
                      </pic:pic>
                    </a:graphicData>
                  </a:graphic>
                </wp:inline>
              </w:drawing>
            </w:r>
          </w:p>
          <w:p>
            <w:pPr>
              <w:tabs>
                <w:tab w:val="center" w:pos="4153"/>
              </w:tabs>
              <w:jc w:val="center"/>
              <w:rPr>
                <w:rFonts w:hint="default" w:ascii="Times New Roman" w:hAnsi="Times New Roman" w:eastAsia="宋体" w:cs="Times New Roman"/>
                <w:b/>
                <w:bCs w:val="0"/>
                <w:kern w:val="28"/>
                <w:sz w:val="24"/>
                <w:szCs w:val="24"/>
              </w:rPr>
            </w:pPr>
          </w:p>
          <w:p>
            <w:pPr>
              <w:tabs>
                <w:tab w:val="center" w:pos="4153"/>
              </w:tabs>
              <w:jc w:val="center"/>
              <w:rPr>
                <w:rFonts w:hint="default" w:ascii="Times New Roman" w:hAnsi="Times New Roman" w:eastAsia="宋体" w:cs="Times New Roman"/>
                <w:b/>
                <w:bCs w:val="0"/>
                <w:sz w:val="24"/>
                <w:szCs w:val="21"/>
              </w:rPr>
            </w:pPr>
            <w:r>
              <w:rPr>
                <w:rFonts w:hint="default" w:ascii="Times New Roman" w:hAnsi="Times New Roman" w:eastAsia="宋体" w:cs="Times New Roman"/>
                <w:b/>
                <w:bCs w:val="0"/>
                <w:kern w:val="28"/>
                <w:sz w:val="24"/>
                <w:szCs w:val="24"/>
              </w:rPr>
              <w:t>图</w:t>
            </w:r>
            <w:r>
              <w:rPr>
                <w:rFonts w:hint="eastAsia" w:ascii="Times New Roman" w:hAnsi="Times New Roman" w:eastAsia="宋体" w:cs="Times New Roman"/>
                <w:b/>
                <w:bCs w:val="0"/>
                <w:kern w:val="28"/>
                <w:sz w:val="24"/>
                <w:szCs w:val="24"/>
                <w:lang w:val="en-US" w:eastAsia="zh-CN"/>
              </w:rPr>
              <w:t>2</w:t>
            </w:r>
            <w:r>
              <w:rPr>
                <w:rFonts w:hint="default" w:ascii="Times New Roman" w:hAnsi="Times New Roman" w:eastAsia="宋体" w:cs="Times New Roman"/>
                <w:b/>
                <w:bCs w:val="0"/>
                <w:kern w:val="28"/>
                <w:sz w:val="24"/>
                <w:szCs w:val="24"/>
                <w:lang w:val="en-US" w:eastAsia="zh-CN"/>
              </w:rPr>
              <w:t>-1</w:t>
            </w:r>
            <w:r>
              <w:rPr>
                <w:rFonts w:hint="default" w:ascii="Times New Roman" w:hAnsi="Times New Roman" w:eastAsia="宋体" w:cs="Times New Roman"/>
                <w:b/>
                <w:bCs w:val="0"/>
                <w:kern w:val="28"/>
                <w:sz w:val="24"/>
                <w:szCs w:val="24"/>
              </w:rPr>
              <w:t xml:space="preserve">  </w:t>
            </w:r>
            <w:r>
              <w:rPr>
                <w:rFonts w:hint="eastAsia" w:ascii="Times New Roman" w:hAnsi="Times New Roman" w:eastAsia="宋体" w:cs="Times New Roman"/>
                <w:b/>
                <w:bCs w:val="0"/>
                <w:kern w:val="28"/>
                <w:sz w:val="24"/>
                <w:szCs w:val="24"/>
                <w:lang w:val="en-US" w:eastAsia="zh-CN"/>
              </w:rPr>
              <w:t>甘谷县万达彩钢厂</w:t>
            </w:r>
            <w:r>
              <w:rPr>
                <w:rFonts w:hint="default" w:ascii="Times New Roman" w:hAnsi="Times New Roman" w:eastAsia="宋体" w:cs="Times New Roman"/>
                <w:b/>
                <w:bCs w:val="0"/>
                <w:sz w:val="24"/>
                <w:szCs w:val="21"/>
                <w:lang w:val="en-US" w:eastAsia="zh-CN"/>
              </w:rPr>
              <w:t>运营</w:t>
            </w:r>
            <w:r>
              <w:rPr>
                <w:rFonts w:hint="default" w:ascii="Times New Roman" w:hAnsi="Times New Roman" w:eastAsia="宋体" w:cs="Times New Roman"/>
                <w:b/>
                <w:bCs w:val="0"/>
                <w:sz w:val="24"/>
                <w:szCs w:val="21"/>
              </w:rPr>
              <w:t>工艺图</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360" w:lineRule="auto"/>
              <w:ind w:firstLine="480" w:firstLineChars="200"/>
              <w:textAlignment w:val="auto"/>
              <w:rPr>
                <w:rFonts w:hint="eastAsia" w:ascii="Times New Roman" w:hAnsi="Times New Roman" w:eastAsia="宋体" w:cs="Times New Roman"/>
                <w:b/>
                <w:bCs w:val="0"/>
                <w:sz w:val="24"/>
                <w:szCs w:val="21"/>
              </w:rPr>
            </w:pPr>
            <w:r>
              <w:rPr>
                <w:rFonts w:hint="eastAsia" w:ascii="Times New Roman" w:hAnsi="Times New Roman" w:eastAsia="宋体"/>
                <w:color w:val="000000" w:themeColor="text1"/>
                <w:kern w:val="2"/>
                <w:sz w:val="24"/>
                <w:szCs w:val="24"/>
                <w14:textFill>
                  <w14:solidFill>
                    <w14:schemeClr w14:val="tx1"/>
                  </w14:solidFill>
                </w14:textFill>
              </w:rPr>
              <w:t>复合板设备采用先进的生产工艺以气、电、机械为一体，是加工彩钢保温复台板的专用机械设备，工作速度采用变频无级调速，能一次性复合成瓦楞型复合板，全套流水线由放料机购、压型机构、复合机构组成。彩钢复合板的加工主要分为三阶段：彩钢成型阶段、复合阶段、成品阶段。</w:t>
            </w:r>
          </w:p>
          <w:p>
            <w:pPr>
              <w:numPr>
                <w:ilvl w:val="0"/>
                <w:numId w:val="3"/>
              </w:numPr>
              <w:spacing w:after="0" w:line="360" w:lineRule="auto"/>
              <w:ind w:firstLine="480" w:firstLineChars="200"/>
              <w:rPr>
                <w:rFonts w:hint="eastAsia" w:ascii="Times New Roman" w:hAnsi="Times New Roman" w:eastAsia="宋体"/>
                <w:color w:val="000000" w:themeColor="text1"/>
                <w:kern w:val="2"/>
                <w:sz w:val="24"/>
                <w:szCs w:val="24"/>
                <w14:textFill>
                  <w14:solidFill>
                    <w14:schemeClr w14:val="tx1"/>
                  </w14:solidFill>
                </w14:textFill>
              </w:rPr>
            </w:pPr>
            <w:r>
              <w:rPr>
                <w:rFonts w:hint="eastAsia" w:ascii="Times New Roman" w:hAnsi="Times New Roman" w:eastAsia="宋体"/>
                <w:color w:val="000000" w:themeColor="text1"/>
                <w:kern w:val="2"/>
                <w:sz w:val="24"/>
                <w:szCs w:val="24"/>
                <w14:textFill>
                  <w14:solidFill>
                    <w14:schemeClr w14:val="tx1"/>
                  </w14:solidFill>
                </w14:textFill>
              </w:rPr>
              <w:t>彩钢成型阶段：根据所需产品规格的不同，利用板料折弯机床将外购的热镀锌烤漆钢卷固定形状，确定所需复合板的长度大小，下彩带根据产品的需要选择是否连接瓦楞压型机进行加工。</w:t>
            </w:r>
          </w:p>
          <w:p>
            <w:pPr>
              <w:numPr>
                <w:ilvl w:val="0"/>
                <w:numId w:val="3"/>
              </w:numPr>
              <w:spacing w:after="0" w:line="360" w:lineRule="auto"/>
              <w:ind w:firstLine="480" w:firstLineChars="200"/>
              <w:rPr>
                <w:rFonts w:hint="eastAsia" w:ascii="Times New Roman" w:hAnsi="Times New Roman" w:eastAsia="宋体"/>
                <w:color w:val="000000" w:themeColor="text1"/>
                <w:kern w:val="2"/>
                <w:sz w:val="24"/>
                <w:szCs w:val="24"/>
                <w14:textFill>
                  <w14:solidFill>
                    <w14:schemeClr w14:val="tx1"/>
                  </w14:solidFill>
                </w14:textFill>
              </w:rPr>
            </w:pPr>
            <w:r>
              <w:rPr>
                <w:rFonts w:hint="eastAsia" w:ascii="Times New Roman" w:hAnsi="Times New Roman" w:eastAsia="宋体"/>
                <w:color w:val="000000" w:themeColor="text1"/>
                <w:kern w:val="2"/>
                <w:sz w:val="24"/>
                <w:szCs w:val="24"/>
                <w14:textFill>
                  <w14:solidFill>
                    <w14:schemeClr w14:val="tx1"/>
                  </w14:solidFill>
                </w14:textFill>
              </w:rPr>
              <w:t>复合阶段：生产线的胶水通过滴胶管滴到成型的彩钢板上，然后将保温耐火材料（本项目为泡沫板）插扣到成型的上下彩钢板之间，在彩钢复合板生产线上进行机械匀胶、复合；根据已有企业加工情况，复合过程在常温情况下进行。</w:t>
            </w:r>
          </w:p>
          <w:p>
            <w:pPr>
              <w:numPr>
                <w:ilvl w:val="0"/>
                <w:numId w:val="0"/>
              </w:numPr>
              <w:spacing w:after="0" w:line="360" w:lineRule="auto"/>
              <w:ind w:firstLine="480" w:firstLineChars="200"/>
              <w:rPr>
                <w:rFonts w:hint="eastAsia" w:ascii="Times New Roman" w:hAnsi="Times New Roman" w:eastAsia="宋体"/>
                <w:color w:val="000000" w:themeColor="text1"/>
                <w:kern w:val="2"/>
                <w:sz w:val="24"/>
                <w:szCs w:val="24"/>
                <w:lang w:eastAsia="zh-CN"/>
                <w14:textFill>
                  <w14:solidFill>
                    <w14:schemeClr w14:val="tx1"/>
                  </w14:solidFill>
                </w14:textFill>
              </w:rPr>
            </w:pPr>
            <w:r>
              <w:rPr>
                <w:rFonts w:hint="eastAsia" w:ascii="Times New Roman" w:hAnsi="Times New Roman" w:eastAsia="宋体"/>
                <w:color w:val="000000" w:themeColor="text1"/>
                <w:kern w:val="2"/>
                <w:sz w:val="24"/>
                <w:szCs w:val="24"/>
                <w14:textFill>
                  <w14:solidFill>
                    <w14:schemeClr w14:val="tx1"/>
                  </w14:solidFill>
                </w14:textFill>
              </w:rPr>
              <w:t>（3）成型阶段：经过复合的彩钢复合板即为半成品，根据业主需要在隔热夹芯板自动生产线进行切割长度，一般范围为2m-10m，将切割好的成品复合板剁码、暂存。</w:t>
            </w:r>
          </w:p>
          <w:p>
            <w:pPr>
              <w:pStyle w:val="8"/>
              <w:spacing w:after="0" w:line="480" w:lineRule="exact"/>
              <w:ind w:left="0" w:leftChars="0" w:firstLine="482" w:firstLineChars="200"/>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经调查</w:t>
            </w:r>
            <w:r>
              <w:rPr>
                <w:rFonts w:hint="eastAsia" w:ascii="Times New Roman" w:hAnsi="Times New Roman" w:eastAsia="宋体"/>
                <w:b/>
                <w:bCs/>
                <w:color w:val="000000" w:themeColor="text1"/>
                <w:sz w:val="24"/>
                <w:szCs w:val="24"/>
                <w:lang w:val="en-US" w:eastAsia="zh-CN"/>
                <w14:textFill>
                  <w14:solidFill>
                    <w14:schemeClr w14:val="tx1"/>
                  </w14:solidFill>
                </w14:textFill>
              </w:rPr>
              <w:t>对比</w:t>
            </w:r>
            <w:r>
              <w:rPr>
                <w:rFonts w:ascii="Times New Roman" w:hAnsi="Times New Roman" w:eastAsia="宋体"/>
                <w:b/>
                <w:bCs/>
                <w:color w:val="000000" w:themeColor="text1"/>
                <w:sz w:val="24"/>
                <w:szCs w:val="24"/>
                <w14:textFill>
                  <w14:solidFill>
                    <w14:schemeClr w14:val="tx1"/>
                  </w14:solidFill>
                </w14:textFill>
              </w:rPr>
              <w:t>，项目</w:t>
            </w:r>
            <w:r>
              <w:rPr>
                <w:rFonts w:hint="eastAsia" w:ascii="Times New Roman" w:hAnsi="Times New Roman" w:eastAsia="宋体"/>
                <w:b/>
                <w:bCs/>
                <w:color w:val="000000" w:themeColor="text1"/>
                <w:sz w:val="24"/>
                <w:szCs w:val="24"/>
                <w:lang w:val="en-US" w:eastAsia="zh-CN"/>
                <w14:textFill>
                  <w14:solidFill>
                    <w14:schemeClr w14:val="tx1"/>
                  </w14:solidFill>
                </w14:textFill>
              </w:rPr>
              <w:t>运营阶段</w:t>
            </w:r>
            <w:r>
              <w:rPr>
                <w:rFonts w:ascii="Times New Roman" w:hAnsi="Times New Roman" w:eastAsia="宋体"/>
                <w:b/>
                <w:bCs/>
                <w:color w:val="000000" w:themeColor="text1"/>
                <w:sz w:val="24"/>
                <w:szCs w:val="24"/>
                <w14:textFill>
                  <w14:solidFill>
                    <w14:schemeClr w14:val="tx1"/>
                  </w14:solidFill>
                </w14:textFill>
              </w:rPr>
              <w:t>工艺流程与环评阶段一致。</w:t>
            </w:r>
          </w:p>
          <w:p>
            <w:pPr>
              <w:pStyle w:val="8"/>
              <w:spacing w:after="0" w:line="480" w:lineRule="exact"/>
              <w:ind w:left="0" w:leftChars="0" w:firstLine="482" w:firstLineChars="200"/>
              <w:rPr>
                <w:rFonts w:ascii="Times New Roman" w:hAnsi="Times New Roman" w:eastAsia="宋体"/>
                <w:b/>
                <w:bCs/>
                <w:color w:val="000000" w:themeColor="text1"/>
                <w:sz w:val="24"/>
                <w:szCs w:val="24"/>
                <w14:textFill>
                  <w14:solidFill>
                    <w14:schemeClr w14:val="tx1"/>
                  </w14:solidFill>
                </w14:textFill>
              </w:rPr>
            </w:pPr>
          </w:p>
          <w:p>
            <w:pPr>
              <w:pStyle w:val="8"/>
              <w:spacing w:after="0" w:line="480" w:lineRule="exact"/>
              <w:ind w:left="0" w:leftChars="0" w:firstLine="482" w:firstLineChars="200"/>
              <w:rPr>
                <w:rFonts w:ascii="Times New Roman" w:hAnsi="Times New Roman" w:eastAsia="宋体"/>
                <w:b/>
                <w:bCs/>
                <w:color w:val="000000" w:themeColor="text1"/>
                <w:sz w:val="24"/>
                <w:szCs w:val="24"/>
                <w14:textFill>
                  <w14:solidFill>
                    <w14:schemeClr w14:val="tx1"/>
                  </w14:solidFill>
                </w14:textFill>
              </w:rPr>
            </w:pPr>
          </w:p>
          <w:p>
            <w:pPr>
              <w:pStyle w:val="8"/>
              <w:spacing w:after="0" w:line="480" w:lineRule="exact"/>
              <w:ind w:left="0" w:leftChars="0" w:firstLine="482" w:firstLineChars="200"/>
              <w:rPr>
                <w:rFonts w:ascii="Times New Roman" w:hAnsi="Times New Roman" w:eastAsia="宋体"/>
                <w:b/>
                <w:bCs/>
                <w:color w:val="000000" w:themeColor="text1"/>
                <w:sz w:val="24"/>
                <w:szCs w:val="24"/>
                <w14:textFill>
                  <w14:solidFill>
                    <w14:schemeClr w14:val="tx1"/>
                  </w14:solidFill>
                </w14:textFill>
              </w:rPr>
            </w:pPr>
          </w:p>
          <w:p>
            <w:pPr>
              <w:pStyle w:val="8"/>
              <w:spacing w:after="0" w:line="480" w:lineRule="exact"/>
              <w:ind w:left="0" w:leftChars="0" w:firstLine="482" w:firstLineChars="200"/>
              <w:rPr>
                <w:rFonts w:ascii="Times New Roman" w:hAnsi="Times New Roman" w:eastAsia="宋体"/>
                <w:b/>
                <w:bCs/>
                <w:color w:val="000000" w:themeColor="text1"/>
                <w:sz w:val="24"/>
                <w:szCs w:val="24"/>
                <w14:textFill>
                  <w14:solidFill>
                    <w14:schemeClr w14:val="tx1"/>
                  </w14:solidFill>
                </w14:textFill>
              </w:rPr>
            </w:pPr>
          </w:p>
          <w:p>
            <w:pPr>
              <w:pStyle w:val="8"/>
              <w:spacing w:after="0" w:line="480" w:lineRule="exact"/>
              <w:ind w:left="0" w:leftChars="0" w:firstLine="482" w:firstLineChars="200"/>
              <w:rPr>
                <w:rFonts w:ascii="Times New Roman" w:hAnsi="Times New Roman" w:eastAsia="宋体"/>
                <w:b/>
                <w:bCs/>
                <w:color w:val="000000" w:themeColor="text1"/>
                <w:sz w:val="24"/>
                <w:szCs w:val="24"/>
                <w14:textFill>
                  <w14:solidFill>
                    <w14:schemeClr w14:val="tx1"/>
                  </w14:solidFill>
                </w14:textFill>
              </w:rPr>
            </w:pPr>
          </w:p>
          <w:p>
            <w:pPr>
              <w:pStyle w:val="8"/>
              <w:spacing w:after="0" w:line="480" w:lineRule="exact"/>
              <w:ind w:left="0" w:leftChars="0" w:firstLine="482" w:firstLineChars="200"/>
              <w:rPr>
                <w:rFonts w:ascii="Times New Roman" w:hAnsi="Times New Roman" w:eastAsia="宋体"/>
                <w:b/>
                <w:bCs/>
                <w:color w:val="000000" w:themeColor="text1"/>
                <w:sz w:val="24"/>
                <w:szCs w:val="24"/>
                <w14:textFill>
                  <w14:solidFill>
                    <w14:schemeClr w14:val="tx1"/>
                  </w14:solidFill>
                </w14:textFill>
              </w:rPr>
            </w:pPr>
          </w:p>
          <w:p>
            <w:pPr>
              <w:pStyle w:val="8"/>
              <w:spacing w:after="0" w:line="480" w:lineRule="exact"/>
              <w:ind w:left="0" w:leftChars="0" w:firstLine="482" w:firstLineChars="200"/>
              <w:rPr>
                <w:rFonts w:ascii="Times New Roman" w:hAnsi="Times New Roman" w:eastAsia="宋体"/>
                <w:b/>
                <w:bCs/>
                <w:color w:val="000000" w:themeColor="text1"/>
                <w:sz w:val="24"/>
                <w:szCs w:val="24"/>
                <w14:textFill>
                  <w14:solidFill>
                    <w14:schemeClr w14:val="tx1"/>
                  </w14:solidFill>
                </w14:textFill>
              </w:rPr>
            </w:pPr>
          </w:p>
          <w:p>
            <w:pPr>
              <w:pStyle w:val="8"/>
              <w:spacing w:after="0" w:line="480" w:lineRule="exact"/>
              <w:ind w:left="0" w:leftChars="0" w:firstLine="482" w:firstLineChars="200"/>
              <w:rPr>
                <w:rFonts w:ascii="Times New Roman" w:hAnsi="Times New Roman" w:eastAsia="宋体"/>
                <w:b/>
                <w:bCs/>
                <w:color w:val="000000" w:themeColor="text1"/>
                <w:sz w:val="24"/>
                <w:szCs w:val="24"/>
                <w14:textFill>
                  <w14:solidFill>
                    <w14:schemeClr w14:val="tx1"/>
                  </w14:solidFill>
                </w14:textFill>
              </w:rPr>
            </w:pPr>
          </w:p>
          <w:p>
            <w:pPr>
              <w:pStyle w:val="8"/>
              <w:spacing w:after="0" w:line="480" w:lineRule="exact"/>
              <w:ind w:left="0" w:leftChars="0" w:firstLine="482" w:firstLineChars="200"/>
              <w:rPr>
                <w:rFonts w:ascii="Times New Roman" w:hAnsi="Times New Roman" w:eastAsia="宋体"/>
                <w:b/>
                <w:bCs/>
                <w:color w:val="000000" w:themeColor="text1"/>
                <w:sz w:val="24"/>
                <w:szCs w:val="24"/>
                <w14:textFill>
                  <w14:solidFill>
                    <w14:schemeClr w14:val="tx1"/>
                  </w14:solidFill>
                </w14:textFill>
              </w:rPr>
            </w:pPr>
          </w:p>
          <w:p>
            <w:pPr>
              <w:pStyle w:val="8"/>
              <w:spacing w:after="0" w:line="480" w:lineRule="exact"/>
              <w:ind w:left="0" w:leftChars="0" w:firstLine="482" w:firstLineChars="200"/>
              <w:rPr>
                <w:rFonts w:ascii="Times New Roman" w:hAnsi="Times New Roman" w:eastAsia="宋体"/>
                <w:b/>
                <w:bCs/>
                <w:color w:val="000000" w:themeColor="text1"/>
                <w:sz w:val="24"/>
                <w:szCs w:val="24"/>
                <w14:textFill>
                  <w14:solidFill>
                    <w14:schemeClr w14:val="tx1"/>
                  </w14:solidFill>
                </w14:textFill>
              </w:rPr>
            </w:pPr>
          </w:p>
          <w:p>
            <w:pPr>
              <w:pStyle w:val="8"/>
              <w:spacing w:after="0" w:line="480" w:lineRule="exact"/>
              <w:ind w:left="0" w:leftChars="0" w:firstLine="482" w:firstLineChars="200"/>
              <w:rPr>
                <w:rFonts w:ascii="Times New Roman" w:hAnsi="Times New Roman" w:eastAsia="宋体"/>
                <w:b/>
                <w:bCs/>
                <w:color w:val="000000" w:themeColor="text1"/>
                <w:sz w:val="24"/>
                <w:szCs w:val="24"/>
                <w14:textFill>
                  <w14:solidFill>
                    <w14:schemeClr w14:val="tx1"/>
                  </w14:solidFill>
                </w14:textFill>
              </w:rPr>
            </w:pPr>
          </w:p>
          <w:p>
            <w:pPr>
              <w:pStyle w:val="8"/>
              <w:spacing w:after="0" w:line="480" w:lineRule="exact"/>
              <w:ind w:left="0" w:leftChars="0" w:firstLine="0" w:firstLineChars="0"/>
              <w:rPr>
                <w:rFonts w:ascii="Times New Roman" w:hAnsi="Times New Roman" w:eastAsia="宋体"/>
                <w:b/>
                <w:bCs/>
                <w:color w:val="000000" w:themeColor="text1"/>
                <w:sz w:val="24"/>
                <w:szCs w:val="24"/>
                <w14:textFill>
                  <w14:solidFill>
                    <w14:schemeClr w14:val="tx1"/>
                  </w14:solidFill>
                </w14:textFill>
              </w:rPr>
            </w:pPr>
          </w:p>
          <w:p>
            <w:pPr>
              <w:pStyle w:val="8"/>
              <w:spacing w:after="0" w:line="480" w:lineRule="exact"/>
              <w:ind w:left="0" w:leftChars="0" w:firstLine="482" w:firstLineChars="200"/>
              <w:rPr>
                <w:rFonts w:ascii="Times New Roman" w:hAnsi="Times New Roman" w:eastAsia="宋体"/>
                <w:b/>
                <w:bCs/>
                <w:color w:val="000000" w:themeColor="text1"/>
                <w:sz w:val="24"/>
                <w:szCs w:val="24"/>
                <w14:textFill>
                  <w14:solidFill>
                    <w14:schemeClr w14:val="tx1"/>
                  </w14:solidFill>
                </w14:textFill>
              </w:rPr>
            </w:pPr>
          </w:p>
        </w:tc>
      </w:tr>
    </w:tbl>
    <w:p>
      <w:pPr>
        <w:spacing w:after="0" w:line="520" w:lineRule="exact"/>
        <w:rPr>
          <w:rFonts w:ascii="Times New Roman" w:hAnsi="Times New Roman" w:eastAsia="宋体"/>
          <w:b/>
          <w:bCs/>
          <w:color w:val="000000" w:themeColor="text1"/>
          <w:sz w:val="28"/>
          <w:szCs w:val="28"/>
          <w14:textFill>
            <w14:solidFill>
              <w14:schemeClr w14:val="tx1"/>
            </w14:solidFill>
          </w14:textFill>
        </w:rPr>
        <w:sectPr>
          <w:footerReference r:id="rId8" w:type="default"/>
          <w:pgSz w:w="11906" w:h="16838"/>
          <w:pgMar w:top="1440" w:right="1800" w:bottom="1440" w:left="1800" w:header="851" w:footer="850" w:gutter="0"/>
          <w:pgNumType w:start="1"/>
          <w:cols w:space="425" w:num="1"/>
          <w:docGrid w:type="lines" w:linePitch="312" w:charSpace="0"/>
        </w:sectPr>
      </w:pPr>
    </w:p>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b/>
          <w:bCs/>
          <w:color w:val="000000" w:themeColor="text1"/>
          <w:sz w:val="28"/>
          <w:szCs w:val="28"/>
          <w:lang w:eastAsia="zh-CN"/>
          <w14:textFill>
            <w14:solidFill>
              <w14:schemeClr w14:val="tx1"/>
            </w14:solidFill>
          </w14:textFill>
        </w:rPr>
      </w:pPr>
      <w:r>
        <w:rPr>
          <w:rFonts w:hint="eastAsia" w:ascii="Times New Roman" w:hAnsi="Times New Roman" w:eastAsia="宋体"/>
          <w:b/>
          <w:bCs/>
          <w:color w:val="000000" w:themeColor="text1"/>
          <w:sz w:val="28"/>
          <w:szCs w:val="28"/>
          <w:lang w:eastAsia="zh-CN"/>
          <w14:textFill>
            <w14:solidFill>
              <w14:schemeClr w14:val="tx1"/>
            </w14:solidFill>
          </w14:textFill>
        </w:rPr>
        <w:drawing>
          <wp:inline distT="0" distB="0" distL="114300" distR="114300">
            <wp:extent cx="8041640" cy="5064125"/>
            <wp:effectExtent l="0" t="0" r="10160" b="3175"/>
            <wp:docPr id="3" name="图片 3" descr="16473148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647314869(1)"/>
                    <pic:cNvPicPr>
                      <a:picLocks noChangeAspect="1"/>
                    </pic:cNvPicPr>
                  </pic:nvPicPr>
                  <pic:blipFill>
                    <a:blip r:embed="rId11"/>
                    <a:stretch>
                      <a:fillRect/>
                    </a:stretch>
                  </pic:blipFill>
                  <pic:spPr>
                    <a:xfrm>
                      <a:off x="0" y="0"/>
                      <a:ext cx="8041640" cy="5064125"/>
                    </a:xfrm>
                    <a:prstGeom prst="rect">
                      <a:avLst/>
                    </a:prstGeom>
                  </pic:spPr>
                </pic:pic>
              </a:graphicData>
            </a:graphic>
          </wp:inline>
        </w:drawing>
      </w:r>
    </w:p>
    <w:p>
      <w:pPr>
        <w:jc w:val="center"/>
        <w:rPr>
          <w:rFonts w:ascii="Times New Roman" w:hAnsi="宋体" w:eastAsia="宋体"/>
          <w:b/>
          <w:sz w:val="24"/>
          <w:szCs w:val="24"/>
        </w:rPr>
      </w:pPr>
      <w:r>
        <w:rPr>
          <w:rFonts w:ascii="Times New Roman" w:hAnsi="宋体" w:eastAsia="宋体"/>
          <w:b/>
          <w:sz w:val="24"/>
          <w:szCs w:val="24"/>
        </w:rPr>
        <w:t>图</w:t>
      </w:r>
      <w:r>
        <w:rPr>
          <w:rFonts w:ascii="Times New Roman" w:hAnsi="Times New Roman" w:eastAsia="宋体"/>
          <w:b/>
          <w:sz w:val="24"/>
          <w:szCs w:val="24"/>
        </w:rPr>
        <w:t>2-</w:t>
      </w:r>
      <w:r>
        <w:rPr>
          <w:rFonts w:hint="eastAsia" w:ascii="Times New Roman" w:hAnsi="Times New Roman" w:eastAsia="宋体"/>
          <w:b/>
          <w:sz w:val="24"/>
          <w:szCs w:val="24"/>
          <w:lang w:val="en-US" w:eastAsia="zh-CN"/>
        </w:rPr>
        <w:t>2</w:t>
      </w:r>
      <w:r>
        <w:rPr>
          <w:rFonts w:ascii="Times New Roman" w:hAnsi="Times New Roman" w:eastAsia="宋体"/>
          <w:b/>
          <w:sz w:val="24"/>
          <w:szCs w:val="24"/>
        </w:rPr>
        <w:t xml:space="preserve">    </w:t>
      </w:r>
      <w:r>
        <w:rPr>
          <w:rFonts w:ascii="Times New Roman" w:hAnsi="宋体" w:eastAsia="宋体"/>
          <w:b/>
          <w:sz w:val="24"/>
          <w:szCs w:val="24"/>
        </w:rPr>
        <w:t>建设项目地理位置图</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5" w:hRule="atLeast"/>
        </w:trPr>
        <w:tc>
          <w:tcPr>
            <w:tcW w:w="13700" w:type="dxa"/>
          </w:tcPr>
          <w:p>
            <w:pPr>
              <w:jc w:val="center"/>
              <w:rPr>
                <w:rFonts w:hint="eastAsia" w:ascii="Times New Roman" w:hAnsi="宋体" w:eastAsia="宋体"/>
                <w:b/>
                <w:sz w:val="24"/>
                <w:szCs w:val="24"/>
                <w:vertAlign w:val="baseline"/>
                <w:lang w:eastAsia="zh-CN"/>
              </w:rPr>
            </w:pPr>
            <w:r>
              <w:rPr>
                <w:rFonts w:hint="eastAsia" w:ascii="Times New Roman" w:hAnsi="宋体" w:eastAsia="宋体"/>
                <w:b/>
                <w:sz w:val="24"/>
                <w:szCs w:val="24"/>
                <w:vertAlign w:val="baseline"/>
                <w:lang w:eastAsia="zh-CN"/>
              </w:rPr>
              <w:drawing>
                <wp:inline distT="0" distB="0" distL="114300" distR="114300">
                  <wp:extent cx="8702675" cy="4767580"/>
                  <wp:effectExtent l="0" t="0" r="9525" b="7620"/>
                  <wp:docPr id="13" name="图片 13" descr="1656219324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1656219324152"/>
                          <pic:cNvPicPr>
                            <a:picLocks noChangeAspect="1"/>
                          </pic:cNvPicPr>
                        </pic:nvPicPr>
                        <pic:blipFill>
                          <a:blip r:embed="rId12"/>
                          <a:stretch>
                            <a:fillRect/>
                          </a:stretch>
                        </pic:blipFill>
                        <pic:spPr>
                          <a:xfrm>
                            <a:off x="0" y="0"/>
                            <a:ext cx="8702675" cy="4767580"/>
                          </a:xfrm>
                          <a:prstGeom prst="rect">
                            <a:avLst/>
                          </a:prstGeom>
                        </pic:spPr>
                      </pic:pic>
                    </a:graphicData>
                  </a:graphic>
                </wp:inline>
              </w:drawing>
            </w:r>
          </w:p>
        </w:tc>
      </w:tr>
    </w:tbl>
    <w:p>
      <w:pPr>
        <w:jc w:val="center"/>
        <w:rPr>
          <w:rFonts w:hint="eastAsia" w:ascii="Times New Roman" w:hAnsi="宋体" w:eastAsia="宋体"/>
          <w:b/>
          <w:sz w:val="24"/>
          <w:szCs w:val="24"/>
          <w:lang w:eastAsia="zh-CN"/>
        </w:rPr>
      </w:pPr>
      <w:r>
        <w:rPr>
          <w:rFonts w:ascii="Times New Roman" w:hAnsi="宋体" w:eastAsia="宋体"/>
          <w:b/>
          <w:sz w:val="24"/>
          <w:szCs w:val="24"/>
        </w:rPr>
        <w:t>图</w:t>
      </w:r>
      <w:r>
        <w:rPr>
          <w:rFonts w:ascii="Times New Roman" w:hAnsi="Times New Roman" w:eastAsia="宋体"/>
          <w:b/>
          <w:sz w:val="24"/>
          <w:szCs w:val="24"/>
        </w:rPr>
        <w:t>2-</w:t>
      </w:r>
      <w:r>
        <w:rPr>
          <w:rFonts w:hint="eastAsia" w:ascii="Times New Roman" w:hAnsi="Times New Roman" w:eastAsia="宋体"/>
          <w:b/>
          <w:sz w:val="24"/>
          <w:szCs w:val="24"/>
          <w:lang w:val="en-US" w:eastAsia="zh-CN"/>
        </w:rPr>
        <w:t>3</w:t>
      </w:r>
      <w:r>
        <w:rPr>
          <w:rFonts w:ascii="Times New Roman" w:hAnsi="Times New Roman" w:eastAsia="宋体"/>
          <w:b/>
          <w:sz w:val="24"/>
          <w:szCs w:val="24"/>
        </w:rPr>
        <w:t xml:space="preserve">    </w:t>
      </w:r>
      <w:r>
        <w:rPr>
          <w:rFonts w:hint="eastAsia" w:ascii="Times New Roman" w:hAnsi="Times New Roman" w:eastAsia="宋体"/>
          <w:b/>
          <w:sz w:val="24"/>
          <w:szCs w:val="24"/>
        </w:rPr>
        <w:t>建设项目</w:t>
      </w:r>
      <w:r>
        <w:rPr>
          <w:rFonts w:hint="eastAsia" w:ascii="Times New Roman" w:hAnsi="宋体" w:eastAsia="宋体"/>
          <w:b/>
          <w:sz w:val="24"/>
          <w:szCs w:val="24"/>
        </w:rPr>
        <w:t>平面布置</w:t>
      </w:r>
      <w:r>
        <w:rPr>
          <w:rFonts w:ascii="Times New Roman" w:hAnsi="宋体" w:eastAsia="宋体"/>
          <w:b/>
          <w:sz w:val="24"/>
          <w:szCs w:val="24"/>
        </w:rPr>
        <w:t>图</w:t>
      </w:r>
    </w:p>
    <w:p>
      <w:pPr>
        <w:jc w:val="center"/>
        <w:rPr>
          <w:rFonts w:ascii="Times New Roman" w:hAnsi="Times New Roman"/>
          <w:color w:val="000000" w:themeColor="text1"/>
          <w14:textFill>
            <w14:solidFill>
              <w14:schemeClr w14:val="tx1"/>
            </w14:solidFill>
          </w14:textFill>
        </w:rPr>
        <w:sectPr>
          <w:pgSz w:w="16838" w:h="11906" w:orient="landscape"/>
          <w:pgMar w:top="1800" w:right="1440" w:bottom="1800" w:left="1440" w:header="851" w:footer="992" w:gutter="0"/>
          <w:cols w:space="425" w:num="1"/>
          <w:docGrid w:type="lines" w:linePitch="312" w:charSpace="0"/>
        </w:sectPr>
      </w:pPr>
      <w:r>
        <w:rPr>
          <w:rFonts w:ascii="Times New Roman" w:hAnsi="Times New Roman" w:eastAsia="宋体"/>
          <w:b/>
          <w:bCs/>
          <w:color w:val="000000" w:themeColor="text1"/>
          <w:sz w:val="28"/>
          <w:szCs w:val="28"/>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2937510</wp:posOffset>
                </wp:positionH>
                <wp:positionV relativeFrom="paragraph">
                  <wp:posOffset>5126355</wp:posOffset>
                </wp:positionV>
                <wp:extent cx="3028950" cy="300990"/>
                <wp:effectExtent l="0" t="0" r="0" b="0"/>
                <wp:wrapNone/>
                <wp:docPr id="45" name="文本框 234"/>
                <wp:cNvGraphicFramePr/>
                <a:graphic xmlns:a="http://schemas.openxmlformats.org/drawingml/2006/main">
                  <a:graphicData uri="http://schemas.microsoft.com/office/word/2010/wordprocessingShape">
                    <wps:wsp>
                      <wps:cNvSpPr txBox="1"/>
                      <wps:spPr>
                        <a:xfrm>
                          <a:off x="0" y="0"/>
                          <a:ext cx="3028950" cy="300990"/>
                        </a:xfrm>
                        <a:prstGeom prst="rect">
                          <a:avLst/>
                        </a:prstGeom>
                        <a:noFill/>
                        <a:ln>
                          <a:noFill/>
                        </a:ln>
                      </wps:spPr>
                      <wps:txbx>
                        <w:txbxContent>
                          <w:p>
                            <w:pPr>
                              <w:ind w:firstLine="361" w:firstLineChars="150"/>
                              <w:rPr>
                                <w:rFonts w:ascii="Times New Roman" w:hAnsi="Times New Roman" w:eastAsia="宋体"/>
                                <w:b/>
                                <w:sz w:val="24"/>
                                <w:szCs w:val="24"/>
                              </w:rPr>
                            </w:pPr>
                            <w:r>
                              <w:rPr>
                                <w:rFonts w:ascii="Times New Roman" w:hAnsi="宋体" w:eastAsia="宋体"/>
                                <w:b/>
                                <w:sz w:val="24"/>
                                <w:szCs w:val="24"/>
                              </w:rPr>
                              <w:t>图</w:t>
                            </w:r>
                            <w:r>
                              <w:rPr>
                                <w:rFonts w:ascii="Times New Roman" w:hAnsi="Times New Roman" w:eastAsia="宋体"/>
                                <w:b/>
                                <w:sz w:val="24"/>
                                <w:szCs w:val="24"/>
                              </w:rPr>
                              <w:t xml:space="preserve">2-2    </w:t>
                            </w:r>
                            <w:r>
                              <w:rPr>
                                <w:rFonts w:hint="eastAsia" w:ascii="Times New Roman" w:hAnsi="Times New Roman" w:eastAsia="宋体"/>
                                <w:b/>
                                <w:sz w:val="24"/>
                                <w:szCs w:val="24"/>
                              </w:rPr>
                              <w:t>建设项目</w:t>
                            </w:r>
                            <w:r>
                              <w:rPr>
                                <w:rFonts w:hint="eastAsia" w:ascii="Times New Roman" w:hAnsi="宋体" w:eastAsia="宋体"/>
                                <w:b/>
                                <w:sz w:val="24"/>
                                <w:szCs w:val="24"/>
                              </w:rPr>
                              <w:t>平面布置</w:t>
                            </w:r>
                            <w:r>
                              <w:rPr>
                                <w:rFonts w:ascii="Times New Roman" w:hAnsi="宋体" w:eastAsia="宋体"/>
                                <w:b/>
                                <w:sz w:val="24"/>
                                <w:szCs w:val="24"/>
                              </w:rPr>
                              <w:t>图</w:t>
                            </w:r>
                          </w:p>
                        </w:txbxContent>
                      </wps:txbx>
                      <wps:bodyPr upright="1"/>
                    </wps:wsp>
                  </a:graphicData>
                </a:graphic>
              </wp:anchor>
            </w:drawing>
          </mc:Choice>
          <mc:Fallback>
            <w:pict>
              <v:shape id="文本框 234" o:spid="_x0000_s1026" o:spt="202" type="#_x0000_t202" style="position:absolute;left:0pt;margin-left:231.3pt;margin-top:403.65pt;height:23.7pt;width:238.5pt;z-index:251661312;mso-width-relative:page;mso-height-relative:page;" filled="f" stroked="f" coordsize="21600,21600" o:gfxdata="UEsDBAoAAAAAAIdO4kAAAAAAAAAAAAAAAAAEAAAAZHJzL1BLAwQUAAAACACHTuJA3VIhENkAAAAL&#10;AQAADwAAAGRycy9kb3ducmV2LnhtbE2PTU/DMAyG70j8h8hI3FiyrevWrukOIK4gxoe0W9Z4bUXj&#10;VE22ln+PObGjXz96/bjYTa4TFxxC60nDfKZAIFXetlRr+Hh/ftiACNGQNZ0n1PCDAXbl7U1hcutH&#10;esPLPtaCSyjkRkMTY59LGaoGnQkz3yPx7uQHZyKPQy3tYEYud51cKJVKZ1riC43p8bHB6nt/dho+&#10;X06Hr0S91k9u1Y9+UpJcJrW+v5urLYiIU/yH4U+f1aFkp6M/kw2i05Cki5RRDRu1XoJgIltmnBw5&#10;WSVrkGUhr38ofwFQSwMEFAAAAAgAh07iQD4h/cixAQAAUQMAAA4AAABkcnMvZTJvRG9jLnhtbK1T&#10;QW7bMBC8F+gfCN5rKnZSxILlAIWRXoq2QJoH0BRlESC5BJe25A+0P+ipl977Lr+jS9px2uSSQy4U&#10;uTua3ZklFzejs2ynIxrwDb+YVJxpr6A1ftPw+2+37645wyR9Ky143fC9Rn6zfPtmMYRaT6EH2+rI&#10;iMRjPYSG9ymFWghUvXYSJxC0p2QH0clEx7gRbZQDsTsrplX1XgwQ2xBBaUSKro5JfmKMLyGErjNK&#10;r0BtnfbpyBq1lYkkYW8C8mXptuu0Sl+6DnVituGkNJWVitB+nVexXMh6E2XojTq1IF/SwhNNThpP&#10;Rc9UK5kk20bzjMoZFQGhSxMFThyFFEdIxUX1xJu7XgZdtJDVGM6m4+vRqs+7r5GZtuGXV5x56Wji&#10;h58/Dr/+HH5/Z9PZZXZoCFgT8C4QNI0fYKR78xBHCmbhYxdd/pIkRnnyd3/2V4+JKQrOqun1/IpS&#10;inKzqprPywDE498hYvqowbG8aXik+RVb5e4TJuqEoA+QXMzDrbG2zND6/wIEzBGRWz+2mHdpXI8n&#10;PWto9yRnG6LZ9FSqCCpwcroUOt2KPMp/z4X08SUs/w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d&#10;UiEQ2QAAAAsBAAAPAAAAAAAAAAEAIAAAACIAAABkcnMvZG93bnJldi54bWxQSwECFAAUAAAACACH&#10;TuJAPiH9yLEBAABRAwAADgAAAAAAAAABACAAAAAoAQAAZHJzL2Uyb0RvYy54bWxQSwUGAAAAAAYA&#10;BgBZAQAASwUAAAAA&#10;">
                <v:fill on="f" focussize="0,0"/>
                <v:stroke on="f"/>
                <v:imagedata o:title=""/>
                <o:lock v:ext="edit" aspectratio="f"/>
                <v:textbox>
                  <w:txbxContent>
                    <w:p>
                      <w:pPr>
                        <w:ind w:firstLine="361" w:firstLineChars="150"/>
                        <w:rPr>
                          <w:rFonts w:ascii="Times New Roman" w:hAnsi="Times New Roman" w:eastAsia="宋体"/>
                          <w:b/>
                          <w:sz w:val="24"/>
                          <w:szCs w:val="24"/>
                        </w:rPr>
                      </w:pPr>
                      <w:r>
                        <w:rPr>
                          <w:rFonts w:ascii="Times New Roman" w:hAnsi="宋体" w:eastAsia="宋体"/>
                          <w:b/>
                          <w:sz w:val="24"/>
                          <w:szCs w:val="24"/>
                        </w:rPr>
                        <w:t>图</w:t>
                      </w:r>
                      <w:r>
                        <w:rPr>
                          <w:rFonts w:ascii="Times New Roman" w:hAnsi="Times New Roman" w:eastAsia="宋体"/>
                          <w:b/>
                          <w:sz w:val="24"/>
                          <w:szCs w:val="24"/>
                        </w:rPr>
                        <w:t xml:space="preserve">2-2    </w:t>
                      </w:r>
                      <w:r>
                        <w:rPr>
                          <w:rFonts w:hint="eastAsia" w:ascii="Times New Roman" w:hAnsi="Times New Roman" w:eastAsia="宋体"/>
                          <w:b/>
                          <w:sz w:val="24"/>
                          <w:szCs w:val="24"/>
                        </w:rPr>
                        <w:t>建设项目</w:t>
                      </w:r>
                      <w:r>
                        <w:rPr>
                          <w:rFonts w:hint="eastAsia" w:ascii="Times New Roman" w:hAnsi="宋体" w:eastAsia="宋体"/>
                          <w:b/>
                          <w:sz w:val="24"/>
                          <w:szCs w:val="24"/>
                        </w:rPr>
                        <w:t>平面布置</w:t>
                      </w:r>
                      <w:r>
                        <w:rPr>
                          <w:rFonts w:ascii="Times New Roman" w:hAnsi="宋体" w:eastAsia="宋体"/>
                          <w:b/>
                          <w:sz w:val="24"/>
                          <w:szCs w:val="24"/>
                        </w:rPr>
                        <w:t>图</w:t>
                      </w:r>
                    </w:p>
                  </w:txbxContent>
                </v:textbox>
              </v:shape>
            </w:pict>
          </mc:Fallback>
        </mc:AlternateContent>
      </w:r>
      <w:r>
        <w:rPr>
          <w:rFonts w:ascii="Times New Roman" w:hAnsi="Times New Roman" w:eastAsia="宋体"/>
          <w:b/>
          <w:bCs/>
          <w:color w:val="000000" w:themeColor="text1"/>
          <w:sz w:val="28"/>
          <w:szCs w:val="28"/>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1659255</wp:posOffset>
                </wp:positionH>
                <wp:positionV relativeFrom="paragraph">
                  <wp:posOffset>8063865</wp:posOffset>
                </wp:positionV>
                <wp:extent cx="3028950" cy="300990"/>
                <wp:effectExtent l="0" t="0" r="0" b="0"/>
                <wp:wrapNone/>
                <wp:docPr id="77" name="文本框 234"/>
                <wp:cNvGraphicFramePr/>
                <a:graphic xmlns:a="http://schemas.openxmlformats.org/drawingml/2006/main">
                  <a:graphicData uri="http://schemas.microsoft.com/office/word/2010/wordprocessingShape">
                    <wps:wsp>
                      <wps:cNvSpPr txBox="1"/>
                      <wps:spPr>
                        <a:xfrm>
                          <a:off x="0" y="0"/>
                          <a:ext cx="3028950" cy="300990"/>
                        </a:xfrm>
                        <a:prstGeom prst="rect">
                          <a:avLst/>
                        </a:prstGeom>
                        <a:noFill/>
                        <a:ln>
                          <a:noFill/>
                        </a:ln>
                      </wps:spPr>
                      <wps:txbx>
                        <w:txbxContent>
                          <w:p>
                            <w:pPr>
                              <w:ind w:firstLine="361" w:firstLineChars="150"/>
                              <w:rPr>
                                <w:rFonts w:ascii="Times New Roman" w:hAnsi="Times New Roman" w:eastAsia="宋体"/>
                                <w:b/>
                                <w:sz w:val="24"/>
                                <w:szCs w:val="24"/>
                              </w:rPr>
                            </w:pPr>
                            <w:r>
                              <w:rPr>
                                <w:rFonts w:ascii="Times New Roman" w:hAnsi="宋体" w:eastAsia="宋体"/>
                                <w:b/>
                                <w:sz w:val="24"/>
                                <w:szCs w:val="24"/>
                              </w:rPr>
                              <w:t>图</w:t>
                            </w:r>
                            <w:r>
                              <w:rPr>
                                <w:rFonts w:ascii="Times New Roman" w:hAnsi="Times New Roman" w:eastAsia="宋体"/>
                                <w:b/>
                                <w:sz w:val="24"/>
                                <w:szCs w:val="24"/>
                              </w:rPr>
                              <w:t xml:space="preserve">2-2    </w:t>
                            </w:r>
                            <w:r>
                              <w:rPr>
                                <w:rFonts w:hint="eastAsia" w:ascii="Times New Roman" w:hAnsi="Times New Roman" w:eastAsia="宋体"/>
                                <w:b/>
                                <w:sz w:val="24"/>
                                <w:szCs w:val="24"/>
                              </w:rPr>
                              <w:t>建设项目</w:t>
                            </w:r>
                            <w:r>
                              <w:rPr>
                                <w:rFonts w:hint="eastAsia" w:ascii="Times New Roman" w:hAnsi="宋体" w:eastAsia="宋体"/>
                                <w:b/>
                                <w:sz w:val="24"/>
                                <w:szCs w:val="24"/>
                              </w:rPr>
                              <w:t>平面布置</w:t>
                            </w:r>
                            <w:r>
                              <w:rPr>
                                <w:rFonts w:ascii="Times New Roman" w:hAnsi="宋体" w:eastAsia="宋体"/>
                                <w:b/>
                                <w:sz w:val="24"/>
                                <w:szCs w:val="24"/>
                              </w:rPr>
                              <w:t>图</w:t>
                            </w:r>
                          </w:p>
                        </w:txbxContent>
                      </wps:txbx>
                      <wps:bodyPr upright="1"/>
                    </wps:wsp>
                  </a:graphicData>
                </a:graphic>
              </wp:anchor>
            </w:drawing>
          </mc:Choice>
          <mc:Fallback>
            <w:pict>
              <v:shape id="文本框 234" o:spid="_x0000_s1026" o:spt="202" type="#_x0000_t202" style="position:absolute;left:0pt;margin-left:130.65pt;margin-top:634.95pt;height:23.7pt;width:238.5pt;z-index:251664384;mso-width-relative:page;mso-height-relative:page;" filled="f" stroked="f" coordsize="21600,21600" o:gfxdata="UEsDBAoAAAAAAIdO4kAAAAAAAAAAAAAAAAAEAAAAZHJzL1BLAwQUAAAACACHTuJAl8dq7dkAAAAN&#10;AQAADwAAAGRycy9kb3ducmV2LnhtbE2PzU7DMBCE70i8g7VI3KidBNImxOkBxBVE+ZG4ufE2iYjX&#10;Uew24e1ZTvS4M59mZ6rt4gZxwin0njQkKwUCqfG2p1bD+9vTzQZEiIasGTyhhh8MsK0vLypTWj/T&#10;K552sRUcQqE0GroYx1LK0HToTFj5EYm9g5+ciXxOrbSTmTncDTJVKpfO9MQfOjPiQ4fN9+7oNHw8&#10;H74+b9VL++juxtkvSpIrpNbXV4m6BxFxif8w/NXn6lBzp70/kg1i0JDmScYoG2leFCAYWWcblvYs&#10;Zck6A1lX8nxF/QtQSwMEFAAAAAgAh07iQOmth8qxAQAAUQMAAA4AAABkcnMvZTJvRG9jLnhtbK1T&#10;wW4TMRC9I/EPlu9ktwnQZpVNJRSVCwKklg9wvHbWku2xPE528wPwB5y4cOe78h2MnTSl7aUHLl57&#10;5u2beW/sxfXoLNupiAZ8yy8mNWfKS+iM37T8293NmyvOMAnfCQtetXyvkF8vX79aDKFRU+jBdioy&#10;IvHYDKHlfUqhqSqUvXICJxCUp6SG6ESiY9xUXRQDsTtbTev6fTVA7EIEqRApujom+YkxvoQQtDZS&#10;rUBunfLpyBqVFYkkYW8C8mXpVmsl0xetUSVmW05KU1mpCO3Xea2WC9Fsogi9kacWxEtaeKLJCeOp&#10;6JlqJZJg22ieUTkjIyDoNJHgqqOQ4gipuKifeHPbi6CKFrIaw9l0/H+08vPua2Sma/nlJWdeOJr4&#10;4eePw68/h9/f2XT2Njs0BGwIeBsImsYPMNK9uY8jBbPwUUeXvySJUZ783Z/9VWNikoKzeno1f0cp&#10;SblZXc/nZQDVw98hYvqowLG8aXmk+RVbxe4TJuqEoPeQXMzDjbG2zND6RwEC5kiVWz+2mHdpXI8n&#10;PWvo9iRnG6LZ9FSqCCpwcroUOt2KPMp/z4X04SUs/w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CX&#10;x2rt2QAAAA0BAAAPAAAAAAAAAAEAIAAAACIAAABkcnMvZG93bnJldi54bWxQSwECFAAUAAAACACH&#10;TuJA6a2HyrEBAABRAwAADgAAAAAAAAABACAAAAAoAQAAZHJzL2Uyb0RvYy54bWxQSwUGAAAAAAYA&#10;BgBZAQAASwUAAAAA&#10;">
                <v:fill on="f" focussize="0,0"/>
                <v:stroke on="f"/>
                <v:imagedata o:title=""/>
                <o:lock v:ext="edit" aspectratio="f"/>
                <v:textbox>
                  <w:txbxContent>
                    <w:p>
                      <w:pPr>
                        <w:ind w:firstLine="361" w:firstLineChars="150"/>
                        <w:rPr>
                          <w:rFonts w:ascii="Times New Roman" w:hAnsi="Times New Roman" w:eastAsia="宋体"/>
                          <w:b/>
                          <w:sz w:val="24"/>
                          <w:szCs w:val="24"/>
                        </w:rPr>
                      </w:pPr>
                      <w:r>
                        <w:rPr>
                          <w:rFonts w:ascii="Times New Roman" w:hAnsi="宋体" w:eastAsia="宋体"/>
                          <w:b/>
                          <w:sz w:val="24"/>
                          <w:szCs w:val="24"/>
                        </w:rPr>
                        <w:t>图</w:t>
                      </w:r>
                      <w:r>
                        <w:rPr>
                          <w:rFonts w:ascii="Times New Roman" w:hAnsi="Times New Roman" w:eastAsia="宋体"/>
                          <w:b/>
                          <w:sz w:val="24"/>
                          <w:szCs w:val="24"/>
                        </w:rPr>
                        <w:t xml:space="preserve">2-2    </w:t>
                      </w:r>
                      <w:r>
                        <w:rPr>
                          <w:rFonts w:hint="eastAsia" w:ascii="Times New Roman" w:hAnsi="Times New Roman" w:eastAsia="宋体"/>
                          <w:b/>
                          <w:sz w:val="24"/>
                          <w:szCs w:val="24"/>
                        </w:rPr>
                        <w:t>建设项目</w:t>
                      </w:r>
                      <w:r>
                        <w:rPr>
                          <w:rFonts w:hint="eastAsia" w:ascii="Times New Roman" w:hAnsi="宋体" w:eastAsia="宋体"/>
                          <w:b/>
                          <w:sz w:val="24"/>
                          <w:szCs w:val="24"/>
                        </w:rPr>
                        <w:t>平面布置</w:t>
                      </w:r>
                      <w:r>
                        <w:rPr>
                          <w:rFonts w:ascii="Times New Roman" w:hAnsi="宋体" w:eastAsia="宋体"/>
                          <w:b/>
                          <w:sz w:val="24"/>
                          <w:szCs w:val="24"/>
                        </w:rPr>
                        <w:t>图</w:t>
                      </w:r>
                    </w:p>
                  </w:txbxContent>
                </v:textbox>
              </v:shape>
            </w:pict>
          </mc:Fallback>
        </mc:AlternateContent>
      </w:r>
      <w:r>
        <w:rPr>
          <w:rFonts w:ascii="Times New Roman" w:hAnsi="Times New Roman" w:eastAsia="宋体"/>
          <w:b/>
          <w:bCs/>
          <w:color w:val="000000" w:themeColor="text1"/>
          <w:sz w:val="28"/>
          <w:szCs w:val="28"/>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1506855</wp:posOffset>
                </wp:positionH>
                <wp:positionV relativeFrom="paragraph">
                  <wp:posOffset>7911465</wp:posOffset>
                </wp:positionV>
                <wp:extent cx="3028950" cy="300990"/>
                <wp:effectExtent l="0" t="0" r="0" b="0"/>
                <wp:wrapNone/>
                <wp:docPr id="76" name="文本框 234"/>
                <wp:cNvGraphicFramePr/>
                <a:graphic xmlns:a="http://schemas.openxmlformats.org/drawingml/2006/main">
                  <a:graphicData uri="http://schemas.microsoft.com/office/word/2010/wordprocessingShape">
                    <wps:wsp>
                      <wps:cNvSpPr txBox="1"/>
                      <wps:spPr>
                        <a:xfrm>
                          <a:off x="0" y="0"/>
                          <a:ext cx="3028950" cy="300990"/>
                        </a:xfrm>
                        <a:prstGeom prst="rect">
                          <a:avLst/>
                        </a:prstGeom>
                        <a:noFill/>
                        <a:ln>
                          <a:noFill/>
                        </a:ln>
                      </wps:spPr>
                      <wps:txbx>
                        <w:txbxContent>
                          <w:p>
                            <w:pPr>
                              <w:ind w:firstLine="361" w:firstLineChars="150"/>
                              <w:rPr>
                                <w:rFonts w:ascii="Times New Roman" w:hAnsi="Times New Roman" w:eastAsia="宋体"/>
                                <w:b/>
                                <w:sz w:val="24"/>
                                <w:szCs w:val="24"/>
                              </w:rPr>
                            </w:pPr>
                            <w:r>
                              <w:rPr>
                                <w:rFonts w:ascii="Times New Roman" w:hAnsi="宋体" w:eastAsia="宋体"/>
                                <w:b/>
                                <w:sz w:val="24"/>
                                <w:szCs w:val="24"/>
                              </w:rPr>
                              <w:t>图</w:t>
                            </w:r>
                            <w:r>
                              <w:rPr>
                                <w:rFonts w:ascii="Times New Roman" w:hAnsi="Times New Roman" w:eastAsia="宋体"/>
                                <w:b/>
                                <w:sz w:val="24"/>
                                <w:szCs w:val="24"/>
                              </w:rPr>
                              <w:t xml:space="preserve">2-2    </w:t>
                            </w:r>
                            <w:r>
                              <w:rPr>
                                <w:rFonts w:hint="eastAsia" w:ascii="Times New Roman" w:hAnsi="Times New Roman" w:eastAsia="宋体"/>
                                <w:b/>
                                <w:sz w:val="24"/>
                                <w:szCs w:val="24"/>
                              </w:rPr>
                              <w:t>建设项目</w:t>
                            </w:r>
                            <w:r>
                              <w:rPr>
                                <w:rFonts w:hint="eastAsia" w:ascii="Times New Roman" w:hAnsi="宋体" w:eastAsia="宋体"/>
                                <w:b/>
                                <w:sz w:val="24"/>
                                <w:szCs w:val="24"/>
                              </w:rPr>
                              <w:t>平面布置</w:t>
                            </w:r>
                            <w:r>
                              <w:rPr>
                                <w:rFonts w:ascii="Times New Roman" w:hAnsi="宋体" w:eastAsia="宋体"/>
                                <w:b/>
                                <w:sz w:val="24"/>
                                <w:szCs w:val="24"/>
                              </w:rPr>
                              <w:t>图</w:t>
                            </w:r>
                          </w:p>
                        </w:txbxContent>
                      </wps:txbx>
                      <wps:bodyPr upright="1"/>
                    </wps:wsp>
                  </a:graphicData>
                </a:graphic>
              </wp:anchor>
            </w:drawing>
          </mc:Choice>
          <mc:Fallback>
            <w:pict>
              <v:shape id="文本框 234" o:spid="_x0000_s1026" o:spt="202" type="#_x0000_t202" style="position:absolute;left:0pt;margin-left:118.65pt;margin-top:622.95pt;height:23.7pt;width:238.5pt;z-index:251663360;mso-width-relative:page;mso-height-relative:page;" filled="f" stroked="f" coordsize="21600,21600" o:gfxdata="UEsDBAoAAAAAAIdO4kAAAAAAAAAAAAAAAAAEAAAAZHJzL1BLAwQUAAAACACHTuJARMVFVNgAAAAN&#10;AQAADwAAAGRycy9kb3ducmV2LnhtbE2PS0/DMBCE70j8B2uRuFE7j1IS4vQA4gqiPCRubrxNIuJ1&#10;FLtN+PdsT3DcmU+zM9V2cYM44RR6TxqSlQKB1HjbU6vh/e3p5g5EiIasGTyhhh8MsK0vLypTWj/T&#10;K552sRUcQqE0GroYx1LK0HToTFj5EYm9g5+ciXxOrbSTmTncDTJV6lY60xN/6MyIDx0237uj0/Dx&#10;fPj6zNVL++jW4+wXJckVUuvrq0Tdg4i4xD8YzvW5OtTcae+PZIMYNKTZJmOUjTRfFyAY2SQ5S/uz&#10;VGQZyLqS/1fUv1BLAwQUAAAACACHTuJAniUXYrEBAABRAwAADgAAAGRycy9lMm9Eb2MueG1srVPB&#10;bhMxEL0j8Q+W78TbBEqzyqYSisoFAVLLBzheb9aS7bE8TnbzA/AHnLhw57vyHYydNKXtpQcuXnvm&#10;7Zt5b+zF9egs2+mIBnzDLyYVZ9oraI3fNPzb3c2bK84wSd9KC143fK+RXy9fv1oModZT6MG2OjIi&#10;8VgPoeF9SqEWAlWvncQJBO0p2UF0MtExbkQb5UDszoppVV2KAWIbIiiNSNHVMclPjPElhNB1RukV&#10;qK3TPh1Zo7YykSTsTUC+LN12nVbpS9ehTsw2nJSmslIR2q/zKpYLWW+iDL1RpxbkS1p4oslJ46no&#10;mWolk2TbaJ5ROaMiIHRposCJo5DiCKm4qJ54c9vLoIsWshrD2XT8f7Tq8+5rZKZt+PtLzrx0NPHD&#10;zx+HX38Ov7+z6extdmgIWBPwNhA0jR9gpHtzH0cKZuFjF13+kiRGefJ3f/ZXj4kpCs6q6dX8HaUU&#10;5WZVNZ+XAYiHv0PE9FGDY3nT8EjzK7bK3SdM1AlB7yG5mIcbY22ZofWPAgTMEZFbP7aYd2lcjyc9&#10;a2j3JGcbotn0VKoIKnByuhQ63Yo8yn/PhfThJSz/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ETF&#10;RVTYAAAADQEAAA8AAAAAAAAAAQAgAAAAIgAAAGRycy9kb3ducmV2LnhtbFBLAQIUABQAAAAIAIdO&#10;4kCeJRdisQEAAFEDAAAOAAAAAAAAAAEAIAAAACcBAABkcnMvZTJvRG9jLnhtbFBLBQYAAAAABgAG&#10;AFkBAABKBQAAAAA=&#10;">
                <v:fill on="f" focussize="0,0"/>
                <v:stroke on="f"/>
                <v:imagedata o:title=""/>
                <o:lock v:ext="edit" aspectratio="f"/>
                <v:textbox>
                  <w:txbxContent>
                    <w:p>
                      <w:pPr>
                        <w:ind w:firstLine="361" w:firstLineChars="150"/>
                        <w:rPr>
                          <w:rFonts w:ascii="Times New Roman" w:hAnsi="Times New Roman" w:eastAsia="宋体"/>
                          <w:b/>
                          <w:sz w:val="24"/>
                          <w:szCs w:val="24"/>
                        </w:rPr>
                      </w:pPr>
                      <w:r>
                        <w:rPr>
                          <w:rFonts w:ascii="Times New Roman" w:hAnsi="宋体" w:eastAsia="宋体"/>
                          <w:b/>
                          <w:sz w:val="24"/>
                          <w:szCs w:val="24"/>
                        </w:rPr>
                        <w:t>图</w:t>
                      </w:r>
                      <w:r>
                        <w:rPr>
                          <w:rFonts w:ascii="Times New Roman" w:hAnsi="Times New Roman" w:eastAsia="宋体"/>
                          <w:b/>
                          <w:sz w:val="24"/>
                          <w:szCs w:val="24"/>
                        </w:rPr>
                        <w:t xml:space="preserve">2-2    </w:t>
                      </w:r>
                      <w:r>
                        <w:rPr>
                          <w:rFonts w:hint="eastAsia" w:ascii="Times New Roman" w:hAnsi="Times New Roman" w:eastAsia="宋体"/>
                          <w:b/>
                          <w:sz w:val="24"/>
                          <w:szCs w:val="24"/>
                        </w:rPr>
                        <w:t>建设项目</w:t>
                      </w:r>
                      <w:r>
                        <w:rPr>
                          <w:rFonts w:hint="eastAsia" w:ascii="Times New Roman" w:hAnsi="宋体" w:eastAsia="宋体"/>
                          <w:b/>
                          <w:sz w:val="24"/>
                          <w:szCs w:val="24"/>
                        </w:rPr>
                        <w:t>平面布置</w:t>
                      </w:r>
                      <w:r>
                        <w:rPr>
                          <w:rFonts w:ascii="Times New Roman" w:hAnsi="宋体" w:eastAsia="宋体"/>
                          <w:b/>
                          <w:sz w:val="24"/>
                          <w:szCs w:val="24"/>
                        </w:rPr>
                        <w:t>图</w:t>
                      </w:r>
                    </w:p>
                  </w:txbxContent>
                </v:textbox>
              </v:shape>
            </w:pict>
          </mc:Fallback>
        </mc:AlternateContent>
      </w:r>
      <w:r>
        <w:rPr>
          <w:rFonts w:ascii="Times New Roman" w:hAnsi="Times New Roman" w:eastAsia="宋体"/>
          <w:b/>
          <w:bCs/>
          <w:color w:val="000000" w:themeColor="text1"/>
          <w:sz w:val="28"/>
          <w:szCs w:val="28"/>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1354455</wp:posOffset>
                </wp:positionH>
                <wp:positionV relativeFrom="paragraph">
                  <wp:posOffset>7759065</wp:posOffset>
                </wp:positionV>
                <wp:extent cx="3028950" cy="300990"/>
                <wp:effectExtent l="0" t="0" r="0" b="0"/>
                <wp:wrapNone/>
                <wp:docPr id="75" name="文本框 234"/>
                <wp:cNvGraphicFramePr/>
                <a:graphic xmlns:a="http://schemas.openxmlformats.org/drawingml/2006/main">
                  <a:graphicData uri="http://schemas.microsoft.com/office/word/2010/wordprocessingShape">
                    <wps:wsp>
                      <wps:cNvSpPr txBox="1"/>
                      <wps:spPr>
                        <a:xfrm>
                          <a:off x="0" y="0"/>
                          <a:ext cx="3028950" cy="300990"/>
                        </a:xfrm>
                        <a:prstGeom prst="rect">
                          <a:avLst/>
                        </a:prstGeom>
                        <a:noFill/>
                        <a:ln>
                          <a:noFill/>
                        </a:ln>
                      </wps:spPr>
                      <wps:txbx>
                        <w:txbxContent>
                          <w:p>
                            <w:pPr>
                              <w:ind w:firstLine="361" w:firstLineChars="150"/>
                              <w:rPr>
                                <w:rFonts w:ascii="Times New Roman" w:hAnsi="Times New Roman" w:eastAsia="宋体"/>
                                <w:b/>
                                <w:sz w:val="24"/>
                                <w:szCs w:val="24"/>
                              </w:rPr>
                            </w:pPr>
                            <w:r>
                              <w:rPr>
                                <w:rFonts w:ascii="Times New Roman" w:hAnsi="宋体" w:eastAsia="宋体"/>
                                <w:b/>
                                <w:sz w:val="24"/>
                                <w:szCs w:val="24"/>
                              </w:rPr>
                              <w:t>图</w:t>
                            </w:r>
                            <w:r>
                              <w:rPr>
                                <w:rFonts w:ascii="Times New Roman" w:hAnsi="Times New Roman" w:eastAsia="宋体"/>
                                <w:b/>
                                <w:sz w:val="24"/>
                                <w:szCs w:val="24"/>
                              </w:rPr>
                              <w:t xml:space="preserve">2-2    </w:t>
                            </w:r>
                            <w:r>
                              <w:rPr>
                                <w:rFonts w:hint="eastAsia" w:ascii="Times New Roman" w:hAnsi="Times New Roman" w:eastAsia="宋体"/>
                                <w:b/>
                                <w:sz w:val="24"/>
                                <w:szCs w:val="24"/>
                              </w:rPr>
                              <w:t>建设项目</w:t>
                            </w:r>
                            <w:r>
                              <w:rPr>
                                <w:rFonts w:hint="eastAsia" w:ascii="Times New Roman" w:hAnsi="宋体" w:eastAsia="宋体"/>
                                <w:b/>
                                <w:sz w:val="24"/>
                                <w:szCs w:val="24"/>
                              </w:rPr>
                              <w:t>平面布置</w:t>
                            </w:r>
                            <w:r>
                              <w:rPr>
                                <w:rFonts w:ascii="Times New Roman" w:hAnsi="宋体" w:eastAsia="宋体"/>
                                <w:b/>
                                <w:sz w:val="24"/>
                                <w:szCs w:val="24"/>
                              </w:rPr>
                              <w:t>图</w:t>
                            </w:r>
                          </w:p>
                        </w:txbxContent>
                      </wps:txbx>
                      <wps:bodyPr upright="1"/>
                    </wps:wsp>
                  </a:graphicData>
                </a:graphic>
              </wp:anchor>
            </w:drawing>
          </mc:Choice>
          <mc:Fallback>
            <w:pict>
              <v:shape id="文本框 234" o:spid="_x0000_s1026" o:spt="202" type="#_x0000_t202" style="position:absolute;left:0pt;margin-left:106.65pt;margin-top:610.95pt;height:23.7pt;width:238.5pt;z-index:251662336;mso-width-relative:page;mso-height-relative:page;" filled="f" stroked="f" coordsize="21600,21600" o:gfxdata="UEsDBAoAAAAAAIdO4kAAAAAAAAAAAAAAAAAEAAAAZHJzL1BLAwQUAAAACACHTuJAj+/vD9gAAAAN&#10;AQAADwAAAGRycy9kb3ducmV2LnhtbE2PwU7DMBBE70j8g7VI3KidBCKSxukBxBVEC0i9ufE2iYjX&#10;Uew24e/ZnuC4M0+zM9VmcYM44xR6TxqSlQKB1HjbU6vhY/dy9wgiREPWDJ5Qww8G2NTXV5UprZ/p&#10;Hc/b2AoOoVAaDV2MYyllaDp0Jqz8iMTe0U/ORD6nVtrJzBzuBpkqlUtneuIPnRnxqcPme3tyGj5f&#10;j/uve/XWPruHcfaLkuQKqfXtTaLWICIu8Q+GS32uDjV3OvgT2SAGDWmSZYyykaZJAYKRvFAsHS5S&#10;XmQg60r+X1H/AlBLAwQUAAAACACHTuJARrvXQLEBAABRAwAADgAAAGRycy9lMm9Eb2MueG1srVPB&#10;bhMxEL0j8Q+W78TbhEKzyqYSisoFAVLLBzheb9aS7bE8TnbzA/AHnLhw57vyHYydNKXtpQcuXnvm&#10;7Zt5b+zF9egs2+mIBnzDLyYVZ9oraI3fNPzb3c2bK84wSd9KC143fK+RXy9fv1oModZT6MG2OjIi&#10;8VgPoeF9SqEWAlWvncQJBO0p2UF0MtExbkQb5UDszoppVb0TA8Q2RFAakaKrY5KfGONLCKHrjNIr&#10;UFunfTqyRm1lIknYm4B8WbrtOq3Sl65DnZhtOClNZaUitF/nVSwXst5EGXqjTi3Il7TwRJOTxlPR&#10;M9VKJsm20TyjckZFQOjSRIETRyHFEVJxUT3x5raXQRctZDWGs+n4/2jV593XyEzb8PeXnHnpaOKH&#10;nz8Ov/4cfn9n09nb7NAQsCbgbSBoGj/ASPfmPo4UzMLHLrr8JUmM8uTv/uyvHhNTFJxV06v5JaUU&#10;5WZVNZ+XAYiHv0PE9FGDY3nT8EjzK7bK3SdM1AlB7yG5mIcbY22ZofWPAgTMEZFbP7aYd2lcjyc9&#10;a2j3JGcbotn0VKoIKnByuhQ63Yo8yn/PhfThJSz/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I/v&#10;7w/YAAAADQEAAA8AAAAAAAAAAQAgAAAAIgAAAGRycy9kb3ducmV2LnhtbFBLAQIUABQAAAAIAIdO&#10;4kBGu9dAsQEAAFEDAAAOAAAAAAAAAAEAIAAAACcBAABkcnMvZTJvRG9jLnhtbFBLBQYAAAAABgAG&#10;AFkBAABKBQAAAAA=&#10;">
                <v:fill on="f" focussize="0,0"/>
                <v:stroke on="f"/>
                <v:imagedata o:title=""/>
                <o:lock v:ext="edit" aspectratio="f"/>
                <v:textbox>
                  <w:txbxContent>
                    <w:p>
                      <w:pPr>
                        <w:ind w:firstLine="361" w:firstLineChars="150"/>
                        <w:rPr>
                          <w:rFonts w:ascii="Times New Roman" w:hAnsi="Times New Roman" w:eastAsia="宋体"/>
                          <w:b/>
                          <w:sz w:val="24"/>
                          <w:szCs w:val="24"/>
                        </w:rPr>
                      </w:pPr>
                      <w:r>
                        <w:rPr>
                          <w:rFonts w:ascii="Times New Roman" w:hAnsi="宋体" w:eastAsia="宋体"/>
                          <w:b/>
                          <w:sz w:val="24"/>
                          <w:szCs w:val="24"/>
                        </w:rPr>
                        <w:t>图</w:t>
                      </w:r>
                      <w:r>
                        <w:rPr>
                          <w:rFonts w:ascii="Times New Roman" w:hAnsi="Times New Roman" w:eastAsia="宋体"/>
                          <w:b/>
                          <w:sz w:val="24"/>
                          <w:szCs w:val="24"/>
                        </w:rPr>
                        <w:t xml:space="preserve">2-2    </w:t>
                      </w:r>
                      <w:r>
                        <w:rPr>
                          <w:rFonts w:hint="eastAsia" w:ascii="Times New Roman" w:hAnsi="Times New Roman" w:eastAsia="宋体"/>
                          <w:b/>
                          <w:sz w:val="24"/>
                          <w:szCs w:val="24"/>
                        </w:rPr>
                        <w:t>建设项目</w:t>
                      </w:r>
                      <w:r>
                        <w:rPr>
                          <w:rFonts w:hint="eastAsia" w:ascii="Times New Roman" w:hAnsi="宋体" w:eastAsia="宋体"/>
                          <w:b/>
                          <w:sz w:val="24"/>
                          <w:szCs w:val="24"/>
                        </w:rPr>
                        <w:t>平面布置</w:t>
                      </w:r>
                      <w:r>
                        <w:rPr>
                          <w:rFonts w:ascii="Times New Roman" w:hAnsi="宋体" w:eastAsia="宋体"/>
                          <w:b/>
                          <w:sz w:val="24"/>
                          <w:szCs w:val="24"/>
                        </w:rPr>
                        <w:t>图</w:t>
                      </w:r>
                    </w:p>
                  </w:txbxContent>
                </v:textbox>
              </v:shape>
            </w:pict>
          </mc:Fallback>
        </mc:AlternateContent>
      </w:r>
    </w:p>
    <w:p>
      <w:pPr>
        <w:spacing w:after="0" w:line="520" w:lineRule="exact"/>
        <w:rPr>
          <w:rFonts w:ascii="Times New Roman" w:hAnsi="Times New Roman" w:eastAsia="宋体"/>
          <w:b/>
          <w:bCs/>
          <w:color w:val="000000" w:themeColor="text1"/>
          <w:sz w:val="28"/>
          <w:szCs w:val="28"/>
          <w14:textFill>
            <w14:solidFill>
              <w14:schemeClr w14:val="tx1"/>
            </w14:solidFill>
          </w14:textFill>
        </w:rPr>
      </w:pPr>
      <w:r>
        <w:rPr>
          <w:rFonts w:ascii="Times New Roman" w:hAnsi="Times New Roman" w:eastAsia="宋体"/>
          <w:b/>
          <w:bCs/>
          <w:color w:val="000000" w:themeColor="text1"/>
          <w:sz w:val="28"/>
          <w:szCs w:val="28"/>
          <w14:textFill>
            <w14:solidFill>
              <w14:schemeClr w14:val="tx1"/>
            </w14:solidFill>
          </w14:textFill>
        </w:rPr>
        <w:t>表三</w:t>
      </w:r>
    </w:p>
    <w:tbl>
      <w:tblPr>
        <w:tblStyle w:val="15"/>
        <w:tblW w:w="8522"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52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522" w:type="dxa"/>
            <w:tcBorders>
              <w:bottom w:val="single" w:color="auto" w:sz="4" w:space="0"/>
            </w:tcBorders>
          </w:tcPr>
          <w:p>
            <w:pPr>
              <w:spacing w:after="0" w:line="480" w:lineRule="exact"/>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主要污染源、污染物处理和排放（附处理流程示意图，标出废水、废气、厂界噪声监测点位）</w:t>
            </w:r>
          </w:p>
          <w:p>
            <w:pPr>
              <w:widowControl w:val="0"/>
              <w:numPr>
                <w:ilvl w:val="0"/>
                <w:numId w:val="4"/>
              </w:numPr>
              <w:adjustRightInd/>
              <w:snapToGrid/>
              <w:spacing w:after="0" w:line="480" w:lineRule="exact"/>
              <w:ind w:firstLine="482" w:firstLineChars="200"/>
              <w:jc w:val="both"/>
              <w:rPr>
                <w:rFonts w:ascii="Times New Roman" w:hAnsi="Times New Roman" w:eastAsia="宋体"/>
                <w:b/>
                <w:color w:val="000000" w:themeColor="text1"/>
                <w:kern w:val="2"/>
                <w:sz w:val="24"/>
                <w:szCs w:val="24"/>
                <w14:textFill>
                  <w14:solidFill>
                    <w14:schemeClr w14:val="tx1"/>
                  </w14:solidFill>
                </w14:textFill>
              </w:rPr>
            </w:pPr>
            <w:r>
              <w:rPr>
                <w:rFonts w:ascii="Times New Roman" w:hAnsi="Times New Roman" w:eastAsia="宋体"/>
                <w:b/>
                <w:color w:val="000000" w:themeColor="text1"/>
                <w:kern w:val="2"/>
                <w:sz w:val="24"/>
                <w:szCs w:val="24"/>
                <w14:textFill>
                  <w14:solidFill>
                    <w14:schemeClr w14:val="tx1"/>
                  </w14:solidFill>
                </w14:textFill>
              </w:rPr>
              <w:t>废气</w:t>
            </w:r>
          </w:p>
          <w:p>
            <w:pPr>
              <w:widowControl w:val="0"/>
              <w:adjustRightInd/>
              <w:snapToGrid/>
              <w:spacing w:after="0" w:line="480" w:lineRule="exact"/>
              <w:ind w:firstLine="482" w:firstLineChars="200"/>
              <w:rPr>
                <w:rFonts w:hint="eastAsia" w:ascii="Times New Roman" w:hAnsi="Times New Roman" w:eastAsia="宋体"/>
                <w:b/>
                <w:bCs/>
                <w:color w:val="000000" w:themeColor="text1"/>
                <w:kern w:val="2"/>
                <w:sz w:val="24"/>
                <w:szCs w:val="24"/>
                <w:lang w:val="en-US" w:eastAsia="zh-CN"/>
                <w14:textFill>
                  <w14:solidFill>
                    <w14:schemeClr w14:val="tx1"/>
                  </w14:solidFill>
                </w14:textFill>
              </w:rPr>
            </w:pPr>
            <w:r>
              <w:rPr>
                <w:rFonts w:hint="eastAsia" w:ascii="Times New Roman" w:hAnsi="Times New Roman" w:eastAsia="宋体"/>
                <w:b/>
                <w:bCs/>
                <w:color w:val="000000" w:themeColor="text1"/>
                <w:kern w:val="2"/>
                <w:sz w:val="24"/>
                <w:szCs w:val="24"/>
                <w:lang w:val="en-US" w:eastAsia="zh-CN"/>
                <w14:textFill>
                  <w14:solidFill>
                    <w14:schemeClr w14:val="tx1"/>
                  </w14:solidFill>
                </w14:textFill>
              </w:rPr>
              <w:t>1.1施工期废气</w:t>
            </w:r>
          </w:p>
          <w:p>
            <w:pPr>
              <w:widowControl w:val="0"/>
              <w:adjustRightInd/>
              <w:snapToGrid/>
              <w:spacing w:after="0" w:line="480" w:lineRule="exact"/>
              <w:ind w:firstLine="480" w:firstLineChars="200"/>
              <w:rPr>
                <w:rFonts w:hint="default" w:ascii="Times New Roman" w:hAnsi="Times New Roman" w:eastAsia="宋体"/>
                <w:color w:val="000000" w:themeColor="text1"/>
                <w:kern w:val="2"/>
                <w:sz w:val="24"/>
                <w:szCs w:val="24"/>
                <w14:textFill>
                  <w14:solidFill>
                    <w14:schemeClr w14:val="tx1"/>
                  </w14:solidFill>
                </w14:textFill>
              </w:rPr>
            </w:pPr>
            <w:r>
              <w:rPr>
                <w:rFonts w:hint="default" w:ascii="Times New Roman" w:hAnsi="Times New Roman" w:eastAsia="宋体"/>
                <w:color w:val="000000" w:themeColor="text1"/>
                <w:kern w:val="2"/>
                <w:sz w:val="24"/>
                <w:szCs w:val="24"/>
                <w14:textFill>
                  <w14:solidFill>
                    <w14:schemeClr w14:val="tx1"/>
                  </w14:solidFill>
                </w14:textFill>
              </w:rPr>
              <w:t>本项目位于甘谷县六峰工业园区佳利达管业公司院内，</w:t>
            </w:r>
            <w:r>
              <w:rPr>
                <w:rFonts w:hint="eastAsia" w:ascii="Times New Roman" w:hAnsi="Times New Roman" w:eastAsia="宋体"/>
                <w:color w:val="000000" w:themeColor="text1"/>
                <w:kern w:val="2"/>
                <w:sz w:val="24"/>
                <w:szCs w:val="24"/>
                <w14:textFill>
                  <w14:solidFill>
                    <w14:schemeClr w14:val="tx1"/>
                  </w14:solidFill>
                </w14:textFill>
              </w:rPr>
              <w:t>本</w:t>
            </w:r>
            <w:r>
              <w:rPr>
                <w:rFonts w:hint="default" w:ascii="Times New Roman" w:hAnsi="Times New Roman" w:eastAsia="宋体"/>
                <w:color w:val="000000" w:themeColor="text1"/>
                <w:kern w:val="2"/>
                <w:sz w:val="24"/>
                <w:szCs w:val="24"/>
                <w14:textFill>
                  <w14:solidFill>
                    <w14:schemeClr w14:val="tx1"/>
                  </w14:solidFill>
                </w14:textFill>
              </w:rPr>
              <w:t>项目</w:t>
            </w:r>
            <w:r>
              <w:rPr>
                <w:rFonts w:hint="eastAsia" w:ascii="Times New Roman" w:hAnsi="Times New Roman" w:eastAsia="宋体"/>
                <w:color w:val="000000" w:themeColor="text1"/>
                <w:kern w:val="2"/>
                <w:sz w:val="24"/>
                <w:szCs w:val="24"/>
                <w14:textFill>
                  <w14:solidFill>
                    <w14:schemeClr w14:val="tx1"/>
                  </w14:solidFill>
                </w14:textFill>
              </w:rPr>
              <w:t>租赁</w:t>
            </w:r>
            <w:r>
              <w:rPr>
                <w:rFonts w:hint="default" w:ascii="Times New Roman" w:hAnsi="Times New Roman" w:eastAsia="宋体"/>
                <w:color w:val="000000" w:themeColor="text1"/>
                <w:kern w:val="2"/>
                <w:sz w:val="24"/>
                <w:szCs w:val="24"/>
                <w14:textFill>
                  <w14:solidFill>
                    <w14:schemeClr w14:val="tx1"/>
                  </w14:solidFill>
                </w14:textFill>
              </w:rPr>
              <w:t>佳利达管业公司</w:t>
            </w:r>
            <w:r>
              <w:rPr>
                <w:rFonts w:hint="eastAsia" w:ascii="Times New Roman" w:hAnsi="Times New Roman" w:eastAsia="宋体"/>
                <w:color w:val="000000" w:themeColor="text1"/>
                <w:kern w:val="2"/>
                <w:sz w:val="24"/>
                <w:szCs w:val="24"/>
                <w14:textFill>
                  <w14:solidFill>
                    <w14:schemeClr w14:val="tx1"/>
                  </w14:solidFill>
                </w14:textFill>
              </w:rPr>
              <w:t>生产车间</w:t>
            </w:r>
            <w:r>
              <w:rPr>
                <w:rFonts w:hint="default" w:ascii="Times New Roman" w:hAnsi="Times New Roman" w:eastAsia="宋体"/>
                <w:color w:val="000000" w:themeColor="text1"/>
                <w:kern w:val="2"/>
                <w:sz w:val="24"/>
                <w:szCs w:val="24"/>
                <w14:textFill>
                  <w14:solidFill>
                    <w14:schemeClr w14:val="tx1"/>
                  </w14:solidFill>
                </w14:textFill>
              </w:rPr>
              <w:t>一座，项目建设有年产3万m</w:t>
            </w:r>
            <w:r>
              <w:rPr>
                <w:rFonts w:hint="default" w:ascii="Times New Roman" w:hAnsi="Times New Roman" w:eastAsia="宋体"/>
                <w:color w:val="000000" w:themeColor="text1"/>
                <w:kern w:val="2"/>
                <w:sz w:val="24"/>
                <w:szCs w:val="24"/>
                <w:vertAlign w:val="superscript"/>
                <w14:textFill>
                  <w14:solidFill>
                    <w14:schemeClr w14:val="tx1"/>
                  </w14:solidFill>
                </w14:textFill>
              </w:rPr>
              <w:t>2</w:t>
            </w:r>
            <w:r>
              <w:rPr>
                <w:rFonts w:hint="default" w:ascii="Times New Roman" w:hAnsi="Times New Roman" w:eastAsia="宋体"/>
                <w:color w:val="000000" w:themeColor="text1"/>
                <w:kern w:val="2"/>
                <w:sz w:val="24"/>
                <w:szCs w:val="24"/>
                <w14:textFill>
                  <w14:solidFill>
                    <w14:schemeClr w14:val="tx1"/>
                  </w14:solidFill>
                </w14:textFill>
              </w:rPr>
              <w:t>隔热彩钢泡沫夹芯板生产线一条。</w:t>
            </w:r>
          </w:p>
          <w:p>
            <w:pPr>
              <w:widowControl w:val="0"/>
              <w:adjustRightInd/>
              <w:snapToGrid/>
              <w:spacing w:after="0" w:line="480" w:lineRule="exact"/>
              <w:rPr>
                <w:rFonts w:hint="default" w:ascii="Times New Roman" w:hAnsi="Times New Roman" w:eastAsia="宋体"/>
                <w:color w:val="000000" w:themeColor="text1"/>
                <w:kern w:val="2"/>
                <w:sz w:val="24"/>
                <w:szCs w:val="24"/>
                <w14:textFill>
                  <w14:solidFill>
                    <w14:schemeClr w14:val="tx1"/>
                  </w14:solidFill>
                </w14:textFill>
              </w:rPr>
            </w:pPr>
            <w:r>
              <w:rPr>
                <w:rFonts w:hint="default" w:ascii="Times New Roman" w:hAnsi="Times New Roman" w:eastAsia="宋体"/>
                <w:color w:val="000000" w:themeColor="text1"/>
                <w:kern w:val="2"/>
                <w:sz w:val="24"/>
                <w:szCs w:val="24"/>
                <w14:textFill>
                  <w14:solidFill>
                    <w14:schemeClr w14:val="tx1"/>
                  </w14:solidFill>
                </w14:textFill>
              </w:rPr>
              <w:t>本工程施工过程</w:t>
            </w:r>
            <w:r>
              <w:rPr>
                <w:rFonts w:hint="eastAsia" w:ascii="Times New Roman" w:hAnsi="Times New Roman" w:eastAsia="宋体"/>
                <w:color w:val="000000" w:themeColor="text1"/>
                <w:kern w:val="2"/>
                <w:sz w:val="24"/>
                <w:szCs w:val="24"/>
                <w14:textFill>
                  <w14:solidFill>
                    <w14:schemeClr w14:val="tx1"/>
                  </w14:solidFill>
                </w14:textFill>
              </w:rPr>
              <w:t>主要为</w:t>
            </w:r>
            <w:r>
              <w:rPr>
                <w:rFonts w:hint="default" w:ascii="Times New Roman" w:hAnsi="Times New Roman" w:eastAsia="宋体"/>
                <w:color w:val="000000" w:themeColor="text1"/>
                <w:kern w:val="2"/>
                <w:sz w:val="24"/>
                <w:szCs w:val="24"/>
                <w14:textFill>
                  <w14:solidFill>
                    <w14:schemeClr w14:val="tx1"/>
                  </w14:solidFill>
                </w14:textFill>
              </w:rPr>
              <w:t>设备安装。</w:t>
            </w:r>
          </w:p>
          <w:p>
            <w:pPr>
              <w:widowControl w:val="0"/>
              <w:adjustRightInd/>
              <w:snapToGrid/>
              <w:spacing w:after="0" w:line="480" w:lineRule="exact"/>
              <w:ind w:firstLine="482" w:firstLineChars="200"/>
              <w:rPr>
                <w:rFonts w:hint="default" w:ascii="Times New Roman" w:hAnsi="Times New Roman" w:eastAsia="宋体"/>
                <w:b/>
                <w:bCs/>
                <w:color w:val="000000" w:themeColor="text1"/>
                <w:kern w:val="2"/>
                <w:sz w:val="24"/>
                <w:szCs w:val="24"/>
                <w:lang w:val="en-US" w:eastAsia="zh-CN"/>
                <w14:textFill>
                  <w14:solidFill>
                    <w14:schemeClr w14:val="tx1"/>
                  </w14:solidFill>
                </w14:textFill>
              </w:rPr>
            </w:pPr>
            <w:r>
              <w:rPr>
                <w:rFonts w:hint="eastAsia" w:ascii="Times New Roman" w:hAnsi="Times New Roman" w:eastAsia="宋体"/>
                <w:b/>
                <w:bCs/>
                <w:color w:val="000000" w:themeColor="text1"/>
                <w:kern w:val="2"/>
                <w:sz w:val="24"/>
                <w:szCs w:val="24"/>
                <w:lang w:val="en-US" w:eastAsia="zh-CN"/>
                <w14:textFill>
                  <w14:solidFill>
                    <w14:schemeClr w14:val="tx1"/>
                  </w14:solidFill>
                </w14:textFill>
              </w:rPr>
              <w:t>经调查，本项目在设备安装阶段无环境污染及环保投诉事件。</w:t>
            </w:r>
          </w:p>
          <w:p>
            <w:pPr>
              <w:widowControl w:val="0"/>
              <w:adjustRightInd/>
              <w:snapToGrid/>
              <w:spacing w:after="0" w:line="480" w:lineRule="exact"/>
              <w:ind w:firstLine="482" w:firstLineChars="200"/>
              <w:rPr>
                <w:rFonts w:hint="default" w:ascii="Times New Roman" w:hAnsi="Times New Roman" w:eastAsia="宋体"/>
                <w:b/>
                <w:bCs/>
                <w:color w:val="000000" w:themeColor="text1"/>
                <w:kern w:val="2"/>
                <w:sz w:val="24"/>
                <w:szCs w:val="24"/>
                <w:lang w:val="en-US" w:eastAsia="zh-CN"/>
                <w14:textFill>
                  <w14:solidFill>
                    <w14:schemeClr w14:val="tx1"/>
                  </w14:solidFill>
                </w14:textFill>
              </w:rPr>
            </w:pPr>
            <w:r>
              <w:rPr>
                <w:rFonts w:hint="eastAsia" w:ascii="Times New Roman" w:hAnsi="Times New Roman" w:eastAsia="宋体"/>
                <w:b/>
                <w:bCs/>
                <w:color w:val="000000" w:themeColor="text1"/>
                <w:kern w:val="2"/>
                <w:sz w:val="24"/>
                <w:szCs w:val="24"/>
                <w:lang w:val="en-US" w:eastAsia="zh-CN"/>
                <w14:textFill>
                  <w14:solidFill>
                    <w14:schemeClr w14:val="tx1"/>
                  </w14:solidFill>
                </w14:textFill>
              </w:rPr>
              <w:t>1.2运营期废气</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default" w:ascii="Times New Roman" w:hAnsi="Times New Roman" w:eastAsia="宋体"/>
                <w:color w:val="000000" w:themeColor="text1"/>
                <w:kern w:val="2"/>
                <w:sz w:val="24"/>
                <w:szCs w:val="24"/>
                <w14:textFill>
                  <w14:solidFill>
                    <w14:schemeClr w14:val="tx1"/>
                  </w14:solidFill>
                </w14:textFill>
              </w:rPr>
            </w:pPr>
            <w:r>
              <w:rPr>
                <w:rFonts w:hint="default" w:ascii="Times New Roman" w:hAnsi="Times New Roman" w:eastAsia="宋体"/>
                <w:color w:val="000000" w:themeColor="text1"/>
                <w:kern w:val="2"/>
                <w:sz w:val="24"/>
                <w:szCs w:val="24"/>
                <w14:textFill>
                  <w14:solidFill>
                    <w14:schemeClr w14:val="tx1"/>
                  </w14:solidFill>
                </w14:textFill>
              </w:rPr>
              <w:t>本项目运营期</w:t>
            </w:r>
            <w:r>
              <w:rPr>
                <w:rFonts w:hint="eastAsia" w:ascii="Times New Roman" w:hAnsi="Times New Roman" w:eastAsia="宋体"/>
                <w:color w:val="000000" w:themeColor="text1"/>
                <w:kern w:val="2"/>
                <w:sz w:val="24"/>
                <w:szCs w:val="24"/>
                <w:lang w:val="en-US" w:eastAsia="zh-CN"/>
                <w14:textFill>
                  <w14:solidFill>
                    <w14:schemeClr w14:val="tx1"/>
                  </w14:solidFill>
                </w14:textFill>
              </w:rPr>
              <w:t>废气主要来源于</w:t>
            </w:r>
            <w:r>
              <w:rPr>
                <w:rFonts w:hint="default" w:ascii="Times New Roman" w:hAnsi="Times New Roman" w:eastAsia="宋体"/>
                <w:color w:val="000000" w:themeColor="text1"/>
                <w:kern w:val="2"/>
                <w:sz w:val="24"/>
                <w:szCs w:val="24"/>
                <w14:textFill>
                  <w14:solidFill>
                    <w14:schemeClr w14:val="tx1"/>
                  </w14:solidFill>
                </w14:textFill>
              </w:rPr>
              <w:t>主彩钢夹芯板滴胶和匀胶</w:t>
            </w:r>
            <w:r>
              <w:rPr>
                <w:rFonts w:hint="eastAsia" w:ascii="Times New Roman" w:hAnsi="Times New Roman" w:eastAsia="宋体"/>
                <w:color w:val="000000" w:themeColor="text1"/>
                <w:kern w:val="2"/>
                <w:sz w:val="24"/>
                <w:szCs w:val="24"/>
                <w14:textFill>
                  <w14:solidFill>
                    <w14:schemeClr w14:val="tx1"/>
                  </w14:solidFill>
                </w14:textFill>
              </w:rPr>
              <w:t>工序</w:t>
            </w:r>
            <w:r>
              <w:rPr>
                <w:rFonts w:hint="eastAsia" w:ascii="Times New Roman" w:hAnsi="Times New Roman" w:eastAsia="宋体"/>
                <w:color w:val="000000" w:themeColor="text1"/>
                <w:kern w:val="2"/>
                <w:sz w:val="24"/>
                <w:szCs w:val="24"/>
                <w:lang w:val="en-US" w:eastAsia="zh-CN"/>
                <w14:textFill>
                  <w14:solidFill>
                    <w14:schemeClr w14:val="tx1"/>
                  </w14:solidFill>
                </w14:textFill>
              </w:rPr>
              <w:t>过程</w:t>
            </w:r>
            <w:r>
              <w:rPr>
                <w:rFonts w:hint="default" w:ascii="Times New Roman" w:hAnsi="Times New Roman" w:eastAsia="宋体"/>
                <w:color w:val="000000" w:themeColor="text1"/>
                <w:kern w:val="2"/>
                <w:sz w:val="24"/>
                <w:szCs w:val="24"/>
                <w14:textFill>
                  <w14:solidFill>
                    <w14:schemeClr w14:val="tx1"/>
                  </w14:solidFill>
                </w14:textFill>
              </w:rPr>
              <w:t>产生</w:t>
            </w:r>
            <w:r>
              <w:rPr>
                <w:rFonts w:hint="eastAsia" w:ascii="Times New Roman" w:hAnsi="Times New Roman" w:eastAsia="宋体"/>
                <w:color w:val="000000" w:themeColor="text1"/>
                <w:kern w:val="2"/>
                <w:sz w:val="24"/>
                <w:szCs w:val="24"/>
                <w:lang w:val="en-US" w:eastAsia="zh-CN"/>
                <w14:textFill>
                  <w14:solidFill>
                    <w14:schemeClr w14:val="tx1"/>
                  </w14:solidFill>
                </w14:textFill>
              </w:rPr>
              <w:t>的</w:t>
            </w:r>
            <w:r>
              <w:rPr>
                <w:rFonts w:hint="default" w:ascii="Times New Roman" w:hAnsi="Times New Roman" w:eastAsia="宋体"/>
                <w:color w:val="000000" w:themeColor="text1"/>
                <w:kern w:val="2"/>
                <w:sz w:val="24"/>
                <w:szCs w:val="24"/>
                <w14:textFill>
                  <w14:solidFill>
                    <w14:schemeClr w14:val="tx1"/>
                  </w14:solidFill>
                </w14:textFill>
              </w:rPr>
              <w:t>有机废气</w:t>
            </w:r>
            <w:r>
              <w:rPr>
                <w:rFonts w:hint="eastAsia" w:ascii="Times New Roman" w:hAnsi="Times New Roman" w:eastAsia="宋体"/>
                <w:color w:val="000000" w:themeColor="text1"/>
                <w:kern w:val="2"/>
                <w:sz w:val="24"/>
                <w:szCs w:val="24"/>
                <w:lang w:val="en-US" w:eastAsia="zh-CN"/>
                <w14:textFill>
                  <w14:solidFill>
                    <w14:schemeClr w14:val="tx1"/>
                  </w14:solidFill>
                </w14:textFill>
              </w:rPr>
              <w:t>以及生产车间泡沫产生的粉尘</w:t>
            </w:r>
            <w:r>
              <w:rPr>
                <w:rFonts w:hint="default" w:ascii="Times New Roman" w:hAnsi="Times New Roman" w:eastAsia="宋体"/>
                <w:color w:val="000000" w:themeColor="text1"/>
                <w:kern w:val="2"/>
                <w:sz w:val="24"/>
                <w:szCs w:val="24"/>
                <w14:textFill>
                  <w14:solidFill>
                    <w14:schemeClr w14:val="tx1"/>
                  </w14:solidFill>
                </w14:textFill>
              </w:rPr>
              <w:t>。</w:t>
            </w:r>
          </w:p>
          <w:p>
            <w:pPr>
              <w:keepNext w:val="0"/>
              <w:keepLines w:val="0"/>
              <w:pageBreakBefore w:val="0"/>
              <w:widowControl w:val="0"/>
              <w:numPr>
                <w:ilvl w:val="0"/>
                <w:numId w:val="5"/>
              </w:numPr>
              <w:kinsoku/>
              <w:wordWrap/>
              <w:overflowPunct/>
              <w:topLinePunct w:val="0"/>
              <w:autoSpaceDE/>
              <w:autoSpaceDN/>
              <w:bidi w:val="0"/>
              <w:adjustRightInd/>
              <w:snapToGrid/>
              <w:spacing w:after="0" w:line="360" w:lineRule="auto"/>
              <w:ind w:firstLine="480" w:firstLineChars="200"/>
              <w:textAlignment w:val="auto"/>
              <w:rPr>
                <w:rFonts w:hint="eastAsia" w:ascii="Times New Roman" w:hAnsi="Times New Roman" w:eastAsia="宋体"/>
                <w:color w:val="000000" w:themeColor="text1"/>
                <w:kern w:val="2"/>
                <w:sz w:val="24"/>
                <w:szCs w:val="24"/>
                <w:lang w:val="en-US" w:eastAsia="zh-CN"/>
                <w14:textFill>
                  <w14:solidFill>
                    <w14:schemeClr w14:val="tx1"/>
                  </w14:solidFill>
                </w14:textFill>
              </w:rPr>
            </w:pPr>
            <w:r>
              <w:rPr>
                <w:rFonts w:hint="eastAsia" w:ascii="Times New Roman" w:hAnsi="Times New Roman" w:eastAsia="宋体"/>
                <w:color w:val="000000" w:themeColor="text1"/>
                <w:kern w:val="2"/>
                <w:sz w:val="24"/>
                <w:szCs w:val="24"/>
                <w:lang w:val="en-US" w:eastAsia="zh-CN"/>
                <w14:textFill>
                  <w14:solidFill>
                    <w14:schemeClr w14:val="tx1"/>
                  </w14:solidFill>
                </w14:textFill>
              </w:rPr>
              <w:t>有机废气</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eastAsia" w:ascii="Times New Roman" w:hAnsi="Times New Roman" w:eastAsia="宋体"/>
                <w:color w:val="000000" w:themeColor="text1"/>
                <w:kern w:val="2"/>
                <w:sz w:val="24"/>
                <w:szCs w:val="24"/>
                <w:lang w:val="en-US" w:eastAsia="zh-CN"/>
                <w14:textFill>
                  <w14:solidFill>
                    <w14:schemeClr w14:val="tx1"/>
                  </w14:solidFill>
                </w14:textFill>
              </w:rPr>
            </w:pPr>
            <w:r>
              <w:rPr>
                <w:rFonts w:hint="default" w:ascii="Times New Roman" w:hAnsi="Times New Roman" w:eastAsia="宋体"/>
                <w:color w:val="000000" w:themeColor="text1"/>
                <w:kern w:val="2"/>
                <w:sz w:val="24"/>
                <w:szCs w:val="24"/>
                <w14:textFill>
                  <w14:solidFill>
                    <w14:schemeClr w14:val="tx1"/>
                  </w14:solidFill>
                </w14:textFill>
              </w:rPr>
              <w:t>本项目胶水使用</w:t>
            </w:r>
            <w:r>
              <w:rPr>
                <w:rFonts w:hint="eastAsia" w:ascii="Times New Roman" w:hAnsi="Times New Roman" w:eastAsia="宋体"/>
                <w:color w:val="000000" w:themeColor="text1"/>
                <w:kern w:val="2"/>
                <w:sz w:val="24"/>
                <w:szCs w:val="24"/>
                <w14:textFill>
                  <w14:solidFill>
                    <w14:schemeClr w14:val="tx1"/>
                  </w14:solidFill>
                </w14:textFill>
              </w:rPr>
              <w:t>甘肃彬洲商贸有限公司</w:t>
            </w:r>
            <w:r>
              <w:rPr>
                <w:rFonts w:hint="eastAsia" w:ascii="Times New Roman" w:hAnsi="Times New Roman" w:eastAsia="宋体"/>
                <w:color w:val="000000" w:themeColor="text1"/>
                <w:kern w:val="2"/>
                <w:sz w:val="24"/>
                <w:szCs w:val="24"/>
                <w:lang w:val="en-US" w:eastAsia="zh-CN"/>
                <w14:textFill>
                  <w14:solidFill>
                    <w14:schemeClr w14:val="tx1"/>
                  </w14:solidFill>
                </w14:textFill>
              </w:rPr>
              <w:t>生产的彩钢板岩棉板专用胶水</w:t>
            </w:r>
            <w:r>
              <w:rPr>
                <w:rFonts w:hint="default" w:ascii="Times New Roman" w:hAnsi="Times New Roman" w:eastAsia="宋体"/>
                <w:color w:val="000000" w:themeColor="text1"/>
                <w:kern w:val="2"/>
                <w:sz w:val="24"/>
                <w:szCs w:val="24"/>
                <w14:textFill>
                  <w14:solidFill>
                    <w14:schemeClr w14:val="tx1"/>
                  </w14:solidFill>
                </w14:textFill>
              </w:rPr>
              <w:t>，其成分</w:t>
            </w:r>
            <w:r>
              <w:rPr>
                <w:rFonts w:hint="eastAsia" w:ascii="Times New Roman" w:hAnsi="Times New Roman" w:eastAsia="宋体"/>
                <w:color w:val="000000" w:themeColor="text1"/>
                <w:kern w:val="2"/>
                <w:sz w:val="24"/>
                <w:szCs w:val="24"/>
                <w:lang w:val="en-US" w:eastAsia="zh-CN"/>
                <w14:textFill>
                  <w14:solidFill>
                    <w14:schemeClr w14:val="tx1"/>
                  </w14:solidFill>
                </w14:textFill>
              </w:rPr>
              <w:t>为聚酯多元醇组分。</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default" w:ascii="Times New Roman" w:hAnsi="Times New Roman" w:eastAsia="宋体" w:cs="Times New Roman"/>
                <w:color w:val="000000"/>
                <w:sz w:val="24"/>
                <w:szCs w:val="28"/>
                <w:lang w:val="en-US" w:eastAsia="zh-CN"/>
              </w:rPr>
            </w:pPr>
            <w:r>
              <w:rPr>
                <w:rFonts w:hint="eastAsia" w:ascii="Times New Roman" w:hAnsi="Times New Roman" w:eastAsia="宋体" w:cs="Times New Roman"/>
                <w:color w:val="000000"/>
                <w:sz w:val="24"/>
                <w:szCs w:val="28"/>
                <w:lang w:val="en-US" w:eastAsia="zh-CN"/>
              </w:rPr>
              <w:t>根据</w:t>
            </w:r>
            <w:r>
              <w:rPr>
                <w:rFonts w:hint="default" w:ascii="Times New Roman" w:hAnsi="Times New Roman" w:eastAsia="宋体" w:cs="Times New Roman"/>
                <w:color w:val="000000"/>
                <w:sz w:val="24"/>
                <w:szCs w:val="28"/>
                <w:lang w:val="en-US" w:eastAsia="zh-CN"/>
              </w:rPr>
              <w:t>检测报告，本项目使用的胶粘剂</w:t>
            </w:r>
            <w:r>
              <w:rPr>
                <w:rFonts w:hint="eastAsia" w:ascii="Times New Roman" w:hAnsi="Times New Roman" w:eastAsia="宋体" w:cs="Times New Roman"/>
                <w:color w:val="000000"/>
                <w:sz w:val="24"/>
                <w:szCs w:val="28"/>
                <w:lang w:val="en-US" w:eastAsia="zh-CN"/>
              </w:rPr>
              <w:t>质量占比小于10</w:t>
            </w:r>
            <w:r>
              <w:rPr>
                <w:rFonts w:hint="default" w:ascii="Times New Roman" w:hAnsi="Times New Roman" w:eastAsia="宋体" w:cs="Times New Roman"/>
                <w:color w:val="000000"/>
                <w:sz w:val="24"/>
                <w:szCs w:val="28"/>
                <w:lang w:val="en-US" w:eastAsia="zh-CN"/>
              </w:rPr>
              <w:t>%</w:t>
            </w:r>
            <w:r>
              <w:rPr>
                <w:rFonts w:hint="eastAsia" w:ascii="Times New Roman" w:hAnsi="Times New Roman" w:eastAsia="宋体" w:cs="Times New Roman"/>
                <w:color w:val="000000"/>
                <w:sz w:val="24"/>
                <w:szCs w:val="28"/>
                <w:lang w:val="en-US" w:eastAsia="zh-CN"/>
              </w:rPr>
              <w:t>，NMHC初始产生速率小于3kg/h，</w:t>
            </w:r>
            <w:r>
              <w:rPr>
                <w:rFonts w:hint="default" w:ascii="Times New Roman" w:hAnsi="Times New Roman" w:eastAsia="宋体" w:cs="Times New Roman"/>
                <w:color w:val="000000"/>
                <w:sz w:val="24"/>
                <w:szCs w:val="28"/>
                <w:lang w:val="en-US" w:eastAsia="zh-CN"/>
              </w:rPr>
              <w:t>因此</w:t>
            </w:r>
            <w:r>
              <w:rPr>
                <w:rFonts w:hint="eastAsia" w:ascii="Times New Roman" w:hAnsi="Times New Roman" w:eastAsia="宋体" w:cs="Times New Roman"/>
                <w:color w:val="000000"/>
                <w:sz w:val="24"/>
                <w:szCs w:val="28"/>
                <w:lang w:val="en-US" w:eastAsia="zh-CN"/>
              </w:rPr>
              <w:t>本项目产生的有机</w:t>
            </w:r>
            <w:r>
              <w:rPr>
                <w:rFonts w:hint="default" w:ascii="Times New Roman" w:hAnsi="Times New Roman" w:eastAsia="宋体" w:cs="Times New Roman"/>
                <w:color w:val="000000"/>
                <w:sz w:val="24"/>
                <w:szCs w:val="28"/>
                <w:lang w:val="en-US" w:eastAsia="zh-CN"/>
              </w:rPr>
              <w:t>废气</w:t>
            </w:r>
            <w:r>
              <w:rPr>
                <w:rFonts w:hint="eastAsia" w:ascii="Times New Roman" w:hAnsi="Times New Roman" w:eastAsia="宋体" w:cs="Times New Roman"/>
                <w:color w:val="000000"/>
                <w:sz w:val="24"/>
                <w:szCs w:val="28"/>
                <w:lang w:val="en-US" w:eastAsia="zh-CN"/>
              </w:rPr>
              <w:t>不设置收集</w:t>
            </w:r>
            <w:r>
              <w:rPr>
                <w:rFonts w:hint="default" w:ascii="Times New Roman" w:hAnsi="Times New Roman" w:eastAsia="宋体" w:cs="Times New Roman"/>
                <w:color w:val="000000"/>
                <w:sz w:val="24"/>
                <w:szCs w:val="28"/>
                <w:lang w:val="en-US" w:eastAsia="zh-CN"/>
              </w:rPr>
              <w:t>和处理措施，无组织排放。</w:t>
            </w:r>
          </w:p>
          <w:p>
            <w:pPr>
              <w:keepNext w:val="0"/>
              <w:keepLines w:val="0"/>
              <w:pageBreakBefore w:val="0"/>
              <w:widowControl w:val="0"/>
              <w:numPr>
                <w:ilvl w:val="0"/>
                <w:numId w:val="5"/>
              </w:numPr>
              <w:kinsoku/>
              <w:wordWrap/>
              <w:overflowPunct/>
              <w:topLinePunct w:val="0"/>
              <w:autoSpaceDE/>
              <w:autoSpaceDN/>
              <w:bidi w:val="0"/>
              <w:adjustRightInd/>
              <w:snapToGrid/>
              <w:spacing w:after="0" w:line="360" w:lineRule="auto"/>
              <w:ind w:firstLine="480" w:firstLineChars="200"/>
              <w:textAlignment w:val="auto"/>
              <w:rPr>
                <w:rFonts w:hint="eastAsia" w:ascii="Times New Roman" w:hAnsi="Times New Roman" w:eastAsia="宋体"/>
                <w:color w:val="000000" w:themeColor="text1"/>
                <w:kern w:val="2"/>
                <w:sz w:val="24"/>
                <w:szCs w:val="24"/>
                <w:lang w:val="en-US" w:eastAsia="zh-CN"/>
                <w14:textFill>
                  <w14:solidFill>
                    <w14:schemeClr w14:val="tx1"/>
                  </w14:solidFill>
                </w14:textFill>
              </w:rPr>
            </w:pPr>
            <w:r>
              <w:rPr>
                <w:rFonts w:hint="eastAsia" w:ascii="Times New Roman" w:hAnsi="Times New Roman" w:eastAsia="宋体"/>
                <w:color w:val="000000" w:themeColor="text1"/>
                <w:kern w:val="2"/>
                <w:sz w:val="24"/>
                <w:szCs w:val="24"/>
                <w:lang w:val="en-US" w:eastAsia="zh-CN"/>
                <w14:textFill>
                  <w14:solidFill>
                    <w14:schemeClr w14:val="tx1"/>
                  </w14:solidFill>
                </w14:textFill>
              </w:rPr>
              <w:t>粉尘</w:t>
            </w: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default" w:ascii="Times New Roman" w:hAnsi="Times New Roman" w:eastAsia="宋体"/>
                <w:color w:val="000000" w:themeColor="text1"/>
                <w:kern w:val="2"/>
                <w:sz w:val="24"/>
                <w:szCs w:val="24"/>
                <w:lang w:val="en-US" w:eastAsia="zh-CN"/>
                <w14:textFill>
                  <w14:solidFill>
                    <w14:schemeClr w14:val="tx1"/>
                  </w14:solidFill>
                </w14:textFill>
              </w:rPr>
            </w:pPr>
            <w:r>
              <w:rPr>
                <w:rFonts w:hint="eastAsia" w:ascii="Times New Roman" w:hAnsi="Times New Roman" w:eastAsia="宋体"/>
                <w:color w:val="000000" w:themeColor="text1"/>
                <w:kern w:val="2"/>
                <w:sz w:val="24"/>
                <w:szCs w:val="24"/>
                <w:lang w:val="en-US" w:eastAsia="zh-CN"/>
                <w14:textFill>
                  <w14:solidFill>
                    <w14:schemeClr w14:val="tx1"/>
                  </w14:solidFill>
                </w14:textFill>
              </w:rPr>
              <w:t>项目切割会产生少量粉尘，主要为少量的废泡沫，产生量约为0.05t/a，本项目在封闭加工车间进行，大量废泡沫在车间沉降清扫，少量废泡沫无组织排放。</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textAlignment w:val="auto"/>
              <w:rPr>
                <w:rFonts w:hint="default" w:ascii="Times New Roman" w:hAnsi="Times New Roman" w:eastAsia="宋体" w:cs="Times New Roman"/>
                <w:color w:val="000000"/>
                <w:sz w:val="24"/>
                <w:szCs w:val="28"/>
                <w:lang w:val="en-US" w:eastAsia="zh-CN"/>
              </w:rPr>
            </w:pPr>
            <w:r>
              <w:rPr>
                <w:rFonts w:hint="default" w:ascii="Times New Roman" w:hAnsi="Times New Roman" w:eastAsia="宋体" w:cs="Times New Roman"/>
                <w:color w:val="000000"/>
                <w:sz w:val="24"/>
                <w:szCs w:val="28"/>
                <w:lang w:val="en-US" w:eastAsia="zh-CN"/>
              </w:rPr>
              <w:t>本项目无组织排放的颗粒物、非甲烷总烃</w:t>
            </w:r>
            <w:r>
              <w:rPr>
                <w:rFonts w:hint="eastAsia" w:ascii="Times New Roman" w:hAnsi="Times New Roman" w:eastAsia="宋体" w:cs="Times New Roman"/>
                <w:color w:val="000000"/>
                <w:sz w:val="24"/>
                <w:szCs w:val="28"/>
                <w:lang w:val="en-US" w:eastAsia="zh-CN"/>
              </w:rPr>
              <w:t>厂界</w:t>
            </w:r>
            <w:r>
              <w:rPr>
                <w:rFonts w:hint="default" w:ascii="Times New Roman" w:hAnsi="Times New Roman" w:eastAsia="宋体" w:cs="Times New Roman"/>
                <w:color w:val="000000"/>
                <w:sz w:val="24"/>
                <w:szCs w:val="28"/>
                <w:lang w:val="en-US" w:eastAsia="zh-CN"/>
              </w:rPr>
              <w:t>处能够满足《大气污染物综合排放标准》（GB16297-1996）表2中无组织标准限值。本项目污染物排放对外环境的影响较小，治理措施可行。</w:t>
            </w:r>
          </w:p>
          <w:p>
            <w:pPr>
              <w:widowControl w:val="0"/>
              <w:adjustRightInd/>
              <w:snapToGrid/>
              <w:spacing w:after="0" w:line="480" w:lineRule="exact"/>
              <w:ind w:firstLine="482" w:firstLineChars="200"/>
              <w:jc w:val="both"/>
              <w:rPr>
                <w:rFonts w:ascii="Times New Roman" w:hAnsi="Times New Roman" w:eastAsia="宋体"/>
                <w:b/>
                <w:color w:val="000000" w:themeColor="text1"/>
                <w:kern w:val="2"/>
                <w:sz w:val="24"/>
                <w:szCs w:val="24"/>
                <w14:textFill>
                  <w14:solidFill>
                    <w14:schemeClr w14:val="tx1"/>
                  </w14:solidFill>
                </w14:textFill>
              </w:rPr>
            </w:pPr>
            <w:r>
              <w:rPr>
                <w:rFonts w:ascii="Times New Roman" w:hAnsi="Times New Roman" w:eastAsia="宋体"/>
                <w:b/>
                <w:color w:val="000000" w:themeColor="text1"/>
                <w:kern w:val="2"/>
                <w:sz w:val="24"/>
                <w:szCs w:val="24"/>
                <w14:textFill>
                  <w14:solidFill>
                    <w14:schemeClr w14:val="tx1"/>
                  </w14:solidFill>
                </w14:textFill>
              </w:rPr>
              <w:t>2、废水</w:t>
            </w:r>
          </w:p>
          <w:p>
            <w:pPr>
              <w:widowControl w:val="0"/>
              <w:adjustRightInd/>
              <w:snapToGrid/>
              <w:spacing w:after="0" w:line="520" w:lineRule="exact"/>
              <w:ind w:firstLine="480" w:firstLineChars="200"/>
              <w:rPr>
                <w:rFonts w:hint="default" w:ascii="Times New Roman" w:hAnsi="Times New Roman" w:eastAsia="宋体" w:cs="Times New Roman"/>
                <w:color w:val="000000"/>
                <w:sz w:val="24"/>
                <w:szCs w:val="28"/>
              </w:rPr>
            </w:pPr>
            <w:r>
              <w:rPr>
                <w:rFonts w:hint="default" w:ascii="Times New Roman" w:hAnsi="Times New Roman" w:eastAsia="宋体" w:cs="Times New Roman"/>
                <w:color w:val="000000"/>
                <w:sz w:val="24"/>
                <w:szCs w:val="28"/>
              </w:rPr>
              <w:t>本项目运营期用水主要为职工日常生活用水；生活</w:t>
            </w:r>
            <w:r>
              <w:rPr>
                <w:rFonts w:hint="eastAsia" w:ascii="Times New Roman" w:hAnsi="Times New Roman" w:eastAsia="宋体" w:cs="Times New Roman"/>
                <w:color w:val="000000"/>
                <w:sz w:val="24"/>
                <w:szCs w:val="28"/>
                <w:lang w:val="en-US" w:eastAsia="zh-CN"/>
              </w:rPr>
              <w:t>废</w:t>
            </w:r>
            <w:r>
              <w:rPr>
                <w:rFonts w:hint="default" w:ascii="Times New Roman" w:hAnsi="Times New Roman" w:eastAsia="宋体" w:cs="Times New Roman"/>
                <w:color w:val="000000"/>
                <w:sz w:val="24"/>
                <w:szCs w:val="28"/>
              </w:rPr>
              <w:t>水量为0.24m</w:t>
            </w:r>
            <w:r>
              <w:rPr>
                <w:rFonts w:hint="default" w:ascii="Times New Roman" w:hAnsi="Times New Roman" w:eastAsia="宋体" w:cs="Times New Roman"/>
                <w:color w:val="000000"/>
                <w:sz w:val="24"/>
                <w:szCs w:val="28"/>
                <w:vertAlign w:val="superscript"/>
              </w:rPr>
              <w:t>3</w:t>
            </w:r>
            <w:r>
              <w:rPr>
                <w:rFonts w:hint="default" w:ascii="Times New Roman" w:hAnsi="Times New Roman" w:eastAsia="宋体" w:cs="Times New Roman"/>
                <w:color w:val="000000"/>
                <w:sz w:val="24"/>
                <w:szCs w:val="28"/>
              </w:rPr>
              <w:t>/d，年</w:t>
            </w:r>
            <w:r>
              <w:rPr>
                <w:rFonts w:hint="eastAsia" w:ascii="Times New Roman" w:hAnsi="Times New Roman" w:eastAsia="宋体" w:cs="Times New Roman"/>
                <w:color w:val="000000"/>
                <w:sz w:val="24"/>
                <w:szCs w:val="28"/>
                <w:lang w:val="en-US" w:eastAsia="zh-CN"/>
              </w:rPr>
              <w:t>废</w:t>
            </w:r>
            <w:r>
              <w:rPr>
                <w:rFonts w:hint="default" w:ascii="Times New Roman" w:hAnsi="Times New Roman" w:eastAsia="宋体" w:cs="Times New Roman"/>
                <w:color w:val="000000"/>
                <w:sz w:val="24"/>
                <w:szCs w:val="28"/>
              </w:rPr>
              <w:t>水量为72m</w:t>
            </w:r>
            <w:r>
              <w:rPr>
                <w:rFonts w:hint="default" w:ascii="Times New Roman" w:hAnsi="Times New Roman" w:eastAsia="宋体" w:cs="Times New Roman"/>
                <w:color w:val="000000"/>
                <w:sz w:val="24"/>
                <w:szCs w:val="28"/>
                <w:vertAlign w:val="superscript"/>
              </w:rPr>
              <w:t>3</w:t>
            </w:r>
            <w:r>
              <w:rPr>
                <w:rFonts w:hint="default" w:ascii="Times New Roman" w:hAnsi="Times New Roman" w:eastAsia="宋体" w:cs="Times New Roman"/>
                <w:color w:val="000000"/>
                <w:sz w:val="24"/>
                <w:szCs w:val="28"/>
              </w:rPr>
              <w:t>/a。本项目</w:t>
            </w:r>
            <w:r>
              <w:rPr>
                <w:rFonts w:hint="eastAsia" w:ascii="Times New Roman" w:hAnsi="Times New Roman" w:eastAsia="宋体" w:cs="Times New Roman"/>
                <w:color w:val="000000"/>
                <w:sz w:val="24"/>
                <w:szCs w:val="28"/>
                <w:lang w:val="en-US" w:eastAsia="zh-CN"/>
              </w:rPr>
              <w:t>盥洗废水直接用于厂区泼洒降尘，东侧</w:t>
            </w:r>
            <w:r>
              <w:rPr>
                <w:rFonts w:hint="default" w:ascii="Times New Roman" w:hAnsi="Times New Roman" w:eastAsia="宋体" w:cs="Times New Roman"/>
                <w:color w:val="000000"/>
                <w:sz w:val="24"/>
                <w:szCs w:val="28"/>
              </w:rPr>
              <w:t>设置旱厕，粪便定期清掏，作为农肥。</w:t>
            </w:r>
          </w:p>
          <w:p>
            <w:pPr>
              <w:widowControl w:val="0"/>
              <w:adjustRightInd/>
              <w:snapToGrid/>
              <w:spacing w:after="0" w:line="480" w:lineRule="exact"/>
              <w:ind w:firstLine="480" w:firstLineChars="200"/>
              <w:jc w:val="both"/>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经调查</w:t>
            </w:r>
            <w:r>
              <w:rPr>
                <w:rFonts w:hint="eastAsia" w:ascii="Times New Roman" w:hAnsi="Times New Roman" w:eastAsia="宋体"/>
                <w:color w:val="000000" w:themeColor="text1"/>
                <w:kern w:val="2"/>
                <w:sz w:val="24"/>
                <w:szCs w:val="24"/>
                <w:lang w:val="en-US" w:eastAsia="zh-CN"/>
                <w14:textFill>
                  <w14:solidFill>
                    <w14:schemeClr w14:val="tx1"/>
                  </w14:solidFill>
                </w14:textFill>
              </w:rPr>
              <w:t>对比</w:t>
            </w:r>
            <w:r>
              <w:rPr>
                <w:rFonts w:ascii="Times New Roman" w:hAnsi="Times New Roman" w:eastAsia="宋体"/>
                <w:color w:val="000000" w:themeColor="text1"/>
                <w:kern w:val="2"/>
                <w:sz w:val="24"/>
                <w:szCs w:val="24"/>
                <w14:textFill>
                  <w14:solidFill>
                    <w14:schemeClr w14:val="tx1"/>
                  </w14:solidFill>
                </w14:textFill>
              </w:rPr>
              <w:t>，运营期间项目</w:t>
            </w:r>
            <w:r>
              <w:rPr>
                <w:rFonts w:hint="eastAsia" w:ascii="Times New Roman" w:hAnsi="Times New Roman" w:eastAsia="宋体"/>
                <w:color w:val="000000" w:themeColor="text1"/>
                <w:kern w:val="2"/>
                <w:sz w:val="24"/>
                <w:szCs w:val="24"/>
                <w:lang w:val="en-US" w:eastAsia="zh-CN"/>
                <w14:textFill>
                  <w14:solidFill>
                    <w14:schemeClr w14:val="tx1"/>
                  </w14:solidFill>
                </w14:textFill>
              </w:rPr>
              <w:t>厂内盥洗</w:t>
            </w:r>
            <w:r>
              <w:rPr>
                <w:rFonts w:ascii="Times New Roman" w:hAnsi="Times New Roman" w:eastAsia="宋体"/>
                <w:color w:val="000000" w:themeColor="text1"/>
                <w:kern w:val="2"/>
                <w:sz w:val="24"/>
                <w:szCs w:val="24"/>
                <w14:textFill>
                  <w14:solidFill>
                    <w14:schemeClr w14:val="tx1"/>
                  </w14:solidFill>
                </w14:textFill>
              </w:rPr>
              <w:t>废水直接用于场区内泼洒抑尘，</w:t>
            </w:r>
            <w:r>
              <w:rPr>
                <w:rFonts w:hint="eastAsia" w:ascii="Times New Roman" w:hAnsi="Times New Roman" w:eastAsia="宋体"/>
                <w:color w:val="000000" w:themeColor="text1"/>
                <w:kern w:val="2"/>
                <w:sz w:val="24"/>
                <w:szCs w:val="24"/>
                <w:lang w:val="en-US" w:eastAsia="zh-CN"/>
                <w14:textFill>
                  <w14:solidFill>
                    <w14:schemeClr w14:val="tx1"/>
                  </w14:solidFill>
                </w14:textFill>
              </w:rPr>
              <w:t>东北侧设有环保厕所，</w:t>
            </w:r>
            <w:r>
              <w:rPr>
                <w:rFonts w:ascii="Times New Roman" w:hAnsi="Times New Roman" w:eastAsia="宋体"/>
                <w:color w:val="000000" w:themeColor="text1"/>
                <w:kern w:val="2"/>
                <w:sz w:val="24"/>
                <w:szCs w:val="24"/>
                <w14:textFill>
                  <w14:solidFill>
                    <w14:schemeClr w14:val="tx1"/>
                  </w14:solidFill>
                </w14:textFill>
              </w:rPr>
              <w:t>便污由附近村民定期清掏后堆肥还田。</w:t>
            </w:r>
          </w:p>
          <w:p>
            <w:pPr>
              <w:widowControl w:val="0"/>
              <w:adjustRightInd/>
              <w:snapToGrid/>
              <w:spacing w:after="0" w:line="480" w:lineRule="exact"/>
              <w:jc w:val="center"/>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b/>
                <w:color w:val="000000" w:themeColor="text1"/>
                <w:kern w:val="2"/>
                <w:sz w:val="24"/>
                <w:szCs w:val="24"/>
                <w14:textFill>
                  <w14:solidFill>
                    <w14:schemeClr w14:val="tx1"/>
                  </w14:solidFill>
                </w14:textFill>
              </w:rPr>
              <w:t>表3-1  项目废水来源及环保设施一览表</w:t>
            </w:r>
          </w:p>
          <w:tbl>
            <w:tblPr>
              <w:tblStyle w:val="14"/>
              <w:tblW w:w="0" w:type="auto"/>
              <w:tblInd w:w="0" w:type="dxa"/>
              <w:tblBorders>
                <w:top w:val="single" w:color="auto" w:sz="4" w:space="0"/>
                <w:left w:val="single" w:color="auto" w:sz="4" w:space="0"/>
                <w:bottom w:val="single" w:color="auto" w:sz="6"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704"/>
              <w:gridCol w:w="851"/>
              <w:gridCol w:w="1718"/>
              <w:gridCol w:w="3481"/>
              <w:gridCol w:w="1542"/>
            </w:tblGrid>
            <w:tr>
              <w:tblPrEx>
                <w:tblBorders>
                  <w:top w:val="single" w:color="auto" w:sz="4" w:space="0"/>
                  <w:left w:val="single" w:color="auto" w:sz="4" w:space="0"/>
                  <w:bottom w:val="single" w:color="auto" w:sz="6"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03" w:hRule="atLeast"/>
              </w:trPr>
              <w:tc>
                <w:tcPr>
                  <w:tcW w:w="704" w:type="dxa"/>
                  <w:vMerge w:val="restart"/>
                  <w:vAlign w:val="center"/>
                </w:tcPr>
                <w:p>
                  <w:pPr>
                    <w:widowControl w:val="0"/>
                    <w:adjustRightInd/>
                    <w:snapToGrid/>
                    <w:spacing w:after="0" w:line="240" w:lineRule="auto"/>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序号</w:t>
                  </w:r>
                </w:p>
              </w:tc>
              <w:tc>
                <w:tcPr>
                  <w:tcW w:w="851" w:type="dxa"/>
                  <w:vMerge w:val="restart"/>
                  <w:vAlign w:val="center"/>
                </w:tcPr>
                <w:p>
                  <w:pPr>
                    <w:widowControl w:val="0"/>
                    <w:adjustRightInd/>
                    <w:snapToGrid/>
                    <w:spacing w:after="0" w:line="240" w:lineRule="auto"/>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污染源</w:t>
                  </w:r>
                </w:p>
              </w:tc>
              <w:tc>
                <w:tcPr>
                  <w:tcW w:w="1718" w:type="dxa"/>
                  <w:vMerge w:val="restart"/>
                  <w:vAlign w:val="center"/>
                </w:tcPr>
                <w:p>
                  <w:pPr>
                    <w:widowControl w:val="0"/>
                    <w:adjustRightInd/>
                    <w:snapToGrid/>
                    <w:spacing w:after="0" w:line="240" w:lineRule="auto"/>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主要</w:t>
                  </w:r>
                </w:p>
                <w:p>
                  <w:pPr>
                    <w:widowControl w:val="0"/>
                    <w:adjustRightInd/>
                    <w:snapToGrid/>
                    <w:spacing w:after="0" w:line="240" w:lineRule="auto"/>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污染物</w:t>
                  </w:r>
                </w:p>
              </w:tc>
              <w:tc>
                <w:tcPr>
                  <w:tcW w:w="0" w:type="auto"/>
                  <w:gridSpan w:val="2"/>
                  <w:vAlign w:val="center"/>
                </w:tcPr>
                <w:p>
                  <w:pPr>
                    <w:widowControl w:val="0"/>
                    <w:adjustRightInd/>
                    <w:snapToGrid/>
                    <w:spacing w:after="0" w:line="240" w:lineRule="auto"/>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处理措施及排放去向</w:t>
                  </w:r>
                </w:p>
              </w:tc>
            </w:tr>
            <w:tr>
              <w:tblPrEx>
                <w:tblBorders>
                  <w:top w:val="single" w:color="auto" w:sz="4" w:space="0"/>
                  <w:left w:val="single" w:color="auto" w:sz="4" w:space="0"/>
                  <w:bottom w:val="single" w:color="auto" w:sz="6"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04" w:type="dxa"/>
                  <w:vMerge w:val="continue"/>
                  <w:vAlign w:val="center"/>
                </w:tcPr>
                <w:p>
                  <w:pPr>
                    <w:adjustRightInd/>
                    <w:snapToGrid/>
                    <w:spacing w:after="0" w:line="240" w:lineRule="auto"/>
                    <w:jc w:val="center"/>
                    <w:rPr>
                      <w:rFonts w:ascii="Times New Roman" w:hAnsi="Times New Roman" w:eastAsia="宋体"/>
                      <w:color w:val="000000" w:themeColor="text1"/>
                      <w:kern w:val="2"/>
                      <w:sz w:val="21"/>
                      <w:szCs w:val="21"/>
                      <w14:textFill>
                        <w14:solidFill>
                          <w14:schemeClr w14:val="tx1"/>
                        </w14:solidFill>
                      </w14:textFill>
                    </w:rPr>
                  </w:pPr>
                </w:p>
              </w:tc>
              <w:tc>
                <w:tcPr>
                  <w:tcW w:w="851" w:type="dxa"/>
                  <w:vMerge w:val="continue"/>
                  <w:vAlign w:val="center"/>
                </w:tcPr>
                <w:p>
                  <w:pPr>
                    <w:adjustRightInd/>
                    <w:snapToGrid/>
                    <w:spacing w:after="0" w:line="240" w:lineRule="auto"/>
                    <w:jc w:val="center"/>
                    <w:rPr>
                      <w:rFonts w:ascii="Times New Roman" w:hAnsi="Times New Roman" w:eastAsia="宋体"/>
                      <w:color w:val="000000" w:themeColor="text1"/>
                      <w:kern w:val="2"/>
                      <w:sz w:val="21"/>
                      <w:szCs w:val="21"/>
                      <w14:textFill>
                        <w14:solidFill>
                          <w14:schemeClr w14:val="tx1"/>
                        </w14:solidFill>
                      </w14:textFill>
                    </w:rPr>
                  </w:pPr>
                </w:p>
              </w:tc>
              <w:tc>
                <w:tcPr>
                  <w:tcW w:w="1718" w:type="dxa"/>
                  <w:vMerge w:val="continue"/>
                  <w:vAlign w:val="center"/>
                </w:tcPr>
                <w:p>
                  <w:pPr>
                    <w:adjustRightInd/>
                    <w:snapToGrid/>
                    <w:spacing w:after="0" w:line="240" w:lineRule="auto"/>
                    <w:jc w:val="center"/>
                    <w:rPr>
                      <w:rFonts w:ascii="Times New Roman" w:hAnsi="Times New Roman" w:eastAsia="宋体"/>
                      <w:color w:val="000000" w:themeColor="text1"/>
                      <w:kern w:val="2"/>
                      <w:sz w:val="21"/>
                      <w:szCs w:val="21"/>
                      <w14:textFill>
                        <w14:solidFill>
                          <w14:schemeClr w14:val="tx1"/>
                        </w14:solidFill>
                      </w14:textFill>
                    </w:rPr>
                  </w:pPr>
                </w:p>
              </w:tc>
              <w:tc>
                <w:tcPr>
                  <w:tcW w:w="3481" w:type="dxa"/>
                  <w:vAlign w:val="center"/>
                </w:tcPr>
                <w:p>
                  <w:pPr>
                    <w:widowControl w:val="0"/>
                    <w:adjustRightInd/>
                    <w:snapToGrid/>
                    <w:spacing w:after="0" w:line="240" w:lineRule="auto"/>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环评要求</w:t>
                  </w:r>
                </w:p>
              </w:tc>
              <w:tc>
                <w:tcPr>
                  <w:tcW w:w="1542" w:type="dxa"/>
                  <w:vAlign w:val="center"/>
                </w:tcPr>
                <w:p>
                  <w:pPr>
                    <w:widowControl w:val="0"/>
                    <w:adjustRightInd/>
                    <w:snapToGrid/>
                    <w:spacing w:after="0" w:line="240" w:lineRule="auto"/>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实际建设</w:t>
                  </w:r>
                </w:p>
              </w:tc>
            </w:tr>
            <w:tr>
              <w:tblPrEx>
                <w:tblBorders>
                  <w:top w:val="single" w:color="auto" w:sz="4" w:space="0"/>
                  <w:left w:val="single" w:color="auto" w:sz="4" w:space="0"/>
                  <w:bottom w:val="single" w:color="auto" w:sz="6"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704" w:type="dxa"/>
                  <w:vAlign w:val="center"/>
                </w:tcPr>
                <w:p>
                  <w:pPr>
                    <w:widowControl w:val="0"/>
                    <w:adjustRightInd/>
                    <w:snapToGrid/>
                    <w:spacing w:after="0" w:line="240" w:lineRule="auto"/>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1</w:t>
                  </w:r>
                </w:p>
              </w:tc>
              <w:tc>
                <w:tcPr>
                  <w:tcW w:w="851" w:type="dxa"/>
                  <w:vAlign w:val="center"/>
                </w:tcPr>
                <w:p>
                  <w:pPr>
                    <w:widowControl w:val="0"/>
                    <w:adjustRightInd/>
                    <w:snapToGrid/>
                    <w:spacing w:after="0" w:line="240" w:lineRule="auto"/>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生活</w:t>
                  </w:r>
                </w:p>
                <w:p>
                  <w:pPr>
                    <w:widowControl w:val="0"/>
                    <w:adjustRightInd/>
                    <w:snapToGrid/>
                    <w:spacing w:after="0" w:line="240" w:lineRule="auto"/>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污水</w:t>
                  </w:r>
                </w:p>
              </w:tc>
              <w:tc>
                <w:tcPr>
                  <w:tcW w:w="1718" w:type="dxa"/>
                  <w:vAlign w:val="center"/>
                </w:tcPr>
                <w:p>
                  <w:pPr>
                    <w:widowControl w:val="0"/>
                    <w:adjustRightInd/>
                    <w:snapToGrid/>
                    <w:spacing w:after="0" w:line="240" w:lineRule="auto"/>
                    <w:jc w:val="both"/>
                    <w:rPr>
                      <w:rFonts w:ascii="Times New Roman" w:hAnsi="Times New Roman" w:eastAsia="宋体"/>
                      <w:bCs/>
                      <w:color w:val="000000" w:themeColor="text1"/>
                      <w:kern w:val="2"/>
                      <w:sz w:val="21"/>
                      <w:szCs w:val="21"/>
                      <w14:textFill>
                        <w14:solidFill>
                          <w14:schemeClr w14:val="tx1"/>
                        </w14:solidFill>
                      </w14:textFill>
                    </w:rPr>
                  </w:pPr>
                  <w:r>
                    <w:rPr>
                      <w:rFonts w:ascii="Times New Roman" w:hAnsi="Times New Roman" w:eastAsia="宋体"/>
                      <w:bCs/>
                      <w:color w:val="000000" w:themeColor="text1"/>
                      <w:kern w:val="2"/>
                      <w:sz w:val="21"/>
                      <w:szCs w:val="21"/>
                      <w14:textFill>
                        <w14:solidFill>
                          <w14:schemeClr w14:val="tx1"/>
                        </w14:solidFill>
                      </w14:textFill>
                    </w:rPr>
                    <w:t>COD</w:t>
                  </w:r>
                  <w:r>
                    <w:rPr>
                      <w:rFonts w:ascii="Times New Roman" w:hAnsi="Times New Roman" w:eastAsia="宋体"/>
                      <w:color w:val="000000" w:themeColor="text1"/>
                      <w:kern w:val="2"/>
                      <w:sz w:val="21"/>
                      <w:szCs w:val="21"/>
                      <w14:textFill>
                        <w14:solidFill>
                          <w14:schemeClr w14:val="tx1"/>
                        </w14:solidFill>
                      </w14:textFill>
                    </w:rPr>
                    <w:t>、</w:t>
                  </w:r>
                  <w:r>
                    <w:rPr>
                      <w:rFonts w:ascii="Times New Roman" w:hAnsi="Times New Roman" w:eastAsia="宋体"/>
                      <w:bCs/>
                      <w:color w:val="000000" w:themeColor="text1"/>
                      <w:kern w:val="2"/>
                      <w:sz w:val="21"/>
                      <w:szCs w:val="21"/>
                      <w14:textFill>
                        <w14:solidFill>
                          <w14:schemeClr w14:val="tx1"/>
                        </w14:solidFill>
                      </w14:textFill>
                    </w:rPr>
                    <w:t>BOD</w:t>
                  </w:r>
                  <w:r>
                    <w:rPr>
                      <w:rFonts w:ascii="Times New Roman" w:hAnsi="Times New Roman" w:eastAsia="宋体"/>
                      <w:bCs/>
                      <w:color w:val="000000" w:themeColor="text1"/>
                      <w:kern w:val="2"/>
                      <w:sz w:val="21"/>
                      <w:szCs w:val="21"/>
                      <w:vertAlign w:val="subscript"/>
                      <w14:textFill>
                        <w14:solidFill>
                          <w14:schemeClr w14:val="tx1"/>
                        </w14:solidFill>
                      </w14:textFill>
                    </w:rPr>
                    <w:t>5</w:t>
                  </w:r>
                  <w:r>
                    <w:rPr>
                      <w:rFonts w:ascii="Times New Roman" w:hAnsi="Times New Roman" w:eastAsia="宋体"/>
                      <w:bCs/>
                      <w:color w:val="000000" w:themeColor="text1"/>
                      <w:kern w:val="2"/>
                      <w:sz w:val="21"/>
                      <w:szCs w:val="21"/>
                      <w14:textFill>
                        <w14:solidFill>
                          <w14:schemeClr w14:val="tx1"/>
                        </w14:solidFill>
                      </w14:textFill>
                    </w:rPr>
                    <w:t>、SS、氨氮、粪大肠菌等</w:t>
                  </w:r>
                </w:p>
              </w:tc>
              <w:tc>
                <w:tcPr>
                  <w:tcW w:w="3481" w:type="dxa"/>
                  <w:vAlign w:val="center"/>
                </w:tcPr>
                <w:p>
                  <w:pPr>
                    <w:widowControl w:val="0"/>
                    <w:spacing w:after="0" w:line="240" w:lineRule="auto"/>
                    <w:jc w:val="center"/>
                    <w:rPr>
                      <w:rFonts w:ascii="Times New Roman" w:hAnsi="Times New Roman" w:eastAsia="宋体"/>
                      <w:color w:val="000000" w:themeColor="text1"/>
                      <w:kern w:val="2"/>
                      <w:sz w:val="21"/>
                      <w:szCs w:val="21"/>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盥洗</w:t>
                  </w:r>
                  <w:r>
                    <w:rPr>
                      <w:rFonts w:ascii="Times New Roman" w:hAnsi="Times New Roman" w:eastAsia="宋体"/>
                      <w:color w:val="000000" w:themeColor="text1"/>
                      <w:kern w:val="2"/>
                      <w:sz w:val="21"/>
                      <w:szCs w:val="21"/>
                      <w14:textFill>
                        <w14:solidFill>
                          <w14:schemeClr w14:val="tx1"/>
                        </w14:solidFill>
                      </w14:textFill>
                    </w:rPr>
                    <w:t>废水直接用于场区内泼洒抑尘；场区内设有</w:t>
                  </w:r>
                  <w:r>
                    <w:rPr>
                      <w:rFonts w:hint="eastAsia" w:ascii="Times New Roman" w:hAnsi="Times New Roman" w:eastAsia="宋体"/>
                      <w:color w:val="000000" w:themeColor="text1"/>
                      <w:kern w:val="2"/>
                      <w:sz w:val="21"/>
                      <w:szCs w:val="21"/>
                      <w:lang w:val="en-US" w:eastAsia="zh-CN"/>
                      <w14:textFill>
                        <w14:solidFill>
                          <w14:schemeClr w14:val="tx1"/>
                        </w14:solidFill>
                      </w14:textFill>
                    </w:rPr>
                    <w:t>环保厕所</w:t>
                  </w:r>
                  <w:r>
                    <w:rPr>
                      <w:rFonts w:hint="eastAsia" w:ascii="Times New Roman" w:hAnsi="Times New Roman" w:eastAsia="宋体"/>
                      <w:color w:val="000000" w:themeColor="text1"/>
                      <w:kern w:val="2"/>
                      <w:sz w:val="21"/>
                      <w:szCs w:val="21"/>
                      <w14:textFill>
                        <w14:solidFill>
                          <w14:schemeClr w14:val="tx1"/>
                        </w14:solidFill>
                      </w14:textFill>
                    </w:rPr>
                    <w:t>，</w:t>
                  </w:r>
                  <w:r>
                    <w:rPr>
                      <w:rFonts w:ascii="Times New Roman" w:hAnsi="Times New Roman" w:eastAsia="宋体"/>
                      <w:color w:val="000000" w:themeColor="text1"/>
                      <w:kern w:val="2"/>
                      <w:sz w:val="21"/>
                      <w:szCs w:val="21"/>
                      <w14:textFill>
                        <w14:solidFill>
                          <w14:schemeClr w14:val="tx1"/>
                        </w14:solidFill>
                      </w14:textFill>
                    </w:rPr>
                    <w:t>便污由附近村民定期清掏后堆肥还田</w:t>
                  </w:r>
                </w:p>
              </w:tc>
              <w:tc>
                <w:tcPr>
                  <w:tcW w:w="1542" w:type="dxa"/>
                  <w:vAlign w:val="center"/>
                </w:tcPr>
                <w:p>
                  <w:pPr>
                    <w:widowControl w:val="0"/>
                    <w:spacing w:after="0" w:line="240" w:lineRule="auto"/>
                    <w:jc w:val="center"/>
                    <w:rPr>
                      <w:rFonts w:ascii="Times New Roman" w:hAnsi="Times New Roman" w:eastAsia="宋体"/>
                      <w:color w:val="000000" w:themeColor="text1"/>
                      <w:kern w:val="2"/>
                      <w:sz w:val="21"/>
                      <w:szCs w:val="21"/>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与环评一致</w:t>
                  </w:r>
                </w:p>
              </w:tc>
            </w:tr>
          </w:tbl>
          <w:p>
            <w:pPr>
              <w:widowControl w:val="0"/>
              <w:adjustRightInd/>
              <w:snapToGrid/>
              <w:spacing w:after="0" w:line="480" w:lineRule="exact"/>
              <w:ind w:firstLine="482" w:firstLineChars="200"/>
              <w:jc w:val="both"/>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b/>
                <w:color w:val="000000" w:themeColor="text1"/>
                <w:kern w:val="2"/>
                <w:sz w:val="24"/>
                <w:szCs w:val="24"/>
                <w14:textFill>
                  <w14:solidFill>
                    <w14:schemeClr w14:val="tx1"/>
                  </w14:solidFill>
                </w14:textFill>
              </w:rPr>
              <w:t>3、声环境</w:t>
            </w:r>
          </w:p>
          <w:p>
            <w:pPr>
              <w:widowControl w:val="0"/>
              <w:tabs>
                <w:tab w:val="left" w:pos="1335"/>
              </w:tabs>
              <w:adjustRightInd/>
              <w:snapToGrid/>
              <w:spacing w:after="0" w:line="480" w:lineRule="exact"/>
              <w:ind w:firstLine="480" w:firstLineChars="200"/>
              <w:jc w:val="both"/>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本项目运营期噪声主要为彩钢夹芯板在生产过程中产生</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设备</w:t>
            </w:r>
            <w:r>
              <w:rPr>
                <w:rFonts w:hint="default" w:ascii="Times New Roman" w:hAnsi="Times New Roman" w:eastAsia="宋体" w:cs="Times New Roman"/>
                <w:color w:val="000000" w:themeColor="text1"/>
                <w:kern w:val="2"/>
                <w:sz w:val="24"/>
                <w:szCs w:val="24"/>
                <w14:textFill>
                  <w14:solidFill>
                    <w14:schemeClr w14:val="tx1"/>
                  </w14:solidFill>
                </w14:textFill>
              </w:rPr>
              <w:t>噪声，</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本项目</w:t>
            </w:r>
            <w:r>
              <w:rPr>
                <w:rFonts w:hint="default" w:ascii="Times New Roman" w:hAnsi="Times New Roman" w:eastAsia="宋体" w:cs="Times New Roman"/>
                <w:color w:val="000000" w:themeColor="text1"/>
                <w:kern w:val="2"/>
                <w:sz w:val="24"/>
                <w:szCs w:val="24"/>
                <w14:textFill>
                  <w14:solidFill>
                    <w14:schemeClr w14:val="tx1"/>
                  </w14:solidFill>
                </w14:textFill>
              </w:rPr>
              <w:t>采取了以下防治措施：</w:t>
            </w:r>
          </w:p>
          <w:p>
            <w:pPr>
              <w:widowControl w:val="0"/>
              <w:tabs>
                <w:tab w:val="left" w:pos="1335"/>
              </w:tabs>
              <w:adjustRightInd/>
              <w:snapToGrid/>
              <w:spacing w:after="0" w:line="480" w:lineRule="exact"/>
              <w:ind w:firstLine="480" w:firstLineChars="200"/>
              <w:jc w:val="both"/>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（1）项目选用低噪声设备，项目噪声源布设在生产车间；对高噪声设备安装防振垫，降低噪声。</w:t>
            </w:r>
          </w:p>
          <w:p>
            <w:pPr>
              <w:widowControl w:val="0"/>
              <w:tabs>
                <w:tab w:val="left" w:pos="1335"/>
              </w:tabs>
              <w:adjustRightInd/>
              <w:snapToGrid/>
              <w:spacing w:after="0" w:line="480" w:lineRule="exact"/>
              <w:ind w:firstLine="480" w:firstLineChars="200"/>
              <w:jc w:val="both"/>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（2）对增加的环保设备的选型尽可能选用噪声低、振动小的设备。</w:t>
            </w:r>
          </w:p>
          <w:p>
            <w:pPr>
              <w:widowControl w:val="0"/>
              <w:tabs>
                <w:tab w:val="left" w:pos="1335"/>
              </w:tabs>
              <w:adjustRightInd/>
              <w:snapToGrid/>
              <w:spacing w:after="0" w:line="480" w:lineRule="exact"/>
              <w:ind w:firstLine="480" w:firstLineChars="200"/>
              <w:jc w:val="both"/>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（3）引风机安装减振垫。</w:t>
            </w:r>
          </w:p>
          <w:p>
            <w:pPr>
              <w:widowControl w:val="0"/>
              <w:tabs>
                <w:tab w:val="left" w:pos="1335"/>
              </w:tabs>
              <w:adjustRightInd/>
              <w:snapToGrid/>
              <w:spacing w:after="0" w:line="480" w:lineRule="exact"/>
              <w:ind w:firstLine="480" w:firstLineChars="200"/>
              <w:jc w:val="both"/>
              <w:rPr>
                <w:rFonts w:ascii="Times New Roman" w:hAnsi="Times New Roman" w:eastAsia="宋体"/>
                <w:color w:val="000000" w:themeColor="text1"/>
                <w:kern w:val="2"/>
                <w:sz w:val="24"/>
                <w:szCs w:val="24"/>
                <w14:textFill>
                  <w14:solidFill>
                    <w14:schemeClr w14:val="tx1"/>
                  </w14:solidFill>
                </w14:textFill>
              </w:rPr>
            </w:pPr>
            <w:r>
              <w:rPr>
                <w:rFonts w:hint="eastAsia" w:ascii="Times New Roman" w:hAnsi="Times New Roman" w:eastAsia="宋体"/>
                <w:color w:val="000000" w:themeColor="text1"/>
                <w:kern w:val="2"/>
                <w:sz w:val="24"/>
                <w:szCs w:val="24"/>
                <w:lang w:val="en-US" w:eastAsia="zh-CN"/>
                <w14:textFill>
                  <w14:solidFill>
                    <w14:schemeClr w14:val="tx1"/>
                  </w14:solidFill>
                </w14:textFill>
              </w:rPr>
              <w:t>经调查，本项目采用低噪声设备，且生产位于生产车间内，机器设有减震垫</w:t>
            </w:r>
            <w:r>
              <w:rPr>
                <w:rFonts w:ascii="Times New Roman" w:hAnsi="Times New Roman" w:eastAsia="宋体"/>
                <w:color w:val="000000" w:themeColor="text1"/>
                <w:kern w:val="2"/>
                <w:sz w:val="24"/>
                <w:szCs w:val="24"/>
                <w14:textFill>
                  <w14:solidFill>
                    <w14:schemeClr w14:val="tx1"/>
                  </w14:solidFill>
                </w14:textFill>
              </w:rPr>
              <w:t>，</w:t>
            </w:r>
            <w:r>
              <w:rPr>
                <w:rFonts w:hint="eastAsia" w:ascii="Times New Roman" w:hAnsi="Times New Roman" w:eastAsia="宋体"/>
                <w:color w:val="000000" w:themeColor="text1"/>
                <w:kern w:val="2"/>
                <w:sz w:val="24"/>
                <w:szCs w:val="24"/>
                <w:lang w:val="en-US" w:eastAsia="zh-CN"/>
                <w14:textFill>
                  <w14:solidFill>
                    <w14:schemeClr w14:val="tx1"/>
                  </w14:solidFill>
                </w14:textFill>
              </w:rPr>
              <w:t>噪声防治措施与环评阶段基本一致。根据本次验收噪声监测结果，</w:t>
            </w:r>
            <w:r>
              <w:rPr>
                <w:rFonts w:ascii="Times New Roman" w:hAnsi="Times New Roman" w:eastAsia="宋体"/>
                <w:color w:val="000000" w:themeColor="text1"/>
                <w:kern w:val="2"/>
                <w:sz w:val="24"/>
                <w:szCs w:val="24"/>
                <w14:textFill>
                  <w14:solidFill>
                    <w14:schemeClr w14:val="tx1"/>
                  </w14:solidFill>
                </w14:textFill>
              </w:rPr>
              <w:t>本项目厂界满足《工业企业厂界环境噪声排放标准》中2类要求。</w:t>
            </w:r>
          </w:p>
          <w:p>
            <w:pPr>
              <w:widowControl w:val="0"/>
              <w:adjustRightInd/>
              <w:snapToGrid/>
              <w:spacing w:after="0" w:line="480" w:lineRule="exact"/>
              <w:ind w:firstLine="482" w:firstLineChars="200"/>
              <w:jc w:val="both"/>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b/>
                <w:color w:val="000000" w:themeColor="text1"/>
                <w:kern w:val="2"/>
                <w:sz w:val="24"/>
                <w:szCs w:val="24"/>
                <w14:textFill>
                  <w14:solidFill>
                    <w14:schemeClr w14:val="tx1"/>
                  </w14:solidFill>
                </w14:textFill>
              </w:rPr>
              <w:t>4、固体废物</w:t>
            </w:r>
          </w:p>
          <w:p>
            <w:pPr>
              <w:widowControl w:val="0"/>
              <w:tabs>
                <w:tab w:val="left" w:pos="1335"/>
              </w:tabs>
              <w:adjustRightInd/>
              <w:snapToGrid/>
              <w:spacing w:after="0" w:line="480" w:lineRule="exact"/>
              <w:ind w:firstLine="480" w:firstLineChars="200"/>
              <w:jc w:val="both"/>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（1）</w:t>
            </w:r>
            <w:r>
              <w:rPr>
                <w:rFonts w:hint="eastAsia" w:ascii="Times New Roman" w:hAnsi="Times New Roman" w:eastAsia="宋体" w:cs="Times New Roman"/>
                <w:color w:val="000000" w:themeColor="text1"/>
                <w:kern w:val="2"/>
                <w:sz w:val="24"/>
                <w:szCs w:val="24"/>
                <w14:textFill>
                  <w14:solidFill>
                    <w14:schemeClr w14:val="tx1"/>
                  </w14:solidFill>
                </w14:textFill>
              </w:rPr>
              <w:t>废</w:t>
            </w:r>
            <w:r>
              <w:rPr>
                <w:rFonts w:hint="default" w:ascii="Times New Roman" w:hAnsi="Times New Roman" w:eastAsia="宋体" w:cs="Times New Roman"/>
                <w:color w:val="000000" w:themeColor="text1"/>
                <w:kern w:val="2"/>
                <w:sz w:val="24"/>
                <w:szCs w:val="24"/>
                <w14:textFill>
                  <w14:solidFill>
                    <w14:schemeClr w14:val="tx1"/>
                  </w14:solidFill>
                </w14:textFill>
              </w:rPr>
              <w:t>包装桶</w:t>
            </w:r>
          </w:p>
          <w:p>
            <w:pPr>
              <w:widowControl w:val="0"/>
              <w:tabs>
                <w:tab w:val="left" w:pos="1335"/>
              </w:tabs>
              <w:adjustRightInd/>
              <w:snapToGrid/>
              <w:spacing w:after="0" w:line="480" w:lineRule="exact"/>
              <w:ind w:firstLine="480" w:firstLineChars="200"/>
              <w:jc w:val="both"/>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项目生产过程产生少量的原料包装桶，产生量约为0.02t/a</w:t>
            </w:r>
            <w:r>
              <w:rPr>
                <w:rFonts w:hint="eastAsia" w:ascii="Times New Roman" w:hAnsi="Times New Roman" w:eastAsia="宋体" w:cs="Times New Roman"/>
                <w:color w:val="000000" w:themeColor="text1"/>
                <w:kern w:val="2"/>
                <w:sz w:val="24"/>
                <w:szCs w:val="24"/>
                <w:lang w:eastAsia="zh-CN"/>
                <w14:textFill>
                  <w14:solidFill>
                    <w14:schemeClr w14:val="tx1"/>
                  </w14:solidFill>
                </w14:textFill>
              </w:rPr>
              <w:t>。</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本项目聚氨酯胶粘剂使用后产生的废包装桶，由厂家直接回收再次装胶，根据《危险废物鉴别通则》（GB34330-2017）6.1以下物质不作为固体废物管理“a）任何不需要修复和加工即可用于原始用途的物质，或者在生产点经过修复和加工后满足国家、地方制定或行业通行的产品质量标准并且用于其原始用途的物质”。本项目产生的废包装桶无需加工或修复，可再次用于胶粘剂包装桶，因此不作为固体废物管理，故取消危废暂存间的设立。</w:t>
            </w:r>
          </w:p>
          <w:p>
            <w:pPr>
              <w:widowControl w:val="0"/>
              <w:tabs>
                <w:tab w:val="left" w:pos="1335"/>
              </w:tabs>
              <w:adjustRightInd/>
              <w:snapToGrid/>
              <w:spacing w:after="0" w:line="480" w:lineRule="exact"/>
              <w:ind w:firstLine="480" w:firstLineChars="200"/>
              <w:jc w:val="both"/>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（2）废泡沫</w:t>
            </w:r>
          </w:p>
          <w:p>
            <w:pPr>
              <w:widowControl w:val="0"/>
              <w:tabs>
                <w:tab w:val="left" w:pos="1335"/>
              </w:tabs>
              <w:adjustRightInd/>
              <w:snapToGrid/>
              <w:spacing w:after="0" w:line="480" w:lineRule="exact"/>
              <w:ind w:firstLine="480" w:firstLineChars="200"/>
              <w:jc w:val="both"/>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本项目裁切边工序产生一定量的的废泡沫；根据</w:t>
            </w:r>
            <w:r>
              <w:rPr>
                <w:rFonts w:hint="eastAsia" w:ascii="Times New Roman" w:hAnsi="Times New Roman" w:eastAsia="宋体" w:cs="Times New Roman"/>
                <w:color w:val="000000" w:themeColor="text1"/>
                <w:kern w:val="2"/>
                <w:sz w:val="24"/>
                <w:szCs w:val="24"/>
                <w14:textFill>
                  <w14:solidFill>
                    <w14:schemeClr w14:val="tx1"/>
                  </w14:solidFill>
                </w14:textFill>
              </w:rPr>
              <w:t>已有企业</w:t>
            </w:r>
            <w:r>
              <w:rPr>
                <w:rFonts w:hint="default" w:ascii="Times New Roman" w:hAnsi="Times New Roman" w:eastAsia="宋体" w:cs="Times New Roman"/>
                <w:color w:val="000000" w:themeColor="text1"/>
                <w:kern w:val="2"/>
                <w:sz w:val="24"/>
                <w:szCs w:val="24"/>
                <w14:textFill>
                  <w14:solidFill>
                    <w14:schemeClr w14:val="tx1"/>
                  </w14:solidFill>
                </w14:textFill>
              </w:rPr>
              <w:t>运营情况，本项目废泡沫产生0.05t/a，这部分废泡沫收集后和生活垃圾一起处置。</w:t>
            </w:r>
          </w:p>
          <w:p>
            <w:pPr>
              <w:widowControl w:val="0"/>
              <w:tabs>
                <w:tab w:val="left" w:pos="1335"/>
              </w:tabs>
              <w:adjustRightInd/>
              <w:snapToGrid/>
              <w:spacing w:after="0" w:line="480" w:lineRule="exact"/>
              <w:ind w:firstLine="480" w:firstLineChars="200"/>
              <w:jc w:val="both"/>
              <w:rPr>
                <w:rFonts w:hint="default" w:ascii="Times New Roman" w:hAnsi="Times New Roman" w:eastAsia="宋体" w:cs="Times New Roman"/>
                <w:color w:val="000000" w:themeColor="text1"/>
                <w:kern w:val="2"/>
                <w:sz w:val="24"/>
                <w:szCs w:val="24"/>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（3）生活垃圾</w:t>
            </w:r>
          </w:p>
          <w:p>
            <w:pPr>
              <w:widowControl w:val="0"/>
              <w:tabs>
                <w:tab w:val="left" w:pos="1335"/>
              </w:tabs>
              <w:adjustRightInd/>
              <w:snapToGrid/>
              <w:spacing w:after="0" w:line="480" w:lineRule="exact"/>
              <w:ind w:firstLine="480" w:firstLineChars="200"/>
              <w:jc w:val="both"/>
              <w:rPr>
                <w:rFonts w:hint="eastAsia" w:ascii="Times New Roman" w:hAnsi="Times New Roman" w:eastAsia="宋体"/>
                <w:color w:val="000000" w:themeColor="text1"/>
                <w:kern w:val="2"/>
                <w:sz w:val="24"/>
                <w:szCs w:val="24"/>
                <w:lang w:eastAsia="zh-CN"/>
                <w14:textFill>
                  <w14:solidFill>
                    <w14:schemeClr w14:val="tx1"/>
                  </w14:solidFill>
                </w14:textFill>
              </w:rPr>
            </w:pPr>
            <w:r>
              <w:rPr>
                <w:rFonts w:hint="default" w:ascii="Times New Roman" w:hAnsi="Times New Roman" w:eastAsia="宋体" w:cs="Times New Roman"/>
                <w:color w:val="000000" w:themeColor="text1"/>
                <w:kern w:val="2"/>
                <w:sz w:val="24"/>
                <w:szCs w:val="24"/>
                <w14:textFill>
                  <w14:solidFill>
                    <w14:schemeClr w14:val="tx1"/>
                  </w14:solidFill>
                </w14:textFill>
              </w:rPr>
              <w:t>本项目劳动定员4人，</w:t>
            </w:r>
            <w:r>
              <w:rPr>
                <w:rFonts w:hint="eastAsia" w:ascii="Times New Roman" w:hAnsi="Times New Roman" w:eastAsia="宋体" w:cs="Times New Roman"/>
                <w:color w:val="000000" w:themeColor="text1"/>
                <w:kern w:val="2"/>
                <w:sz w:val="24"/>
                <w:szCs w:val="24"/>
                <w14:textFill>
                  <w14:solidFill>
                    <w14:schemeClr w14:val="tx1"/>
                  </w14:solidFill>
                </w14:textFill>
              </w:rPr>
              <w:t>生活垃圾产生按照0.5kg/人·天计，</w:t>
            </w:r>
            <w:r>
              <w:rPr>
                <w:rFonts w:hint="default" w:ascii="Times New Roman" w:hAnsi="Times New Roman" w:eastAsia="宋体" w:cs="Times New Roman"/>
                <w:color w:val="000000" w:themeColor="text1"/>
                <w:kern w:val="2"/>
                <w:sz w:val="24"/>
                <w:szCs w:val="24"/>
                <w14:textFill>
                  <w14:solidFill>
                    <w14:schemeClr w14:val="tx1"/>
                  </w14:solidFill>
                </w14:textFill>
              </w:rPr>
              <w:t>本项目年产生生活垃圾为0.5t/a。收集运至甘谷县生活垃圾填埋场处置。</w:t>
            </w:r>
          </w:p>
          <w:p>
            <w:pPr>
              <w:widowControl w:val="0"/>
              <w:adjustRightInd/>
              <w:snapToGrid/>
              <w:spacing w:after="0" w:line="520" w:lineRule="exact"/>
              <w:jc w:val="center"/>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b/>
                <w:color w:val="000000" w:themeColor="text1"/>
                <w:kern w:val="2"/>
                <w:sz w:val="24"/>
                <w:szCs w:val="24"/>
                <w14:textFill>
                  <w14:solidFill>
                    <w14:schemeClr w14:val="tx1"/>
                  </w14:solidFill>
                </w14:textFill>
              </w:rPr>
              <w:t>表3-2  项目固废来源及环保设施一览表</w:t>
            </w:r>
          </w:p>
          <w:tbl>
            <w:tblPr>
              <w:tblStyle w:val="14"/>
              <w:tblW w:w="827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544"/>
              <w:gridCol w:w="1001"/>
              <w:gridCol w:w="991"/>
              <w:gridCol w:w="991"/>
              <w:gridCol w:w="709"/>
              <w:gridCol w:w="2183"/>
              <w:gridCol w:w="185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3" w:hRule="atLeast"/>
                <w:jc w:val="center"/>
              </w:trPr>
              <w:tc>
                <w:tcPr>
                  <w:tcW w:w="329" w:type="pct"/>
                  <w:vMerge w:val="restart"/>
                  <w:tcBorders>
                    <w:top w:val="single" w:color="auto" w:sz="4" w:space="0"/>
                    <w:left w:val="single" w:color="auto" w:sz="4" w:space="0"/>
                  </w:tcBorders>
                  <w:vAlign w:val="center"/>
                </w:tcPr>
                <w:p>
                  <w:pPr>
                    <w:widowControl w:val="0"/>
                    <w:adjustRightInd/>
                    <w:snapToGrid/>
                    <w:spacing w:after="0" w:line="360" w:lineRule="exact"/>
                    <w:jc w:val="center"/>
                    <w:rPr>
                      <w:rFonts w:ascii="Times New Roman" w:hAnsi="Times New Roman" w:eastAsia="宋体"/>
                      <w:b/>
                      <w:color w:val="000000" w:themeColor="text1"/>
                      <w:kern w:val="2"/>
                      <w:sz w:val="21"/>
                      <w:szCs w:val="21"/>
                      <w14:textFill>
                        <w14:solidFill>
                          <w14:schemeClr w14:val="tx1"/>
                        </w14:solidFill>
                      </w14:textFill>
                    </w:rPr>
                  </w:pPr>
                  <w:r>
                    <w:rPr>
                      <w:rFonts w:ascii="Times New Roman" w:hAnsi="Times New Roman" w:eastAsia="宋体"/>
                      <w:b/>
                      <w:color w:val="000000" w:themeColor="text1"/>
                      <w:kern w:val="2"/>
                      <w:sz w:val="21"/>
                      <w:szCs w:val="21"/>
                      <w14:textFill>
                        <w14:solidFill>
                          <w14:schemeClr w14:val="tx1"/>
                        </w14:solidFill>
                      </w14:textFill>
                    </w:rPr>
                    <w:t>序号</w:t>
                  </w:r>
                </w:p>
              </w:tc>
              <w:tc>
                <w:tcPr>
                  <w:tcW w:w="604" w:type="pct"/>
                  <w:vMerge w:val="restart"/>
                  <w:tcBorders>
                    <w:top w:val="single" w:color="auto" w:sz="4" w:space="0"/>
                  </w:tcBorders>
                  <w:vAlign w:val="center"/>
                </w:tcPr>
                <w:p>
                  <w:pPr>
                    <w:widowControl w:val="0"/>
                    <w:adjustRightInd/>
                    <w:snapToGrid/>
                    <w:spacing w:after="0" w:line="360" w:lineRule="exact"/>
                    <w:jc w:val="center"/>
                    <w:rPr>
                      <w:rFonts w:ascii="Times New Roman" w:hAnsi="Times New Roman" w:eastAsia="宋体"/>
                      <w:b/>
                      <w:color w:val="000000" w:themeColor="text1"/>
                      <w:kern w:val="2"/>
                      <w:sz w:val="21"/>
                      <w:szCs w:val="21"/>
                      <w14:textFill>
                        <w14:solidFill>
                          <w14:schemeClr w14:val="tx1"/>
                        </w14:solidFill>
                      </w14:textFill>
                    </w:rPr>
                  </w:pPr>
                  <w:r>
                    <w:rPr>
                      <w:rFonts w:ascii="Times New Roman" w:hAnsi="Times New Roman" w:eastAsia="宋体"/>
                      <w:b/>
                      <w:color w:val="000000" w:themeColor="text1"/>
                      <w:kern w:val="2"/>
                      <w:sz w:val="21"/>
                      <w:szCs w:val="21"/>
                      <w14:textFill>
                        <w14:solidFill>
                          <w14:schemeClr w14:val="tx1"/>
                        </w14:solidFill>
                      </w14:textFill>
                    </w:rPr>
                    <w:t>污染物</w:t>
                  </w:r>
                </w:p>
              </w:tc>
              <w:tc>
                <w:tcPr>
                  <w:tcW w:w="598" w:type="pct"/>
                  <w:vMerge w:val="restart"/>
                  <w:tcBorders>
                    <w:top w:val="single" w:color="auto" w:sz="4" w:space="0"/>
                  </w:tcBorders>
                  <w:vAlign w:val="center"/>
                </w:tcPr>
                <w:p>
                  <w:pPr>
                    <w:widowControl w:val="0"/>
                    <w:adjustRightInd/>
                    <w:snapToGrid/>
                    <w:spacing w:after="0" w:line="360" w:lineRule="exact"/>
                    <w:jc w:val="center"/>
                    <w:rPr>
                      <w:rFonts w:ascii="Times New Roman" w:hAnsi="Times New Roman" w:eastAsia="宋体"/>
                      <w:b/>
                      <w:color w:val="000000" w:themeColor="text1"/>
                      <w:kern w:val="2"/>
                      <w:sz w:val="21"/>
                      <w:szCs w:val="21"/>
                      <w14:textFill>
                        <w14:solidFill>
                          <w14:schemeClr w14:val="tx1"/>
                        </w14:solidFill>
                      </w14:textFill>
                    </w:rPr>
                  </w:pPr>
                  <w:r>
                    <w:rPr>
                      <w:rFonts w:ascii="Times New Roman" w:hAnsi="Times New Roman" w:eastAsia="宋体"/>
                      <w:b/>
                      <w:color w:val="000000" w:themeColor="text1"/>
                      <w:kern w:val="2"/>
                      <w:sz w:val="21"/>
                      <w:szCs w:val="21"/>
                      <w14:textFill>
                        <w14:solidFill>
                          <w14:schemeClr w14:val="tx1"/>
                        </w14:solidFill>
                      </w14:textFill>
                    </w:rPr>
                    <w:t>环评排</w:t>
                  </w:r>
                </w:p>
                <w:p>
                  <w:pPr>
                    <w:widowControl w:val="0"/>
                    <w:adjustRightInd/>
                    <w:snapToGrid/>
                    <w:spacing w:after="0" w:line="360" w:lineRule="exact"/>
                    <w:jc w:val="center"/>
                    <w:rPr>
                      <w:rFonts w:ascii="Times New Roman" w:hAnsi="Times New Roman" w:eastAsia="宋体"/>
                      <w:b/>
                      <w:color w:val="000000" w:themeColor="text1"/>
                      <w:kern w:val="2"/>
                      <w:sz w:val="21"/>
                      <w:szCs w:val="21"/>
                      <w14:textFill>
                        <w14:solidFill>
                          <w14:schemeClr w14:val="tx1"/>
                        </w14:solidFill>
                      </w14:textFill>
                    </w:rPr>
                  </w:pPr>
                  <w:r>
                    <w:rPr>
                      <w:rFonts w:ascii="Times New Roman" w:hAnsi="Times New Roman" w:eastAsia="宋体"/>
                      <w:b/>
                      <w:color w:val="000000" w:themeColor="text1"/>
                      <w:kern w:val="2"/>
                      <w:sz w:val="21"/>
                      <w:szCs w:val="21"/>
                      <w14:textFill>
                        <w14:solidFill>
                          <w14:schemeClr w14:val="tx1"/>
                        </w14:solidFill>
                      </w14:textFill>
                    </w:rPr>
                    <w:t>放量</w:t>
                  </w:r>
                </w:p>
              </w:tc>
              <w:tc>
                <w:tcPr>
                  <w:tcW w:w="598" w:type="pct"/>
                  <w:vMerge w:val="restart"/>
                  <w:tcBorders>
                    <w:top w:val="single" w:color="auto" w:sz="4" w:space="0"/>
                  </w:tcBorders>
                  <w:vAlign w:val="center"/>
                </w:tcPr>
                <w:p>
                  <w:pPr>
                    <w:widowControl w:val="0"/>
                    <w:adjustRightInd/>
                    <w:snapToGrid/>
                    <w:spacing w:after="0" w:line="360" w:lineRule="exact"/>
                    <w:jc w:val="center"/>
                    <w:rPr>
                      <w:rFonts w:ascii="Times New Roman" w:hAnsi="Times New Roman" w:eastAsia="宋体"/>
                      <w:b/>
                      <w:color w:val="000000" w:themeColor="text1"/>
                      <w:kern w:val="2"/>
                      <w:sz w:val="21"/>
                      <w:szCs w:val="21"/>
                      <w14:textFill>
                        <w14:solidFill>
                          <w14:schemeClr w14:val="tx1"/>
                        </w14:solidFill>
                      </w14:textFill>
                    </w:rPr>
                  </w:pPr>
                  <w:r>
                    <w:rPr>
                      <w:rFonts w:ascii="Times New Roman" w:hAnsi="Times New Roman" w:eastAsia="宋体"/>
                      <w:b/>
                      <w:color w:val="000000" w:themeColor="text1"/>
                      <w:kern w:val="2"/>
                      <w:sz w:val="21"/>
                      <w:szCs w:val="21"/>
                      <w14:textFill>
                        <w14:solidFill>
                          <w14:schemeClr w14:val="tx1"/>
                        </w14:solidFill>
                      </w14:textFill>
                    </w:rPr>
                    <w:t>实际排放量</w:t>
                  </w:r>
                </w:p>
                <w:p>
                  <w:pPr>
                    <w:widowControl w:val="0"/>
                    <w:adjustRightInd/>
                    <w:snapToGrid/>
                    <w:spacing w:after="0" w:line="360" w:lineRule="exact"/>
                    <w:jc w:val="center"/>
                    <w:rPr>
                      <w:rFonts w:ascii="Times New Roman" w:hAnsi="Times New Roman" w:eastAsia="宋体"/>
                      <w:b/>
                      <w:color w:val="000000" w:themeColor="text1"/>
                      <w:kern w:val="2"/>
                      <w:sz w:val="21"/>
                      <w:szCs w:val="21"/>
                      <w14:textFill>
                        <w14:solidFill>
                          <w14:schemeClr w14:val="tx1"/>
                        </w14:solidFill>
                      </w14:textFill>
                    </w:rPr>
                  </w:pPr>
                  <w:r>
                    <w:rPr>
                      <w:rFonts w:ascii="Times New Roman" w:hAnsi="Times New Roman" w:eastAsia="宋体"/>
                      <w:b/>
                      <w:color w:val="000000" w:themeColor="text1"/>
                      <w:kern w:val="2"/>
                      <w:sz w:val="21"/>
                      <w:szCs w:val="21"/>
                      <w14:textFill>
                        <w14:solidFill>
                          <w14:schemeClr w14:val="tx1"/>
                        </w14:solidFill>
                      </w14:textFill>
                    </w:rPr>
                    <w:t>（</w:t>
                  </w:r>
                  <w:r>
                    <w:rPr>
                      <w:rFonts w:ascii="Times New Roman" w:hAnsi="Times New Roman" w:eastAsia="宋体"/>
                      <w:color w:val="000000" w:themeColor="text1"/>
                      <w:kern w:val="2"/>
                      <w:sz w:val="21"/>
                      <w:szCs w:val="21"/>
                      <w14:textFill>
                        <w14:solidFill>
                          <w14:schemeClr w14:val="tx1"/>
                        </w14:solidFill>
                      </w14:textFill>
                    </w:rPr>
                    <w:t>t/a</w:t>
                  </w:r>
                  <w:r>
                    <w:rPr>
                      <w:rFonts w:ascii="Times New Roman" w:hAnsi="Times New Roman" w:eastAsia="宋体"/>
                      <w:b/>
                      <w:color w:val="000000" w:themeColor="text1"/>
                      <w:kern w:val="2"/>
                      <w:sz w:val="21"/>
                      <w:szCs w:val="21"/>
                      <w14:textFill>
                        <w14:solidFill>
                          <w14:schemeClr w14:val="tx1"/>
                        </w14:solidFill>
                      </w14:textFill>
                    </w:rPr>
                    <w:t>）</w:t>
                  </w:r>
                </w:p>
              </w:tc>
              <w:tc>
                <w:tcPr>
                  <w:tcW w:w="428" w:type="pct"/>
                  <w:vMerge w:val="restart"/>
                  <w:tcBorders>
                    <w:top w:val="single" w:color="auto" w:sz="4" w:space="0"/>
                  </w:tcBorders>
                  <w:vAlign w:val="center"/>
                </w:tcPr>
                <w:p>
                  <w:pPr>
                    <w:widowControl w:val="0"/>
                    <w:adjustRightInd/>
                    <w:snapToGrid/>
                    <w:spacing w:after="0" w:line="360" w:lineRule="exact"/>
                    <w:jc w:val="center"/>
                    <w:rPr>
                      <w:rFonts w:ascii="Times New Roman" w:hAnsi="Times New Roman" w:eastAsia="宋体"/>
                      <w:b/>
                      <w:color w:val="000000" w:themeColor="text1"/>
                      <w:kern w:val="2"/>
                      <w:sz w:val="21"/>
                      <w:szCs w:val="21"/>
                      <w14:textFill>
                        <w14:solidFill>
                          <w14:schemeClr w14:val="tx1"/>
                        </w14:solidFill>
                      </w14:textFill>
                    </w:rPr>
                  </w:pPr>
                  <w:r>
                    <w:rPr>
                      <w:rFonts w:ascii="Times New Roman" w:hAnsi="Times New Roman" w:eastAsia="宋体"/>
                      <w:b/>
                      <w:color w:val="000000" w:themeColor="text1"/>
                      <w:kern w:val="2"/>
                      <w:sz w:val="21"/>
                      <w:szCs w:val="21"/>
                      <w14:textFill>
                        <w14:solidFill>
                          <w14:schemeClr w14:val="tx1"/>
                        </w14:solidFill>
                      </w14:textFill>
                    </w:rPr>
                    <w:t>排放规律</w:t>
                  </w:r>
                </w:p>
              </w:tc>
              <w:tc>
                <w:tcPr>
                  <w:tcW w:w="2439" w:type="pct"/>
                  <w:gridSpan w:val="2"/>
                  <w:tcBorders>
                    <w:top w:val="single" w:color="auto" w:sz="4" w:space="0"/>
                    <w:right w:val="single" w:color="auto" w:sz="4" w:space="0"/>
                  </w:tcBorders>
                  <w:vAlign w:val="center"/>
                </w:tcPr>
                <w:p>
                  <w:pPr>
                    <w:widowControl w:val="0"/>
                    <w:adjustRightInd/>
                    <w:snapToGrid/>
                    <w:spacing w:after="0" w:line="360" w:lineRule="exact"/>
                    <w:jc w:val="center"/>
                    <w:rPr>
                      <w:rFonts w:ascii="Times New Roman" w:hAnsi="Times New Roman" w:eastAsia="宋体"/>
                      <w:b/>
                      <w:color w:val="000000" w:themeColor="text1"/>
                      <w:kern w:val="2"/>
                      <w:sz w:val="21"/>
                      <w:szCs w:val="21"/>
                      <w14:textFill>
                        <w14:solidFill>
                          <w14:schemeClr w14:val="tx1"/>
                        </w14:solidFill>
                      </w14:textFill>
                    </w:rPr>
                  </w:pPr>
                  <w:r>
                    <w:rPr>
                      <w:rFonts w:ascii="Times New Roman" w:hAnsi="Times New Roman" w:eastAsia="宋体"/>
                      <w:b/>
                      <w:color w:val="000000" w:themeColor="text1"/>
                      <w:kern w:val="2"/>
                      <w:sz w:val="21"/>
                      <w:szCs w:val="21"/>
                      <w14:textFill>
                        <w14:solidFill>
                          <w14:schemeClr w14:val="tx1"/>
                        </w14:solidFill>
                      </w14:textFill>
                    </w:rPr>
                    <w:t>处理措施及排放去向</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329" w:type="pct"/>
                  <w:vMerge w:val="continue"/>
                  <w:tcBorders>
                    <w:left w:val="single" w:color="auto" w:sz="4" w:space="0"/>
                  </w:tcBorders>
                  <w:vAlign w:val="center"/>
                </w:tcPr>
                <w:p>
                  <w:pPr>
                    <w:adjustRightInd/>
                    <w:snapToGrid/>
                    <w:spacing w:after="0" w:line="360" w:lineRule="exact"/>
                    <w:jc w:val="center"/>
                    <w:rPr>
                      <w:rFonts w:ascii="Times New Roman" w:hAnsi="Times New Roman" w:eastAsia="宋体"/>
                      <w:b/>
                      <w:color w:val="000000" w:themeColor="text1"/>
                      <w:kern w:val="2"/>
                      <w:sz w:val="21"/>
                      <w:szCs w:val="21"/>
                      <w14:textFill>
                        <w14:solidFill>
                          <w14:schemeClr w14:val="tx1"/>
                        </w14:solidFill>
                      </w14:textFill>
                    </w:rPr>
                  </w:pPr>
                </w:p>
              </w:tc>
              <w:tc>
                <w:tcPr>
                  <w:tcW w:w="604" w:type="pct"/>
                  <w:vMerge w:val="continue"/>
                  <w:vAlign w:val="center"/>
                </w:tcPr>
                <w:p>
                  <w:pPr>
                    <w:adjustRightInd/>
                    <w:snapToGrid/>
                    <w:spacing w:after="0" w:line="360" w:lineRule="exact"/>
                    <w:jc w:val="center"/>
                    <w:rPr>
                      <w:rFonts w:ascii="Times New Roman" w:hAnsi="Times New Roman" w:eastAsia="宋体"/>
                      <w:b/>
                      <w:color w:val="000000" w:themeColor="text1"/>
                      <w:kern w:val="2"/>
                      <w:sz w:val="21"/>
                      <w:szCs w:val="21"/>
                      <w14:textFill>
                        <w14:solidFill>
                          <w14:schemeClr w14:val="tx1"/>
                        </w14:solidFill>
                      </w14:textFill>
                    </w:rPr>
                  </w:pPr>
                </w:p>
              </w:tc>
              <w:tc>
                <w:tcPr>
                  <w:tcW w:w="598" w:type="pct"/>
                  <w:vMerge w:val="continue"/>
                  <w:vAlign w:val="center"/>
                </w:tcPr>
                <w:p>
                  <w:pPr>
                    <w:adjustRightInd/>
                    <w:snapToGrid/>
                    <w:spacing w:after="0" w:line="360" w:lineRule="exact"/>
                    <w:jc w:val="center"/>
                    <w:rPr>
                      <w:rFonts w:ascii="Times New Roman" w:hAnsi="Times New Roman" w:eastAsia="宋体"/>
                      <w:b/>
                      <w:color w:val="000000" w:themeColor="text1"/>
                      <w:kern w:val="2"/>
                      <w:sz w:val="21"/>
                      <w:szCs w:val="21"/>
                      <w14:textFill>
                        <w14:solidFill>
                          <w14:schemeClr w14:val="tx1"/>
                        </w14:solidFill>
                      </w14:textFill>
                    </w:rPr>
                  </w:pPr>
                </w:p>
              </w:tc>
              <w:tc>
                <w:tcPr>
                  <w:tcW w:w="598" w:type="pct"/>
                  <w:vMerge w:val="continue"/>
                  <w:vAlign w:val="center"/>
                </w:tcPr>
                <w:p>
                  <w:pPr>
                    <w:adjustRightInd/>
                    <w:snapToGrid/>
                    <w:spacing w:after="0" w:line="360" w:lineRule="exact"/>
                    <w:jc w:val="center"/>
                    <w:rPr>
                      <w:rFonts w:ascii="Times New Roman" w:hAnsi="Times New Roman" w:eastAsia="宋体"/>
                      <w:b/>
                      <w:color w:val="000000" w:themeColor="text1"/>
                      <w:kern w:val="2"/>
                      <w:sz w:val="21"/>
                      <w:szCs w:val="21"/>
                      <w14:textFill>
                        <w14:solidFill>
                          <w14:schemeClr w14:val="tx1"/>
                        </w14:solidFill>
                      </w14:textFill>
                    </w:rPr>
                  </w:pPr>
                </w:p>
              </w:tc>
              <w:tc>
                <w:tcPr>
                  <w:tcW w:w="428" w:type="pct"/>
                  <w:vMerge w:val="continue"/>
                  <w:vAlign w:val="center"/>
                </w:tcPr>
                <w:p>
                  <w:pPr>
                    <w:adjustRightInd/>
                    <w:snapToGrid/>
                    <w:spacing w:after="0" w:line="360" w:lineRule="exact"/>
                    <w:jc w:val="center"/>
                    <w:rPr>
                      <w:rFonts w:ascii="Times New Roman" w:hAnsi="Times New Roman" w:eastAsia="宋体"/>
                      <w:b/>
                      <w:color w:val="000000" w:themeColor="text1"/>
                      <w:kern w:val="2"/>
                      <w:sz w:val="21"/>
                      <w:szCs w:val="21"/>
                      <w14:textFill>
                        <w14:solidFill>
                          <w14:schemeClr w14:val="tx1"/>
                        </w14:solidFill>
                      </w14:textFill>
                    </w:rPr>
                  </w:pPr>
                </w:p>
              </w:tc>
              <w:tc>
                <w:tcPr>
                  <w:tcW w:w="1318" w:type="pct"/>
                  <w:vAlign w:val="center"/>
                </w:tcPr>
                <w:p>
                  <w:pPr>
                    <w:widowControl w:val="0"/>
                    <w:adjustRightInd/>
                    <w:snapToGrid/>
                    <w:spacing w:after="0" w:line="360" w:lineRule="exact"/>
                    <w:jc w:val="center"/>
                    <w:rPr>
                      <w:rFonts w:ascii="Times New Roman" w:hAnsi="Times New Roman" w:eastAsia="宋体"/>
                      <w:b/>
                      <w:color w:val="000000" w:themeColor="text1"/>
                      <w:kern w:val="2"/>
                      <w:sz w:val="21"/>
                      <w:szCs w:val="21"/>
                      <w14:textFill>
                        <w14:solidFill>
                          <w14:schemeClr w14:val="tx1"/>
                        </w14:solidFill>
                      </w14:textFill>
                    </w:rPr>
                  </w:pPr>
                  <w:r>
                    <w:rPr>
                      <w:rFonts w:ascii="Times New Roman" w:hAnsi="Times New Roman" w:eastAsia="宋体"/>
                      <w:b/>
                      <w:color w:val="000000" w:themeColor="text1"/>
                      <w:kern w:val="2"/>
                      <w:sz w:val="21"/>
                      <w:szCs w:val="21"/>
                      <w14:textFill>
                        <w14:solidFill>
                          <w14:schemeClr w14:val="tx1"/>
                        </w14:solidFill>
                      </w14:textFill>
                    </w:rPr>
                    <w:t>环评要求</w:t>
                  </w:r>
                </w:p>
              </w:tc>
              <w:tc>
                <w:tcPr>
                  <w:tcW w:w="1121" w:type="pct"/>
                  <w:tcBorders>
                    <w:right w:val="single" w:color="auto" w:sz="4" w:space="0"/>
                  </w:tcBorders>
                  <w:vAlign w:val="center"/>
                </w:tcPr>
                <w:p>
                  <w:pPr>
                    <w:widowControl w:val="0"/>
                    <w:adjustRightInd/>
                    <w:snapToGrid/>
                    <w:spacing w:after="0" w:line="360" w:lineRule="exact"/>
                    <w:jc w:val="center"/>
                    <w:rPr>
                      <w:rFonts w:ascii="Times New Roman" w:hAnsi="Times New Roman" w:eastAsia="宋体"/>
                      <w:b/>
                      <w:color w:val="000000" w:themeColor="text1"/>
                      <w:kern w:val="2"/>
                      <w:sz w:val="21"/>
                      <w:szCs w:val="21"/>
                      <w14:textFill>
                        <w14:solidFill>
                          <w14:schemeClr w14:val="tx1"/>
                        </w14:solidFill>
                      </w14:textFill>
                    </w:rPr>
                  </w:pPr>
                  <w:r>
                    <w:rPr>
                      <w:rFonts w:ascii="Times New Roman" w:hAnsi="Times New Roman" w:eastAsia="宋体"/>
                      <w:b/>
                      <w:color w:val="000000" w:themeColor="text1"/>
                      <w:kern w:val="2"/>
                      <w:sz w:val="21"/>
                      <w:szCs w:val="21"/>
                      <w14:textFill>
                        <w14:solidFill>
                          <w14:schemeClr w14:val="tx1"/>
                        </w14:solidFill>
                      </w14:textFill>
                    </w:rPr>
                    <w:t>实际建设</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329" w:type="pct"/>
                  <w:tcBorders>
                    <w:left w:val="single" w:color="auto" w:sz="4" w:space="0"/>
                  </w:tcBorders>
                  <w:vAlign w:val="center"/>
                </w:tcPr>
                <w:p>
                  <w:pPr>
                    <w:widowControl w:val="0"/>
                    <w:adjustRightInd/>
                    <w:snapToGrid/>
                    <w:spacing w:after="0" w:line="36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1</w:t>
                  </w:r>
                </w:p>
              </w:tc>
              <w:tc>
                <w:tcPr>
                  <w:tcW w:w="604" w:type="pct"/>
                  <w:vAlign w:val="center"/>
                </w:tcPr>
                <w:p>
                  <w:pPr>
                    <w:widowControl w:val="0"/>
                    <w:adjustRightInd/>
                    <w:snapToGrid/>
                    <w:spacing w:after="0" w:line="360" w:lineRule="exact"/>
                    <w:jc w:val="center"/>
                    <w:rPr>
                      <w:rFonts w:hint="eastAsia"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废包装桶</w:t>
                  </w:r>
                </w:p>
              </w:tc>
              <w:tc>
                <w:tcPr>
                  <w:tcW w:w="598" w:type="pct"/>
                  <w:vAlign w:val="center"/>
                </w:tcPr>
                <w:p>
                  <w:pPr>
                    <w:widowControl w:val="0"/>
                    <w:adjustRightInd/>
                    <w:snapToGrid/>
                    <w:spacing w:after="0" w:line="360" w:lineRule="exact"/>
                    <w:jc w:val="center"/>
                    <w:rPr>
                      <w:rFonts w:hint="default" w:ascii="Times New Roman" w:hAnsi="Times New Roman" w:eastAsia="宋体"/>
                      <w:color w:val="000000" w:themeColor="text1"/>
                      <w:kern w:val="2"/>
                      <w:sz w:val="21"/>
                      <w:szCs w:val="21"/>
                      <w:highlight w:val="yellow"/>
                      <w:lang w:val="en-US" w:eastAsia="zh-CN"/>
                      <w14:textFill>
                        <w14:solidFill>
                          <w14:schemeClr w14:val="tx1"/>
                        </w14:solidFill>
                      </w14:textFill>
                    </w:rPr>
                  </w:pPr>
                  <w:r>
                    <w:rPr>
                      <w:rFonts w:hint="eastAsia" w:ascii="Times New Roman" w:hAnsi="Times New Roman" w:eastAsia="宋体"/>
                      <w:color w:val="auto"/>
                      <w:kern w:val="2"/>
                      <w:sz w:val="21"/>
                      <w:szCs w:val="21"/>
                      <w:highlight w:val="none"/>
                      <w:lang w:val="en-US" w:eastAsia="zh-CN"/>
                    </w:rPr>
                    <w:t>0.02t/a</w:t>
                  </w:r>
                </w:p>
              </w:tc>
              <w:tc>
                <w:tcPr>
                  <w:tcW w:w="598" w:type="pct"/>
                  <w:vAlign w:val="center"/>
                </w:tcPr>
                <w:p>
                  <w:pPr>
                    <w:widowControl w:val="0"/>
                    <w:adjustRightInd/>
                    <w:snapToGrid/>
                    <w:spacing w:after="0" w:line="360" w:lineRule="exact"/>
                    <w:jc w:val="center"/>
                    <w:rPr>
                      <w:rFonts w:ascii="Times New Roman" w:hAnsi="Times New Roman" w:eastAsia="宋体"/>
                      <w:color w:val="000000" w:themeColor="text1"/>
                      <w:kern w:val="2"/>
                      <w:sz w:val="21"/>
                      <w:szCs w:val="21"/>
                      <w14:textFill>
                        <w14:solidFill>
                          <w14:schemeClr w14:val="tx1"/>
                        </w14:solidFill>
                      </w14:textFill>
                    </w:rPr>
                  </w:pPr>
                  <w:r>
                    <w:rPr>
                      <w:rFonts w:hint="eastAsia" w:ascii="Times New Roman" w:hAnsi="Times New Roman" w:eastAsia="宋体"/>
                      <w:color w:val="auto"/>
                      <w:kern w:val="2"/>
                      <w:sz w:val="21"/>
                      <w:szCs w:val="21"/>
                      <w:highlight w:val="none"/>
                      <w:lang w:val="en-US" w:eastAsia="zh-CN"/>
                    </w:rPr>
                    <w:t>0.02t/a</w:t>
                  </w:r>
                </w:p>
              </w:tc>
              <w:tc>
                <w:tcPr>
                  <w:tcW w:w="428" w:type="pct"/>
                  <w:vAlign w:val="center"/>
                </w:tcPr>
                <w:p>
                  <w:pPr>
                    <w:widowControl w:val="0"/>
                    <w:adjustRightInd/>
                    <w:snapToGrid/>
                    <w:spacing w:after="0" w:line="36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间断</w:t>
                  </w:r>
                </w:p>
              </w:tc>
              <w:tc>
                <w:tcPr>
                  <w:tcW w:w="1318" w:type="pct"/>
                  <w:vAlign w:val="center"/>
                </w:tcPr>
                <w:p>
                  <w:pPr>
                    <w:widowControl w:val="0"/>
                    <w:adjustRightInd/>
                    <w:snapToGrid/>
                    <w:spacing w:after="0" w:line="360" w:lineRule="exact"/>
                    <w:jc w:val="center"/>
                    <w:rPr>
                      <w:rFonts w:ascii="Times New Roman" w:hAnsi="Times New Roman" w:eastAsia="宋体"/>
                      <w:color w:val="000000" w:themeColor="text1"/>
                      <w:kern w:val="2"/>
                      <w:sz w:val="21"/>
                      <w:szCs w:val="21"/>
                      <w14:textFill>
                        <w14:solidFill>
                          <w14:schemeClr w14:val="tx1"/>
                        </w14:solidFill>
                      </w14:textFill>
                    </w:rPr>
                  </w:pPr>
                  <w:r>
                    <w:rPr>
                      <w:rFonts w:hint="eastAsia" w:ascii="Times New Roman" w:hAnsi="Times New Roman" w:eastAsia="宋体" w:cs="Times New Roman"/>
                      <w:color w:val="000000" w:themeColor="text1"/>
                      <w:kern w:val="2"/>
                      <w:sz w:val="21"/>
                      <w:szCs w:val="21"/>
                      <w14:textFill>
                        <w14:solidFill>
                          <w14:schemeClr w14:val="tx1"/>
                        </w14:solidFill>
                      </w14:textFill>
                    </w:rPr>
                    <w:t>收集后暂存于厂内危险废物暂存间，由</w:t>
                  </w:r>
                  <w:r>
                    <w:rPr>
                      <w:rFonts w:hint="eastAsia" w:ascii="Times New Roman" w:hAnsi="Times New Roman" w:eastAsia="宋体" w:cs="Times New Roman"/>
                      <w:color w:val="000000" w:themeColor="text1"/>
                      <w:kern w:val="2"/>
                      <w:sz w:val="21"/>
                      <w:szCs w:val="21"/>
                      <w:lang w:val="en-US" w:eastAsia="zh-CN"/>
                      <w14:textFill>
                        <w14:solidFill>
                          <w14:schemeClr w14:val="tx1"/>
                        </w14:solidFill>
                      </w14:textFill>
                    </w:rPr>
                    <w:t>有资质单位处理</w:t>
                  </w:r>
                  <w:r>
                    <w:rPr>
                      <w:rFonts w:hint="eastAsia" w:ascii="Times New Roman" w:hAnsi="Times New Roman" w:eastAsia="宋体" w:cs="Times New Roman"/>
                      <w:color w:val="000000" w:themeColor="text1"/>
                      <w:kern w:val="2"/>
                      <w:sz w:val="21"/>
                      <w:szCs w:val="21"/>
                      <w14:textFill>
                        <w14:solidFill>
                          <w14:schemeClr w14:val="tx1"/>
                        </w14:solidFill>
                      </w14:textFill>
                    </w:rPr>
                    <w:t>。</w:t>
                  </w:r>
                </w:p>
              </w:tc>
              <w:tc>
                <w:tcPr>
                  <w:tcW w:w="1121" w:type="pct"/>
                  <w:tcBorders>
                    <w:right w:val="single" w:color="auto" w:sz="4" w:space="0"/>
                  </w:tcBorders>
                  <w:vAlign w:val="center"/>
                </w:tcPr>
                <w:p>
                  <w:pPr>
                    <w:widowControl w:val="0"/>
                    <w:adjustRightInd/>
                    <w:snapToGrid/>
                    <w:spacing w:after="0" w:line="360" w:lineRule="exact"/>
                    <w:jc w:val="center"/>
                    <w:rPr>
                      <w:rFonts w:hint="eastAsia" w:ascii="Times New Roman" w:hAnsi="Times New Roman" w:eastAsia="宋体"/>
                      <w:color w:val="000000" w:themeColor="text1"/>
                      <w:kern w:val="2"/>
                      <w:sz w:val="21"/>
                      <w:szCs w:val="21"/>
                      <w:lang w:eastAsia="zh-CN"/>
                      <w14:textFill>
                        <w14:solidFill>
                          <w14:schemeClr w14:val="tx1"/>
                        </w14:solidFill>
                      </w14:textFill>
                    </w:rPr>
                  </w:pPr>
                  <w:r>
                    <w:rPr>
                      <w:rFonts w:hint="eastAsia" w:ascii="Times New Roman" w:hAnsi="Times New Roman" w:eastAsia="宋体" w:cs="Times New Roman"/>
                      <w:color w:val="000000" w:themeColor="text1"/>
                      <w:kern w:val="2"/>
                      <w:sz w:val="21"/>
                      <w:szCs w:val="21"/>
                      <w14:textFill>
                        <w14:solidFill>
                          <w14:schemeClr w14:val="tx1"/>
                        </w14:solidFill>
                      </w14:textFill>
                    </w:rPr>
                    <w:t>由</w:t>
                  </w:r>
                  <w:r>
                    <w:rPr>
                      <w:rFonts w:hint="eastAsia" w:ascii="Times New Roman" w:hAnsi="Times New Roman" w:eastAsia="宋体" w:cs="Times New Roman"/>
                      <w:color w:val="000000" w:themeColor="text1"/>
                      <w:kern w:val="2"/>
                      <w:sz w:val="21"/>
                      <w:szCs w:val="21"/>
                      <w:lang w:val="en-US" w:eastAsia="zh-CN"/>
                      <w14:textFill>
                        <w14:solidFill>
                          <w14:schemeClr w14:val="tx1"/>
                        </w14:solidFill>
                      </w14:textFill>
                    </w:rPr>
                    <w:t>厂家回收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329" w:type="pct"/>
                  <w:vMerge w:val="restart"/>
                  <w:tcBorders>
                    <w:left w:val="single" w:color="auto" w:sz="4" w:space="0"/>
                  </w:tcBorders>
                  <w:vAlign w:val="center"/>
                </w:tcPr>
                <w:p>
                  <w:pPr>
                    <w:widowControl w:val="0"/>
                    <w:adjustRightInd/>
                    <w:snapToGrid/>
                    <w:spacing w:after="0" w:line="36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2</w:t>
                  </w:r>
                </w:p>
              </w:tc>
              <w:tc>
                <w:tcPr>
                  <w:tcW w:w="604" w:type="pct"/>
                  <w:vAlign w:val="center"/>
                </w:tcPr>
                <w:p>
                  <w:pPr>
                    <w:widowControl w:val="0"/>
                    <w:adjustRightInd/>
                    <w:snapToGrid/>
                    <w:spacing w:after="0" w:line="360" w:lineRule="exact"/>
                    <w:jc w:val="center"/>
                    <w:rPr>
                      <w:rFonts w:hint="eastAsia"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废泡沫</w:t>
                  </w:r>
                </w:p>
              </w:tc>
              <w:tc>
                <w:tcPr>
                  <w:tcW w:w="598" w:type="pct"/>
                  <w:vAlign w:val="center"/>
                </w:tcPr>
                <w:p>
                  <w:pPr>
                    <w:widowControl w:val="0"/>
                    <w:adjustRightInd/>
                    <w:snapToGrid/>
                    <w:spacing w:after="0" w:line="360" w:lineRule="exact"/>
                    <w:jc w:val="center"/>
                    <w:rPr>
                      <w:rFonts w:ascii="Times New Roman" w:hAnsi="Times New Roman" w:eastAsia="宋体"/>
                      <w:color w:val="000000" w:themeColor="text1"/>
                      <w:kern w:val="2"/>
                      <w:sz w:val="21"/>
                      <w:szCs w:val="21"/>
                      <w14:textFill>
                        <w14:solidFill>
                          <w14:schemeClr w14:val="tx1"/>
                        </w14:solidFill>
                      </w14:textFill>
                    </w:rPr>
                  </w:pPr>
                  <w:r>
                    <w:rPr>
                      <w:rFonts w:hint="default" w:ascii="Times New Roman" w:hAnsi="Times New Roman" w:eastAsia="宋体" w:cs="Times New Roman"/>
                      <w:color w:val="000000" w:themeColor="text1"/>
                      <w:kern w:val="2"/>
                      <w:sz w:val="21"/>
                      <w:szCs w:val="21"/>
                      <w14:textFill>
                        <w14:solidFill>
                          <w14:schemeClr w14:val="tx1"/>
                        </w14:solidFill>
                      </w14:textFill>
                    </w:rPr>
                    <w:t>0.</w:t>
                  </w:r>
                  <w:r>
                    <w:rPr>
                      <w:rFonts w:hint="eastAsia" w:ascii="Times New Roman" w:hAnsi="Times New Roman" w:eastAsia="宋体" w:cs="Times New Roman"/>
                      <w:color w:val="000000" w:themeColor="text1"/>
                      <w:kern w:val="2"/>
                      <w:sz w:val="21"/>
                      <w:szCs w:val="21"/>
                      <w:lang w:val="en-US" w:eastAsia="zh-CN"/>
                      <w14:textFill>
                        <w14:solidFill>
                          <w14:schemeClr w14:val="tx1"/>
                        </w14:solidFill>
                      </w14:textFill>
                    </w:rPr>
                    <w:t>0</w:t>
                  </w:r>
                  <w:r>
                    <w:rPr>
                      <w:rFonts w:hint="default" w:ascii="Times New Roman" w:hAnsi="Times New Roman" w:eastAsia="宋体" w:cs="Times New Roman"/>
                      <w:color w:val="000000" w:themeColor="text1"/>
                      <w:kern w:val="2"/>
                      <w:sz w:val="21"/>
                      <w:szCs w:val="21"/>
                      <w14:textFill>
                        <w14:solidFill>
                          <w14:schemeClr w14:val="tx1"/>
                        </w14:solidFill>
                      </w14:textFill>
                    </w:rPr>
                    <w:t>5t/a</w:t>
                  </w:r>
                </w:p>
              </w:tc>
              <w:tc>
                <w:tcPr>
                  <w:tcW w:w="598" w:type="pct"/>
                  <w:vAlign w:val="center"/>
                </w:tcPr>
                <w:p>
                  <w:pPr>
                    <w:widowControl w:val="0"/>
                    <w:adjustRightInd/>
                    <w:snapToGrid/>
                    <w:spacing w:after="0" w:line="360" w:lineRule="exact"/>
                    <w:jc w:val="center"/>
                    <w:rPr>
                      <w:rFonts w:hint="default" w:ascii="Times New Roman" w:hAnsi="Times New Roman" w:eastAsia="宋体"/>
                      <w:color w:val="000000" w:themeColor="text1"/>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kern w:val="2"/>
                      <w:sz w:val="21"/>
                      <w:szCs w:val="21"/>
                      <w14:textFill>
                        <w14:solidFill>
                          <w14:schemeClr w14:val="tx1"/>
                        </w14:solidFill>
                      </w14:textFill>
                    </w:rPr>
                    <w:t>0.</w:t>
                  </w:r>
                  <w:r>
                    <w:rPr>
                      <w:rFonts w:hint="eastAsia" w:ascii="Times New Roman" w:hAnsi="Times New Roman" w:eastAsia="宋体" w:cs="Times New Roman"/>
                      <w:color w:val="000000" w:themeColor="text1"/>
                      <w:kern w:val="2"/>
                      <w:sz w:val="21"/>
                      <w:szCs w:val="21"/>
                      <w:lang w:val="en-US" w:eastAsia="zh-CN"/>
                      <w14:textFill>
                        <w14:solidFill>
                          <w14:schemeClr w14:val="tx1"/>
                        </w14:solidFill>
                      </w14:textFill>
                    </w:rPr>
                    <w:t>0</w:t>
                  </w:r>
                  <w:r>
                    <w:rPr>
                      <w:rFonts w:hint="default" w:ascii="Times New Roman" w:hAnsi="Times New Roman" w:eastAsia="宋体" w:cs="Times New Roman"/>
                      <w:color w:val="000000" w:themeColor="text1"/>
                      <w:kern w:val="2"/>
                      <w:sz w:val="21"/>
                      <w:szCs w:val="21"/>
                      <w14:textFill>
                        <w14:solidFill>
                          <w14:schemeClr w14:val="tx1"/>
                        </w14:solidFill>
                      </w14:textFill>
                    </w:rPr>
                    <w:t>5t/a</w:t>
                  </w:r>
                </w:p>
              </w:tc>
              <w:tc>
                <w:tcPr>
                  <w:tcW w:w="428" w:type="pct"/>
                  <w:vAlign w:val="center"/>
                </w:tcPr>
                <w:p>
                  <w:pPr>
                    <w:widowControl w:val="0"/>
                    <w:adjustRightInd/>
                    <w:snapToGrid/>
                    <w:spacing w:after="0" w:line="36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间断</w:t>
                  </w:r>
                </w:p>
              </w:tc>
              <w:tc>
                <w:tcPr>
                  <w:tcW w:w="1318" w:type="pct"/>
                  <w:vAlign w:val="center"/>
                </w:tcPr>
                <w:p>
                  <w:pPr>
                    <w:widowControl w:val="0"/>
                    <w:adjustRightInd/>
                    <w:snapToGrid/>
                    <w:spacing w:after="0" w:line="360" w:lineRule="exact"/>
                    <w:jc w:val="center"/>
                    <w:rPr>
                      <w:rFonts w:hint="eastAsia" w:ascii="Times New Roman" w:hAnsi="Times New Roman" w:eastAsia="宋体"/>
                      <w:color w:val="000000" w:themeColor="text1"/>
                      <w:kern w:val="2"/>
                      <w:sz w:val="21"/>
                      <w:szCs w:val="21"/>
                      <w:lang w:eastAsia="zh-CN"/>
                      <w14:textFill>
                        <w14:solidFill>
                          <w14:schemeClr w14:val="tx1"/>
                        </w14:solidFill>
                      </w14:textFill>
                    </w:rPr>
                  </w:pPr>
                  <w:r>
                    <w:rPr>
                      <w:rFonts w:hint="default" w:ascii="Times New Roman" w:hAnsi="Times New Roman" w:eastAsia="宋体" w:cs="Times New Roman"/>
                      <w:color w:val="000000" w:themeColor="text1"/>
                      <w:kern w:val="2"/>
                      <w:sz w:val="21"/>
                      <w:szCs w:val="21"/>
                      <w14:textFill>
                        <w14:solidFill>
                          <w14:schemeClr w14:val="tx1"/>
                        </w14:solidFill>
                      </w14:textFill>
                    </w:rPr>
                    <w:t>收集后和生活垃圾一起处置</w:t>
                  </w:r>
                </w:p>
              </w:tc>
              <w:tc>
                <w:tcPr>
                  <w:tcW w:w="1121" w:type="pct"/>
                  <w:tcBorders>
                    <w:right w:val="single" w:color="auto" w:sz="4" w:space="0"/>
                  </w:tcBorders>
                  <w:vAlign w:val="center"/>
                </w:tcPr>
                <w:p>
                  <w:pPr>
                    <w:widowControl w:val="0"/>
                    <w:adjustRightInd/>
                    <w:snapToGrid/>
                    <w:spacing w:after="0" w:line="360" w:lineRule="exact"/>
                    <w:jc w:val="center"/>
                    <w:rPr>
                      <w:rFonts w:ascii="Times New Roman" w:hAnsi="Times New Roman" w:eastAsia="宋体"/>
                      <w:color w:val="000000" w:themeColor="text1"/>
                      <w:kern w:val="2"/>
                      <w:sz w:val="21"/>
                      <w:szCs w:val="21"/>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与环评一致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329" w:type="pct"/>
                  <w:vMerge w:val="continue"/>
                  <w:tcBorders>
                    <w:left w:val="single" w:color="auto" w:sz="4" w:space="0"/>
                    <w:bottom w:val="single" w:color="auto" w:sz="4" w:space="0"/>
                  </w:tcBorders>
                  <w:vAlign w:val="center"/>
                </w:tcPr>
                <w:p>
                  <w:pPr>
                    <w:widowControl w:val="0"/>
                    <w:adjustRightInd/>
                    <w:snapToGrid/>
                    <w:spacing w:after="0" w:line="360" w:lineRule="exact"/>
                    <w:jc w:val="center"/>
                    <w:rPr>
                      <w:rFonts w:ascii="Times New Roman" w:hAnsi="Times New Roman" w:eastAsia="宋体"/>
                      <w:color w:val="000000" w:themeColor="text1"/>
                      <w:kern w:val="2"/>
                      <w:sz w:val="21"/>
                      <w:szCs w:val="21"/>
                      <w14:textFill>
                        <w14:solidFill>
                          <w14:schemeClr w14:val="tx1"/>
                        </w14:solidFill>
                      </w14:textFill>
                    </w:rPr>
                  </w:pPr>
                </w:p>
              </w:tc>
              <w:tc>
                <w:tcPr>
                  <w:tcW w:w="604" w:type="pct"/>
                  <w:tcBorders>
                    <w:bottom w:val="single" w:color="auto" w:sz="4" w:space="0"/>
                  </w:tcBorders>
                  <w:vAlign w:val="center"/>
                </w:tcPr>
                <w:p>
                  <w:pPr>
                    <w:widowControl w:val="0"/>
                    <w:adjustRightInd/>
                    <w:snapToGrid/>
                    <w:spacing w:after="0" w:line="36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生活</w:t>
                  </w:r>
                </w:p>
                <w:p>
                  <w:pPr>
                    <w:widowControl w:val="0"/>
                    <w:adjustRightInd/>
                    <w:snapToGrid/>
                    <w:spacing w:after="0" w:line="36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垃圾</w:t>
                  </w:r>
                </w:p>
              </w:tc>
              <w:tc>
                <w:tcPr>
                  <w:tcW w:w="598" w:type="pct"/>
                  <w:tcBorders>
                    <w:bottom w:val="single" w:color="auto" w:sz="4" w:space="0"/>
                  </w:tcBorders>
                  <w:vAlign w:val="center"/>
                </w:tcPr>
                <w:p>
                  <w:pPr>
                    <w:widowControl w:val="0"/>
                    <w:adjustRightInd/>
                    <w:snapToGrid/>
                    <w:spacing w:after="0" w:line="360" w:lineRule="exact"/>
                    <w:jc w:val="center"/>
                    <w:rPr>
                      <w:rFonts w:hint="eastAsia" w:ascii="Times New Roman" w:hAnsi="Times New Roman" w:eastAsia="宋体"/>
                      <w:color w:val="000000" w:themeColor="text1"/>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kern w:val="2"/>
                      <w:sz w:val="21"/>
                      <w:szCs w:val="21"/>
                      <w14:textFill>
                        <w14:solidFill>
                          <w14:schemeClr w14:val="tx1"/>
                        </w14:solidFill>
                      </w14:textFill>
                    </w:rPr>
                    <w:t>0.5t/a</w:t>
                  </w:r>
                </w:p>
              </w:tc>
              <w:tc>
                <w:tcPr>
                  <w:tcW w:w="598" w:type="pct"/>
                  <w:tcBorders>
                    <w:bottom w:val="single" w:color="auto" w:sz="4" w:space="0"/>
                  </w:tcBorders>
                  <w:vAlign w:val="center"/>
                </w:tcPr>
                <w:p>
                  <w:pPr>
                    <w:widowControl w:val="0"/>
                    <w:adjustRightInd/>
                    <w:snapToGrid/>
                    <w:spacing w:after="0" w:line="360" w:lineRule="exact"/>
                    <w:jc w:val="center"/>
                    <w:rPr>
                      <w:rFonts w:hint="eastAsia" w:ascii="Times New Roman" w:hAnsi="Times New Roman" w:eastAsia="宋体"/>
                      <w:color w:val="000000" w:themeColor="text1"/>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kern w:val="2"/>
                      <w:sz w:val="21"/>
                      <w:szCs w:val="21"/>
                      <w14:textFill>
                        <w14:solidFill>
                          <w14:schemeClr w14:val="tx1"/>
                        </w14:solidFill>
                      </w14:textFill>
                    </w:rPr>
                    <w:t>0.</w:t>
                  </w:r>
                  <w:r>
                    <w:rPr>
                      <w:rFonts w:hint="eastAsia" w:ascii="Times New Roman" w:hAnsi="Times New Roman" w:eastAsia="宋体" w:cs="Times New Roman"/>
                      <w:color w:val="000000" w:themeColor="text1"/>
                      <w:kern w:val="2"/>
                      <w:sz w:val="21"/>
                      <w:szCs w:val="21"/>
                      <w:lang w:val="en-US" w:eastAsia="zh-CN"/>
                      <w14:textFill>
                        <w14:solidFill>
                          <w14:schemeClr w14:val="tx1"/>
                        </w14:solidFill>
                      </w14:textFill>
                    </w:rPr>
                    <w:t>2</w:t>
                  </w:r>
                  <w:r>
                    <w:rPr>
                      <w:rFonts w:hint="default" w:ascii="Times New Roman" w:hAnsi="Times New Roman" w:eastAsia="宋体" w:cs="Times New Roman"/>
                      <w:color w:val="000000" w:themeColor="text1"/>
                      <w:kern w:val="2"/>
                      <w:sz w:val="21"/>
                      <w:szCs w:val="21"/>
                      <w14:textFill>
                        <w14:solidFill>
                          <w14:schemeClr w14:val="tx1"/>
                        </w14:solidFill>
                      </w14:textFill>
                    </w:rPr>
                    <w:t>t/a</w:t>
                  </w:r>
                </w:p>
              </w:tc>
              <w:tc>
                <w:tcPr>
                  <w:tcW w:w="428" w:type="pct"/>
                  <w:tcBorders>
                    <w:bottom w:val="single" w:color="auto" w:sz="4" w:space="0"/>
                  </w:tcBorders>
                  <w:vAlign w:val="center"/>
                </w:tcPr>
                <w:p>
                  <w:pPr>
                    <w:widowControl w:val="0"/>
                    <w:adjustRightInd/>
                    <w:snapToGrid/>
                    <w:spacing w:after="0" w:line="360" w:lineRule="exact"/>
                    <w:jc w:val="center"/>
                    <w:rPr>
                      <w:rFonts w:hint="eastAsia"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间断</w:t>
                  </w:r>
                </w:p>
              </w:tc>
              <w:tc>
                <w:tcPr>
                  <w:tcW w:w="1318" w:type="pct"/>
                  <w:tcBorders>
                    <w:bottom w:val="single" w:color="auto" w:sz="4" w:space="0"/>
                  </w:tcBorders>
                  <w:vAlign w:val="center"/>
                </w:tcPr>
                <w:p>
                  <w:pPr>
                    <w:widowControl w:val="0"/>
                    <w:adjustRightInd/>
                    <w:snapToGrid/>
                    <w:spacing w:after="0" w:line="36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定期清运至</w:t>
                  </w:r>
                  <w:r>
                    <w:rPr>
                      <w:rFonts w:hint="eastAsia" w:ascii="Times New Roman" w:hAnsi="Times New Roman" w:eastAsia="宋体"/>
                      <w:color w:val="000000" w:themeColor="text1"/>
                      <w:kern w:val="2"/>
                      <w:sz w:val="21"/>
                      <w:szCs w:val="21"/>
                      <w:lang w:val="en-US" w:eastAsia="zh-CN"/>
                      <w14:textFill>
                        <w14:solidFill>
                          <w14:schemeClr w14:val="tx1"/>
                        </w14:solidFill>
                      </w14:textFill>
                    </w:rPr>
                    <w:t>甘谷县</w:t>
                  </w:r>
                  <w:r>
                    <w:rPr>
                      <w:rFonts w:ascii="Times New Roman" w:hAnsi="Times New Roman" w:eastAsia="宋体"/>
                      <w:color w:val="000000" w:themeColor="text1"/>
                      <w:kern w:val="2"/>
                      <w:sz w:val="21"/>
                      <w:szCs w:val="21"/>
                      <w14:textFill>
                        <w14:solidFill>
                          <w14:schemeClr w14:val="tx1"/>
                        </w14:solidFill>
                      </w14:textFill>
                    </w:rPr>
                    <w:t>生活垃圾填埋场统一处置</w:t>
                  </w:r>
                  <w:r>
                    <w:rPr>
                      <w:rFonts w:hint="eastAsia" w:ascii="Times New Roman" w:hAnsi="Times New Roman" w:eastAsia="宋体"/>
                      <w:color w:val="000000" w:themeColor="text1"/>
                      <w:kern w:val="2"/>
                      <w:sz w:val="21"/>
                      <w:szCs w:val="21"/>
                      <w:lang w:eastAsia="zh-CN"/>
                      <w14:textFill>
                        <w14:solidFill>
                          <w14:schemeClr w14:val="tx1"/>
                        </w14:solidFill>
                      </w14:textFill>
                    </w:rPr>
                    <w:t>。</w:t>
                  </w:r>
                </w:p>
              </w:tc>
              <w:tc>
                <w:tcPr>
                  <w:tcW w:w="1121" w:type="pct"/>
                  <w:tcBorders>
                    <w:bottom w:val="single" w:color="auto" w:sz="4" w:space="0"/>
                    <w:right w:val="single" w:color="auto" w:sz="4" w:space="0"/>
                  </w:tcBorders>
                  <w:vAlign w:val="center"/>
                </w:tcPr>
                <w:p>
                  <w:pPr>
                    <w:widowControl w:val="0"/>
                    <w:adjustRightInd/>
                    <w:snapToGrid/>
                    <w:spacing w:after="0" w:line="360" w:lineRule="exact"/>
                    <w:jc w:val="center"/>
                    <w:rPr>
                      <w:rFonts w:hint="eastAsia"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与环评一致</w:t>
                  </w:r>
                </w:p>
              </w:tc>
            </w:tr>
          </w:tbl>
          <w:p>
            <w:pPr>
              <w:spacing w:after="0" w:line="480" w:lineRule="exact"/>
              <w:ind w:firstLine="482" w:firstLineChars="200"/>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5、地下水防渗措施</w:t>
            </w:r>
          </w:p>
          <w:p>
            <w:pPr>
              <w:widowControl w:val="0"/>
              <w:adjustRightInd/>
              <w:snapToGrid/>
              <w:spacing w:after="0" w:line="480" w:lineRule="exact"/>
              <w:ind w:firstLine="480" w:firstLineChars="200"/>
              <w:jc w:val="both"/>
              <w:rPr>
                <w:rFonts w:hint="eastAsia" w:ascii="Times New Roman" w:hAnsi="Times New Roman" w:eastAsia="宋体"/>
                <w:color w:val="000000" w:themeColor="text1"/>
                <w:kern w:val="2"/>
                <w:sz w:val="24"/>
                <w:szCs w:val="24"/>
                <w:lang w:val="en-US" w:eastAsia="zh-CN"/>
                <w14:textFill>
                  <w14:solidFill>
                    <w14:schemeClr w14:val="tx1"/>
                  </w14:solidFill>
                </w14:textFill>
              </w:rPr>
            </w:pPr>
            <w:r>
              <w:rPr>
                <w:rFonts w:hint="eastAsia" w:ascii="Times New Roman" w:hAnsi="Times New Roman" w:eastAsia="宋体"/>
                <w:color w:val="000000" w:themeColor="text1"/>
                <w:kern w:val="2"/>
                <w:sz w:val="24"/>
                <w:szCs w:val="24"/>
                <w:lang w:val="en-US" w:eastAsia="zh-CN"/>
                <w14:textFill>
                  <w14:solidFill>
                    <w14:schemeClr w14:val="tx1"/>
                  </w14:solidFill>
                </w14:textFill>
              </w:rPr>
              <w:t>本项目运营期间厂区内设置旱厕，粪便定期清掏，作为农肥；结合本项目污染物泄露的途径和各单元的结构形式，将生产车间、旱厕作为一般防渗区。</w:t>
            </w:r>
          </w:p>
          <w:p>
            <w:pPr>
              <w:widowControl w:val="0"/>
              <w:adjustRightInd/>
              <w:snapToGrid/>
              <w:spacing w:after="0" w:line="480" w:lineRule="exact"/>
              <w:ind w:firstLine="480" w:firstLineChars="200"/>
              <w:jc w:val="both"/>
              <w:rPr>
                <w:rFonts w:hint="eastAsia" w:ascii="Times New Roman" w:hAnsi="Times New Roman" w:eastAsia="宋体"/>
                <w:color w:val="000000" w:themeColor="text1"/>
                <w:kern w:val="2"/>
                <w:sz w:val="24"/>
                <w:szCs w:val="24"/>
                <w:lang w:val="en-US" w:eastAsia="zh-CN"/>
                <w14:textFill>
                  <w14:solidFill>
                    <w14:schemeClr w14:val="tx1"/>
                  </w14:solidFill>
                </w14:textFill>
              </w:rPr>
            </w:pPr>
            <w:r>
              <w:rPr>
                <w:rFonts w:hint="eastAsia" w:ascii="Times New Roman" w:hAnsi="Times New Roman" w:eastAsia="宋体"/>
                <w:color w:val="000000" w:themeColor="text1"/>
                <w:kern w:val="2"/>
                <w:sz w:val="24"/>
                <w:szCs w:val="24"/>
                <w:lang w:val="en-US" w:eastAsia="zh-CN"/>
                <w14:textFill>
                  <w14:solidFill>
                    <w14:schemeClr w14:val="tx1"/>
                  </w14:solidFill>
                </w14:textFill>
              </w:rPr>
              <w:t>一般污染防治区：本项目一般防渗区主要为项目生产车间和旱厕；对于一般污染防治区可参照《生活垃圾填埋场污染控制标准》（GB16889-2008）进行防渗设计，地面防渗系数小于10</w:t>
            </w:r>
            <w:r>
              <w:rPr>
                <w:rFonts w:hint="eastAsia" w:ascii="Times New Roman" w:hAnsi="Times New Roman" w:eastAsia="宋体"/>
                <w:color w:val="000000" w:themeColor="text1"/>
                <w:kern w:val="2"/>
                <w:sz w:val="24"/>
                <w:szCs w:val="24"/>
                <w:vertAlign w:val="superscript"/>
                <w:lang w:val="en-US" w:eastAsia="zh-CN"/>
                <w14:textFill>
                  <w14:solidFill>
                    <w14:schemeClr w14:val="tx1"/>
                  </w14:solidFill>
                </w14:textFill>
              </w:rPr>
              <w:t>-7</w:t>
            </w:r>
            <w:r>
              <w:rPr>
                <w:rFonts w:hint="eastAsia" w:ascii="Times New Roman" w:hAnsi="Times New Roman" w:eastAsia="宋体"/>
                <w:color w:val="000000" w:themeColor="text1"/>
                <w:kern w:val="2"/>
                <w:sz w:val="24"/>
                <w:szCs w:val="24"/>
                <w:lang w:val="en-US" w:eastAsia="zh-CN"/>
                <w14:textFill>
                  <w14:solidFill>
                    <w14:schemeClr w14:val="tx1"/>
                  </w14:solidFill>
                </w14:textFill>
              </w:rPr>
              <w:t>cm/s。</w:t>
            </w:r>
          </w:p>
          <w:p>
            <w:pPr>
              <w:widowControl w:val="0"/>
              <w:adjustRightInd/>
              <w:snapToGrid/>
              <w:spacing w:after="0" w:line="480" w:lineRule="exact"/>
              <w:ind w:firstLine="480" w:firstLineChars="200"/>
              <w:jc w:val="both"/>
              <w:rPr>
                <w:rFonts w:hint="default" w:ascii="Times New Roman" w:hAnsi="Times New Roman" w:eastAsia="宋体"/>
                <w:b/>
                <w:color w:val="000000" w:themeColor="text1"/>
                <w:kern w:val="2"/>
                <w:sz w:val="24"/>
                <w:szCs w:val="24"/>
                <w14:textFill>
                  <w14:solidFill>
                    <w14:schemeClr w14:val="tx1"/>
                  </w14:solidFill>
                </w14:textFill>
              </w:rPr>
            </w:pPr>
            <w:r>
              <w:rPr>
                <w:rFonts w:hint="eastAsia" w:ascii="Times New Roman" w:hAnsi="Times New Roman" w:eastAsia="宋体"/>
                <w:color w:val="000000" w:themeColor="text1"/>
                <w:kern w:val="2"/>
                <w:sz w:val="24"/>
                <w:szCs w:val="24"/>
                <w:lang w:val="en-US" w:eastAsia="zh-CN"/>
                <w14:textFill>
                  <w14:solidFill>
                    <w14:schemeClr w14:val="tx1"/>
                  </w14:solidFill>
                </w14:textFill>
              </w:rPr>
              <w:t>本项目地下水污染防治区域分类见表3</w:t>
            </w:r>
            <w:r>
              <w:rPr>
                <w:rFonts w:hint="default" w:ascii="Times New Roman" w:hAnsi="Times New Roman" w:eastAsia="宋体"/>
                <w:color w:val="000000" w:themeColor="text1"/>
                <w:kern w:val="2"/>
                <w:sz w:val="24"/>
                <w:szCs w:val="24"/>
                <w:lang w:val="en-US" w:eastAsia="zh-CN"/>
                <w14:textFill>
                  <w14:solidFill>
                    <w14:schemeClr w14:val="tx1"/>
                  </w14:solidFill>
                </w14:textFill>
              </w:rPr>
              <w:t>-</w:t>
            </w:r>
            <w:r>
              <w:rPr>
                <w:rFonts w:hint="eastAsia" w:ascii="Times New Roman" w:hAnsi="Times New Roman" w:eastAsia="宋体"/>
                <w:color w:val="000000" w:themeColor="text1"/>
                <w:kern w:val="2"/>
                <w:sz w:val="24"/>
                <w:szCs w:val="24"/>
                <w:lang w:val="en-US" w:eastAsia="zh-CN"/>
                <w14:textFill>
                  <w14:solidFill>
                    <w14:schemeClr w14:val="tx1"/>
                  </w14:solidFill>
                </w14:textFill>
              </w:rPr>
              <w:t>3。</w:t>
            </w:r>
          </w:p>
          <w:p>
            <w:pPr>
              <w:widowControl w:val="0"/>
              <w:adjustRightInd/>
              <w:snapToGrid/>
              <w:spacing w:after="0" w:line="240" w:lineRule="auto"/>
              <w:jc w:val="center"/>
              <w:rPr>
                <w:rFonts w:hint="default" w:ascii="Times New Roman" w:hAnsi="Times New Roman" w:eastAsia="宋体"/>
                <w:b/>
                <w:color w:val="000000" w:themeColor="text1"/>
                <w:kern w:val="2"/>
                <w:sz w:val="24"/>
                <w:szCs w:val="24"/>
                <w14:textFill>
                  <w14:solidFill>
                    <w14:schemeClr w14:val="tx1"/>
                  </w14:solidFill>
                </w14:textFill>
              </w:rPr>
            </w:pPr>
            <w:r>
              <w:rPr>
                <w:rFonts w:hint="default" w:ascii="Times New Roman" w:hAnsi="Times New Roman" w:eastAsia="宋体"/>
                <w:b/>
                <w:color w:val="000000" w:themeColor="text1"/>
                <w:kern w:val="2"/>
                <w:sz w:val="24"/>
                <w:szCs w:val="24"/>
                <w14:textFill>
                  <w14:solidFill>
                    <w14:schemeClr w14:val="tx1"/>
                  </w14:solidFill>
                </w14:textFill>
              </w:rPr>
              <w:t>表</w:t>
            </w:r>
            <w:r>
              <w:rPr>
                <w:rFonts w:hint="eastAsia" w:ascii="Times New Roman" w:hAnsi="Times New Roman" w:eastAsia="宋体"/>
                <w:b/>
                <w:color w:val="000000" w:themeColor="text1"/>
                <w:kern w:val="2"/>
                <w:sz w:val="24"/>
                <w:szCs w:val="24"/>
                <w:lang w:val="en-US" w:eastAsia="zh-CN"/>
                <w14:textFill>
                  <w14:solidFill>
                    <w14:schemeClr w14:val="tx1"/>
                  </w14:solidFill>
                </w14:textFill>
              </w:rPr>
              <w:t>3</w:t>
            </w:r>
            <w:r>
              <w:rPr>
                <w:rFonts w:hint="default" w:ascii="Times New Roman" w:hAnsi="Times New Roman" w:eastAsia="宋体"/>
                <w:b/>
                <w:color w:val="000000" w:themeColor="text1"/>
                <w:kern w:val="2"/>
                <w:sz w:val="24"/>
                <w:szCs w:val="24"/>
                <w14:textFill>
                  <w14:solidFill>
                    <w14:schemeClr w14:val="tx1"/>
                  </w14:solidFill>
                </w14:textFill>
              </w:rPr>
              <w:t>-</w:t>
            </w:r>
            <w:r>
              <w:rPr>
                <w:rFonts w:hint="eastAsia" w:ascii="Times New Roman" w:hAnsi="Times New Roman" w:eastAsia="宋体"/>
                <w:b/>
                <w:color w:val="000000" w:themeColor="text1"/>
                <w:kern w:val="2"/>
                <w:sz w:val="24"/>
                <w:szCs w:val="24"/>
                <w:lang w:val="en-US" w:eastAsia="zh-CN"/>
                <w14:textFill>
                  <w14:solidFill>
                    <w14:schemeClr w14:val="tx1"/>
                  </w14:solidFill>
                </w14:textFill>
              </w:rPr>
              <w:t xml:space="preserve">3 </w:t>
            </w:r>
            <w:r>
              <w:rPr>
                <w:rFonts w:hint="default" w:ascii="Times New Roman" w:hAnsi="Times New Roman" w:eastAsia="宋体"/>
                <w:b/>
                <w:color w:val="000000" w:themeColor="text1"/>
                <w:kern w:val="2"/>
                <w:sz w:val="24"/>
                <w:szCs w:val="24"/>
                <w14:textFill>
                  <w14:solidFill>
                    <w14:schemeClr w14:val="tx1"/>
                  </w14:solidFill>
                </w14:textFill>
              </w:rPr>
              <w:t xml:space="preserve"> 项目地下水污染防治区域分类表</w:t>
            </w:r>
          </w:p>
          <w:tbl>
            <w:tblPr>
              <w:tblStyle w:val="14"/>
              <w:tblW w:w="49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5"/>
              <w:gridCol w:w="3485"/>
              <w:gridCol w:w="2960"/>
              <w:gridCol w:w="11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375" w:type="pct"/>
                  <w:vMerge w:val="restart"/>
                  <w:vAlign w:val="center"/>
                </w:tcPr>
                <w:p>
                  <w:pPr>
                    <w:widowControl w:val="0"/>
                    <w:adjustRightInd/>
                    <w:snapToGrid/>
                    <w:spacing w:after="0" w:line="360" w:lineRule="exact"/>
                    <w:jc w:val="center"/>
                    <w:rPr>
                      <w:rFonts w:ascii="Times New Roman" w:hAnsi="Times New Roman" w:eastAsia="宋体"/>
                      <w:b/>
                      <w:color w:val="000000" w:themeColor="text1"/>
                      <w:kern w:val="2"/>
                      <w:sz w:val="21"/>
                      <w:szCs w:val="21"/>
                      <w14:textFill>
                        <w14:solidFill>
                          <w14:schemeClr w14:val="tx1"/>
                        </w14:solidFill>
                      </w14:textFill>
                    </w:rPr>
                  </w:pPr>
                  <w:r>
                    <w:rPr>
                      <w:rFonts w:ascii="Times New Roman" w:hAnsi="Times New Roman" w:eastAsia="宋体"/>
                      <w:b/>
                      <w:color w:val="000000" w:themeColor="text1"/>
                      <w:kern w:val="2"/>
                      <w:sz w:val="21"/>
                      <w:szCs w:val="21"/>
                      <w14:textFill>
                        <w14:solidFill>
                          <w14:schemeClr w14:val="tx1"/>
                        </w14:solidFill>
                      </w14:textFill>
                    </w:rPr>
                    <w:t>序号</w:t>
                  </w:r>
                </w:p>
              </w:tc>
              <w:tc>
                <w:tcPr>
                  <w:tcW w:w="4624" w:type="pct"/>
                  <w:gridSpan w:val="3"/>
                  <w:vAlign w:val="center"/>
                </w:tcPr>
                <w:p>
                  <w:pPr>
                    <w:widowControl w:val="0"/>
                    <w:adjustRightInd/>
                    <w:snapToGrid/>
                    <w:spacing w:after="0" w:line="360" w:lineRule="exact"/>
                    <w:jc w:val="center"/>
                    <w:rPr>
                      <w:rFonts w:ascii="Times New Roman" w:hAnsi="Times New Roman" w:eastAsia="宋体"/>
                      <w:b/>
                      <w:color w:val="000000" w:themeColor="text1"/>
                      <w:kern w:val="2"/>
                      <w:sz w:val="21"/>
                      <w:szCs w:val="21"/>
                      <w14:textFill>
                        <w14:solidFill>
                          <w14:schemeClr w14:val="tx1"/>
                        </w14:solidFill>
                      </w14:textFill>
                    </w:rPr>
                  </w:pPr>
                  <w:r>
                    <w:rPr>
                      <w:rFonts w:ascii="Times New Roman" w:hAnsi="Times New Roman" w:eastAsia="宋体"/>
                      <w:b/>
                      <w:color w:val="000000" w:themeColor="text1"/>
                      <w:kern w:val="2"/>
                      <w:sz w:val="21"/>
                      <w:szCs w:val="21"/>
                      <w14:textFill>
                        <w14:solidFill>
                          <w14:schemeClr w14:val="tx1"/>
                        </w14:solidFill>
                      </w14:textFill>
                    </w:rPr>
                    <w:t>处理措施及排放去向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Merge w:val="continue"/>
                  <w:vAlign w:val="center"/>
                </w:tcPr>
                <w:p>
                  <w:pPr>
                    <w:adjustRightInd/>
                    <w:snapToGrid/>
                    <w:spacing w:after="0" w:line="360" w:lineRule="exact"/>
                    <w:jc w:val="center"/>
                    <w:rPr>
                      <w:rFonts w:ascii="Times New Roman" w:hAnsi="Times New Roman" w:eastAsia="宋体"/>
                      <w:b/>
                      <w:color w:val="000000" w:themeColor="text1"/>
                      <w:kern w:val="2"/>
                      <w:sz w:val="21"/>
                      <w:szCs w:val="21"/>
                      <w14:textFill>
                        <w14:solidFill>
                          <w14:schemeClr w14:val="tx1"/>
                        </w14:solidFill>
                      </w14:textFill>
                    </w:rPr>
                  </w:pPr>
                </w:p>
              </w:tc>
              <w:tc>
                <w:tcPr>
                  <w:tcW w:w="2122" w:type="pct"/>
                  <w:vAlign w:val="center"/>
                </w:tcPr>
                <w:p>
                  <w:pPr>
                    <w:widowControl w:val="0"/>
                    <w:adjustRightInd/>
                    <w:snapToGrid/>
                    <w:spacing w:after="0" w:line="360" w:lineRule="exact"/>
                    <w:jc w:val="center"/>
                    <w:rPr>
                      <w:rFonts w:ascii="Times New Roman" w:hAnsi="Times New Roman" w:eastAsia="宋体"/>
                      <w:b/>
                      <w:color w:val="000000" w:themeColor="text1"/>
                      <w:kern w:val="2"/>
                      <w:sz w:val="21"/>
                      <w:szCs w:val="21"/>
                      <w14:textFill>
                        <w14:solidFill>
                          <w14:schemeClr w14:val="tx1"/>
                        </w14:solidFill>
                      </w14:textFill>
                    </w:rPr>
                  </w:pPr>
                  <w:r>
                    <w:rPr>
                      <w:rFonts w:ascii="Times New Roman" w:hAnsi="Times New Roman" w:eastAsia="宋体"/>
                      <w:b/>
                      <w:color w:val="000000" w:themeColor="text1"/>
                      <w:kern w:val="2"/>
                      <w:sz w:val="21"/>
                      <w:szCs w:val="21"/>
                      <w14:textFill>
                        <w14:solidFill>
                          <w14:schemeClr w14:val="tx1"/>
                        </w14:solidFill>
                      </w14:textFill>
                    </w:rPr>
                    <w:t>环评要求</w:t>
                  </w:r>
                </w:p>
              </w:tc>
              <w:tc>
                <w:tcPr>
                  <w:tcW w:w="1802" w:type="pct"/>
                  <w:vAlign w:val="center"/>
                </w:tcPr>
                <w:p>
                  <w:pPr>
                    <w:widowControl w:val="0"/>
                    <w:adjustRightInd/>
                    <w:snapToGrid/>
                    <w:spacing w:after="0" w:line="360" w:lineRule="exact"/>
                    <w:jc w:val="center"/>
                    <w:rPr>
                      <w:rFonts w:ascii="Times New Roman" w:hAnsi="Times New Roman" w:eastAsia="宋体"/>
                      <w:b/>
                      <w:color w:val="000000" w:themeColor="text1"/>
                      <w:kern w:val="2"/>
                      <w:sz w:val="21"/>
                      <w:szCs w:val="21"/>
                      <w14:textFill>
                        <w14:solidFill>
                          <w14:schemeClr w14:val="tx1"/>
                        </w14:solidFill>
                      </w14:textFill>
                    </w:rPr>
                  </w:pPr>
                  <w:r>
                    <w:rPr>
                      <w:rFonts w:ascii="Times New Roman" w:hAnsi="Times New Roman" w:eastAsia="宋体"/>
                      <w:b/>
                      <w:color w:val="000000" w:themeColor="text1"/>
                      <w:kern w:val="2"/>
                      <w:sz w:val="21"/>
                      <w:szCs w:val="21"/>
                      <w14:textFill>
                        <w14:solidFill>
                          <w14:schemeClr w14:val="tx1"/>
                        </w14:solidFill>
                      </w14:textFill>
                    </w:rPr>
                    <w:t>实际建设</w:t>
                  </w:r>
                </w:p>
              </w:tc>
              <w:tc>
                <w:tcPr>
                  <w:tcW w:w="699" w:type="pct"/>
                  <w:vAlign w:val="center"/>
                </w:tcPr>
                <w:p>
                  <w:pPr>
                    <w:widowControl w:val="0"/>
                    <w:adjustRightInd/>
                    <w:snapToGrid/>
                    <w:spacing w:after="0" w:line="360" w:lineRule="exact"/>
                    <w:jc w:val="center"/>
                    <w:rPr>
                      <w:rFonts w:hint="default" w:ascii="Times New Roman" w:hAnsi="Times New Roman" w:eastAsia="宋体"/>
                      <w:b/>
                      <w:color w:val="000000" w:themeColor="text1"/>
                      <w:kern w:val="2"/>
                      <w:sz w:val="21"/>
                      <w:szCs w:val="21"/>
                      <w:lang w:val="en-US" w:eastAsia="zh-CN"/>
                      <w14:textFill>
                        <w14:solidFill>
                          <w14:schemeClr w14:val="tx1"/>
                        </w14:solidFill>
                      </w14:textFill>
                    </w:rPr>
                  </w:pPr>
                  <w:r>
                    <w:rPr>
                      <w:rFonts w:hint="eastAsia" w:ascii="Times New Roman" w:hAnsi="Times New Roman" w:eastAsia="宋体"/>
                      <w:b/>
                      <w:color w:val="000000" w:themeColor="text1"/>
                      <w:kern w:val="2"/>
                      <w:sz w:val="21"/>
                      <w:szCs w:val="21"/>
                      <w:lang w:val="en-US" w:eastAsia="zh-CN"/>
                      <w14:textFill>
                        <w14:solidFill>
                          <w14:schemeClr w14:val="tx1"/>
                        </w14:solidFill>
                      </w14:textFill>
                    </w:rPr>
                    <w:t>变化情况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widowControl w:val="0"/>
                    <w:adjustRightInd/>
                    <w:snapToGrid/>
                    <w:spacing w:after="0" w:line="360" w:lineRule="exact"/>
                    <w:jc w:val="center"/>
                    <w:rPr>
                      <w:rFonts w:hint="eastAsia" w:ascii="Times New Roman" w:hAnsi="Times New Roman" w:eastAsia="宋体"/>
                      <w:color w:val="000000" w:themeColor="text1"/>
                      <w:kern w:val="2"/>
                      <w:sz w:val="21"/>
                      <w:szCs w:val="21"/>
                      <w:lang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1</w:t>
                  </w:r>
                </w:p>
              </w:tc>
              <w:tc>
                <w:tcPr>
                  <w:tcW w:w="2122" w:type="pct"/>
                  <w:vAlign w:val="center"/>
                </w:tcPr>
                <w:p>
                  <w:pPr>
                    <w:pStyle w:val="34"/>
                    <w:kinsoku w:val="0"/>
                    <w:overflowPunct w:val="0"/>
                    <w:spacing w:before="18" w:beforeLines="0" w:afterLines="0"/>
                    <w:jc w:val="center"/>
                    <w:rPr>
                      <w:rFonts w:hint="eastAsia" w:ascii="宋体" w:hAnsi="宋体" w:eastAsia="宋体"/>
                      <w:sz w:val="21"/>
                      <w:szCs w:val="24"/>
                    </w:rPr>
                  </w:pPr>
                  <w:r>
                    <w:rPr>
                      <w:rFonts w:hint="eastAsia" w:ascii="Times New Roman" w:hAnsi="Times New Roman"/>
                      <w:color w:val="000000" w:themeColor="text1"/>
                      <w:kern w:val="2"/>
                      <w:sz w:val="21"/>
                      <w:szCs w:val="21"/>
                      <w:lang w:val="en-US" w:eastAsia="zh-CN"/>
                      <w14:textFill>
                        <w14:solidFill>
                          <w14:schemeClr w14:val="tx1"/>
                        </w14:solidFill>
                      </w14:textFill>
                    </w:rPr>
                    <w:t>危废暂存间为</w:t>
                  </w:r>
                  <w:r>
                    <w:rPr>
                      <w:rFonts w:hint="eastAsia" w:ascii="Times New Roman" w:hAnsi="Times New Roman" w:eastAsia="宋体"/>
                      <w:color w:val="000000" w:themeColor="text1"/>
                      <w:kern w:val="2"/>
                      <w:sz w:val="21"/>
                      <w:szCs w:val="21"/>
                      <w:lang w:val="en-US" w:eastAsia="zh-CN"/>
                      <w14:textFill>
                        <w14:solidFill>
                          <w14:schemeClr w14:val="tx1"/>
                        </w14:solidFill>
                      </w14:textFill>
                    </w:rPr>
                    <w:t>重点防渗区，</w:t>
                  </w:r>
                  <w:r>
                    <w:rPr>
                      <w:rFonts w:hint="eastAsia" w:ascii="宋体" w:hAnsi="宋体" w:eastAsia="宋体"/>
                      <w:sz w:val="21"/>
                      <w:szCs w:val="24"/>
                    </w:rPr>
                    <w:t>等效黏土防渗层</w:t>
                  </w:r>
                  <w:r>
                    <w:rPr>
                      <w:rFonts w:hint="default" w:ascii="Times New Roman" w:hAnsi="Times New Roman" w:eastAsia="Times New Roman"/>
                      <w:sz w:val="21"/>
                      <w:szCs w:val="24"/>
                    </w:rPr>
                    <w:t>Mb≥6.0m</w:t>
                  </w:r>
                  <w:r>
                    <w:rPr>
                      <w:rFonts w:hint="eastAsia" w:ascii="宋体" w:hAnsi="宋体" w:eastAsia="宋体"/>
                      <w:sz w:val="21"/>
                      <w:szCs w:val="24"/>
                    </w:rPr>
                    <w:t>，</w:t>
                  </w:r>
                </w:p>
                <w:p>
                  <w:pPr>
                    <w:widowControl w:val="0"/>
                    <w:adjustRightInd/>
                    <w:snapToGrid/>
                    <w:spacing w:after="0" w:line="360" w:lineRule="exact"/>
                    <w:jc w:val="center"/>
                    <w:rPr>
                      <w:rFonts w:hint="default" w:ascii="Times New Roman" w:hAnsi="Times New Roman" w:eastAsia="宋体"/>
                      <w:color w:val="000000" w:themeColor="text1"/>
                      <w:kern w:val="2"/>
                      <w:sz w:val="21"/>
                      <w:szCs w:val="21"/>
                      <w:lang w:val="en-US" w:eastAsia="zh-CN"/>
                      <w14:textFill>
                        <w14:solidFill>
                          <w14:schemeClr w14:val="tx1"/>
                        </w14:solidFill>
                      </w14:textFill>
                    </w:rPr>
                  </w:pPr>
                  <w:r>
                    <w:rPr>
                      <w:rFonts w:hint="default" w:ascii="Times New Roman" w:hAnsi="Times New Roman" w:eastAsia="Times New Roman"/>
                      <w:sz w:val="21"/>
                      <w:szCs w:val="24"/>
                    </w:rPr>
                    <w:t>K≤1×10</w:t>
                  </w:r>
                  <w:r>
                    <w:rPr>
                      <w:rFonts w:hint="default" w:ascii="Times New Roman" w:hAnsi="Times New Roman" w:eastAsia="Times New Roman"/>
                      <w:position w:val="7"/>
                      <w:sz w:val="14"/>
                      <w:szCs w:val="24"/>
                    </w:rPr>
                    <w:t>-7</w:t>
                  </w:r>
                  <w:r>
                    <w:rPr>
                      <w:rFonts w:hint="default" w:ascii="Times New Roman" w:hAnsi="Times New Roman" w:eastAsia="Times New Roman"/>
                      <w:sz w:val="21"/>
                      <w:szCs w:val="24"/>
                    </w:rPr>
                    <w:t>cm/s</w:t>
                  </w:r>
                </w:p>
              </w:tc>
              <w:tc>
                <w:tcPr>
                  <w:tcW w:w="1802" w:type="pct"/>
                  <w:vAlign w:val="center"/>
                </w:tcPr>
                <w:p>
                  <w:pPr>
                    <w:widowControl w:val="0"/>
                    <w:adjustRightInd/>
                    <w:snapToGrid/>
                    <w:spacing w:after="0" w:line="360" w:lineRule="exact"/>
                    <w:jc w:val="center"/>
                    <w:rPr>
                      <w:rFonts w:hint="default"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取消危废暂存间</w:t>
                  </w:r>
                </w:p>
              </w:tc>
              <w:tc>
                <w:tcPr>
                  <w:tcW w:w="699" w:type="pct"/>
                  <w:vAlign w:val="center"/>
                </w:tcPr>
                <w:p>
                  <w:pPr>
                    <w:widowControl w:val="0"/>
                    <w:adjustRightInd/>
                    <w:snapToGrid/>
                    <w:spacing w:after="0" w:line="360" w:lineRule="exact"/>
                    <w:jc w:val="center"/>
                    <w:rPr>
                      <w:rFonts w:hint="default"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取消危废暂存间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5" w:type="pct"/>
                  <w:vAlign w:val="center"/>
                </w:tcPr>
                <w:p>
                  <w:pPr>
                    <w:widowControl w:val="0"/>
                    <w:adjustRightInd/>
                    <w:snapToGrid/>
                    <w:spacing w:after="0" w:line="360" w:lineRule="exact"/>
                    <w:jc w:val="center"/>
                    <w:rPr>
                      <w:rFonts w:hint="default"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2</w:t>
                  </w:r>
                </w:p>
              </w:tc>
              <w:tc>
                <w:tcPr>
                  <w:tcW w:w="2122" w:type="pct"/>
                  <w:vAlign w:val="center"/>
                </w:tcPr>
                <w:p>
                  <w:pPr>
                    <w:pStyle w:val="34"/>
                    <w:kinsoku w:val="0"/>
                    <w:overflowPunct w:val="0"/>
                    <w:spacing w:before="11" w:beforeLines="0" w:afterLines="0"/>
                    <w:jc w:val="center"/>
                    <w:rPr>
                      <w:rFonts w:hint="default" w:ascii="Times New Roman" w:hAnsi="Times New Roman" w:eastAsia="宋体"/>
                      <w:sz w:val="21"/>
                      <w:szCs w:val="24"/>
                      <w:lang w:val="en-US" w:eastAsia="zh-CN"/>
                    </w:rPr>
                  </w:pPr>
                  <w:r>
                    <w:rPr>
                      <w:rFonts w:hint="eastAsia" w:ascii="宋体" w:hAnsi="宋体"/>
                      <w:spacing w:val="-4"/>
                      <w:sz w:val="21"/>
                      <w:szCs w:val="24"/>
                      <w:lang w:val="en-US" w:eastAsia="zh-CN"/>
                    </w:rPr>
                    <w:t>生产车间</w:t>
                  </w:r>
                  <w:r>
                    <w:rPr>
                      <w:rFonts w:hint="eastAsia" w:ascii="宋体" w:hAnsi="宋体" w:eastAsia="宋体"/>
                      <w:spacing w:val="-4"/>
                      <w:sz w:val="21"/>
                      <w:szCs w:val="24"/>
                    </w:rPr>
                    <w:t>、</w:t>
                  </w:r>
                  <w:r>
                    <w:rPr>
                      <w:rFonts w:hint="eastAsia" w:ascii="宋体" w:hAnsi="宋体" w:eastAsia="宋体"/>
                      <w:spacing w:val="-92"/>
                      <w:sz w:val="21"/>
                      <w:szCs w:val="24"/>
                    </w:rPr>
                    <w:t xml:space="preserve"> </w:t>
                  </w:r>
                  <w:r>
                    <w:rPr>
                      <w:rFonts w:hint="eastAsia" w:ascii="宋体" w:hAnsi="宋体"/>
                      <w:sz w:val="21"/>
                      <w:szCs w:val="24"/>
                      <w:lang w:val="en-US" w:eastAsia="zh-CN"/>
                    </w:rPr>
                    <w:t>旱厕</w:t>
                  </w:r>
                  <w:r>
                    <w:rPr>
                      <w:rFonts w:hint="eastAsia" w:ascii="宋体" w:hAnsi="宋体" w:eastAsia="宋体"/>
                      <w:sz w:val="21"/>
                      <w:szCs w:val="24"/>
                      <w:lang w:val="en-US" w:eastAsia="zh-CN"/>
                    </w:rPr>
                    <w:t>进行一般水泥地面硬化防渗，</w:t>
                  </w:r>
                  <w:r>
                    <w:rPr>
                      <w:rFonts w:hint="eastAsia" w:ascii="宋体" w:hAnsi="宋体" w:eastAsia="宋体"/>
                      <w:sz w:val="21"/>
                      <w:szCs w:val="24"/>
                    </w:rPr>
                    <w:t>等效黏土防渗层</w:t>
                  </w:r>
                  <w:r>
                    <w:rPr>
                      <w:rFonts w:hint="default" w:ascii="Times New Roman" w:hAnsi="Times New Roman" w:eastAsia="Times New Roman"/>
                      <w:sz w:val="21"/>
                      <w:szCs w:val="24"/>
                    </w:rPr>
                    <w:t>Mb≥1.5m</w:t>
                  </w:r>
                  <w:r>
                    <w:rPr>
                      <w:rFonts w:hint="eastAsia" w:ascii="宋体" w:hAnsi="宋体" w:eastAsia="宋体"/>
                      <w:sz w:val="21"/>
                      <w:szCs w:val="24"/>
                    </w:rPr>
                    <w:t>，</w:t>
                  </w:r>
                  <w:r>
                    <w:rPr>
                      <w:rFonts w:hint="default" w:ascii="Times New Roman" w:hAnsi="Times New Roman" w:eastAsia="Times New Roman"/>
                      <w:sz w:val="21"/>
                      <w:szCs w:val="24"/>
                    </w:rPr>
                    <w:t>K≤1×10</w:t>
                  </w:r>
                  <w:r>
                    <w:rPr>
                      <w:rFonts w:hint="default" w:ascii="Times New Roman" w:hAnsi="Times New Roman" w:eastAsia="Times New Roman"/>
                      <w:position w:val="7"/>
                      <w:sz w:val="14"/>
                      <w:szCs w:val="24"/>
                    </w:rPr>
                    <w:t>-7</w:t>
                  </w:r>
                  <w:r>
                    <w:rPr>
                      <w:rFonts w:hint="default" w:ascii="Times New Roman" w:hAnsi="Times New Roman" w:eastAsia="Times New Roman"/>
                      <w:sz w:val="21"/>
                      <w:szCs w:val="24"/>
                    </w:rPr>
                    <w:t>cm/s</w:t>
                  </w:r>
                </w:p>
              </w:tc>
              <w:tc>
                <w:tcPr>
                  <w:tcW w:w="1802" w:type="pct"/>
                  <w:vAlign w:val="center"/>
                </w:tcPr>
                <w:p>
                  <w:pPr>
                    <w:pStyle w:val="34"/>
                    <w:kinsoku w:val="0"/>
                    <w:overflowPunct w:val="0"/>
                    <w:spacing w:before="11" w:beforeLines="0" w:afterLines="0"/>
                    <w:jc w:val="center"/>
                    <w:rPr>
                      <w:rFonts w:hint="eastAsia"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宋体" w:hAnsi="宋体"/>
                      <w:sz w:val="21"/>
                      <w:szCs w:val="24"/>
                      <w:lang w:val="en-US" w:eastAsia="zh-CN"/>
                    </w:rPr>
                    <w:t>生产车间、旱厕</w:t>
                  </w:r>
                  <w:r>
                    <w:rPr>
                      <w:rFonts w:hint="eastAsia" w:ascii="宋体" w:hAnsi="宋体" w:eastAsia="宋体"/>
                      <w:sz w:val="21"/>
                      <w:szCs w:val="24"/>
                      <w:lang w:val="en-US" w:eastAsia="zh-CN"/>
                    </w:rPr>
                    <w:t>进行一般水泥地面硬化防渗，</w:t>
                  </w:r>
                  <w:r>
                    <w:rPr>
                      <w:rFonts w:hint="eastAsia" w:ascii="宋体" w:hAnsi="宋体" w:eastAsia="宋体"/>
                      <w:sz w:val="21"/>
                      <w:szCs w:val="24"/>
                    </w:rPr>
                    <w:t>等效黏土防渗层</w:t>
                  </w:r>
                  <w:r>
                    <w:rPr>
                      <w:rFonts w:hint="default" w:ascii="Times New Roman" w:hAnsi="Times New Roman" w:eastAsia="Times New Roman"/>
                      <w:sz w:val="21"/>
                      <w:szCs w:val="24"/>
                    </w:rPr>
                    <w:t>Mb≥1.5m</w:t>
                  </w:r>
                  <w:r>
                    <w:rPr>
                      <w:rFonts w:hint="eastAsia" w:ascii="宋体" w:hAnsi="宋体" w:eastAsia="宋体"/>
                      <w:sz w:val="21"/>
                      <w:szCs w:val="24"/>
                    </w:rPr>
                    <w:t>，</w:t>
                  </w:r>
                  <w:r>
                    <w:rPr>
                      <w:rFonts w:hint="default" w:ascii="Times New Roman" w:hAnsi="Times New Roman" w:eastAsia="Times New Roman"/>
                      <w:sz w:val="21"/>
                      <w:szCs w:val="24"/>
                    </w:rPr>
                    <w:t>K≤1×10</w:t>
                  </w:r>
                  <w:r>
                    <w:rPr>
                      <w:rFonts w:hint="default" w:ascii="Times New Roman" w:hAnsi="Times New Roman" w:eastAsia="Times New Roman"/>
                      <w:position w:val="7"/>
                      <w:sz w:val="14"/>
                      <w:szCs w:val="24"/>
                    </w:rPr>
                    <w:t>-7</w:t>
                  </w:r>
                  <w:r>
                    <w:rPr>
                      <w:rFonts w:hint="default" w:ascii="Times New Roman" w:hAnsi="Times New Roman" w:eastAsia="Times New Roman"/>
                      <w:sz w:val="21"/>
                      <w:szCs w:val="24"/>
                    </w:rPr>
                    <w:t>cm/s</w:t>
                  </w:r>
                </w:p>
              </w:tc>
              <w:tc>
                <w:tcPr>
                  <w:tcW w:w="699" w:type="pct"/>
                  <w:vAlign w:val="center"/>
                </w:tcPr>
                <w:p>
                  <w:pPr>
                    <w:widowControl w:val="0"/>
                    <w:adjustRightInd/>
                    <w:snapToGrid/>
                    <w:spacing w:after="0" w:line="360" w:lineRule="exact"/>
                    <w:jc w:val="center"/>
                    <w:rPr>
                      <w:rFonts w:hint="eastAsia"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与环评</w:t>
                  </w:r>
                </w:p>
                <w:p>
                  <w:pPr>
                    <w:widowControl w:val="0"/>
                    <w:adjustRightInd/>
                    <w:snapToGrid/>
                    <w:spacing w:after="0" w:line="360" w:lineRule="exact"/>
                    <w:jc w:val="center"/>
                    <w:rPr>
                      <w:rFonts w:hint="eastAsia"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一致</w:t>
                  </w:r>
                </w:p>
              </w:tc>
            </w:tr>
          </w:tbl>
          <w:p>
            <w:pPr>
              <w:pStyle w:val="8"/>
              <w:spacing w:after="0" w:line="480" w:lineRule="exact"/>
              <w:ind w:left="0" w:leftChars="0" w:firstLine="482" w:firstLineChars="200"/>
              <w:rPr>
                <w:rFonts w:ascii="Times New Roman" w:hAnsi="Times New Roman" w:eastAsiaTheme="minorEastAsia"/>
                <w:b/>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6、环境风险</w:t>
            </w:r>
          </w:p>
          <w:p>
            <w:pPr>
              <w:pStyle w:val="8"/>
              <w:spacing w:after="0" w:line="480" w:lineRule="exact"/>
              <w:ind w:left="0" w:leftChars="0" w:firstLine="480"/>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（1）按加工车间进行分区，要求将泡沫板原料和成品定点组织堆放，按规定布置消防灭火器材，并在易燃物和料场之间做好防火隔离墙。在泡沫板存放区设置明显的警示牌，告诫禁止明火、禁止吸烟。</w:t>
            </w:r>
          </w:p>
          <w:p>
            <w:pPr>
              <w:pStyle w:val="8"/>
              <w:spacing w:after="0" w:line="480" w:lineRule="exact"/>
              <w:ind w:left="0" w:leftChars="0" w:firstLine="480"/>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w:t>
            </w:r>
            <w:r>
              <w:rPr>
                <w:rFonts w:hint="eastAsia" w:ascii="Times New Roman" w:hAnsi="Times New Roman" w:eastAsia="宋体"/>
                <w:color w:val="000000" w:themeColor="text1"/>
                <w:sz w:val="24"/>
                <w:szCs w:val="24"/>
                <w:lang w:val="en-US" w:eastAsia="zh-CN"/>
                <w14:textFill>
                  <w14:solidFill>
                    <w14:schemeClr w14:val="tx1"/>
                  </w14:solidFill>
                </w14:textFill>
              </w:rPr>
              <w:t>2</w:t>
            </w:r>
            <w:r>
              <w:rPr>
                <w:rFonts w:ascii="Times New Roman" w:hAnsi="Times New Roman" w:eastAsia="宋体"/>
                <w:color w:val="000000" w:themeColor="text1"/>
                <w:sz w:val="24"/>
                <w:szCs w:val="24"/>
                <w14:textFill>
                  <w14:solidFill>
                    <w14:schemeClr w14:val="tx1"/>
                  </w14:solidFill>
                </w14:textFill>
              </w:rPr>
              <w:t>）严格按安全操作规程进行操作，尽量杜绝事故发生。</w:t>
            </w:r>
          </w:p>
          <w:p>
            <w:pPr>
              <w:pStyle w:val="8"/>
              <w:spacing w:after="0" w:line="480" w:lineRule="exact"/>
              <w:ind w:left="0" w:leftChars="0" w:firstLine="482"/>
              <w:rPr>
                <w:rFonts w:ascii="Times New Roman" w:hAnsi="Times New Roman" w:eastAsia="宋体"/>
                <w:b/>
                <w:color w:val="000000" w:themeColor="text1"/>
                <w:sz w:val="24"/>
                <w:szCs w:val="24"/>
                <w14:textFill>
                  <w14:solidFill>
                    <w14:schemeClr w14:val="tx1"/>
                  </w14:solidFill>
                </w14:textFill>
              </w:rPr>
            </w:pPr>
            <w:r>
              <w:rPr>
                <w:rFonts w:hint="eastAsia" w:ascii="Times New Roman" w:hAnsi="Times New Roman" w:eastAsia="宋体"/>
                <w:b/>
                <w:color w:val="000000" w:themeColor="text1"/>
                <w:sz w:val="24"/>
                <w:szCs w:val="24"/>
                <w:lang w:val="en-US" w:eastAsia="zh-CN"/>
                <w14:textFill>
                  <w14:solidFill>
                    <w14:schemeClr w14:val="tx1"/>
                  </w14:solidFill>
                </w14:textFill>
              </w:rPr>
              <w:t>7</w:t>
            </w:r>
            <w:r>
              <w:rPr>
                <w:rFonts w:ascii="Times New Roman" w:hAnsi="Times New Roman" w:eastAsia="宋体"/>
                <w:b/>
                <w:color w:val="000000" w:themeColor="text1"/>
                <w:sz w:val="24"/>
                <w:szCs w:val="24"/>
                <w14:textFill>
                  <w14:solidFill>
                    <w14:schemeClr w14:val="tx1"/>
                  </w14:solidFill>
                </w14:textFill>
              </w:rPr>
              <w:t>、排污许可证办理情况</w:t>
            </w:r>
          </w:p>
          <w:p>
            <w:pPr>
              <w:pStyle w:val="8"/>
              <w:spacing w:after="0" w:line="480" w:lineRule="exact"/>
              <w:ind w:left="0" w:leftChars="0" w:firstLine="480"/>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本项目已办理排</w:t>
            </w:r>
            <w:r>
              <w:rPr>
                <w:rFonts w:hint="eastAsia" w:ascii="Times New Roman" w:hAnsi="Times New Roman" w:eastAsia="宋体"/>
                <w:color w:val="000000" w:themeColor="text1"/>
                <w:sz w:val="24"/>
                <w:szCs w:val="24"/>
                <w:lang w:val="en-US" w:eastAsia="zh-CN"/>
                <w14:textFill>
                  <w14:solidFill>
                    <w14:schemeClr w14:val="tx1"/>
                  </w14:solidFill>
                </w14:textFill>
              </w:rPr>
              <w:t>污</w:t>
            </w:r>
            <w:r>
              <w:rPr>
                <w:rFonts w:ascii="Times New Roman" w:hAnsi="Times New Roman" w:eastAsia="宋体"/>
                <w:color w:val="000000" w:themeColor="text1"/>
                <w:sz w:val="24"/>
                <w:szCs w:val="24"/>
                <w14:textFill>
                  <w14:solidFill>
                    <w14:schemeClr w14:val="tx1"/>
                  </w14:solidFill>
                </w14:textFill>
              </w:rPr>
              <w:t>许可证，</w:t>
            </w:r>
            <w:r>
              <w:rPr>
                <w:rFonts w:hint="eastAsia" w:ascii="Times New Roman" w:hAnsi="Times New Roman" w:eastAsia="宋体"/>
                <w:color w:val="000000" w:themeColor="text1"/>
                <w:sz w:val="24"/>
                <w:szCs w:val="24"/>
                <w:lang w:val="en-US" w:eastAsia="zh-CN"/>
                <w14:textFill>
                  <w14:solidFill>
                    <w14:schemeClr w14:val="tx1"/>
                  </w14:solidFill>
                </w14:textFill>
              </w:rPr>
              <w:t>并审核通过</w:t>
            </w:r>
            <w:r>
              <w:rPr>
                <w:rFonts w:ascii="Times New Roman" w:hAnsi="Times New Roman" w:eastAsia="宋体"/>
                <w:color w:val="000000" w:themeColor="text1"/>
                <w:sz w:val="24"/>
                <w:szCs w:val="24"/>
                <w14:textFill>
                  <w14:solidFill>
                    <w14:schemeClr w14:val="tx1"/>
                  </w14:solidFill>
                </w14:textFill>
              </w:rPr>
              <w:t>。</w:t>
            </w:r>
          </w:p>
          <w:p>
            <w:pPr>
              <w:pStyle w:val="8"/>
              <w:spacing w:after="0" w:line="480" w:lineRule="exact"/>
              <w:ind w:left="0" w:leftChars="0" w:firstLine="480"/>
              <w:rPr>
                <w:rFonts w:ascii="Times New Roman" w:hAnsi="Times New Roman" w:eastAsia="宋体"/>
                <w:color w:val="000000" w:themeColor="text1"/>
                <w:sz w:val="24"/>
                <w:szCs w:val="24"/>
                <w14:textFill>
                  <w14:solidFill>
                    <w14:schemeClr w14:val="tx1"/>
                  </w14:solidFill>
                </w14:textFill>
              </w:rPr>
            </w:pPr>
          </w:p>
          <w:p>
            <w:pPr>
              <w:pStyle w:val="8"/>
              <w:spacing w:after="0" w:line="480" w:lineRule="exact"/>
              <w:ind w:left="0" w:leftChars="0" w:firstLine="480"/>
              <w:rPr>
                <w:rFonts w:ascii="Times New Roman" w:hAnsi="Times New Roman" w:eastAsia="宋体"/>
                <w:color w:val="000000" w:themeColor="text1"/>
                <w:sz w:val="24"/>
                <w:szCs w:val="24"/>
                <w14:textFill>
                  <w14:solidFill>
                    <w14:schemeClr w14:val="tx1"/>
                  </w14:solidFill>
                </w14:textFill>
              </w:rPr>
            </w:pPr>
          </w:p>
          <w:p>
            <w:pPr>
              <w:pStyle w:val="8"/>
              <w:spacing w:after="0" w:line="480" w:lineRule="exact"/>
              <w:ind w:left="0" w:leftChars="0" w:firstLine="480"/>
              <w:rPr>
                <w:rFonts w:ascii="Times New Roman" w:hAnsi="Times New Roman" w:eastAsia="宋体"/>
                <w:color w:val="000000" w:themeColor="text1"/>
                <w:sz w:val="24"/>
                <w:szCs w:val="24"/>
                <w14:textFill>
                  <w14:solidFill>
                    <w14:schemeClr w14:val="tx1"/>
                  </w14:solidFill>
                </w14:textFill>
              </w:rPr>
            </w:pPr>
          </w:p>
          <w:p>
            <w:pPr>
              <w:pStyle w:val="8"/>
              <w:spacing w:after="0" w:line="480" w:lineRule="exact"/>
              <w:ind w:left="0" w:leftChars="0" w:firstLine="480"/>
              <w:rPr>
                <w:rFonts w:ascii="Times New Roman" w:hAnsi="Times New Roman" w:eastAsia="宋体"/>
                <w:color w:val="000000" w:themeColor="text1"/>
                <w:sz w:val="24"/>
                <w:szCs w:val="24"/>
                <w14:textFill>
                  <w14:solidFill>
                    <w14:schemeClr w14:val="tx1"/>
                  </w14:solidFill>
                </w14:textFill>
              </w:rPr>
            </w:pPr>
          </w:p>
          <w:p>
            <w:pPr>
              <w:pStyle w:val="8"/>
              <w:spacing w:after="0" w:line="480" w:lineRule="exact"/>
              <w:ind w:left="0" w:leftChars="0" w:firstLine="480"/>
              <w:rPr>
                <w:rFonts w:ascii="Times New Roman" w:hAnsi="Times New Roman" w:eastAsia="宋体"/>
                <w:color w:val="000000" w:themeColor="text1"/>
                <w:sz w:val="24"/>
                <w:szCs w:val="24"/>
                <w14:textFill>
                  <w14:solidFill>
                    <w14:schemeClr w14:val="tx1"/>
                  </w14:solidFill>
                </w14:textFill>
              </w:rPr>
            </w:pPr>
          </w:p>
          <w:p>
            <w:pPr>
              <w:pStyle w:val="8"/>
              <w:spacing w:after="0" w:line="480" w:lineRule="exact"/>
              <w:ind w:left="0" w:leftChars="0" w:firstLine="480"/>
              <w:rPr>
                <w:rFonts w:ascii="Times New Roman" w:hAnsi="Times New Roman" w:eastAsia="宋体"/>
                <w:color w:val="000000" w:themeColor="text1"/>
                <w:sz w:val="24"/>
                <w:szCs w:val="24"/>
                <w14:textFill>
                  <w14:solidFill>
                    <w14:schemeClr w14:val="tx1"/>
                  </w14:solidFill>
                </w14:textFill>
              </w:rPr>
            </w:pPr>
          </w:p>
          <w:p>
            <w:pPr>
              <w:pStyle w:val="8"/>
              <w:spacing w:after="0" w:line="480" w:lineRule="exact"/>
              <w:ind w:left="0" w:leftChars="0" w:firstLine="480"/>
              <w:rPr>
                <w:rFonts w:ascii="Times New Roman" w:hAnsi="Times New Roman" w:eastAsia="宋体"/>
                <w:color w:val="000000" w:themeColor="text1"/>
                <w:sz w:val="24"/>
                <w:szCs w:val="24"/>
                <w14:textFill>
                  <w14:solidFill>
                    <w14:schemeClr w14:val="tx1"/>
                  </w14:solidFill>
                </w14:textFill>
              </w:rPr>
            </w:pPr>
          </w:p>
          <w:p>
            <w:pPr>
              <w:pStyle w:val="8"/>
              <w:spacing w:after="0" w:line="480" w:lineRule="exact"/>
              <w:ind w:left="0" w:leftChars="0" w:firstLine="480"/>
              <w:rPr>
                <w:rFonts w:ascii="Times New Roman" w:hAnsi="Times New Roman" w:eastAsia="宋体"/>
                <w:color w:val="000000" w:themeColor="text1"/>
                <w:sz w:val="24"/>
                <w:szCs w:val="24"/>
                <w14:textFill>
                  <w14:solidFill>
                    <w14:schemeClr w14:val="tx1"/>
                  </w14:solidFill>
                </w14:textFill>
              </w:rPr>
            </w:pPr>
          </w:p>
          <w:p>
            <w:pPr>
              <w:pStyle w:val="8"/>
              <w:spacing w:after="0" w:line="480" w:lineRule="exact"/>
              <w:ind w:left="0" w:leftChars="0" w:firstLine="480"/>
              <w:rPr>
                <w:rFonts w:ascii="Times New Roman" w:hAnsi="Times New Roman" w:eastAsia="宋体"/>
                <w:color w:val="000000" w:themeColor="text1"/>
                <w:sz w:val="24"/>
                <w:szCs w:val="24"/>
                <w14:textFill>
                  <w14:solidFill>
                    <w14:schemeClr w14:val="tx1"/>
                  </w14:solidFill>
                </w14:textFill>
              </w:rPr>
            </w:pPr>
          </w:p>
          <w:p>
            <w:pPr>
              <w:pStyle w:val="8"/>
              <w:spacing w:after="0" w:line="480" w:lineRule="exact"/>
              <w:ind w:left="0" w:leftChars="0" w:firstLine="480"/>
              <w:rPr>
                <w:rFonts w:ascii="Times New Roman" w:hAnsi="Times New Roman" w:eastAsia="宋体"/>
                <w:color w:val="000000" w:themeColor="text1"/>
                <w:sz w:val="24"/>
                <w:szCs w:val="24"/>
                <w14:textFill>
                  <w14:solidFill>
                    <w14:schemeClr w14:val="tx1"/>
                  </w14:solidFill>
                </w14:textFill>
              </w:rPr>
            </w:pPr>
          </w:p>
          <w:p>
            <w:pPr>
              <w:pStyle w:val="8"/>
              <w:spacing w:after="0" w:line="480" w:lineRule="exact"/>
              <w:ind w:left="0" w:leftChars="0" w:firstLine="480"/>
              <w:rPr>
                <w:rFonts w:ascii="Times New Roman" w:hAnsi="Times New Roman" w:eastAsia="宋体"/>
                <w:color w:val="000000" w:themeColor="text1"/>
                <w:sz w:val="24"/>
                <w:szCs w:val="24"/>
                <w14:textFill>
                  <w14:solidFill>
                    <w14:schemeClr w14:val="tx1"/>
                  </w14:solidFill>
                </w14:textFill>
              </w:rPr>
            </w:pPr>
          </w:p>
          <w:p>
            <w:pPr>
              <w:pStyle w:val="8"/>
              <w:spacing w:after="0" w:line="480" w:lineRule="exact"/>
              <w:ind w:left="0" w:leftChars="0" w:firstLine="480"/>
              <w:rPr>
                <w:rFonts w:ascii="Times New Roman" w:hAnsi="Times New Roman" w:eastAsia="宋体"/>
                <w:color w:val="000000" w:themeColor="text1"/>
                <w:sz w:val="24"/>
                <w:szCs w:val="24"/>
                <w14:textFill>
                  <w14:solidFill>
                    <w14:schemeClr w14:val="tx1"/>
                  </w14:solidFill>
                </w14:textFill>
              </w:rPr>
            </w:pPr>
          </w:p>
          <w:p>
            <w:pPr>
              <w:pStyle w:val="8"/>
              <w:spacing w:after="0" w:line="480" w:lineRule="exact"/>
              <w:ind w:left="0" w:leftChars="0" w:firstLine="480"/>
              <w:rPr>
                <w:rFonts w:ascii="Times New Roman" w:hAnsi="Times New Roman" w:eastAsia="宋体"/>
                <w:color w:val="000000" w:themeColor="text1"/>
                <w:sz w:val="24"/>
                <w:szCs w:val="24"/>
                <w14:textFill>
                  <w14:solidFill>
                    <w14:schemeClr w14:val="tx1"/>
                  </w14:solidFill>
                </w14:textFill>
              </w:rPr>
            </w:pPr>
          </w:p>
          <w:p>
            <w:pPr>
              <w:pStyle w:val="8"/>
              <w:spacing w:after="0" w:line="480" w:lineRule="exact"/>
              <w:ind w:left="0" w:leftChars="0" w:firstLine="480"/>
              <w:rPr>
                <w:rFonts w:ascii="Times New Roman" w:hAnsi="Times New Roman" w:eastAsia="宋体"/>
                <w:color w:val="000000" w:themeColor="text1"/>
                <w:sz w:val="24"/>
                <w:szCs w:val="24"/>
                <w14:textFill>
                  <w14:solidFill>
                    <w14:schemeClr w14:val="tx1"/>
                  </w14:solidFill>
                </w14:textFill>
              </w:rPr>
            </w:pPr>
          </w:p>
          <w:p>
            <w:pPr>
              <w:pStyle w:val="8"/>
              <w:spacing w:after="0" w:line="480" w:lineRule="exact"/>
              <w:ind w:left="0" w:leftChars="0" w:firstLine="480"/>
              <w:rPr>
                <w:rFonts w:ascii="Times New Roman" w:hAnsi="Times New Roman" w:eastAsia="宋体"/>
                <w:color w:val="000000" w:themeColor="text1"/>
                <w:sz w:val="24"/>
                <w:szCs w:val="24"/>
                <w14:textFill>
                  <w14:solidFill>
                    <w14:schemeClr w14:val="tx1"/>
                  </w14:solidFill>
                </w14:textFill>
              </w:rPr>
            </w:pPr>
          </w:p>
          <w:p>
            <w:pPr>
              <w:pStyle w:val="8"/>
              <w:spacing w:after="0" w:line="480" w:lineRule="exact"/>
              <w:ind w:left="0" w:leftChars="0" w:firstLine="480"/>
              <w:rPr>
                <w:rFonts w:ascii="Times New Roman" w:hAnsi="Times New Roman" w:eastAsia="宋体"/>
                <w:color w:val="000000" w:themeColor="text1"/>
                <w:sz w:val="24"/>
                <w:szCs w:val="24"/>
                <w14:textFill>
                  <w14:solidFill>
                    <w14:schemeClr w14:val="tx1"/>
                  </w14:solidFill>
                </w14:textFill>
              </w:rPr>
            </w:pPr>
          </w:p>
          <w:p>
            <w:pPr>
              <w:pStyle w:val="8"/>
              <w:spacing w:after="0" w:line="480" w:lineRule="exact"/>
              <w:ind w:left="0" w:leftChars="0" w:firstLine="480"/>
              <w:rPr>
                <w:rFonts w:ascii="Times New Roman" w:hAnsi="Times New Roman" w:eastAsia="宋体"/>
                <w:color w:val="000000" w:themeColor="text1"/>
                <w:sz w:val="24"/>
                <w:szCs w:val="24"/>
                <w14:textFill>
                  <w14:solidFill>
                    <w14:schemeClr w14:val="tx1"/>
                  </w14:solidFill>
                </w14:textFill>
              </w:rPr>
            </w:pPr>
          </w:p>
          <w:p>
            <w:pPr>
              <w:pStyle w:val="8"/>
              <w:spacing w:after="0" w:line="480" w:lineRule="exact"/>
              <w:ind w:left="0" w:leftChars="0" w:firstLine="480"/>
              <w:rPr>
                <w:rFonts w:ascii="Times New Roman" w:hAnsi="Times New Roman" w:eastAsia="宋体"/>
                <w:color w:val="000000" w:themeColor="text1"/>
                <w:sz w:val="24"/>
                <w:szCs w:val="24"/>
                <w14:textFill>
                  <w14:solidFill>
                    <w14:schemeClr w14:val="tx1"/>
                  </w14:solidFill>
                </w14:textFill>
              </w:rPr>
            </w:pPr>
          </w:p>
          <w:p>
            <w:pPr>
              <w:pStyle w:val="8"/>
              <w:spacing w:after="0" w:line="480" w:lineRule="exact"/>
              <w:ind w:left="0" w:leftChars="0" w:firstLine="480"/>
              <w:rPr>
                <w:rFonts w:ascii="Times New Roman" w:hAnsi="Times New Roman" w:eastAsia="宋体"/>
                <w:color w:val="000000" w:themeColor="text1"/>
                <w:sz w:val="24"/>
                <w:szCs w:val="24"/>
                <w14:textFill>
                  <w14:solidFill>
                    <w14:schemeClr w14:val="tx1"/>
                  </w14:solidFill>
                </w14:textFill>
              </w:rPr>
            </w:pPr>
          </w:p>
          <w:p>
            <w:pPr>
              <w:pStyle w:val="8"/>
              <w:spacing w:after="0" w:line="480" w:lineRule="exact"/>
              <w:ind w:left="0" w:leftChars="0" w:firstLine="480"/>
              <w:rPr>
                <w:rFonts w:ascii="Times New Roman" w:hAnsi="Times New Roman" w:eastAsia="宋体"/>
                <w:color w:val="000000" w:themeColor="text1"/>
                <w:sz w:val="24"/>
                <w:szCs w:val="24"/>
                <w14:textFill>
                  <w14:solidFill>
                    <w14:schemeClr w14:val="tx1"/>
                  </w14:solidFill>
                </w14:textFill>
              </w:rPr>
            </w:pPr>
          </w:p>
          <w:p>
            <w:pPr>
              <w:pStyle w:val="8"/>
              <w:spacing w:after="0" w:line="480" w:lineRule="exact"/>
              <w:ind w:left="0" w:leftChars="0" w:firstLine="480"/>
              <w:rPr>
                <w:rFonts w:hint="eastAsia" w:ascii="Times New Roman" w:hAnsi="Times New Roman" w:eastAsia="宋体"/>
                <w:color w:val="000000" w:themeColor="text1"/>
                <w:lang w:eastAsia="zh-CN"/>
                <w14:textFill>
                  <w14:solidFill>
                    <w14:schemeClr w14:val="tx1"/>
                  </w14:solidFill>
                </w14:textFill>
              </w:rPr>
            </w:pPr>
          </w:p>
        </w:tc>
      </w:tr>
    </w:tbl>
    <w:p>
      <w:pPr>
        <w:spacing w:after="0" w:line="520" w:lineRule="exact"/>
        <w:rPr>
          <w:rFonts w:ascii="Times New Roman" w:hAnsi="Times New Roman" w:eastAsia="宋体"/>
          <w:b/>
          <w:bCs/>
          <w:color w:val="000000" w:themeColor="text1"/>
          <w:sz w:val="28"/>
          <w:szCs w:val="28"/>
          <w14:textFill>
            <w14:solidFill>
              <w14:schemeClr w14:val="tx1"/>
            </w14:solidFill>
          </w14:textFill>
        </w:rPr>
        <w:sectPr>
          <w:pgSz w:w="11906" w:h="16838"/>
          <w:pgMar w:top="1440" w:right="1800" w:bottom="1440" w:left="1800" w:header="851" w:footer="850" w:gutter="0"/>
          <w:cols w:space="425" w:num="1"/>
          <w:docGrid w:type="lines" w:linePitch="312" w:charSpace="0"/>
        </w:sectPr>
      </w:pPr>
    </w:p>
    <w:p>
      <w:pPr>
        <w:spacing w:after="0" w:line="520" w:lineRule="exact"/>
        <w:rPr>
          <w:rFonts w:ascii="Times New Roman" w:hAnsi="Times New Roman" w:eastAsia="宋体"/>
          <w:b/>
          <w:bCs/>
          <w:color w:val="000000" w:themeColor="text1"/>
          <w:sz w:val="28"/>
          <w:szCs w:val="28"/>
          <w14:textFill>
            <w14:solidFill>
              <w14:schemeClr w14:val="tx1"/>
            </w14:solidFill>
          </w14:textFill>
        </w:rPr>
      </w:pPr>
      <w:r>
        <w:rPr>
          <w:rFonts w:ascii="Times New Roman" w:hAnsi="Times New Roman" w:eastAsia="宋体"/>
          <w:b/>
          <w:bCs/>
          <w:color w:val="000000" w:themeColor="text1"/>
          <w:sz w:val="28"/>
          <w:szCs w:val="28"/>
          <w14:textFill>
            <w14:solidFill>
              <w14:schemeClr w14:val="tx1"/>
            </w14:solidFill>
          </w14:textFill>
        </w:rPr>
        <w:t>表四</w:t>
      </w:r>
    </w:p>
    <w:tbl>
      <w:tblPr>
        <w:tblStyle w:val="15"/>
        <w:tblW w:w="8522"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852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522" w:type="dxa"/>
          </w:tcPr>
          <w:p>
            <w:pPr>
              <w:spacing w:after="0" w:line="480" w:lineRule="exact"/>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建设项目环境影响报告表主要结论及审批部门审批决定：</w:t>
            </w:r>
          </w:p>
          <w:p>
            <w:pPr>
              <w:spacing w:after="0" w:line="480" w:lineRule="exact"/>
              <w:ind w:firstLine="482" w:firstLineChars="200"/>
              <w:rPr>
                <w:rFonts w:ascii="Times New Roman" w:hAnsi="Times New Roman" w:eastAsia="宋体"/>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一</w:t>
            </w:r>
            <w:r>
              <w:rPr>
                <w:rFonts w:ascii="Times New Roman" w:hAnsi="Times New Roman" w:eastAsia="宋体"/>
                <w:bCs/>
                <w:color w:val="000000" w:themeColor="text1"/>
                <w:sz w:val="24"/>
                <w:szCs w:val="24"/>
                <w14:textFill>
                  <w14:solidFill>
                    <w14:schemeClr w14:val="tx1"/>
                  </w14:solidFill>
                </w14:textFill>
              </w:rPr>
              <w:t>、建设项目环境影响报告表主要结论</w:t>
            </w:r>
          </w:p>
          <w:p>
            <w:pPr>
              <w:spacing w:after="0" w:line="480" w:lineRule="exact"/>
              <w:ind w:firstLine="482" w:firstLineChars="200"/>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1、结论</w:t>
            </w:r>
          </w:p>
          <w:p>
            <w:pPr>
              <w:spacing w:after="0" w:line="480" w:lineRule="exact"/>
              <w:ind w:firstLine="482" w:firstLineChars="200"/>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1.1项目概况</w:t>
            </w:r>
          </w:p>
          <w:p>
            <w:pPr>
              <w:spacing w:after="0" w:line="480" w:lineRule="exact"/>
              <w:ind w:firstLine="480" w:firstLineChars="200"/>
              <w:rPr>
                <w:rFonts w:ascii="Times New Roman" w:hAnsi="Times New Roman" w:eastAsia="宋体"/>
                <w:bCs/>
                <w:color w:val="000000" w:themeColor="text1"/>
                <w:sz w:val="24"/>
                <w:szCs w:val="24"/>
                <w14:textFill>
                  <w14:solidFill>
                    <w14:schemeClr w14:val="tx1"/>
                  </w14:solidFill>
                </w14:textFill>
              </w:rPr>
            </w:pPr>
            <w:r>
              <w:rPr>
                <w:rFonts w:hint="eastAsia" w:ascii="Times New Roman" w:hAnsi="Times New Roman" w:eastAsia="宋体"/>
                <w:bCs/>
                <w:color w:val="000000" w:themeColor="text1"/>
                <w:sz w:val="24"/>
                <w:szCs w:val="24"/>
                <w:lang w:val="en-US" w:eastAsia="zh-CN"/>
                <w14:textFill>
                  <w14:solidFill>
                    <w14:schemeClr w14:val="tx1"/>
                  </w14:solidFill>
                </w14:textFill>
              </w:rPr>
              <w:t>甘谷县万达彩钢夹芯板厂彩钢加芯板项目位于甘肃省天水市甘谷县六峰工业园区佳利达管业公司院内，本项目</w:t>
            </w:r>
            <w:r>
              <w:rPr>
                <w:rFonts w:hint="eastAsia" w:ascii="Times New Roman" w:hAnsi="Times New Roman" w:eastAsia="宋体"/>
                <w:bCs/>
                <w:color w:val="000000" w:themeColor="text1"/>
                <w:sz w:val="24"/>
                <w:szCs w:val="24"/>
                <w:lang w:val="zh-CN" w:eastAsia="zh-CN"/>
                <w14:textFill>
                  <w14:solidFill>
                    <w14:schemeClr w14:val="tx1"/>
                  </w14:solidFill>
                </w14:textFill>
              </w:rPr>
              <w:t>总投资</w:t>
            </w:r>
            <w:r>
              <w:rPr>
                <w:rFonts w:hint="eastAsia" w:ascii="Times New Roman" w:hAnsi="Times New Roman" w:eastAsia="宋体"/>
                <w:bCs/>
                <w:color w:val="000000" w:themeColor="text1"/>
                <w:sz w:val="24"/>
                <w:szCs w:val="24"/>
                <w:lang w:val="en-US" w:eastAsia="zh-CN"/>
                <w14:textFill>
                  <w14:solidFill>
                    <w14:schemeClr w14:val="tx1"/>
                  </w14:solidFill>
                </w14:textFill>
              </w:rPr>
              <w:t>70</w:t>
            </w:r>
            <w:r>
              <w:rPr>
                <w:rFonts w:hint="eastAsia" w:ascii="Times New Roman" w:hAnsi="Times New Roman" w:eastAsia="宋体"/>
                <w:bCs/>
                <w:color w:val="000000" w:themeColor="text1"/>
                <w:sz w:val="24"/>
                <w:szCs w:val="24"/>
                <w:lang w:val="zh-CN" w:eastAsia="zh-CN"/>
                <w14:textFill>
                  <w14:solidFill>
                    <w14:schemeClr w14:val="tx1"/>
                  </w14:solidFill>
                </w14:textFill>
              </w:rPr>
              <w:t>万元，占地面积</w:t>
            </w:r>
            <w:r>
              <w:rPr>
                <w:rFonts w:hint="eastAsia" w:ascii="Times New Roman" w:hAnsi="Times New Roman" w:eastAsia="宋体"/>
                <w:bCs/>
                <w:color w:val="000000" w:themeColor="text1"/>
                <w:sz w:val="24"/>
                <w:szCs w:val="24"/>
                <w:lang w:val="en-US" w:eastAsia="zh-CN"/>
                <w14:textFill>
                  <w14:solidFill>
                    <w14:schemeClr w14:val="tx1"/>
                  </w14:solidFill>
                </w14:textFill>
              </w:rPr>
              <w:t>1060</w:t>
            </w:r>
            <w:r>
              <w:rPr>
                <w:rFonts w:hint="eastAsia" w:ascii="Times New Roman" w:hAnsi="Times New Roman" w:eastAsia="宋体"/>
                <w:bCs/>
                <w:color w:val="000000" w:themeColor="text1"/>
                <w:sz w:val="24"/>
                <w:szCs w:val="24"/>
                <w:lang w:val="zh-CN" w:eastAsia="zh-CN"/>
                <w14:textFill>
                  <w14:solidFill>
                    <w14:schemeClr w14:val="tx1"/>
                  </w14:solidFill>
                </w14:textFill>
              </w:rPr>
              <w:t>m</w:t>
            </w:r>
            <w:r>
              <w:rPr>
                <w:rFonts w:hint="eastAsia" w:ascii="Times New Roman" w:hAnsi="Times New Roman" w:eastAsia="宋体"/>
                <w:bCs/>
                <w:color w:val="000000" w:themeColor="text1"/>
                <w:sz w:val="24"/>
                <w:szCs w:val="24"/>
                <w:vertAlign w:val="superscript"/>
                <w:lang w:val="zh-CN" w:eastAsia="zh-CN"/>
                <w14:textFill>
                  <w14:solidFill>
                    <w14:schemeClr w14:val="tx1"/>
                  </w14:solidFill>
                </w14:textFill>
              </w:rPr>
              <w:t>2</w:t>
            </w:r>
            <w:r>
              <w:rPr>
                <w:rFonts w:hint="eastAsia" w:ascii="Times New Roman" w:hAnsi="Times New Roman" w:eastAsia="宋体"/>
                <w:bCs/>
                <w:color w:val="000000" w:themeColor="text1"/>
                <w:sz w:val="24"/>
                <w:szCs w:val="24"/>
                <w:lang w:val="zh-CN" w:eastAsia="zh-CN"/>
                <w14:textFill>
                  <w14:solidFill>
                    <w14:schemeClr w14:val="tx1"/>
                  </w14:solidFill>
                </w14:textFill>
              </w:rPr>
              <w:t>，</w:t>
            </w:r>
            <w:r>
              <w:rPr>
                <w:rFonts w:hint="eastAsia" w:ascii="Times New Roman" w:hAnsi="Times New Roman" w:eastAsia="宋体"/>
                <w:bCs/>
                <w:color w:val="000000" w:themeColor="text1"/>
                <w:sz w:val="24"/>
                <w:szCs w:val="24"/>
                <w:lang w:val="en-US" w:eastAsia="zh-CN"/>
                <w14:textFill>
                  <w14:solidFill>
                    <w14:schemeClr w14:val="tx1"/>
                  </w14:solidFill>
                </w14:textFill>
              </w:rPr>
              <w:t>年产3万m</w:t>
            </w:r>
            <w:r>
              <w:rPr>
                <w:rFonts w:hint="eastAsia" w:ascii="Times New Roman" w:hAnsi="Times New Roman" w:eastAsia="宋体"/>
                <w:bCs/>
                <w:color w:val="000000" w:themeColor="text1"/>
                <w:sz w:val="24"/>
                <w:szCs w:val="24"/>
                <w:vertAlign w:val="superscript"/>
                <w:lang w:val="en-US" w:eastAsia="zh-CN"/>
                <w14:textFill>
                  <w14:solidFill>
                    <w14:schemeClr w14:val="tx1"/>
                  </w14:solidFill>
                </w14:textFill>
              </w:rPr>
              <w:t>2</w:t>
            </w:r>
            <w:r>
              <w:rPr>
                <w:rFonts w:hint="eastAsia" w:ascii="Times New Roman" w:hAnsi="Times New Roman" w:eastAsia="宋体"/>
                <w:bCs/>
                <w:color w:val="000000" w:themeColor="text1"/>
                <w:sz w:val="24"/>
                <w:szCs w:val="24"/>
                <w:lang w:val="en-US" w:eastAsia="zh-CN"/>
                <w14:textFill>
                  <w14:solidFill>
                    <w14:schemeClr w14:val="tx1"/>
                  </w14:solidFill>
                </w14:textFill>
              </w:rPr>
              <w:t>隔热彩钢泡沫夹芯板。产品规格彩钢复合板厚10cm，宽为90cm，长度范围为2m-10m。</w:t>
            </w:r>
          </w:p>
          <w:p>
            <w:pPr>
              <w:spacing w:after="0" w:line="480" w:lineRule="exact"/>
              <w:ind w:firstLine="482" w:firstLineChars="200"/>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1.</w:t>
            </w:r>
            <w:r>
              <w:rPr>
                <w:rFonts w:hint="eastAsia" w:ascii="Times New Roman" w:hAnsi="Times New Roman" w:eastAsia="宋体"/>
                <w:b/>
                <w:bCs/>
                <w:color w:val="000000" w:themeColor="text1"/>
                <w:sz w:val="24"/>
                <w:szCs w:val="24"/>
                <w14:textFill>
                  <w14:solidFill>
                    <w14:schemeClr w14:val="tx1"/>
                  </w14:solidFill>
                </w14:textFill>
              </w:rPr>
              <w:t>2</w:t>
            </w:r>
            <w:r>
              <w:rPr>
                <w:rFonts w:ascii="Times New Roman" w:hAnsi="Times New Roman" w:eastAsia="宋体"/>
                <w:b/>
                <w:bCs/>
                <w:color w:val="000000" w:themeColor="text1"/>
                <w:sz w:val="24"/>
                <w:szCs w:val="24"/>
                <w14:textFill>
                  <w14:solidFill>
                    <w14:schemeClr w14:val="tx1"/>
                  </w14:solidFill>
                </w14:textFill>
              </w:rPr>
              <w:t>项目符合性结论</w:t>
            </w:r>
          </w:p>
          <w:p>
            <w:pPr>
              <w:spacing w:after="0" w:line="480" w:lineRule="exact"/>
              <w:ind w:firstLine="482" w:firstLineChars="200"/>
              <w:rPr>
                <w:rFonts w:ascii="Times New Roman" w:hAnsi="Times New Roman" w:eastAsia="宋体"/>
                <w:bCs/>
                <w:color w:val="000000" w:themeColor="text1"/>
                <w:sz w:val="24"/>
                <w:szCs w:val="24"/>
                <w14:textFill>
                  <w14:solidFill>
                    <w14:schemeClr w14:val="tx1"/>
                  </w14:solidFill>
                </w14:textFill>
              </w:rPr>
            </w:pPr>
            <w:r>
              <w:rPr>
                <w:rFonts w:hint="eastAsia" w:ascii="Times New Roman" w:hAnsi="Times New Roman" w:eastAsia="宋体"/>
                <w:b/>
                <w:bCs/>
                <w:color w:val="000000" w:themeColor="text1"/>
                <w:sz w:val="24"/>
                <w:szCs w:val="24"/>
                <w14:textFill>
                  <w14:solidFill>
                    <w14:schemeClr w14:val="tx1"/>
                  </w14:solidFill>
                </w14:textFill>
              </w:rPr>
              <w:t>1.2.1</w:t>
            </w:r>
            <w:r>
              <w:rPr>
                <w:rFonts w:ascii="Times New Roman" w:hAnsi="Times New Roman" w:eastAsia="宋体"/>
                <w:b/>
                <w:bCs/>
                <w:color w:val="000000" w:themeColor="text1"/>
                <w:sz w:val="24"/>
                <w:szCs w:val="24"/>
                <w14:textFill>
                  <w14:solidFill>
                    <w14:schemeClr w14:val="tx1"/>
                  </w14:solidFill>
                </w14:textFill>
              </w:rPr>
              <w:t>产业政策符合性结论</w:t>
            </w:r>
          </w:p>
          <w:p>
            <w:pPr>
              <w:spacing w:after="0" w:line="480" w:lineRule="exact"/>
              <w:ind w:firstLine="480" w:firstLineChars="200"/>
              <w:rPr>
                <w:rFonts w:ascii="Times New Roman" w:hAnsi="Times New Roman" w:eastAsia="宋体"/>
                <w:bCs/>
                <w:color w:val="000000" w:themeColor="text1"/>
                <w:sz w:val="24"/>
                <w:szCs w:val="24"/>
                <w14:textFill>
                  <w14:solidFill>
                    <w14:schemeClr w14:val="tx1"/>
                  </w14:solidFill>
                </w14:textFill>
              </w:rPr>
            </w:pPr>
            <w:r>
              <w:rPr>
                <w:rFonts w:ascii="Times New Roman" w:hAnsi="Times New Roman" w:eastAsia="宋体"/>
                <w:bCs/>
                <w:color w:val="000000" w:themeColor="text1"/>
                <w:sz w:val="24"/>
                <w:szCs w:val="24"/>
                <w14:textFill>
                  <w14:solidFill>
                    <w14:schemeClr w14:val="tx1"/>
                  </w14:solidFill>
                </w14:textFill>
              </w:rPr>
              <w:t>本项目属于隔热和隔音材料制造，项目不属于国家发展和改革委员会第</w:t>
            </w:r>
            <w:r>
              <w:rPr>
                <w:rFonts w:hint="eastAsia" w:ascii="Times New Roman" w:hAnsi="Times New Roman" w:eastAsia="宋体"/>
                <w:bCs/>
                <w:color w:val="000000" w:themeColor="text1"/>
                <w:sz w:val="24"/>
                <w:szCs w:val="24"/>
                <w:lang w:val="en-US" w:eastAsia="zh-CN"/>
                <w14:textFill>
                  <w14:solidFill>
                    <w14:schemeClr w14:val="tx1"/>
                  </w14:solidFill>
                </w14:textFill>
              </w:rPr>
              <w:t>29</w:t>
            </w:r>
            <w:r>
              <w:rPr>
                <w:rFonts w:ascii="Times New Roman" w:hAnsi="Times New Roman" w:eastAsia="宋体"/>
                <w:bCs/>
                <w:color w:val="000000" w:themeColor="text1"/>
                <w:sz w:val="24"/>
                <w:szCs w:val="24"/>
                <w14:textFill>
                  <w14:solidFill>
                    <w14:schemeClr w14:val="tx1"/>
                  </w14:solidFill>
                </w14:textFill>
              </w:rPr>
              <w:t>号令《产业结构调整指导目录（201</w:t>
            </w:r>
            <w:r>
              <w:rPr>
                <w:rFonts w:hint="eastAsia" w:ascii="Times New Roman" w:hAnsi="Times New Roman" w:eastAsia="宋体"/>
                <w:bCs/>
                <w:color w:val="000000" w:themeColor="text1"/>
                <w:sz w:val="24"/>
                <w:szCs w:val="24"/>
                <w:lang w:val="en-US" w:eastAsia="zh-CN"/>
                <w14:textFill>
                  <w14:solidFill>
                    <w14:schemeClr w14:val="tx1"/>
                  </w14:solidFill>
                </w14:textFill>
              </w:rPr>
              <w:t>9</w:t>
            </w:r>
            <w:r>
              <w:rPr>
                <w:rFonts w:ascii="Times New Roman" w:hAnsi="Times New Roman" w:eastAsia="宋体"/>
                <w:bCs/>
                <w:color w:val="000000" w:themeColor="text1"/>
                <w:sz w:val="24"/>
                <w:szCs w:val="24"/>
                <w14:textFill>
                  <w14:solidFill>
                    <w14:schemeClr w14:val="tx1"/>
                  </w14:solidFill>
                </w14:textFill>
              </w:rPr>
              <w:t>年修正本）》中鼓励类、限制类和淘汰类，属于允许建设的项目，符合国家产业政策。</w:t>
            </w:r>
          </w:p>
          <w:p>
            <w:pPr>
              <w:spacing w:after="0" w:line="480" w:lineRule="exact"/>
              <w:ind w:firstLine="482" w:firstLineChars="200"/>
              <w:rPr>
                <w:rFonts w:ascii="Times New Roman" w:hAnsi="Times New Roman" w:eastAsia="宋体"/>
                <w:b/>
                <w:bCs/>
                <w:color w:val="000000" w:themeColor="text1"/>
                <w:sz w:val="24"/>
                <w:szCs w:val="24"/>
                <w14:textFill>
                  <w14:solidFill>
                    <w14:schemeClr w14:val="tx1"/>
                  </w14:solidFill>
                </w14:textFill>
              </w:rPr>
            </w:pPr>
            <w:r>
              <w:rPr>
                <w:rFonts w:hint="eastAsia" w:ascii="Times New Roman" w:hAnsi="Times New Roman" w:eastAsia="宋体"/>
                <w:b/>
                <w:bCs/>
                <w:color w:val="000000" w:themeColor="text1"/>
                <w:sz w:val="24"/>
                <w:szCs w:val="24"/>
                <w14:textFill>
                  <w14:solidFill>
                    <w14:schemeClr w14:val="tx1"/>
                  </w14:solidFill>
                </w14:textFill>
              </w:rPr>
              <w:t>1.2.2平面布局合理性结论</w:t>
            </w:r>
          </w:p>
          <w:p>
            <w:pPr>
              <w:spacing w:after="0" w:line="480" w:lineRule="exact"/>
              <w:ind w:firstLine="480" w:firstLineChars="200"/>
              <w:rPr>
                <w:rFonts w:hint="eastAsia" w:ascii="Times New Roman" w:hAnsi="Times New Roman" w:eastAsia="宋体"/>
                <w:bCs/>
                <w:color w:val="000000" w:themeColor="text1"/>
                <w:sz w:val="24"/>
                <w:szCs w:val="24"/>
                <w:lang w:val="en-US" w:eastAsia="zh-CN"/>
                <w14:textFill>
                  <w14:solidFill>
                    <w14:schemeClr w14:val="tx1"/>
                  </w14:solidFill>
                </w14:textFill>
              </w:rPr>
            </w:pPr>
            <w:r>
              <w:rPr>
                <w:rFonts w:hint="eastAsia" w:ascii="Times New Roman" w:hAnsi="Times New Roman" w:eastAsia="宋体"/>
                <w:bCs/>
                <w:color w:val="000000" w:themeColor="text1"/>
                <w:sz w:val="24"/>
                <w:szCs w:val="24"/>
                <w:lang w:val="en-US" w:eastAsia="zh-CN"/>
                <w14:textFill>
                  <w14:solidFill>
                    <w14:schemeClr w14:val="tx1"/>
                  </w14:solidFill>
                </w14:textFill>
              </w:rPr>
              <w:t>项目用地呈不规则矩形，办公生活区位于厂区西北侧，厂区西南侧布设有库房，厂区东侧为加工车间（复合和裁切加工区、折弯区、成品区和原辅材料区、泡沫存放区）和旱厕，主要布置有折弯机、瓦楞机和复合板生产线一条。</w:t>
            </w:r>
          </w:p>
          <w:p>
            <w:pPr>
              <w:spacing w:after="0" w:line="480" w:lineRule="exact"/>
              <w:ind w:firstLine="480" w:firstLineChars="200"/>
              <w:rPr>
                <w:rFonts w:ascii="Times New Roman" w:hAnsi="Times New Roman" w:eastAsia="宋体"/>
                <w:bCs/>
                <w:color w:val="000000" w:themeColor="text1"/>
                <w:sz w:val="24"/>
                <w:szCs w:val="24"/>
                <w14:textFill>
                  <w14:solidFill>
                    <w14:schemeClr w14:val="tx1"/>
                  </w14:solidFill>
                </w14:textFill>
              </w:rPr>
            </w:pPr>
            <w:r>
              <w:rPr>
                <w:rFonts w:ascii="Times New Roman" w:hAnsi="Times New Roman" w:eastAsia="宋体"/>
                <w:bCs/>
                <w:color w:val="000000" w:themeColor="text1"/>
                <w:sz w:val="24"/>
                <w:szCs w:val="24"/>
                <w14:textFill>
                  <w14:solidFill>
                    <w14:schemeClr w14:val="tx1"/>
                  </w14:solidFill>
                </w14:textFill>
              </w:rPr>
              <w:t>综上所述，在切实加强环境管理和各项环境保护措施落实到位的前提下，项目的建设合理可行。</w:t>
            </w:r>
          </w:p>
          <w:p>
            <w:pPr>
              <w:spacing w:after="0" w:line="480" w:lineRule="exact"/>
              <w:ind w:firstLine="482" w:firstLineChars="200"/>
              <w:rPr>
                <w:rFonts w:hint="eastAsia" w:ascii="Times New Roman" w:hAnsi="Times New Roman" w:eastAsia="宋体"/>
                <w:b/>
                <w:bCs/>
                <w:color w:val="000000" w:themeColor="text1"/>
                <w:sz w:val="24"/>
                <w:szCs w:val="24"/>
                <w:lang w:val="en-US" w:eastAsia="zh-CN"/>
                <w14:textFill>
                  <w14:solidFill>
                    <w14:schemeClr w14:val="tx1"/>
                  </w14:solidFill>
                </w14:textFill>
              </w:rPr>
            </w:pPr>
            <w:r>
              <w:rPr>
                <w:rFonts w:hint="eastAsia" w:ascii="Times New Roman" w:hAnsi="Times New Roman" w:eastAsia="宋体"/>
                <w:b/>
                <w:bCs/>
                <w:color w:val="000000" w:themeColor="text1"/>
                <w:sz w:val="24"/>
                <w:szCs w:val="24"/>
                <w:lang w:val="en-US" w:eastAsia="zh-CN"/>
                <w14:textFill>
                  <w14:solidFill>
                    <w14:schemeClr w14:val="tx1"/>
                  </w14:solidFill>
                </w14:textFill>
              </w:rPr>
              <w:t>1.3环境现状分析</w:t>
            </w:r>
          </w:p>
          <w:p>
            <w:pPr>
              <w:spacing w:after="0" w:line="480" w:lineRule="exact"/>
              <w:ind w:firstLine="480" w:firstLineChars="200"/>
              <w:rPr>
                <w:rFonts w:hint="eastAsia" w:ascii="Times New Roman" w:hAnsi="Times New Roman" w:eastAsia="宋体"/>
                <w:bCs/>
                <w:color w:val="000000" w:themeColor="text1"/>
                <w:sz w:val="24"/>
                <w:szCs w:val="24"/>
                <w:lang w:val="en-US" w:eastAsia="zh-CN"/>
                <w14:textFill>
                  <w14:solidFill>
                    <w14:schemeClr w14:val="tx1"/>
                  </w14:solidFill>
                </w14:textFill>
              </w:rPr>
            </w:pPr>
            <w:r>
              <w:rPr>
                <w:rFonts w:hint="eastAsia" w:ascii="Times New Roman" w:hAnsi="Times New Roman" w:eastAsia="宋体"/>
                <w:bCs/>
                <w:color w:val="000000" w:themeColor="text1"/>
                <w:sz w:val="24"/>
                <w:szCs w:val="24"/>
                <w:lang w:val="en-US" w:eastAsia="zh-CN"/>
                <w14:textFill>
                  <w14:solidFill>
                    <w14:schemeClr w14:val="tx1"/>
                  </w14:solidFill>
                </w14:textFill>
              </w:rPr>
              <w:t>评价区域内地表水体监测断面水质因子均能符合（</w:t>
            </w:r>
            <w:r>
              <w:rPr>
                <w:rFonts w:hint="default" w:ascii="Times New Roman" w:hAnsi="Times New Roman" w:eastAsia="宋体"/>
                <w:bCs/>
                <w:color w:val="000000" w:themeColor="text1"/>
                <w:sz w:val="24"/>
                <w:szCs w:val="24"/>
                <w:lang w:val="en-US" w:eastAsia="zh-CN"/>
                <w14:textFill>
                  <w14:solidFill>
                    <w14:schemeClr w14:val="tx1"/>
                  </w14:solidFill>
                </w14:textFill>
              </w:rPr>
              <w:t>GB3838-2002</w:t>
            </w:r>
            <w:r>
              <w:rPr>
                <w:rFonts w:hint="eastAsia" w:ascii="Times New Roman" w:hAnsi="Times New Roman" w:eastAsia="宋体"/>
                <w:bCs/>
                <w:color w:val="000000" w:themeColor="text1"/>
                <w:sz w:val="24"/>
                <w:szCs w:val="24"/>
                <w:lang w:val="en-US" w:eastAsia="zh-CN"/>
                <w14:textFill>
                  <w14:solidFill>
                    <w14:schemeClr w14:val="tx1"/>
                  </w14:solidFill>
                </w14:textFill>
              </w:rPr>
              <w:t>）</w:t>
            </w:r>
            <w:r>
              <w:rPr>
                <w:rFonts w:hint="default" w:ascii="Times New Roman" w:hAnsi="Times New Roman" w:eastAsia="宋体"/>
                <w:bCs/>
                <w:color w:val="000000" w:themeColor="text1"/>
                <w:sz w:val="24"/>
                <w:szCs w:val="24"/>
                <w:lang w:val="en-US" w:eastAsia="zh-CN"/>
                <w14:textFill>
                  <w14:solidFill>
                    <w14:schemeClr w14:val="tx1"/>
                  </w14:solidFill>
                </w14:textFill>
              </w:rPr>
              <w:t>Ⅲ</w:t>
            </w:r>
            <w:r>
              <w:rPr>
                <w:rFonts w:hint="eastAsia" w:ascii="Times New Roman" w:hAnsi="Times New Roman" w:eastAsia="宋体"/>
                <w:bCs/>
                <w:color w:val="000000" w:themeColor="text1"/>
                <w:sz w:val="24"/>
                <w:szCs w:val="24"/>
                <w:lang w:val="en-US" w:eastAsia="zh-CN"/>
                <w14:textFill>
                  <w14:solidFill>
                    <w14:schemeClr w14:val="tx1"/>
                  </w14:solidFill>
                </w14:textFill>
              </w:rPr>
              <w:t>类水质要求，地表水环境质量良好；环境空气质量主要监测指标</w:t>
            </w:r>
            <w:r>
              <w:rPr>
                <w:rFonts w:hint="default" w:ascii="Times New Roman" w:hAnsi="Times New Roman" w:eastAsia="宋体"/>
                <w:bCs/>
                <w:color w:val="000000" w:themeColor="text1"/>
                <w:sz w:val="24"/>
                <w:szCs w:val="24"/>
                <w:lang w:val="en-US" w:eastAsia="zh-CN"/>
                <w14:textFill>
                  <w14:solidFill>
                    <w14:schemeClr w14:val="tx1"/>
                  </w14:solidFill>
                </w14:textFill>
              </w:rPr>
              <w:t>SO</w:t>
            </w:r>
            <w:r>
              <w:rPr>
                <w:rFonts w:hint="default" w:ascii="Times New Roman" w:hAnsi="Times New Roman" w:eastAsia="宋体"/>
                <w:bCs/>
                <w:color w:val="000000" w:themeColor="text1"/>
                <w:sz w:val="24"/>
                <w:szCs w:val="24"/>
                <w:vertAlign w:val="subscript"/>
                <w:lang w:val="en-US" w:eastAsia="zh-CN"/>
                <w14:textFill>
                  <w14:solidFill>
                    <w14:schemeClr w14:val="tx1"/>
                  </w14:solidFill>
                </w14:textFill>
              </w:rPr>
              <w:t>2</w:t>
            </w:r>
            <w:r>
              <w:rPr>
                <w:rFonts w:hint="eastAsia" w:ascii="Times New Roman" w:hAnsi="Times New Roman" w:eastAsia="宋体"/>
                <w:bCs/>
                <w:color w:val="000000" w:themeColor="text1"/>
                <w:sz w:val="24"/>
                <w:szCs w:val="24"/>
                <w:lang w:val="en-US" w:eastAsia="zh-CN"/>
                <w14:textFill>
                  <w14:solidFill>
                    <w14:schemeClr w14:val="tx1"/>
                  </w14:solidFill>
                </w14:textFill>
              </w:rPr>
              <w:t>、</w:t>
            </w:r>
            <w:r>
              <w:rPr>
                <w:rFonts w:hint="default" w:ascii="Times New Roman" w:hAnsi="Times New Roman" w:eastAsia="宋体"/>
                <w:bCs/>
                <w:color w:val="000000" w:themeColor="text1"/>
                <w:sz w:val="24"/>
                <w:szCs w:val="24"/>
                <w:lang w:val="en-US" w:eastAsia="zh-CN"/>
                <w14:textFill>
                  <w14:solidFill>
                    <w14:schemeClr w14:val="tx1"/>
                  </w14:solidFill>
                </w14:textFill>
              </w:rPr>
              <w:t>NO</w:t>
            </w:r>
            <w:r>
              <w:rPr>
                <w:rFonts w:hint="default" w:ascii="Times New Roman" w:hAnsi="Times New Roman" w:eastAsia="宋体"/>
                <w:bCs/>
                <w:color w:val="000000" w:themeColor="text1"/>
                <w:sz w:val="24"/>
                <w:szCs w:val="24"/>
                <w:vertAlign w:val="subscript"/>
                <w:lang w:val="en-US" w:eastAsia="zh-CN"/>
                <w14:textFill>
                  <w14:solidFill>
                    <w14:schemeClr w14:val="tx1"/>
                  </w14:solidFill>
                </w14:textFill>
              </w:rPr>
              <w:t>2</w:t>
            </w:r>
            <w:r>
              <w:rPr>
                <w:rFonts w:hint="eastAsia" w:ascii="Times New Roman" w:hAnsi="Times New Roman" w:eastAsia="宋体"/>
                <w:bCs/>
                <w:color w:val="000000" w:themeColor="text1"/>
                <w:sz w:val="24"/>
                <w:szCs w:val="24"/>
                <w:lang w:val="en-US" w:eastAsia="zh-CN"/>
                <w14:textFill>
                  <w14:solidFill>
                    <w14:schemeClr w14:val="tx1"/>
                  </w14:solidFill>
                </w14:textFill>
              </w:rPr>
              <w:t>、</w:t>
            </w:r>
            <w:r>
              <w:rPr>
                <w:rFonts w:hint="default" w:ascii="Times New Roman" w:hAnsi="Times New Roman" w:eastAsia="宋体"/>
                <w:bCs/>
                <w:color w:val="000000" w:themeColor="text1"/>
                <w:sz w:val="24"/>
                <w:szCs w:val="24"/>
                <w:lang w:val="en-US" w:eastAsia="zh-CN"/>
                <w14:textFill>
                  <w14:solidFill>
                    <w14:schemeClr w14:val="tx1"/>
                  </w14:solidFill>
                </w14:textFill>
              </w:rPr>
              <w:t>PM</w:t>
            </w:r>
            <w:r>
              <w:rPr>
                <w:rFonts w:hint="default" w:ascii="Times New Roman" w:hAnsi="Times New Roman" w:eastAsia="宋体"/>
                <w:bCs/>
                <w:color w:val="000000" w:themeColor="text1"/>
                <w:sz w:val="24"/>
                <w:szCs w:val="24"/>
                <w:vertAlign w:val="subscript"/>
                <w:lang w:val="en-US" w:eastAsia="zh-CN"/>
                <w14:textFill>
                  <w14:solidFill>
                    <w14:schemeClr w14:val="tx1"/>
                  </w14:solidFill>
                </w14:textFill>
              </w:rPr>
              <w:t>10</w:t>
            </w:r>
            <w:r>
              <w:rPr>
                <w:rFonts w:hint="eastAsia" w:ascii="Times New Roman" w:hAnsi="Times New Roman" w:eastAsia="宋体"/>
                <w:bCs/>
                <w:color w:val="000000" w:themeColor="text1"/>
                <w:sz w:val="24"/>
                <w:szCs w:val="24"/>
                <w:lang w:val="en-US" w:eastAsia="zh-CN"/>
                <w14:textFill>
                  <w14:solidFill>
                    <w14:schemeClr w14:val="tx1"/>
                  </w14:solidFill>
                </w14:textFill>
              </w:rPr>
              <w:t>符合二级标准的要求；项目周围厂界各点声环境现状值符合《声环境质量标准》（</w:t>
            </w:r>
            <w:r>
              <w:rPr>
                <w:rFonts w:hint="default" w:ascii="Times New Roman" w:hAnsi="Times New Roman" w:eastAsia="宋体"/>
                <w:bCs/>
                <w:color w:val="000000" w:themeColor="text1"/>
                <w:sz w:val="24"/>
                <w:szCs w:val="24"/>
                <w:lang w:val="en-US" w:eastAsia="zh-CN"/>
                <w14:textFill>
                  <w14:solidFill>
                    <w14:schemeClr w14:val="tx1"/>
                  </w14:solidFill>
                </w14:textFill>
              </w:rPr>
              <w:t>GB396-2008</w:t>
            </w:r>
            <w:r>
              <w:rPr>
                <w:rFonts w:hint="eastAsia" w:ascii="Times New Roman" w:hAnsi="Times New Roman" w:eastAsia="宋体"/>
                <w:bCs/>
                <w:color w:val="000000" w:themeColor="text1"/>
                <w:sz w:val="24"/>
                <w:szCs w:val="24"/>
                <w:lang w:val="en-US" w:eastAsia="zh-CN"/>
                <w14:textFill>
                  <w14:solidFill>
                    <w14:schemeClr w14:val="tx1"/>
                  </w14:solidFill>
                </w14:textFill>
              </w:rPr>
              <w:t>）3类类标准相关要求。</w:t>
            </w:r>
          </w:p>
          <w:p>
            <w:pPr>
              <w:spacing w:after="0" w:line="480" w:lineRule="exact"/>
              <w:ind w:firstLine="480" w:firstLineChars="200"/>
              <w:rPr>
                <w:rFonts w:hint="default" w:ascii="Times New Roman" w:hAnsi="Times New Roman" w:eastAsia="宋体"/>
                <w:b/>
                <w:bCs/>
                <w:color w:val="000000" w:themeColor="text1"/>
                <w:sz w:val="24"/>
                <w:szCs w:val="24"/>
                <w:lang w:val="en-US" w:eastAsia="zh-CN"/>
                <w14:textFill>
                  <w14:solidFill>
                    <w14:schemeClr w14:val="tx1"/>
                  </w14:solidFill>
                </w14:textFill>
              </w:rPr>
            </w:pPr>
            <w:r>
              <w:rPr>
                <w:rFonts w:hint="eastAsia" w:ascii="Times New Roman" w:hAnsi="Times New Roman" w:eastAsia="宋体"/>
                <w:bCs/>
                <w:color w:val="000000" w:themeColor="text1"/>
                <w:sz w:val="24"/>
                <w:szCs w:val="24"/>
                <w:lang w:val="en-US" w:eastAsia="zh-CN"/>
                <w14:textFill>
                  <w14:solidFill>
                    <w14:schemeClr w14:val="tx1"/>
                  </w14:solidFill>
                </w14:textFill>
              </w:rPr>
              <w:t>综上，本项目所在区域内环境质量现状情况良好。</w:t>
            </w:r>
          </w:p>
          <w:p>
            <w:pPr>
              <w:spacing w:after="0" w:line="480" w:lineRule="exact"/>
              <w:ind w:firstLine="482" w:firstLineChars="200"/>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1.</w:t>
            </w:r>
            <w:r>
              <w:rPr>
                <w:rFonts w:hint="eastAsia" w:ascii="Times New Roman" w:hAnsi="Times New Roman" w:eastAsia="宋体"/>
                <w:b/>
                <w:bCs/>
                <w:color w:val="000000" w:themeColor="text1"/>
                <w:sz w:val="24"/>
                <w:szCs w:val="24"/>
                <w:lang w:val="en-US" w:eastAsia="zh-CN"/>
                <w14:textFill>
                  <w14:solidFill>
                    <w14:schemeClr w14:val="tx1"/>
                  </w14:solidFill>
                </w14:textFill>
              </w:rPr>
              <w:t>4</w:t>
            </w:r>
            <w:r>
              <w:rPr>
                <w:rFonts w:ascii="Times New Roman" w:hAnsi="Times New Roman" w:eastAsia="宋体"/>
                <w:b/>
                <w:bCs/>
                <w:color w:val="000000" w:themeColor="text1"/>
                <w:sz w:val="24"/>
                <w:szCs w:val="24"/>
                <w14:textFill>
                  <w14:solidFill>
                    <w14:schemeClr w14:val="tx1"/>
                  </w14:solidFill>
                </w14:textFill>
              </w:rPr>
              <w:t>环境影响分析结论</w:t>
            </w:r>
          </w:p>
          <w:p>
            <w:pPr>
              <w:spacing w:after="0" w:line="480" w:lineRule="exact"/>
              <w:ind w:firstLine="482" w:firstLineChars="200"/>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1.</w:t>
            </w:r>
            <w:r>
              <w:rPr>
                <w:rFonts w:hint="eastAsia" w:ascii="Times New Roman" w:hAnsi="Times New Roman" w:eastAsia="宋体"/>
                <w:b/>
                <w:bCs/>
                <w:color w:val="000000" w:themeColor="text1"/>
                <w:sz w:val="24"/>
                <w:szCs w:val="24"/>
                <w:lang w:val="en-US" w:eastAsia="zh-CN"/>
                <w14:textFill>
                  <w14:solidFill>
                    <w14:schemeClr w14:val="tx1"/>
                  </w14:solidFill>
                </w14:textFill>
              </w:rPr>
              <w:t>4</w:t>
            </w:r>
            <w:r>
              <w:rPr>
                <w:rFonts w:ascii="Times New Roman" w:hAnsi="Times New Roman" w:eastAsia="宋体"/>
                <w:b/>
                <w:bCs/>
                <w:color w:val="000000" w:themeColor="text1"/>
                <w:sz w:val="24"/>
                <w:szCs w:val="24"/>
                <w14:textFill>
                  <w14:solidFill>
                    <w14:schemeClr w14:val="tx1"/>
                  </w14:solidFill>
                </w14:textFill>
              </w:rPr>
              <w:t>.1水环境</w:t>
            </w:r>
          </w:p>
          <w:p>
            <w:pPr>
              <w:numPr>
                <w:ilvl w:val="0"/>
                <w:numId w:val="6"/>
              </w:numPr>
              <w:spacing w:after="0" w:line="480" w:lineRule="exact"/>
              <w:ind w:firstLine="482" w:firstLineChars="200"/>
              <w:rPr>
                <w:rFonts w:ascii="Times New Roman" w:hAnsi="Times New Roman" w:eastAsia="宋体"/>
                <w:b/>
                <w:bCs/>
                <w:color w:val="000000" w:themeColor="text1"/>
                <w:sz w:val="24"/>
                <w:szCs w:val="24"/>
                <w14:textFill>
                  <w14:solidFill>
                    <w14:schemeClr w14:val="tx1"/>
                  </w14:solidFill>
                </w14:textFill>
              </w:rPr>
            </w:pPr>
            <w:r>
              <w:rPr>
                <w:rFonts w:hint="eastAsia" w:ascii="Times New Roman" w:hAnsi="Times New Roman" w:eastAsia="宋体"/>
                <w:b/>
                <w:bCs/>
                <w:color w:val="000000" w:themeColor="text1"/>
                <w:sz w:val="24"/>
                <w:szCs w:val="24"/>
                <w14:textFill>
                  <w14:solidFill>
                    <w14:schemeClr w14:val="tx1"/>
                  </w14:solidFill>
                </w14:textFill>
              </w:rPr>
              <w:t>地表</w:t>
            </w:r>
            <w:r>
              <w:rPr>
                <w:rFonts w:ascii="Times New Roman" w:hAnsi="Times New Roman" w:eastAsia="宋体"/>
                <w:b/>
                <w:bCs/>
                <w:color w:val="000000" w:themeColor="text1"/>
                <w:sz w:val="24"/>
                <w:szCs w:val="24"/>
                <w14:textFill>
                  <w14:solidFill>
                    <w14:schemeClr w14:val="tx1"/>
                  </w14:solidFill>
                </w14:textFill>
              </w:rPr>
              <w:t>水</w:t>
            </w:r>
          </w:p>
          <w:p>
            <w:pPr>
              <w:spacing w:after="0" w:line="480" w:lineRule="exact"/>
              <w:ind w:firstLine="480" w:firstLineChars="200"/>
              <w:rPr>
                <w:rFonts w:ascii="Times New Roman" w:hAnsi="Times New Roman" w:eastAsia="宋体"/>
                <w:bCs/>
                <w:color w:val="000000" w:themeColor="text1"/>
                <w:sz w:val="24"/>
                <w:szCs w:val="24"/>
                <w14:textFill>
                  <w14:solidFill>
                    <w14:schemeClr w14:val="tx1"/>
                  </w14:solidFill>
                </w14:textFill>
              </w:rPr>
            </w:pPr>
            <w:r>
              <w:rPr>
                <w:rFonts w:hint="default" w:ascii="Times New Roman" w:hAnsi="Times New Roman" w:eastAsia="宋体"/>
                <w:bCs/>
                <w:color w:val="000000" w:themeColor="text1"/>
                <w:sz w:val="24"/>
                <w:szCs w:val="24"/>
                <w14:textFill>
                  <w14:solidFill>
                    <w14:schemeClr w14:val="tx1"/>
                  </w14:solidFill>
                </w14:textFill>
              </w:rPr>
              <w:t>本项目无生产用水，主要为生活用水，项目年产生废水量很少，且水质简单，工作人员产生的盥洗废水用于厂区内泼洒降尘。厂区内设置</w:t>
            </w:r>
            <w:r>
              <w:rPr>
                <w:rFonts w:hint="eastAsia" w:ascii="Times New Roman" w:hAnsi="Times New Roman" w:eastAsia="宋体"/>
                <w:bCs/>
                <w:color w:val="000000" w:themeColor="text1"/>
                <w:sz w:val="24"/>
                <w:szCs w:val="24"/>
                <w:lang w:val="en-US" w:eastAsia="zh-CN"/>
                <w14:textFill>
                  <w14:solidFill>
                    <w14:schemeClr w14:val="tx1"/>
                  </w14:solidFill>
                </w14:textFill>
              </w:rPr>
              <w:t>旱厕</w:t>
            </w:r>
            <w:r>
              <w:rPr>
                <w:rFonts w:hint="default" w:ascii="Times New Roman" w:hAnsi="Times New Roman" w:eastAsia="宋体"/>
                <w:bCs/>
                <w:color w:val="000000" w:themeColor="text1"/>
                <w:sz w:val="24"/>
                <w:szCs w:val="24"/>
                <w14:textFill>
                  <w14:solidFill>
                    <w14:schemeClr w14:val="tx1"/>
                  </w14:solidFill>
                </w14:textFill>
              </w:rPr>
              <w:t>，粪便定期清掏，作为农肥。废水处置措施可行。</w:t>
            </w:r>
          </w:p>
          <w:p>
            <w:pPr>
              <w:spacing w:after="0" w:line="480" w:lineRule="exact"/>
              <w:ind w:firstLine="482" w:firstLineChars="200"/>
              <w:rPr>
                <w:rFonts w:ascii="Times New Roman" w:hAnsi="Times New Roman" w:eastAsia="宋体"/>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w:t>
            </w:r>
            <w:r>
              <w:rPr>
                <w:rFonts w:hint="eastAsia" w:ascii="Times New Roman" w:hAnsi="Times New Roman" w:eastAsia="宋体"/>
                <w:b/>
                <w:bCs/>
                <w:color w:val="000000" w:themeColor="text1"/>
                <w:sz w:val="24"/>
                <w:szCs w:val="24"/>
                <w14:textFill>
                  <w14:solidFill>
                    <w14:schemeClr w14:val="tx1"/>
                  </w14:solidFill>
                </w14:textFill>
              </w:rPr>
              <w:t>2</w:t>
            </w:r>
            <w:r>
              <w:rPr>
                <w:rFonts w:ascii="Times New Roman" w:hAnsi="Times New Roman" w:eastAsia="宋体"/>
                <w:b/>
                <w:bCs/>
                <w:color w:val="000000" w:themeColor="text1"/>
                <w:sz w:val="24"/>
                <w:szCs w:val="24"/>
                <w14:textFill>
                  <w14:solidFill>
                    <w14:schemeClr w14:val="tx1"/>
                  </w14:solidFill>
                </w14:textFill>
              </w:rPr>
              <w:t>）地下水</w:t>
            </w:r>
          </w:p>
          <w:p>
            <w:pPr>
              <w:spacing w:after="0" w:line="480" w:lineRule="exact"/>
              <w:ind w:firstLine="480" w:firstLineChars="200"/>
              <w:rPr>
                <w:rFonts w:hint="eastAsia" w:ascii="Times New Roman" w:hAnsi="Times New Roman" w:eastAsia="宋体"/>
                <w:bCs/>
                <w:color w:val="000000" w:themeColor="text1"/>
                <w:sz w:val="24"/>
                <w:szCs w:val="24"/>
                <w:lang w:val="en-US" w:eastAsia="zh-CN"/>
                <w14:textFill>
                  <w14:solidFill>
                    <w14:schemeClr w14:val="tx1"/>
                  </w14:solidFill>
                </w14:textFill>
              </w:rPr>
            </w:pPr>
            <w:r>
              <w:rPr>
                <w:rFonts w:ascii="Times New Roman" w:hAnsi="Times New Roman" w:eastAsia="宋体"/>
                <w:bCs/>
                <w:color w:val="000000" w:themeColor="text1"/>
                <w:sz w:val="24"/>
                <w:szCs w:val="24"/>
                <w14:textFill>
                  <w14:solidFill>
                    <w14:schemeClr w14:val="tx1"/>
                  </w14:solidFill>
                </w14:textFill>
              </w:rPr>
              <w:t>本项目</w:t>
            </w:r>
            <w:r>
              <w:rPr>
                <w:rFonts w:hint="eastAsia" w:ascii="Times New Roman" w:hAnsi="Times New Roman" w:eastAsia="宋体"/>
                <w:bCs/>
                <w:color w:val="000000" w:themeColor="text1"/>
                <w:sz w:val="24"/>
                <w:szCs w:val="24"/>
                <w:lang w:val="en-US" w:eastAsia="zh-CN"/>
                <w14:textFill>
                  <w14:solidFill>
                    <w14:schemeClr w14:val="tx1"/>
                  </w14:solidFill>
                </w14:textFill>
              </w:rPr>
              <w:t>生产车间及旱厕设为一般防渗区，可有效的预防对</w:t>
            </w:r>
            <w:r>
              <w:rPr>
                <w:rFonts w:ascii="Times New Roman" w:hAnsi="Times New Roman" w:eastAsia="宋体"/>
                <w:bCs/>
                <w:color w:val="000000" w:themeColor="text1"/>
                <w:sz w:val="24"/>
                <w:szCs w:val="24"/>
                <w14:textFill>
                  <w14:solidFill>
                    <w14:schemeClr w14:val="tx1"/>
                  </w14:solidFill>
                </w14:textFill>
              </w:rPr>
              <w:t>地下水</w:t>
            </w:r>
            <w:r>
              <w:rPr>
                <w:rFonts w:hint="eastAsia" w:ascii="Times New Roman" w:hAnsi="Times New Roman" w:eastAsia="宋体"/>
                <w:bCs/>
                <w:color w:val="000000" w:themeColor="text1"/>
                <w:sz w:val="24"/>
                <w:szCs w:val="24"/>
                <w:lang w:val="en-US" w:eastAsia="zh-CN"/>
                <w14:textFill>
                  <w14:solidFill>
                    <w14:schemeClr w14:val="tx1"/>
                  </w14:solidFill>
                </w14:textFill>
              </w:rPr>
              <w:t>及土壤污染。</w:t>
            </w:r>
          </w:p>
          <w:p>
            <w:pPr>
              <w:spacing w:after="0" w:line="480" w:lineRule="exact"/>
              <w:ind w:firstLine="482" w:firstLineChars="200"/>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1.</w:t>
            </w:r>
            <w:r>
              <w:rPr>
                <w:rFonts w:hint="eastAsia" w:ascii="Times New Roman" w:hAnsi="Times New Roman" w:eastAsia="宋体"/>
                <w:b/>
                <w:bCs/>
                <w:color w:val="000000" w:themeColor="text1"/>
                <w:sz w:val="24"/>
                <w:szCs w:val="24"/>
                <w:lang w:val="en-US" w:eastAsia="zh-CN"/>
                <w14:textFill>
                  <w14:solidFill>
                    <w14:schemeClr w14:val="tx1"/>
                  </w14:solidFill>
                </w14:textFill>
              </w:rPr>
              <w:t>4</w:t>
            </w:r>
            <w:r>
              <w:rPr>
                <w:rFonts w:ascii="Times New Roman" w:hAnsi="Times New Roman" w:eastAsia="宋体"/>
                <w:b/>
                <w:bCs/>
                <w:color w:val="000000" w:themeColor="text1"/>
                <w:sz w:val="24"/>
                <w:szCs w:val="24"/>
                <w14:textFill>
                  <w14:solidFill>
                    <w14:schemeClr w14:val="tx1"/>
                  </w14:solidFill>
                </w14:textFill>
              </w:rPr>
              <w:t>.2大气环境</w:t>
            </w:r>
          </w:p>
          <w:p>
            <w:pPr>
              <w:spacing w:after="0" w:line="480" w:lineRule="exact"/>
              <w:ind w:firstLine="480" w:firstLineChars="200"/>
              <w:rPr>
                <w:rFonts w:hint="eastAsia" w:ascii="Times New Roman" w:hAnsi="Times New Roman" w:eastAsia="宋体"/>
                <w:bCs/>
                <w:color w:val="000000" w:themeColor="text1"/>
                <w:sz w:val="24"/>
                <w:szCs w:val="24"/>
                <w:lang w:val="en-US" w:eastAsia="zh-CN"/>
                <w14:textFill>
                  <w14:solidFill>
                    <w14:schemeClr w14:val="tx1"/>
                  </w14:solidFill>
                </w14:textFill>
              </w:rPr>
            </w:pPr>
            <w:r>
              <w:rPr>
                <w:rFonts w:hint="eastAsia" w:ascii="Times New Roman" w:hAnsi="Times New Roman" w:eastAsia="宋体"/>
                <w:bCs/>
                <w:color w:val="000000" w:themeColor="text1"/>
                <w:sz w:val="24"/>
                <w:szCs w:val="24"/>
                <w:lang w:val="en-US" w:eastAsia="zh-CN"/>
                <w14:textFill>
                  <w14:solidFill>
                    <w14:schemeClr w14:val="tx1"/>
                  </w14:solidFill>
                </w14:textFill>
              </w:rPr>
              <w:t>本项目生产车间切割会产生少量粉尘，主要为少量的废泡沫，该工艺在封闭加工车间进行，大量废泡沫在车间沉降清扫，少量废泡沫无组织排放。</w:t>
            </w:r>
          </w:p>
          <w:p>
            <w:pPr>
              <w:spacing w:after="0" w:line="480" w:lineRule="exact"/>
              <w:ind w:firstLine="480" w:firstLineChars="200"/>
              <w:rPr>
                <w:rFonts w:ascii="Times New Roman" w:hAnsi="Times New Roman" w:eastAsia="宋体"/>
                <w:b/>
                <w:bCs/>
                <w:color w:val="000000" w:themeColor="text1"/>
                <w:sz w:val="24"/>
                <w:szCs w:val="24"/>
                <w14:textFill>
                  <w14:solidFill>
                    <w14:schemeClr w14:val="tx1"/>
                  </w14:solidFill>
                </w14:textFill>
              </w:rPr>
            </w:pPr>
            <w:r>
              <w:rPr>
                <w:rFonts w:hint="eastAsia" w:ascii="Times New Roman" w:hAnsi="Times New Roman" w:eastAsia="宋体"/>
                <w:bCs/>
                <w:color w:val="000000" w:themeColor="text1"/>
                <w:sz w:val="24"/>
                <w:szCs w:val="24"/>
                <w:lang w:val="en-US" w:eastAsia="zh-CN"/>
                <w14:textFill>
                  <w14:solidFill>
                    <w14:schemeClr w14:val="tx1"/>
                  </w14:solidFill>
                </w14:textFill>
              </w:rPr>
              <w:t>本项目无组织排放的颗粒物、非甲烷总烃厂界处能够满足《大气污染物综合排放标准》（GB16297-1996）表2中无组织标准限值。无组织排放量较少，对区域大气环境的环境影响较小，不会改变当地环境空气质量级别。</w:t>
            </w:r>
          </w:p>
          <w:p>
            <w:pPr>
              <w:spacing w:after="0" w:line="480" w:lineRule="exact"/>
              <w:ind w:firstLine="482" w:firstLineChars="200"/>
              <w:rPr>
                <w:rFonts w:ascii="Times New Roman" w:hAnsi="Times New Roman" w:eastAsia="宋体"/>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1.</w:t>
            </w:r>
            <w:r>
              <w:rPr>
                <w:rFonts w:hint="eastAsia" w:ascii="Times New Roman" w:hAnsi="Times New Roman" w:eastAsia="宋体"/>
                <w:b/>
                <w:bCs/>
                <w:color w:val="000000" w:themeColor="text1"/>
                <w:sz w:val="24"/>
                <w:szCs w:val="24"/>
                <w:lang w:val="en-US" w:eastAsia="zh-CN"/>
                <w14:textFill>
                  <w14:solidFill>
                    <w14:schemeClr w14:val="tx1"/>
                  </w14:solidFill>
                </w14:textFill>
              </w:rPr>
              <w:t>4</w:t>
            </w:r>
            <w:r>
              <w:rPr>
                <w:rFonts w:ascii="Times New Roman" w:hAnsi="Times New Roman" w:eastAsia="宋体"/>
                <w:b/>
                <w:bCs/>
                <w:color w:val="000000" w:themeColor="text1"/>
                <w:sz w:val="24"/>
                <w:szCs w:val="24"/>
                <w14:textFill>
                  <w14:solidFill>
                    <w14:schemeClr w14:val="tx1"/>
                  </w14:solidFill>
                </w14:textFill>
              </w:rPr>
              <w:t>.</w:t>
            </w:r>
            <w:r>
              <w:rPr>
                <w:rFonts w:hint="eastAsia" w:ascii="Times New Roman" w:hAnsi="Times New Roman" w:eastAsia="宋体"/>
                <w:b/>
                <w:bCs/>
                <w:color w:val="000000" w:themeColor="text1"/>
                <w:sz w:val="24"/>
                <w:szCs w:val="24"/>
                <w14:textFill>
                  <w14:solidFill>
                    <w14:schemeClr w14:val="tx1"/>
                  </w14:solidFill>
                </w14:textFill>
              </w:rPr>
              <w:t>3</w:t>
            </w:r>
            <w:r>
              <w:rPr>
                <w:rFonts w:ascii="Times New Roman" w:hAnsi="Times New Roman" w:eastAsia="宋体"/>
                <w:b/>
                <w:bCs/>
                <w:color w:val="000000" w:themeColor="text1"/>
                <w:sz w:val="24"/>
                <w:szCs w:val="24"/>
                <w14:textFill>
                  <w14:solidFill>
                    <w14:schemeClr w14:val="tx1"/>
                  </w14:solidFill>
                </w14:textFill>
              </w:rPr>
              <w:t>噪声</w:t>
            </w:r>
          </w:p>
          <w:p>
            <w:pPr>
              <w:spacing w:after="0" w:line="480" w:lineRule="exact"/>
              <w:ind w:firstLine="480" w:firstLineChars="200"/>
              <w:rPr>
                <w:rFonts w:ascii="Times New Roman" w:hAnsi="Times New Roman" w:eastAsia="宋体"/>
                <w:bCs/>
                <w:color w:val="000000" w:themeColor="text1"/>
                <w:sz w:val="24"/>
                <w:szCs w:val="24"/>
                <w14:textFill>
                  <w14:solidFill>
                    <w14:schemeClr w14:val="tx1"/>
                  </w14:solidFill>
                </w14:textFill>
              </w:rPr>
            </w:pPr>
            <w:r>
              <w:rPr>
                <w:rFonts w:hint="eastAsia" w:ascii="Times New Roman" w:hAnsi="Times New Roman" w:eastAsia="宋体"/>
                <w:bCs/>
                <w:color w:val="000000" w:themeColor="text1"/>
                <w:sz w:val="24"/>
                <w:szCs w:val="24"/>
                <w:lang w:val="en-US" w:eastAsia="zh-CN"/>
                <w14:textFill>
                  <w14:solidFill>
                    <w14:schemeClr w14:val="tx1"/>
                  </w14:solidFill>
                </w14:textFill>
              </w:rPr>
              <w:t>本项目噪声主要来自</w:t>
            </w:r>
            <w:r>
              <w:rPr>
                <w:rFonts w:ascii="Times New Roman" w:hAnsi="Times New Roman" w:eastAsia="宋体"/>
                <w:bCs/>
                <w:color w:val="000000" w:themeColor="text1"/>
                <w:sz w:val="24"/>
                <w:szCs w:val="24"/>
                <w14:textFill>
                  <w14:solidFill>
                    <w14:schemeClr w14:val="tx1"/>
                  </w14:solidFill>
                </w14:textFill>
              </w:rPr>
              <w:t>设备</w:t>
            </w:r>
            <w:r>
              <w:rPr>
                <w:rFonts w:hint="eastAsia" w:ascii="Times New Roman" w:hAnsi="Times New Roman" w:eastAsia="宋体"/>
                <w:bCs/>
                <w:color w:val="000000" w:themeColor="text1"/>
                <w:sz w:val="24"/>
                <w:szCs w:val="24"/>
                <w14:textFill>
                  <w14:solidFill>
                    <w14:schemeClr w14:val="tx1"/>
                  </w14:solidFill>
                </w14:textFill>
              </w:rPr>
              <w:t>运行及车辆</w:t>
            </w:r>
            <w:r>
              <w:rPr>
                <w:rFonts w:ascii="Times New Roman" w:hAnsi="Times New Roman" w:eastAsia="宋体"/>
                <w:bCs/>
                <w:color w:val="000000" w:themeColor="text1"/>
                <w:sz w:val="24"/>
                <w:szCs w:val="24"/>
                <w14:textFill>
                  <w14:solidFill>
                    <w14:schemeClr w14:val="tx1"/>
                  </w14:solidFill>
                </w14:textFill>
              </w:rPr>
              <w:t>产生的噪声为60~70dB(A)，采取基础减震、</w:t>
            </w:r>
            <w:r>
              <w:rPr>
                <w:rFonts w:hint="eastAsia" w:ascii="Times New Roman" w:hAnsi="Times New Roman" w:eastAsia="宋体"/>
                <w:bCs/>
                <w:color w:val="000000" w:themeColor="text1"/>
                <w:sz w:val="24"/>
                <w:szCs w:val="24"/>
                <w14:textFill>
                  <w14:solidFill>
                    <w14:schemeClr w14:val="tx1"/>
                  </w14:solidFill>
                </w14:textFill>
              </w:rPr>
              <w:t>优化设备、</w:t>
            </w:r>
            <w:r>
              <w:rPr>
                <w:rFonts w:ascii="Times New Roman" w:hAnsi="Times New Roman" w:eastAsia="宋体"/>
                <w:bCs/>
                <w:color w:val="000000" w:themeColor="text1"/>
                <w:sz w:val="24"/>
                <w:szCs w:val="24"/>
                <w14:textFill>
                  <w14:solidFill>
                    <w14:schemeClr w14:val="tx1"/>
                  </w14:solidFill>
                </w14:textFill>
              </w:rPr>
              <w:t>慢速行驶</w:t>
            </w:r>
            <w:r>
              <w:rPr>
                <w:rFonts w:hint="eastAsia" w:ascii="Times New Roman" w:hAnsi="Times New Roman" w:eastAsia="宋体"/>
                <w:bCs/>
                <w:color w:val="000000" w:themeColor="text1"/>
                <w:sz w:val="24"/>
                <w:szCs w:val="24"/>
                <w14:textFill>
                  <w14:solidFill>
                    <w14:schemeClr w14:val="tx1"/>
                  </w14:solidFill>
                </w14:textFill>
              </w:rPr>
              <w:t>、</w:t>
            </w:r>
            <w:r>
              <w:rPr>
                <w:rFonts w:ascii="Times New Roman" w:hAnsi="Times New Roman" w:eastAsia="宋体"/>
                <w:bCs/>
                <w:color w:val="000000" w:themeColor="text1"/>
                <w:sz w:val="24"/>
                <w:szCs w:val="24"/>
                <w14:textFill>
                  <w14:solidFill>
                    <w14:schemeClr w14:val="tx1"/>
                  </w14:solidFill>
                </w14:textFill>
              </w:rPr>
              <w:t>禁止鸣笛</w:t>
            </w:r>
            <w:r>
              <w:rPr>
                <w:rFonts w:hint="eastAsia" w:ascii="Times New Roman" w:hAnsi="Times New Roman" w:eastAsia="宋体"/>
                <w:bCs/>
                <w:color w:val="000000" w:themeColor="text1"/>
                <w:sz w:val="24"/>
                <w:szCs w:val="24"/>
                <w14:textFill>
                  <w14:solidFill>
                    <w14:schemeClr w14:val="tx1"/>
                  </w14:solidFill>
                </w14:textFill>
              </w:rPr>
              <w:t>、</w:t>
            </w:r>
            <w:r>
              <w:rPr>
                <w:rFonts w:ascii="Times New Roman" w:hAnsi="Times New Roman" w:eastAsia="宋体"/>
                <w:bCs/>
                <w:color w:val="000000" w:themeColor="text1"/>
                <w:sz w:val="24"/>
                <w:szCs w:val="24"/>
                <w14:textFill>
                  <w14:solidFill>
                    <w14:schemeClr w14:val="tx1"/>
                  </w14:solidFill>
                </w14:textFill>
              </w:rPr>
              <w:t>平稳启动</w:t>
            </w:r>
            <w:r>
              <w:rPr>
                <w:rFonts w:hint="eastAsia" w:ascii="Times New Roman" w:hAnsi="Times New Roman" w:eastAsia="宋体"/>
                <w:bCs/>
                <w:color w:val="000000" w:themeColor="text1"/>
                <w:sz w:val="24"/>
                <w:szCs w:val="24"/>
                <w14:textFill>
                  <w14:solidFill>
                    <w14:schemeClr w14:val="tx1"/>
                  </w14:solidFill>
                </w14:textFill>
              </w:rPr>
              <w:t>等措施</w:t>
            </w:r>
            <w:r>
              <w:rPr>
                <w:rFonts w:ascii="Times New Roman" w:hAnsi="Times New Roman" w:eastAsia="宋体"/>
                <w:bCs/>
                <w:color w:val="000000" w:themeColor="text1"/>
                <w:sz w:val="24"/>
                <w:szCs w:val="24"/>
                <w14:textFill>
                  <w14:solidFill>
                    <w14:schemeClr w14:val="tx1"/>
                  </w14:solidFill>
                </w14:textFill>
              </w:rPr>
              <w:t>再经距离衰减后，厂界噪声可达到《工业企业厂界环境噪声排放标准》（GB12348—2008）中</w:t>
            </w:r>
            <w:r>
              <w:rPr>
                <w:rFonts w:hint="eastAsia" w:ascii="Times New Roman" w:hAnsi="Times New Roman" w:eastAsia="宋体"/>
                <w:bCs/>
                <w:color w:val="000000" w:themeColor="text1"/>
                <w:sz w:val="24"/>
                <w:szCs w:val="24"/>
                <w:lang w:val="en-US" w:eastAsia="zh-CN"/>
                <w14:textFill>
                  <w14:solidFill>
                    <w14:schemeClr w14:val="tx1"/>
                  </w14:solidFill>
                </w14:textFill>
              </w:rPr>
              <w:t>3</w:t>
            </w:r>
            <w:r>
              <w:rPr>
                <w:rFonts w:hint="eastAsia" w:ascii="Times New Roman" w:hAnsi="Times New Roman" w:eastAsia="宋体"/>
                <w:bCs/>
                <w:color w:val="000000" w:themeColor="text1"/>
                <w:sz w:val="24"/>
                <w:szCs w:val="24"/>
                <w14:textFill>
                  <w14:solidFill>
                    <w14:schemeClr w14:val="tx1"/>
                  </w14:solidFill>
                </w14:textFill>
              </w:rPr>
              <w:t>类</w:t>
            </w:r>
            <w:r>
              <w:rPr>
                <w:rFonts w:ascii="Times New Roman" w:hAnsi="Times New Roman" w:eastAsia="宋体"/>
                <w:bCs/>
                <w:color w:val="000000" w:themeColor="text1"/>
                <w:sz w:val="24"/>
                <w:szCs w:val="24"/>
                <w14:textFill>
                  <w14:solidFill>
                    <w14:schemeClr w14:val="tx1"/>
                  </w14:solidFill>
                </w14:textFill>
              </w:rPr>
              <w:t>区标准要求。</w:t>
            </w:r>
          </w:p>
          <w:p>
            <w:pPr>
              <w:spacing w:after="0" w:line="480" w:lineRule="exact"/>
              <w:ind w:firstLine="482" w:firstLineChars="200"/>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1.</w:t>
            </w:r>
            <w:r>
              <w:rPr>
                <w:rFonts w:hint="eastAsia" w:ascii="Times New Roman" w:hAnsi="Times New Roman" w:eastAsia="宋体"/>
                <w:b/>
                <w:bCs/>
                <w:color w:val="000000" w:themeColor="text1"/>
                <w:sz w:val="24"/>
                <w:szCs w:val="24"/>
                <w:lang w:val="en-US" w:eastAsia="zh-CN"/>
                <w14:textFill>
                  <w14:solidFill>
                    <w14:schemeClr w14:val="tx1"/>
                  </w14:solidFill>
                </w14:textFill>
              </w:rPr>
              <w:t>4</w:t>
            </w:r>
            <w:r>
              <w:rPr>
                <w:rFonts w:ascii="Times New Roman" w:hAnsi="Times New Roman" w:eastAsia="宋体"/>
                <w:b/>
                <w:bCs/>
                <w:color w:val="000000" w:themeColor="text1"/>
                <w:sz w:val="24"/>
                <w:szCs w:val="24"/>
                <w14:textFill>
                  <w14:solidFill>
                    <w14:schemeClr w14:val="tx1"/>
                  </w14:solidFill>
                </w14:textFill>
              </w:rPr>
              <w:t>.</w:t>
            </w:r>
            <w:r>
              <w:rPr>
                <w:rFonts w:hint="eastAsia" w:ascii="Times New Roman" w:hAnsi="Times New Roman" w:eastAsia="宋体"/>
                <w:b/>
                <w:bCs/>
                <w:color w:val="000000" w:themeColor="text1"/>
                <w:sz w:val="24"/>
                <w:szCs w:val="24"/>
                <w14:textFill>
                  <w14:solidFill>
                    <w14:schemeClr w14:val="tx1"/>
                  </w14:solidFill>
                </w14:textFill>
              </w:rPr>
              <w:t>4</w:t>
            </w:r>
            <w:r>
              <w:rPr>
                <w:rFonts w:ascii="Times New Roman" w:hAnsi="Times New Roman" w:eastAsia="宋体"/>
                <w:b/>
                <w:bCs/>
                <w:color w:val="000000" w:themeColor="text1"/>
                <w:sz w:val="24"/>
                <w:szCs w:val="24"/>
                <w14:textFill>
                  <w14:solidFill>
                    <w14:schemeClr w14:val="tx1"/>
                  </w14:solidFill>
                </w14:textFill>
              </w:rPr>
              <w:t>固废</w:t>
            </w:r>
          </w:p>
          <w:p>
            <w:pPr>
              <w:spacing w:after="0" w:line="480" w:lineRule="exact"/>
              <w:ind w:firstLine="480" w:firstLineChars="200"/>
              <w:rPr>
                <w:rFonts w:hint="eastAsia" w:ascii="Times New Roman" w:hAnsi="Times New Roman" w:eastAsia="宋体"/>
                <w:bCs/>
                <w:color w:val="000000" w:themeColor="text1"/>
                <w:sz w:val="24"/>
                <w:szCs w:val="24"/>
                <w:lang w:val="en-US" w:eastAsia="zh-CN"/>
                <w14:textFill>
                  <w14:solidFill>
                    <w14:schemeClr w14:val="tx1"/>
                  </w14:solidFill>
                </w14:textFill>
              </w:rPr>
            </w:pPr>
            <w:r>
              <w:rPr>
                <w:rFonts w:hint="eastAsia" w:ascii="Times New Roman" w:hAnsi="Times New Roman" w:eastAsia="宋体"/>
                <w:bCs/>
                <w:color w:val="000000" w:themeColor="text1"/>
                <w:sz w:val="24"/>
                <w:szCs w:val="24"/>
                <w:lang w:val="en-US" w:eastAsia="zh-CN"/>
                <w14:textFill>
                  <w14:solidFill>
                    <w14:schemeClr w14:val="tx1"/>
                  </w14:solidFill>
                </w14:textFill>
              </w:rPr>
              <w:t>本项目劳动定员4人，生活垃圾产生按照0.5kg/人·天计，本项目年产生生活垃圾为0.5t/a。收集运至甘谷县生活垃圾填埋场处置。</w:t>
            </w:r>
          </w:p>
          <w:p>
            <w:pPr>
              <w:spacing w:after="0" w:line="480" w:lineRule="exact"/>
              <w:ind w:firstLine="480" w:firstLineChars="200"/>
              <w:rPr>
                <w:rFonts w:hint="default" w:ascii="Times New Roman" w:hAnsi="Times New Roman" w:eastAsia="宋体"/>
                <w:bCs/>
                <w:color w:val="000000" w:themeColor="text1"/>
                <w:sz w:val="24"/>
                <w:szCs w:val="24"/>
                <w:lang w:val="en-US" w:eastAsia="zh-CN"/>
                <w14:textFill>
                  <w14:solidFill>
                    <w14:schemeClr w14:val="tx1"/>
                  </w14:solidFill>
                </w14:textFill>
              </w:rPr>
            </w:pPr>
            <w:r>
              <w:rPr>
                <w:rFonts w:ascii="Times New Roman" w:hAnsi="Times New Roman" w:eastAsia="宋体"/>
                <w:bCs/>
                <w:color w:val="000000" w:themeColor="text1"/>
                <w:sz w:val="24"/>
                <w:szCs w:val="24"/>
                <w14:textFill>
                  <w14:solidFill>
                    <w14:schemeClr w14:val="tx1"/>
                  </w14:solidFill>
                </w14:textFill>
              </w:rPr>
              <w:t>项目生产过程产生少量的</w:t>
            </w:r>
            <w:r>
              <w:rPr>
                <w:rFonts w:hint="eastAsia" w:ascii="Times New Roman" w:hAnsi="Times New Roman" w:eastAsia="宋体"/>
                <w:bCs/>
                <w:color w:val="000000" w:themeColor="text1"/>
                <w:sz w:val="24"/>
                <w:szCs w:val="24"/>
                <w:lang w:val="en-US" w:eastAsia="zh-CN"/>
                <w14:textFill>
                  <w14:solidFill>
                    <w14:schemeClr w14:val="tx1"/>
                  </w14:solidFill>
                </w14:textFill>
              </w:rPr>
              <w:t>胶粘剂</w:t>
            </w:r>
            <w:r>
              <w:rPr>
                <w:rFonts w:ascii="Times New Roman" w:hAnsi="Times New Roman" w:eastAsia="宋体"/>
                <w:bCs/>
                <w:color w:val="000000" w:themeColor="text1"/>
                <w:sz w:val="24"/>
                <w:szCs w:val="24"/>
                <w14:textFill>
                  <w14:solidFill>
                    <w14:schemeClr w14:val="tx1"/>
                  </w14:solidFill>
                </w14:textFill>
              </w:rPr>
              <w:t>原料</w:t>
            </w:r>
            <w:r>
              <w:rPr>
                <w:rFonts w:hint="eastAsia" w:ascii="Times New Roman" w:hAnsi="Times New Roman" w:eastAsia="宋体"/>
                <w:bCs/>
                <w:color w:val="000000" w:themeColor="text1"/>
                <w:sz w:val="24"/>
                <w:szCs w:val="24"/>
                <w:lang w:val="en-US" w:eastAsia="zh-CN"/>
                <w14:textFill>
                  <w14:solidFill>
                    <w14:schemeClr w14:val="tx1"/>
                  </w14:solidFill>
                </w14:textFill>
              </w:rPr>
              <w:t>废</w:t>
            </w:r>
            <w:r>
              <w:rPr>
                <w:rFonts w:ascii="Times New Roman" w:hAnsi="Times New Roman" w:eastAsia="宋体"/>
                <w:bCs/>
                <w:color w:val="000000" w:themeColor="text1"/>
                <w:sz w:val="24"/>
                <w:szCs w:val="24"/>
                <w14:textFill>
                  <w14:solidFill>
                    <w14:schemeClr w14:val="tx1"/>
                  </w14:solidFill>
                </w14:textFill>
              </w:rPr>
              <w:t>包装桶，产生量约为0.02t/a；</w:t>
            </w:r>
            <w:r>
              <w:rPr>
                <w:rFonts w:hint="eastAsia" w:ascii="Times New Roman" w:hAnsi="Times New Roman" w:eastAsia="宋体"/>
                <w:bCs/>
                <w:color w:val="000000" w:themeColor="text1"/>
                <w:sz w:val="24"/>
                <w:szCs w:val="24"/>
                <w:lang w:val="en-US" w:eastAsia="zh-CN"/>
                <w14:textFill>
                  <w14:solidFill>
                    <w14:schemeClr w14:val="tx1"/>
                  </w14:solidFill>
                </w14:textFill>
              </w:rPr>
              <w:t>该废包装桶</w:t>
            </w:r>
            <w:r>
              <w:rPr>
                <w:rFonts w:hint="eastAsia" w:ascii="Times New Roman" w:hAnsi="Times New Roman" w:eastAsia="宋体"/>
                <w:bCs/>
                <w:color w:val="000000" w:themeColor="text1"/>
                <w:sz w:val="24"/>
                <w:szCs w:val="24"/>
                <w14:textFill>
                  <w14:solidFill>
                    <w14:schemeClr w14:val="tx1"/>
                  </w14:solidFill>
                </w14:textFill>
              </w:rPr>
              <w:t>由</w:t>
            </w:r>
            <w:r>
              <w:rPr>
                <w:rFonts w:hint="eastAsia" w:ascii="Times New Roman" w:hAnsi="Times New Roman" w:eastAsia="宋体"/>
                <w:bCs/>
                <w:color w:val="000000" w:themeColor="text1"/>
                <w:sz w:val="24"/>
                <w:szCs w:val="24"/>
                <w:lang w:val="en-US" w:eastAsia="zh-CN"/>
                <w14:textFill>
                  <w14:solidFill>
                    <w14:schemeClr w14:val="tx1"/>
                  </w14:solidFill>
                </w14:textFill>
              </w:rPr>
              <w:t>供货商定期拉运回收。</w:t>
            </w:r>
          </w:p>
          <w:p>
            <w:pPr>
              <w:spacing w:after="0" w:line="480" w:lineRule="exact"/>
              <w:ind w:firstLine="480" w:firstLineChars="200"/>
              <w:rPr>
                <w:rFonts w:hint="eastAsia" w:ascii="Times New Roman" w:hAnsi="Times New Roman" w:eastAsia="宋体"/>
                <w:bCs/>
                <w:color w:val="000000" w:themeColor="text1"/>
                <w:sz w:val="24"/>
                <w:szCs w:val="24"/>
                <w:lang w:val="en-US" w:eastAsia="zh-CN"/>
                <w14:textFill>
                  <w14:solidFill>
                    <w14:schemeClr w14:val="tx1"/>
                  </w14:solidFill>
                </w14:textFill>
              </w:rPr>
            </w:pPr>
            <w:r>
              <w:rPr>
                <w:rFonts w:ascii="Times New Roman" w:hAnsi="Times New Roman" w:eastAsia="宋体"/>
                <w:bCs/>
                <w:color w:val="000000" w:themeColor="text1"/>
                <w:sz w:val="24"/>
                <w:szCs w:val="24"/>
                <w14:textFill>
                  <w14:solidFill>
                    <w14:schemeClr w14:val="tx1"/>
                  </w14:solidFill>
                </w14:textFill>
              </w:rPr>
              <w:t>本项目裁切边工序产生一定量的的废泡沫；根据</w:t>
            </w:r>
            <w:r>
              <w:rPr>
                <w:rFonts w:hint="eastAsia" w:ascii="Times New Roman" w:hAnsi="Times New Roman" w:eastAsia="宋体"/>
                <w:bCs/>
                <w:color w:val="000000" w:themeColor="text1"/>
                <w:sz w:val="24"/>
                <w:szCs w:val="24"/>
                <w14:textFill>
                  <w14:solidFill>
                    <w14:schemeClr w14:val="tx1"/>
                  </w14:solidFill>
                </w14:textFill>
              </w:rPr>
              <w:t>已有企业</w:t>
            </w:r>
            <w:r>
              <w:rPr>
                <w:rFonts w:ascii="Times New Roman" w:hAnsi="Times New Roman" w:eastAsia="宋体"/>
                <w:bCs/>
                <w:color w:val="000000" w:themeColor="text1"/>
                <w:sz w:val="24"/>
                <w:szCs w:val="24"/>
                <w14:textFill>
                  <w14:solidFill>
                    <w14:schemeClr w14:val="tx1"/>
                  </w14:solidFill>
                </w14:textFill>
              </w:rPr>
              <w:t>运营情况，本项目废泡沫产生0.05t/a，这部分废泡沫收集后和生活垃圾一起处置。</w:t>
            </w:r>
          </w:p>
          <w:p>
            <w:pPr>
              <w:spacing w:after="0" w:line="480" w:lineRule="exact"/>
              <w:ind w:firstLine="482" w:firstLineChars="200"/>
              <w:rPr>
                <w:rFonts w:ascii="Times New Roman" w:hAnsi="Times New Roman" w:eastAsia="宋体"/>
                <w:b/>
                <w:bCs w:val="0"/>
                <w:color w:val="000000" w:themeColor="text1"/>
                <w:sz w:val="24"/>
                <w:szCs w:val="24"/>
                <w14:textFill>
                  <w14:solidFill>
                    <w14:schemeClr w14:val="tx1"/>
                  </w14:solidFill>
                </w14:textFill>
              </w:rPr>
            </w:pPr>
            <w:r>
              <w:rPr>
                <w:rFonts w:ascii="Times New Roman" w:hAnsi="Times New Roman" w:eastAsia="宋体"/>
                <w:b/>
                <w:bCs w:val="0"/>
                <w:color w:val="000000" w:themeColor="text1"/>
                <w:sz w:val="24"/>
                <w:szCs w:val="24"/>
                <w14:textFill>
                  <w14:solidFill>
                    <w14:schemeClr w14:val="tx1"/>
                  </w14:solidFill>
                </w14:textFill>
              </w:rPr>
              <w:t>综上，本项目投产后产生的各类污染物经采取有效的治理措施后可以被有效减少，做到达标排放，不会对周围水、大气、声环境及生态环境造成明显影响。</w:t>
            </w:r>
          </w:p>
          <w:p>
            <w:pPr>
              <w:spacing w:after="0" w:line="480" w:lineRule="exact"/>
              <w:ind w:firstLine="482" w:firstLineChars="200"/>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1.</w:t>
            </w:r>
            <w:r>
              <w:rPr>
                <w:rFonts w:hint="eastAsia" w:ascii="Times New Roman" w:hAnsi="Times New Roman" w:eastAsia="宋体"/>
                <w:b/>
                <w:bCs/>
                <w:color w:val="000000" w:themeColor="text1"/>
                <w:sz w:val="24"/>
                <w:szCs w:val="24"/>
                <w:lang w:val="en-US" w:eastAsia="zh-CN"/>
                <w14:textFill>
                  <w14:solidFill>
                    <w14:schemeClr w14:val="tx1"/>
                  </w14:solidFill>
                </w14:textFill>
              </w:rPr>
              <w:t>5</w:t>
            </w:r>
            <w:r>
              <w:rPr>
                <w:rFonts w:ascii="Times New Roman" w:hAnsi="Times New Roman" w:eastAsia="宋体"/>
                <w:b/>
                <w:bCs/>
                <w:color w:val="000000" w:themeColor="text1"/>
                <w:sz w:val="24"/>
                <w:szCs w:val="24"/>
                <w14:textFill>
                  <w14:solidFill>
                    <w14:schemeClr w14:val="tx1"/>
                  </w14:solidFill>
                </w14:textFill>
              </w:rPr>
              <w:t>环境风险评价结论</w:t>
            </w:r>
          </w:p>
          <w:p>
            <w:pPr>
              <w:spacing w:after="0" w:line="480" w:lineRule="exact"/>
              <w:ind w:firstLine="480" w:firstLineChars="200"/>
              <w:rPr>
                <w:rFonts w:ascii="Times New Roman" w:hAnsi="Times New Roman" w:eastAsia="宋体"/>
                <w:bCs/>
                <w:color w:val="000000" w:themeColor="text1"/>
                <w:sz w:val="24"/>
                <w:szCs w:val="24"/>
                <w14:textFill>
                  <w14:solidFill>
                    <w14:schemeClr w14:val="tx1"/>
                  </w14:solidFill>
                </w14:textFill>
              </w:rPr>
            </w:pPr>
            <w:r>
              <w:rPr>
                <w:rFonts w:ascii="Times New Roman" w:hAnsi="Times New Roman" w:eastAsia="宋体"/>
                <w:bCs/>
                <w:color w:val="000000" w:themeColor="text1"/>
                <w:sz w:val="24"/>
                <w:szCs w:val="24"/>
                <w14:textFill>
                  <w14:solidFill>
                    <w14:schemeClr w14:val="tx1"/>
                  </w14:solidFill>
                </w14:textFill>
              </w:rPr>
              <w:t>从环境风险分析来看，本项目主要风险类型为泡沫板火灾产生的伴生/次生环境风险，主要影响途径主要为为大气、地下水。</w:t>
            </w:r>
          </w:p>
          <w:p>
            <w:pPr>
              <w:spacing w:after="0" w:line="480" w:lineRule="exact"/>
              <w:ind w:firstLine="480" w:firstLineChars="200"/>
              <w:rPr>
                <w:rFonts w:ascii="Times New Roman" w:hAnsi="Times New Roman" w:eastAsia="宋体"/>
                <w:bCs/>
                <w:color w:val="000000" w:themeColor="text1"/>
                <w:sz w:val="24"/>
                <w:szCs w:val="24"/>
                <w14:textFill>
                  <w14:solidFill>
                    <w14:schemeClr w14:val="tx1"/>
                  </w14:solidFill>
                </w14:textFill>
              </w:rPr>
            </w:pPr>
            <w:r>
              <w:rPr>
                <w:rFonts w:hint="eastAsia" w:ascii="Times New Roman" w:hAnsi="Times New Roman" w:eastAsia="宋体"/>
                <w:bCs/>
                <w:color w:val="000000" w:themeColor="text1"/>
                <w:sz w:val="24"/>
                <w:szCs w:val="24"/>
                <w:lang w:val="en-US" w:eastAsia="zh-CN"/>
                <w14:textFill>
                  <w14:solidFill>
                    <w14:schemeClr w14:val="tx1"/>
                  </w14:solidFill>
                </w14:textFill>
              </w:rPr>
              <w:t>因此公司</w:t>
            </w:r>
            <w:r>
              <w:rPr>
                <w:rFonts w:ascii="Times New Roman" w:hAnsi="Times New Roman" w:eastAsia="宋体"/>
                <w:bCs/>
                <w:color w:val="000000" w:themeColor="text1"/>
                <w:sz w:val="24"/>
                <w:szCs w:val="24"/>
                <w14:textFill>
                  <w14:solidFill>
                    <w14:schemeClr w14:val="tx1"/>
                  </w14:solidFill>
                </w14:textFill>
              </w:rPr>
              <w:t>按加工车间进行分区，要求将泡沫板原料和成品定点组织堆放，按规定布置消防灭火器材，并在易燃物和料场之间做好防火隔离墙。在泡沫板存放区设置明显的警示牌，告诫禁止明火、禁止吸烟。严格按安全操作规程进行操作，尽量杜绝事故发生。</w:t>
            </w:r>
          </w:p>
          <w:p>
            <w:pPr>
              <w:spacing w:after="0" w:line="480" w:lineRule="exact"/>
              <w:ind w:firstLine="482" w:firstLineChars="200"/>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1.</w:t>
            </w:r>
            <w:r>
              <w:rPr>
                <w:rFonts w:hint="eastAsia" w:ascii="Times New Roman" w:hAnsi="Times New Roman" w:eastAsia="宋体"/>
                <w:b/>
                <w:bCs/>
                <w:color w:val="000000" w:themeColor="text1"/>
                <w:sz w:val="24"/>
                <w:szCs w:val="24"/>
                <w:lang w:val="en-US" w:eastAsia="zh-CN"/>
                <w14:textFill>
                  <w14:solidFill>
                    <w14:schemeClr w14:val="tx1"/>
                  </w14:solidFill>
                </w14:textFill>
              </w:rPr>
              <w:t>6</w:t>
            </w:r>
            <w:r>
              <w:rPr>
                <w:rFonts w:ascii="Times New Roman" w:hAnsi="Times New Roman" w:eastAsia="宋体"/>
                <w:b/>
                <w:bCs/>
                <w:color w:val="000000" w:themeColor="text1"/>
                <w:sz w:val="24"/>
                <w:szCs w:val="24"/>
                <w14:textFill>
                  <w14:solidFill>
                    <w14:schemeClr w14:val="tx1"/>
                  </w14:solidFill>
                </w14:textFill>
              </w:rPr>
              <w:t>总量控制结论</w:t>
            </w:r>
          </w:p>
          <w:p>
            <w:pPr>
              <w:spacing w:after="0" w:line="480" w:lineRule="exact"/>
              <w:ind w:firstLine="480" w:firstLineChars="200"/>
              <w:rPr>
                <w:rFonts w:ascii="Times New Roman" w:hAnsi="Times New Roman" w:eastAsia="宋体"/>
                <w:bCs/>
                <w:color w:val="000000" w:themeColor="text1"/>
                <w:sz w:val="24"/>
                <w:szCs w:val="24"/>
                <w14:textFill>
                  <w14:solidFill>
                    <w14:schemeClr w14:val="tx1"/>
                  </w14:solidFill>
                </w14:textFill>
              </w:rPr>
            </w:pPr>
            <w:r>
              <w:rPr>
                <w:rFonts w:ascii="Times New Roman" w:hAnsi="Times New Roman" w:eastAsia="宋体"/>
                <w:bCs/>
                <w:color w:val="000000" w:themeColor="text1"/>
                <w:sz w:val="24"/>
                <w:szCs w:val="24"/>
                <w14:textFill>
                  <w14:solidFill>
                    <w14:schemeClr w14:val="tx1"/>
                  </w14:solidFill>
                </w14:textFill>
              </w:rPr>
              <w:t>根据“十三五”期间全国主要污染物排放总量控制计划，化学需氧量、氨氮、二氧化硫、氮氧化物、挥发性有机物、烟粉尘等大气污染因子，以及其他与区域突出环境问题密切相关的主要特征污染物实行排放总量控制计划管理。</w:t>
            </w:r>
          </w:p>
          <w:p>
            <w:pPr>
              <w:spacing w:after="0" w:line="480" w:lineRule="exact"/>
              <w:ind w:firstLine="480" w:firstLineChars="200"/>
              <w:rPr>
                <w:rFonts w:hint="eastAsia" w:ascii="Times New Roman" w:hAnsi="Times New Roman" w:eastAsia="宋体"/>
                <w:bCs/>
                <w:color w:val="000000" w:themeColor="text1"/>
                <w:sz w:val="24"/>
                <w:szCs w:val="24"/>
                <w:lang w:val="en-US" w:eastAsia="zh-CN"/>
                <w14:textFill>
                  <w14:solidFill>
                    <w14:schemeClr w14:val="tx1"/>
                  </w14:solidFill>
                </w14:textFill>
              </w:rPr>
            </w:pPr>
            <w:r>
              <w:rPr>
                <w:rFonts w:ascii="Times New Roman" w:hAnsi="Times New Roman" w:eastAsia="宋体"/>
                <w:bCs/>
                <w:color w:val="000000" w:themeColor="text1"/>
                <w:sz w:val="24"/>
                <w:szCs w:val="24"/>
                <w14:textFill>
                  <w14:solidFill>
                    <w14:schemeClr w14:val="tx1"/>
                  </w14:solidFill>
                </w14:textFill>
              </w:rPr>
              <w:t>根据本项目的特点，</w:t>
            </w:r>
            <w:r>
              <w:rPr>
                <w:rFonts w:hint="eastAsia" w:ascii="Times New Roman" w:hAnsi="Times New Roman" w:eastAsia="宋体"/>
                <w:bCs/>
                <w:color w:val="000000" w:themeColor="text1"/>
                <w:sz w:val="24"/>
                <w:szCs w:val="24"/>
                <w14:textFill>
                  <w14:solidFill>
                    <w14:schemeClr w14:val="tx1"/>
                  </w14:solidFill>
                </w14:textFill>
              </w:rPr>
              <w:t>运营期</w:t>
            </w:r>
            <w:r>
              <w:rPr>
                <w:rFonts w:ascii="Times New Roman" w:hAnsi="Times New Roman" w:eastAsia="宋体"/>
                <w:bCs/>
                <w:color w:val="000000" w:themeColor="text1"/>
                <w:sz w:val="24"/>
                <w:szCs w:val="24"/>
                <w14:textFill>
                  <w14:solidFill>
                    <w14:schemeClr w14:val="tx1"/>
                  </w14:solidFill>
                </w14:textFill>
              </w:rPr>
              <w:t>企业污染物主要</w:t>
            </w:r>
            <w:r>
              <w:rPr>
                <w:rFonts w:hint="eastAsia" w:ascii="Times New Roman" w:hAnsi="Times New Roman" w:eastAsia="宋体"/>
                <w:bCs/>
                <w:color w:val="000000" w:themeColor="text1"/>
                <w:sz w:val="24"/>
                <w:szCs w:val="24"/>
                <w:lang w:val="en-US" w:eastAsia="zh-CN"/>
                <w14:textFill>
                  <w14:solidFill>
                    <w14:schemeClr w14:val="tx1"/>
                  </w14:solidFill>
                </w14:textFill>
              </w:rPr>
              <w:t>非甲烷总烃，根据本项目环评批复不设置总量。</w:t>
            </w:r>
          </w:p>
          <w:p>
            <w:pPr>
              <w:spacing w:after="0" w:line="480" w:lineRule="exact"/>
              <w:ind w:firstLine="482" w:firstLineChars="200"/>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1.</w:t>
            </w:r>
            <w:r>
              <w:rPr>
                <w:rFonts w:hint="eastAsia" w:ascii="Times New Roman" w:hAnsi="Times New Roman" w:eastAsia="宋体"/>
                <w:b/>
                <w:bCs/>
                <w:color w:val="000000" w:themeColor="text1"/>
                <w:sz w:val="24"/>
                <w:szCs w:val="24"/>
                <w:lang w:val="en-US" w:eastAsia="zh-CN"/>
                <w14:textFill>
                  <w14:solidFill>
                    <w14:schemeClr w14:val="tx1"/>
                  </w14:solidFill>
                </w14:textFill>
              </w:rPr>
              <w:t>7</w:t>
            </w:r>
            <w:r>
              <w:rPr>
                <w:rFonts w:ascii="Times New Roman" w:hAnsi="Times New Roman" w:eastAsia="宋体"/>
                <w:b/>
                <w:bCs/>
                <w:color w:val="000000" w:themeColor="text1"/>
                <w:sz w:val="24"/>
                <w:szCs w:val="24"/>
                <w14:textFill>
                  <w14:solidFill>
                    <w14:schemeClr w14:val="tx1"/>
                  </w14:solidFill>
                </w14:textFill>
              </w:rPr>
              <w:t>项目可行性结论</w:t>
            </w:r>
          </w:p>
          <w:p>
            <w:pPr>
              <w:spacing w:after="0" w:line="480" w:lineRule="exact"/>
              <w:ind w:firstLine="482" w:firstLineChars="200"/>
              <w:rPr>
                <w:rFonts w:hint="eastAsia"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
                <w:bCs w:val="0"/>
                <w:color w:val="000000" w:themeColor="text1"/>
                <w:sz w:val="24"/>
                <w:szCs w:val="24"/>
                <w14:textFill>
                  <w14:solidFill>
                    <w14:schemeClr w14:val="tx1"/>
                  </w14:solidFill>
                </w14:textFill>
              </w:rPr>
              <w:t>综上所述，评价认为该项目符合国家产业政策，本项目选址可行，平面布局合理，在满足本报告表提出的污染物防治措施与主体工程“三同时”的前提下，水、气、声、渣达标排放，不会对当地环境质量产生明显不利影响。本项目的环境风险</w:t>
            </w:r>
            <w:r>
              <w:rPr>
                <w:rFonts w:hint="eastAsia" w:ascii="Times New Roman" w:hAnsi="Times New Roman" w:eastAsia="宋体"/>
                <w:b/>
                <w:bCs w:val="0"/>
                <w:color w:val="000000" w:themeColor="text1"/>
                <w:sz w:val="24"/>
                <w:szCs w:val="24"/>
                <w:lang w:val="en-US" w:eastAsia="zh-CN"/>
                <w14:textFill>
                  <w14:solidFill>
                    <w14:schemeClr w14:val="tx1"/>
                  </w14:solidFill>
                </w14:textFill>
              </w:rPr>
              <w:t>无重大环境风险</w:t>
            </w:r>
            <w:r>
              <w:rPr>
                <w:rFonts w:ascii="Times New Roman" w:hAnsi="Times New Roman" w:eastAsia="宋体"/>
                <w:b/>
                <w:bCs w:val="0"/>
                <w:color w:val="000000" w:themeColor="text1"/>
                <w:sz w:val="24"/>
                <w:szCs w:val="24"/>
                <w14:textFill>
                  <w14:solidFill>
                    <w14:schemeClr w14:val="tx1"/>
                  </w14:solidFill>
                </w14:textFill>
              </w:rPr>
              <w:t>，只要工作人员严格按照各项规范制度严格管理是可以避免事故发生的。因此，从环境保护角度分析该项目是可行的。</w:t>
            </w:r>
          </w:p>
          <w:p>
            <w:pPr>
              <w:spacing w:after="0" w:line="480" w:lineRule="exact"/>
              <w:ind w:firstLine="482" w:firstLineChars="200"/>
              <w:rPr>
                <w:rFonts w:ascii="Times New Roman" w:hAnsi="Times New Roman" w:eastAsia="宋体"/>
                <w:bCs/>
                <w:color w:val="000000" w:themeColor="text1"/>
                <w:sz w:val="24"/>
                <w:szCs w:val="24"/>
                <w14:textFill>
                  <w14:solidFill>
                    <w14:schemeClr w14:val="tx1"/>
                  </w14:solidFill>
                </w14:textFill>
              </w:rPr>
            </w:pPr>
            <w:r>
              <w:rPr>
                <w:rFonts w:hint="eastAsia" w:ascii="Times New Roman" w:hAnsi="Times New Roman" w:eastAsia="宋体"/>
                <w:b/>
                <w:bCs/>
                <w:color w:val="000000" w:themeColor="text1"/>
                <w:sz w:val="24"/>
                <w:szCs w:val="24"/>
                <w:lang w:val="en-US" w:eastAsia="zh-CN"/>
                <w14:textFill>
                  <w14:solidFill>
                    <w14:schemeClr w14:val="tx1"/>
                  </w14:solidFill>
                </w14:textFill>
              </w:rPr>
              <w:t>2</w:t>
            </w:r>
            <w:r>
              <w:rPr>
                <w:rFonts w:ascii="Times New Roman" w:hAnsi="Times New Roman" w:eastAsia="宋体"/>
                <w:b/>
                <w:bCs/>
                <w:color w:val="000000" w:themeColor="text1"/>
                <w:sz w:val="24"/>
                <w:szCs w:val="24"/>
                <w14:textFill>
                  <w14:solidFill>
                    <w14:schemeClr w14:val="tx1"/>
                  </w14:solidFill>
                </w14:textFill>
              </w:rPr>
              <w:t>、建议</w:t>
            </w:r>
          </w:p>
          <w:p>
            <w:pPr>
              <w:spacing w:after="0" w:line="480" w:lineRule="exact"/>
              <w:ind w:firstLine="480" w:firstLineChars="200"/>
              <w:rPr>
                <w:rFonts w:ascii="Times New Roman" w:hAnsi="Times New Roman" w:eastAsia="宋体"/>
                <w:bCs/>
                <w:color w:val="000000" w:themeColor="text1"/>
                <w:sz w:val="24"/>
                <w:szCs w:val="24"/>
                <w14:textFill>
                  <w14:solidFill>
                    <w14:schemeClr w14:val="tx1"/>
                  </w14:solidFill>
                </w14:textFill>
              </w:rPr>
            </w:pPr>
            <w:r>
              <w:rPr>
                <w:rFonts w:ascii="Times New Roman" w:hAnsi="Times New Roman" w:eastAsia="宋体"/>
                <w:bCs/>
                <w:color w:val="000000" w:themeColor="text1"/>
                <w:sz w:val="24"/>
                <w:szCs w:val="24"/>
                <w14:textFill>
                  <w14:solidFill>
                    <w14:schemeClr w14:val="tx1"/>
                  </w14:solidFill>
                </w14:textFill>
              </w:rPr>
              <w:t>（1）加强管理与教育工作至关重要，必须要有完善的安全操作规章制度，并落到实处，应不断地对职工进行安全防火的教育，强化职工的安全意识，提高其安全操作的自觉性；</w:t>
            </w:r>
          </w:p>
          <w:p>
            <w:pPr>
              <w:spacing w:after="0" w:line="480" w:lineRule="exact"/>
              <w:ind w:firstLine="480" w:firstLineChars="200"/>
              <w:rPr>
                <w:rFonts w:ascii="Times New Roman" w:hAnsi="Times New Roman" w:eastAsia="宋体"/>
                <w:bCs/>
                <w:color w:val="000000" w:themeColor="text1"/>
                <w:sz w:val="24"/>
                <w:szCs w:val="24"/>
                <w14:textFill>
                  <w14:solidFill>
                    <w14:schemeClr w14:val="tx1"/>
                  </w14:solidFill>
                </w14:textFill>
              </w:rPr>
            </w:pPr>
            <w:r>
              <w:rPr>
                <w:rFonts w:ascii="Times New Roman" w:hAnsi="Times New Roman" w:eastAsia="宋体"/>
                <w:bCs/>
                <w:color w:val="000000" w:themeColor="text1"/>
                <w:sz w:val="24"/>
                <w:szCs w:val="24"/>
                <w14:textFill>
                  <w14:solidFill>
                    <w14:schemeClr w14:val="tx1"/>
                  </w14:solidFill>
                </w14:textFill>
              </w:rPr>
              <w:t>（</w:t>
            </w:r>
            <w:r>
              <w:rPr>
                <w:rFonts w:hint="eastAsia" w:ascii="Times New Roman" w:hAnsi="Times New Roman" w:eastAsia="宋体"/>
                <w:bCs/>
                <w:color w:val="000000" w:themeColor="text1"/>
                <w:sz w:val="24"/>
                <w:szCs w:val="24"/>
                <w:lang w:val="en-US" w:eastAsia="zh-CN"/>
                <w14:textFill>
                  <w14:solidFill>
                    <w14:schemeClr w14:val="tx1"/>
                  </w14:solidFill>
                </w14:textFill>
              </w:rPr>
              <w:t>2</w:t>
            </w:r>
            <w:r>
              <w:rPr>
                <w:rFonts w:ascii="Times New Roman" w:hAnsi="Times New Roman" w:eastAsia="宋体"/>
                <w:bCs/>
                <w:color w:val="000000" w:themeColor="text1"/>
                <w:sz w:val="24"/>
                <w:szCs w:val="24"/>
                <w14:textFill>
                  <w14:solidFill>
                    <w14:schemeClr w14:val="tx1"/>
                  </w14:solidFill>
                </w14:textFill>
              </w:rPr>
              <w:t>）要注意对消防设备的日常维护保养工作；</w:t>
            </w:r>
          </w:p>
          <w:p>
            <w:pPr>
              <w:spacing w:after="0" w:line="480" w:lineRule="exact"/>
              <w:ind w:firstLine="480" w:firstLineChars="200"/>
              <w:rPr>
                <w:rFonts w:ascii="Times New Roman" w:hAnsi="Times New Roman" w:eastAsia="宋体"/>
                <w:bCs/>
                <w:color w:val="000000" w:themeColor="text1"/>
                <w:sz w:val="24"/>
                <w:szCs w:val="24"/>
                <w14:textFill>
                  <w14:solidFill>
                    <w14:schemeClr w14:val="tx1"/>
                  </w14:solidFill>
                </w14:textFill>
              </w:rPr>
            </w:pPr>
            <w:r>
              <w:rPr>
                <w:rFonts w:ascii="Times New Roman" w:hAnsi="Times New Roman" w:eastAsia="宋体"/>
                <w:bCs/>
                <w:color w:val="000000" w:themeColor="text1"/>
                <w:sz w:val="24"/>
                <w:szCs w:val="24"/>
                <w14:textFill>
                  <w14:solidFill>
                    <w14:schemeClr w14:val="tx1"/>
                  </w14:solidFill>
                </w14:textFill>
              </w:rPr>
              <w:t>（</w:t>
            </w:r>
            <w:r>
              <w:rPr>
                <w:rFonts w:hint="eastAsia" w:ascii="Times New Roman" w:hAnsi="Times New Roman" w:eastAsia="宋体"/>
                <w:bCs/>
                <w:color w:val="000000" w:themeColor="text1"/>
                <w:sz w:val="24"/>
                <w:szCs w:val="24"/>
                <w:lang w:val="en-US" w:eastAsia="zh-CN"/>
                <w14:textFill>
                  <w14:solidFill>
                    <w14:schemeClr w14:val="tx1"/>
                  </w14:solidFill>
                </w14:textFill>
              </w:rPr>
              <w:t>3</w:t>
            </w:r>
            <w:r>
              <w:rPr>
                <w:rFonts w:ascii="Times New Roman" w:hAnsi="Times New Roman" w:eastAsia="宋体"/>
                <w:bCs/>
                <w:color w:val="000000" w:themeColor="text1"/>
                <w:sz w:val="24"/>
                <w:szCs w:val="24"/>
                <w14:textFill>
                  <w14:solidFill>
                    <w14:schemeClr w14:val="tx1"/>
                  </w14:solidFill>
                </w14:textFill>
              </w:rPr>
              <w:t>）生活垃圾定点堆放，及时清运处理；</w:t>
            </w:r>
          </w:p>
          <w:p>
            <w:pPr>
              <w:spacing w:after="0" w:line="480" w:lineRule="exact"/>
              <w:ind w:firstLine="480" w:firstLineChars="200"/>
              <w:rPr>
                <w:rFonts w:ascii="Times New Roman" w:hAnsi="Times New Roman"/>
                <w:color w:val="000000" w:themeColor="text1"/>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（7）</w:t>
            </w:r>
            <w:r>
              <w:rPr>
                <w:rFonts w:hint="eastAsia" w:ascii="Times New Roman" w:hAnsi="Times New Roman" w:eastAsia="宋体" w:cs="Times New Roman"/>
                <w:bCs/>
                <w:color w:val="000000" w:themeColor="text1"/>
                <w:sz w:val="24"/>
                <w:szCs w:val="24"/>
                <w:lang w:val="en-US" w:eastAsia="zh-CN"/>
                <w14:textFill>
                  <w14:solidFill>
                    <w14:schemeClr w14:val="tx1"/>
                  </w14:solidFill>
                </w14:textFill>
              </w:rPr>
              <w:t>确保</w:t>
            </w:r>
            <w:r>
              <w:rPr>
                <w:rFonts w:ascii="Times New Roman" w:hAnsi="Times New Roman" w:eastAsia="宋体" w:cs="Times New Roman"/>
                <w:bCs/>
                <w:color w:val="000000" w:themeColor="text1"/>
                <w:sz w:val="24"/>
                <w:szCs w:val="24"/>
                <w14:textFill>
                  <w14:solidFill>
                    <w14:schemeClr w14:val="tx1"/>
                  </w14:solidFill>
                </w14:textFill>
              </w:rPr>
              <w:t>环保设施的正常运转以及环境监测计划的实施。</w:t>
            </w:r>
          </w:p>
          <w:p>
            <w:pPr>
              <w:spacing w:after="0" w:line="480" w:lineRule="exact"/>
              <w:rPr>
                <w:rFonts w:ascii="Times New Roman" w:hAnsi="Times New Roman" w:eastAsia="宋体"/>
                <w:b/>
                <w:bCs/>
                <w:color w:val="000000" w:themeColor="text1"/>
                <w:sz w:val="24"/>
                <w:szCs w:val="24"/>
                <w14:textFill>
                  <w14:solidFill>
                    <w14:schemeClr w14:val="tx1"/>
                  </w14:solidFill>
                </w14:textFill>
              </w:rPr>
            </w:pPr>
          </w:p>
          <w:p>
            <w:pPr>
              <w:spacing w:after="0" w:line="480" w:lineRule="exact"/>
              <w:rPr>
                <w:rFonts w:ascii="Times New Roman" w:hAnsi="Times New Roman" w:eastAsia="宋体"/>
                <w:b/>
                <w:bCs/>
                <w:color w:val="000000" w:themeColor="text1"/>
                <w:sz w:val="24"/>
                <w:szCs w:val="24"/>
                <w14:textFill>
                  <w14:solidFill>
                    <w14:schemeClr w14:val="tx1"/>
                  </w14:solidFill>
                </w14:textFill>
              </w:rPr>
            </w:pPr>
          </w:p>
          <w:p>
            <w:pPr>
              <w:spacing w:after="0" w:line="480" w:lineRule="exact"/>
              <w:rPr>
                <w:rFonts w:ascii="Times New Roman" w:hAnsi="Times New Roman" w:eastAsia="宋体"/>
                <w:b/>
                <w:bCs/>
                <w:color w:val="000000" w:themeColor="text1"/>
                <w:sz w:val="24"/>
                <w:szCs w:val="24"/>
                <w14:textFill>
                  <w14:solidFill>
                    <w14:schemeClr w14:val="tx1"/>
                  </w14:solidFill>
                </w14:textFill>
              </w:rPr>
            </w:pPr>
          </w:p>
          <w:p>
            <w:pPr>
              <w:spacing w:after="0" w:line="480" w:lineRule="exact"/>
              <w:rPr>
                <w:rFonts w:ascii="Times New Roman" w:hAnsi="Times New Roman" w:eastAsia="宋体"/>
                <w:b/>
                <w:bCs/>
                <w:color w:val="000000" w:themeColor="text1"/>
                <w:sz w:val="24"/>
                <w:szCs w:val="24"/>
                <w14:textFill>
                  <w14:solidFill>
                    <w14:schemeClr w14:val="tx1"/>
                  </w14:solidFill>
                </w14:textFill>
              </w:rPr>
            </w:pPr>
          </w:p>
          <w:p>
            <w:pPr>
              <w:spacing w:after="0" w:line="480" w:lineRule="exact"/>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二、建设项目环境影响报告表审批部门审批决定</w:t>
            </w:r>
          </w:p>
          <w:p>
            <w:pPr>
              <w:spacing w:after="0" w:line="480" w:lineRule="exact"/>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环境保护部门审批意见：</w:t>
            </w:r>
          </w:p>
          <w:p>
            <w:pPr>
              <w:spacing w:after="0" w:line="480" w:lineRule="exact"/>
              <w:jc w:val="center"/>
              <w:rPr>
                <w:rFonts w:ascii="Times New Roman" w:hAnsi="Times New Roman" w:eastAsia="宋体"/>
                <w:bCs/>
                <w:color w:val="000000" w:themeColor="text1"/>
                <w:sz w:val="24"/>
                <w:szCs w:val="24"/>
                <w14:textFill>
                  <w14:solidFill>
                    <w14:schemeClr w14:val="tx1"/>
                  </w14:solidFill>
                </w14:textFill>
              </w:rPr>
            </w:pPr>
            <w:r>
              <w:rPr>
                <w:rFonts w:hint="eastAsia" w:ascii="Times New Roman" w:hAnsi="Times New Roman" w:eastAsia="宋体"/>
                <w:bCs/>
                <w:color w:val="000000" w:themeColor="text1"/>
                <w:sz w:val="24"/>
                <w:szCs w:val="24"/>
                <w:lang w:val="en-US" w:eastAsia="zh-CN"/>
                <w14:textFill>
                  <w14:solidFill>
                    <w14:schemeClr w14:val="tx1"/>
                  </w14:solidFill>
                </w14:textFill>
              </w:rPr>
              <w:t>天水</w:t>
            </w:r>
            <w:r>
              <w:rPr>
                <w:rFonts w:ascii="Times New Roman" w:hAnsi="Times New Roman" w:eastAsia="宋体"/>
                <w:bCs/>
                <w:color w:val="000000" w:themeColor="text1"/>
                <w:sz w:val="24"/>
                <w:szCs w:val="24"/>
                <w14:textFill>
                  <w14:solidFill>
                    <w14:schemeClr w14:val="tx1"/>
                  </w14:solidFill>
                </w14:textFill>
              </w:rPr>
              <w:t>市生态环境局</w:t>
            </w:r>
            <w:r>
              <w:rPr>
                <w:rFonts w:hint="eastAsia" w:ascii="Times New Roman" w:hAnsi="Times New Roman" w:eastAsia="宋体"/>
                <w:bCs/>
                <w:color w:val="000000" w:themeColor="text1"/>
                <w:sz w:val="24"/>
                <w:szCs w:val="24"/>
                <w:lang w:val="en-US" w:eastAsia="zh-CN"/>
                <w14:textFill>
                  <w14:solidFill>
                    <w14:schemeClr w14:val="tx1"/>
                  </w14:solidFill>
                </w14:textFill>
              </w:rPr>
              <w:t>甘谷</w:t>
            </w:r>
            <w:r>
              <w:rPr>
                <w:rFonts w:ascii="Times New Roman" w:hAnsi="Times New Roman" w:eastAsia="宋体"/>
                <w:bCs/>
                <w:color w:val="000000" w:themeColor="text1"/>
                <w:sz w:val="24"/>
                <w:szCs w:val="24"/>
                <w14:textFill>
                  <w14:solidFill>
                    <w14:schemeClr w14:val="tx1"/>
                  </w14:solidFill>
                </w14:textFill>
              </w:rPr>
              <w:t>分局文件</w:t>
            </w:r>
          </w:p>
          <w:p>
            <w:pPr>
              <w:spacing w:after="0" w:line="480" w:lineRule="exact"/>
              <w:jc w:val="center"/>
              <w:rPr>
                <w:rFonts w:ascii="Times New Roman" w:hAnsi="Times New Roman" w:eastAsia="宋体"/>
                <w:bCs/>
                <w:color w:val="000000" w:themeColor="text1"/>
                <w:sz w:val="24"/>
                <w:szCs w:val="24"/>
                <w14:textFill>
                  <w14:solidFill>
                    <w14:schemeClr w14:val="tx1"/>
                  </w14:solidFill>
                </w14:textFill>
              </w:rPr>
            </w:pPr>
            <w:r>
              <w:rPr>
                <w:rFonts w:hint="eastAsia" w:ascii="Times New Roman" w:hAnsi="Times New Roman" w:eastAsia="宋体"/>
                <w:bCs/>
                <w:color w:val="000000" w:themeColor="text1"/>
                <w:sz w:val="24"/>
                <w:szCs w:val="24"/>
                <w:lang w:val="en-US" w:eastAsia="zh-CN"/>
                <w14:textFill>
                  <w14:solidFill>
                    <w14:schemeClr w14:val="tx1"/>
                  </w14:solidFill>
                </w14:textFill>
              </w:rPr>
              <w:t>天</w:t>
            </w:r>
            <w:r>
              <w:rPr>
                <w:rFonts w:ascii="Times New Roman" w:hAnsi="Times New Roman" w:eastAsia="宋体"/>
                <w:bCs/>
                <w:color w:val="000000" w:themeColor="text1"/>
                <w:sz w:val="24"/>
                <w:szCs w:val="24"/>
                <w14:textFill>
                  <w14:solidFill>
                    <w14:schemeClr w14:val="tx1"/>
                  </w14:solidFill>
                </w14:textFill>
              </w:rPr>
              <w:t>环</w:t>
            </w:r>
            <w:r>
              <w:rPr>
                <w:rFonts w:hint="eastAsia" w:ascii="Times New Roman" w:hAnsi="Times New Roman" w:eastAsia="宋体"/>
                <w:bCs/>
                <w:color w:val="000000" w:themeColor="text1"/>
                <w:sz w:val="24"/>
                <w:szCs w:val="24"/>
                <w:lang w:val="en-US" w:eastAsia="zh-CN"/>
                <w14:textFill>
                  <w14:solidFill>
                    <w14:schemeClr w14:val="tx1"/>
                  </w14:solidFill>
                </w14:textFill>
              </w:rPr>
              <w:t>许甘谷</w:t>
            </w:r>
            <w:r>
              <w:rPr>
                <w:rFonts w:ascii="Times New Roman" w:hAnsi="Times New Roman" w:eastAsia="宋体"/>
                <w:bCs/>
                <w:color w:val="000000" w:themeColor="text1"/>
                <w:sz w:val="24"/>
                <w:szCs w:val="24"/>
                <w14:textFill>
                  <w14:solidFill>
                    <w14:schemeClr w14:val="tx1"/>
                  </w14:solidFill>
                </w14:textFill>
              </w:rPr>
              <w:t>发</w:t>
            </w:r>
            <w:r>
              <w:rPr>
                <w:rFonts w:hint="eastAsia" w:ascii="Times New Roman" w:hAnsi="Times New Roman" w:eastAsia="宋体"/>
                <w:bCs/>
                <w:color w:val="000000" w:themeColor="text1"/>
                <w:sz w:val="24"/>
                <w:szCs w:val="24"/>
                <w14:textFill>
                  <w14:solidFill>
                    <w14:schemeClr w14:val="tx1"/>
                  </w14:solidFill>
                </w14:textFill>
              </w:rPr>
              <w:t>【20</w:t>
            </w:r>
            <w:r>
              <w:rPr>
                <w:rFonts w:hint="eastAsia" w:ascii="Times New Roman" w:hAnsi="Times New Roman" w:eastAsia="宋体"/>
                <w:bCs/>
                <w:color w:val="000000" w:themeColor="text1"/>
                <w:sz w:val="24"/>
                <w:szCs w:val="24"/>
                <w:lang w:val="en-US" w:eastAsia="zh-CN"/>
                <w14:textFill>
                  <w14:solidFill>
                    <w14:schemeClr w14:val="tx1"/>
                  </w14:solidFill>
                </w14:textFill>
              </w:rPr>
              <w:t>21</w:t>
            </w:r>
            <w:r>
              <w:rPr>
                <w:rFonts w:hint="eastAsia" w:ascii="Times New Roman" w:hAnsi="Times New Roman" w:eastAsia="宋体"/>
                <w:bCs/>
                <w:color w:val="000000" w:themeColor="text1"/>
                <w:sz w:val="24"/>
                <w:szCs w:val="24"/>
                <w14:textFill>
                  <w14:solidFill>
                    <w14:schemeClr w14:val="tx1"/>
                  </w14:solidFill>
                </w14:textFill>
              </w:rPr>
              <w:t>】</w:t>
            </w:r>
            <w:r>
              <w:rPr>
                <w:rFonts w:hint="eastAsia" w:ascii="Times New Roman" w:hAnsi="Times New Roman" w:eastAsia="宋体"/>
                <w:bCs/>
                <w:color w:val="000000" w:themeColor="text1"/>
                <w:sz w:val="24"/>
                <w:szCs w:val="24"/>
                <w:lang w:val="en-US" w:eastAsia="zh-CN"/>
                <w14:textFill>
                  <w14:solidFill>
                    <w14:schemeClr w14:val="tx1"/>
                  </w14:solidFill>
                </w14:textFill>
              </w:rPr>
              <w:t>4</w:t>
            </w:r>
            <w:r>
              <w:rPr>
                <w:rFonts w:ascii="Times New Roman" w:hAnsi="Times New Roman" w:eastAsia="宋体"/>
                <w:bCs/>
                <w:color w:val="000000" w:themeColor="text1"/>
                <w:sz w:val="24"/>
                <w:szCs w:val="24"/>
                <w14:textFill>
                  <w14:solidFill>
                    <w14:schemeClr w14:val="tx1"/>
                  </w14:solidFill>
                </w14:textFill>
              </w:rPr>
              <w:t>号</w:t>
            </w:r>
          </w:p>
          <w:p>
            <w:pPr>
              <w:spacing w:after="0" w:line="480" w:lineRule="exact"/>
              <w:ind w:firstLine="480" w:firstLineChars="200"/>
              <w:rPr>
                <w:rFonts w:ascii="Times New Roman" w:hAnsi="Times New Roman" w:eastAsia="宋体"/>
                <w:bCs/>
                <w:color w:val="000000" w:themeColor="text1"/>
                <w:sz w:val="24"/>
                <w:szCs w:val="24"/>
                <w14:textFill>
                  <w14:solidFill>
                    <w14:schemeClr w14:val="tx1"/>
                  </w14:solidFill>
                </w14:textFill>
              </w:rPr>
            </w:pPr>
            <w:r>
              <w:rPr>
                <w:rFonts w:ascii="Times New Roman" w:hAnsi="Times New Roman" w:eastAsia="宋体"/>
                <w:bCs/>
                <w:color w:val="000000" w:themeColor="text1"/>
                <w:sz w:val="24"/>
                <w:szCs w:val="24"/>
                <w14:textFill>
                  <w14:solidFill>
                    <w14:schemeClr w14:val="tx1"/>
                  </w14:solidFill>
                </w14:textFill>
              </w:rPr>
              <w:t>关于</w:t>
            </w:r>
            <w:r>
              <w:rPr>
                <w:rFonts w:hint="eastAsia" w:ascii="Times New Roman" w:hAnsi="Times New Roman" w:eastAsia="宋体"/>
                <w:bCs/>
                <w:color w:val="000000" w:themeColor="text1"/>
                <w:sz w:val="24"/>
                <w:szCs w:val="24"/>
                <w:lang w:val="en-US" w:eastAsia="zh-CN"/>
                <w14:textFill>
                  <w14:solidFill>
                    <w14:schemeClr w14:val="tx1"/>
                  </w14:solidFill>
                </w14:textFill>
              </w:rPr>
              <w:t>甘谷县万达彩钢夹芯板厂彩钢夹芯板项目环境影响报告表的批复</w:t>
            </w:r>
          </w:p>
          <w:p>
            <w:pPr>
              <w:spacing w:after="0" w:line="480" w:lineRule="exact"/>
              <w:ind w:firstLine="480" w:firstLineChars="200"/>
              <w:rPr>
                <w:rFonts w:hint="eastAsia" w:ascii="Times New Roman" w:hAnsi="Times New Roman" w:eastAsia="宋体"/>
                <w:bCs/>
                <w:color w:val="000000" w:themeColor="text1"/>
                <w:sz w:val="24"/>
                <w:szCs w:val="24"/>
                <w:lang w:val="en-US" w:eastAsia="zh-CN"/>
                <w14:textFill>
                  <w14:solidFill>
                    <w14:schemeClr w14:val="tx1"/>
                  </w14:solidFill>
                </w14:textFill>
              </w:rPr>
            </w:pPr>
            <w:r>
              <w:rPr>
                <w:rFonts w:hint="eastAsia" w:ascii="Times New Roman" w:hAnsi="Times New Roman" w:eastAsia="宋体"/>
                <w:bCs/>
                <w:color w:val="000000" w:themeColor="text1"/>
                <w:sz w:val="24"/>
                <w:szCs w:val="24"/>
                <w:lang w:val="en-US" w:eastAsia="zh-CN"/>
                <w14:textFill>
                  <w14:solidFill>
                    <w14:schemeClr w14:val="tx1"/>
                  </w14:solidFill>
                </w14:textFill>
              </w:rPr>
              <w:t>甘谷县万达彩钢夹芯板厂：</w:t>
            </w:r>
          </w:p>
          <w:p>
            <w:pPr>
              <w:spacing w:after="0" w:line="480" w:lineRule="exact"/>
              <w:ind w:firstLine="480" w:firstLineChars="200"/>
              <w:rPr>
                <w:rFonts w:hint="eastAsia" w:ascii="Times New Roman" w:hAnsi="Times New Roman" w:eastAsia="宋体"/>
                <w:bCs/>
                <w:color w:val="000000" w:themeColor="text1"/>
                <w:sz w:val="24"/>
                <w:szCs w:val="24"/>
                <w:lang w:val="en-US" w:eastAsia="zh-CN"/>
                <w14:textFill>
                  <w14:solidFill>
                    <w14:schemeClr w14:val="tx1"/>
                  </w14:solidFill>
                </w14:textFill>
              </w:rPr>
            </w:pPr>
            <w:r>
              <w:rPr>
                <w:rFonts w:hint="eastAsia" w:ascii="Times New Roman" w:hAnsi="Times New Roman" w:eastAsia="宋体"/>
                <w:bCs/>
                <w:color w:val="000000" w:themeColor="text1"/>
                <w:sz w:val="24"/>
                <w:szCs w:val="24"/>
                <w:lang w:val="en-US" w:eastAsia="zh-CN"/>
                <w14:textFill>
                  <w14:solidFill>
                    <w14:schemeClr w14:val="tx1"/>
                  </w14:solidFill>
                </w14:textFill>
              </w:rPr>
              <w:t>你公司报送的《甘谷县万达彩钢夹芯板厂彩钢加芯板项目环境影响报告表》收悉。经研究，批复如下。</w:t>
            </w:r>
          </w:p>
          <w:p>
            <w:pPr>
              <w:spacing w:after="0" w:line="480" w:lineRule="exact"/>
              <w:ind w:firstLine="480" w:firstLineChars="200"/>
              <w:rPr>
                <w:rFonts w:hint="default" w:ascii="Times New Roman" w:hAnsi="Times New Roman" w:eastAsia="宋体"/>
                <w:bCs/>
                <w:color w:val="000000" w:themeColor="text1"/>
                <w:sz w:val="24"/>
                <w:szCs w:val="24"/>
                <w14:textFill>
                  <w14:solidFill>
                    <w14:schemeClr w14:val="tx1"/>
                  </w14:solidFill>
                </w14:textFill>
              </w:rPr>
            </w:pPr>
            <w:r>
              <w:rPr>
                <w:rFonts w:hint="eastAsia" w:ascii="Times New Roman" w:hAnsi="Times New Roman" w:eastAsia="宋体"/>
                <w:bCs/>
                <w:color w:val="000000" w:themeColor="text1"/>
                <w:sz w:val="24"/>
                <w:szCs w:val="24"/>
                <w:lang w:val="en-US" w:eastAsia="zh-CN"/>
                <w14:textFill>
                  <w14:solidFill>
                    <w14:schemeClr w14:val="tx1"/>
                  </w14:solidFill>
                </w14:textFill>
              </w:rPr>
              <w:t>一、甘谷县万达彩钢夹芯板厂彩钢加芯板项目位于甘谷县六峰工业园区佳利达管业公司院内，项目租赁生产车问一座，占地面积为</w:t>
            </w:r>
            <w:r>
              <w:rPr>
                <w:rFonts w:hint="default" w:ascii="Times New Roman" w:hAnsi="Times New Roman" w:eastAsia="宋体"/>
                <w:bCs/>
                <w:color w:val="000000" w:themeColor="text1"/>
                <w:sz w:val="24"/>
                <w:szCs w:val="24"/>
                <w:lang w:val="en-US" w:eastAsia="zh-CN"/>
                <w14:textFill>
                  <w14:solidFill>
                    <w14:schemeClr w14:val="tx1"/>
                  </w14:solidFill>
                </w14:textFill>
              </w:rPr>
              <w:t>1060m</w:t>
            </w:r>
            <w:r>
              <w:rPr>
                <w:rFonts w:hint="default" w:ascii="Times New Roman" w:hAnsi="Times New Roman" w:eastAsia="宋体"/>
                <w:bCs/>
                <w:color w:val="000000" w:themeColor="text1"/>
                <w:sz w:val="24"/>
                <w:szCs w:val="24"/>
                <w:vertAlign w:val="superscript"/>
                <w:lang w:val="en-US" w:eastAsia="zh-CN"/>
                <w14:textFill>
                  <w14:solidFill>
                    <w14:schemeClr w14:val="tx1"/>
                  </w14:solidFill>
                </w14:textFill>
              </w:rPr>
              <w:t>2</w:t>
            </w:r>
            <w:r>
              <w:rPr>
                <w:rFonts w:hint="eastAsia" w:ascii="Times New Roman" w:hAnsi="Times New Roman" w:eastAsia="宋体"/>
                <w:bCs/>
                <w:color w:val="000000" w:themeColor="text1"/>
                <w:sz w:val="24"/>
                <w:szCs w:val="24"/>
                <w:lang w:val="en-US" w:eastAsia="zh-CN"/>
                <w14:textFill>
                  <w14:solidFill>
                    <w14:schemeClr w14:val="tx1"/>
                  </w14:solidFill>
                </w14:textFill>
              </w:rPr>
              <w:t>，本项建设年产</w:t>
            </w:r>
            <w:r>
              <w:rPr>
                <w:rFonts w:hint="default" w:ascii="Times New Roman" w:hAnsi="Times New Roman" w:eastAsia="宋体"/>
                <w:bCs/>
                <w:color w:val="000000" w:themeColor="text1"/>
                <w:sz w:val="24"/>
                <w:szCs w:val="24"/>
                <w:lang w:val="en-US" w:eastAsia="zh-CN"/>
                <w14:textFill>
                  <w14:solidFill>
                    <w14:schemeClr w14:val="tx1"/>
                  </w14:solidFill>
                </w14:textFill>
              </w:rPr>
              <w:t>3</w:t>
            </w:r>
            <w:r>
              <w:rPr>
                <w:rFonts w:hint="eastAsia" w:ascii="Times New Roman" w:hAnsi="Times New Roman" w:eastAsia="宋体"/>
                <w:bCs/>
                <w:color w:val="000000" w:themeColor="text1"/>
                <w:sz w:val="24"/>
                <w:szCs w:val="24"/>
                <w:lang w:val="en-US" w:eastAsia="zh-CN"/>
                <w14:textFill>
                  <w14:solidFill>
                    <w14:schemeClr w14:val="tx1"/>
                  </w14:solidFill>
                </w14:textFill>
              </w:rPr>
              <w:t>万m</w:t>
            </w:r>
            <w:r>
              <w:rPr>
                <w:rFonts w:hint="eastAsia" w:ascii="Times New Roman" w:hAnsi="Times New Roman" w:eastAsia="宋体"/>
                <w:bCs/>
                <w:color w:val="000000" w:themeColor="text1"/>
                <w:sz w:val="24"/>
                <w:szCs w:val="24"/>
                <w:vertAlign w:val="superscript"/>
                <w:lang w:val="en-US" w:eastAsia="zh-CN"/>
                <w14:textFill>
                  <w14:solidFill>
                    <w14:schemeClr w14:val="tx1"/>
                  </w14:solidFill>
                </w14:textFill>
              </w:rPr>
              <w:t>2</w:t>
            </w:r>
            <w:r>
              <w:rPr>
                <w:rFonts w:hint="eastAsia" w:ascii="Times New Roman" w:hAnsi="Times New Roman" w:eastAsia="宋体"/>
                <w:bCs/>
                <w:color w:val="000000" w:themeColor="text1"/>
                <w:sz w:val="24"/>
                <w:szCs w:val="24"/>
                <w:lang w:val="en-US" w:eastAsia="zh-CN"/>
                <w14:textFill>
                  <w14:solidFill>
                    <w14:schemeClr w14:val="tx1"/>
                  </w14:solidFill>
                </w14:textFill>
              </w:rPr>
              <w:t>隔热彩钢泡沫夹芯板生产线一条。在全面落实报告表提出的各项生态环境保护措施后，该项目可以满足国家生态环境保护相关法律法规和标准的要求。我局同意批准该环境影响报告表。</w:t>
            </w:r>
          </w:p>
          <w:p>
            <w:pPr>
              <w:spacing w:after="0" w:line="480" w:lineRule="exact"/>
              <w:ind w:firstLine="480" w:firstLineChars="200"/>
              <w:rPr>
                <w:rFonts w:hint="eastAsia" w:ascii="Times New Roman" w:hAnsi="Times New Roman" w:eastAsia="宋体"/>
                <w:bCs/>
                <w:color w:val="000000" w:themeColor="text1"/>
                <w:sz w:val="24"/>
                <w:szCs w:val="24"/>
                <w:lang w:val="en-US" w:eastAsia="zh-CN"/>
                <w14:textFill>
                  <w14:solidFill>
                    <w14:schemeClr w14:val="tx1"/>
                  </w14:solidFill>
                </w14:textFill>
              </w:rPr>
            </w:pPr>
            <w:r>
              <w:rPr>
                <w:rFonts w:hint="eastAsia" w:ascii="Times New Roman" w:hAnsi="Times New Roman" w:eastAsia="宋体"/>
                <w:bCs/>
                <w:color w:val="000000" w:themeColor="text1"/>
                <w:sz w:val="24"/>
                <w:szCs w:val="24"/>
                <w:lang w:val="en-US" w:eastAsia="zh-CN"/>
                <w14:textFill>
                  <w14:solidFill>
                    <w14:schemeClr w14:val="tx1"/>
                  </w14:solidFill>
                </w14:textFill>
              </w:rPr>
              <w:t>二、项目建设和运营期间，应严格落实报告表中的污染防治、生态环境保护和风险防范措施 ，并重点做好以下工作。</w:t>
            </w:r>
          </w:p>
          <w:p>
            <w:pPr>
              <w:spacing w:after="0" w:line="480" w:lineRule="exact"/>
              <w:ind w:firstLine="480" w:firstLineChars="200"/>
              <w:rPr>
                <w:rFonts w:hint="eastAsia" w:ascii="Times New Roman" w:hAnsi="Times New Roman" w:eastAsia="宋体"/>
                <w:bCs/>
                <w:color w:val="000000" w:themeColor="text1"/>
                <w:sz w:val="24"/>
                <w:szCs w:val="24"/>
                <w:lang w:val="en-US" w:eastAsia="zh-CN"/>
                <w14:textFill>
                  <w14:solidFill>
                    <w14:schemeClr w14:val="tx1"/>
                  </w14:solidFill>
                </w14:textFill>
              </w:rPr>
            </w:pPr>
            <w:r>
              <w:rPr>
                <w:rFonts w:hint="default" w:ascii="Times New Roman" w:hAnsi="Times New Roman" w:eastAsia="宋体"/>
                <w:bCs/>
                <w:color w:val="000000" w:themeColor="text1"/>
                <w:sz w:val="24"/>
                <w:szCs w:val="24"/>
                <w:lang w:val="en-US" w:eastAsia="zh-CN"/>
                <w14:textFill>
                  <w14:solidFill>
                    <w14:schemeClr w14:val="tx1"/>
                  </w14:solidFill>
                </w14:textFill>
              </w:rPr>
              <w:t>1.</w:t>
            </w:r>
            <w:r>
              <w:rPr>
                <w:rFonts w:hint="eastAsia" w:ascii="Times New Roman" w:hAnsi="Times New Roman" w:eastAsia="宋体"/>
                <w:bCs/>
                <w:color w:val="000000" w:themeColor="text1"/>
                <w:sz w:val="24"/>
                <w:szCs w:val="24"/>
                <w:lang w:val="en-US" w:eastAsia="zh-CN"/>
                <w14:textFill>
                  <w14:solidFill>
                    <w14:schemeClr w14:val="tx1"/>
                  </w14:solidFill>
                </w14:textFill>
              </w:rPr>
              <w:t>污染物的处理和排放应符合国家有关规定和标准。项目应选用减震低嗓设备，厂房做好降嗓处理，合理安排生产时间，减轻噪声对周边环境的影响。</w:t>
            </w:r>
          </w:p>
          <w:p>
            <w:pPr>
              <w:spacing w:after="0" w:line="480" w:lineRule="exact"/>
              <w:ind w:firstLine="480" w:firstLineChars="200"/>
              <w:rPr>
                <w:rFonts w:hint="eastAsia" w:ascii="Times New Roman" w:hAnsi="Times New Roman" w:eastAsia="宋体"/>
                <w:bCs/>
                <w:color w:val="000000" w:themeColor="text1"/>
                <w:sz w:val="24"/>
                <w:szCs w:val="24"/>
                <w:lang w:val="en-US" w:eastAsia="zh-CN"/>
                <w14:textFill>
                  <w14:solidFill>
                    <w14:schemeClr w14:val="tx1"/>
                  </w14:solidFill>
                </w14:textFill>
              </w:rPr>
            </w:pPr>
            <w:r>
              <w:rPr>
                <w:rFonts w:hint="default" w:ascii="Times New Roman" w:hAnsi="Times New Roman" w:eastAsia="宋体"/>
                <w:bCs/>
                <w:color w:val="000000" w:themeColor="text1"/>
                <w:sz w:val="24"/>
                <w:szCs w:val="24"/>
                <w:lang w:val="en-US" w:eastAsia="zh-CN"/>
                <w14:textFill>
                  <w14:solidFill>
                    <w14:schemeClr w14:val="tx1"/>
                  </w14:solidFill>
                </w14:textFill>
              </w:rPr>
              <w:t>2.</w:t>
            </w:r>
            <w:r>
              <w:rPr>
                <w:rFonts w:hint="eastAsia" w:ascii="Times New Roman" w:hAnsi="Times New Roman" w:eastAsia="宋体"/>
                <w:bCs/>
                <w:color w:val="000000" w:themeColor="text1"/>
                <w:sz w:val="24"/>
                <w:szCs w:val="24"/>
                <w:lang w:val="en-US" w:eastAsia="zh-CN"/>
                <w14:textFill>
                  <w14:solidFill>
                    <w14:schemeClr w14:val="tx1"/>
                  </w14:solidFill>
                </w14:textFill>
              </w:rPr>
              <w:t>项目在生产过程中，应做好固体废物的收集与清运工作；项目所产生的危险废物，应严格按照国家有关规定做好收集、暂存、运输转移及处置工作，危险废物必须交由具有危险废物处理资质的单位处置。</w:t>
            </w:r>
          </w:p>
          <w:p>
            <w:pPr>
              <w:spacing w:after="0" w:line="480" w:lineRule="exact"/>
              <w:ind w:firstLine="480" w:firstLineChars="200"/>
              <w:rPr>
                <w:rFonts w:hint="eastAsia" w:ascii="Times New Roman" w:hAnsi="Times New Roman" w:eastAsia="宋体"/>
                <w:bCs/>
                <w:color w:val="000000" w:themeColor="text1"/>
                <w:sz w:val="24"/>
                <w:szCs w:val="24"/>
                <w:lang w:val="en-US" w:eastAsia="zh-CN"/>
                <w14:textFill>
                  <w14:solidFill>
                    <w14:schemeClr w14:val="tx1"/>
                  </w14:solidFill>
                </w14:textFill>
              </w:rPr>
            </w:pPr>
            <w:r>
              <w:rPr>
                <w:rFonts w:hint="eastAsia" w:ascii="Times New Roman" w:hAnsi="Times New Roman" w:eastAsia="宋体"/>
                <w:bCs/>
                <w:color w:val="000000" w:themeColor="text1"/>
                <w:sz w:val="24"/>
                <w:szCs w:val="24"/>
                <w:lang w:val="en-US" w:eastAsia="zh-CN"/>
                <w14:textFill>
                  <w14:solidFill>
                    <w14:schemeClr w14:val="tx1"/>
                  </w14:solidFill>
                </w14:textFill>
              </w:rPr>
              <w:t>三、严格执行报告表提出的各项环境管理与监控计划，强化内部管理，加强环保设施的运行与管理，发挥环保设施及环保措施的作用。</w:t>
            </w:r>
          </w:p>
          <w:p>
            <w:pPr>
              <w:spacing w:after="0" w:line="480" w:lineRule="exact"/>
              <w:ind w:firstLine="480" w:firstLineChars="200"/>
              <w:rPr>
                <w:rFonts w:hint="eastAsia" w:ascii="Times New Roman" w:hAnsi="Times New Roman" w:eastAsia="宋体"/>
                <w:bCs/>
                <w:color w:val="000000" w:themeColor="text1"/>
                <w:sz w:val="24"/>
                <w:szCs w:val="24"/>
                <w:lang w:val="en-US" w:eastAsia="zh-CN"/>
                <w14:textFill>
                  <w14:solidFill>
                    <w14:schemeClr w14:val="tx1"/>
                  </w14:solidFill>
                </w14:textFill>
              </w:rPr>
            </w:pPr>
            <w:r>
              <w:rPr>
                <w:rFonts w:hint="eastAsia" w:ascii="Times New Roman" w:hAnsi="Times New Roman" w:eastAsia="宋体"/>
                <w:bCs/>
                <w:color w:val="000000" w:themeColor="text1"/>
                <w:sz w:val="24"/>
                <w:szCs w:val="24"/>
                <w:lang w:val="en-US" w:eastAsia="zh-CN"/>
                <w14:textFill>
                  <w14:solidFill>
                    <w14:schemeClr w14:val="tx1"/>
                  </w14:solidFill>
                </w14:textFill>
              </w:rPr>
              <w:t>四、项目建设必须严格执行环境保护设施与主体工程同时设计、同时施工、同时投产使用的环境保护“三同时”制度。项目竣工后，应按照有关规定进行竣工环境保护验收。</w:t>
            </w:r>
          </w:p>
          <w:p>
            <w:pPr>
              <w:spacing w:after="0" w:line="480" w:lineRule="exact"/>
              <w:ind w:firstLine="480" w:firstLineChars="200"/>
              <w:rPr>
                <w:rFonts w:hint="eastAsia" w:ascii="Times New Roman" w:hAnsi="Times New Roman" w:eastAsia="宋体"/>
                <w:bCs/>
                <w:color w:val="000000" w:themeColor="text1"/>
                <w:sz w:val="24"/>
                <w:szCs w:val="24"/>
                <w:lang w:val="en-US" w:eastAsia="zh-CN"/>
                <w14:textFill>
                  <w14:solidFill>
                    <w14:schemeClr w14:val="tx1"/>
                  </w14:solidFill>
                </w14:textFill>
              </w:rPr>
            </w:pPr>
            <w:r>
              <w:rPr>
                <w:rFonts w:hint="eastAsia" w:ascii="Times New Roman" w:hAnsi="Times New Roman" w:eastAsia="宋体"/>
                <w:bCs/>
                <w:color w:val="000000" w:themeColor="text1"/>
                <w:sz w:val="24"/>
                <w:szCs w:val="24"/>
                <w:lang w:val="en-US" w:eastAsia="zh-CN"/>
                <w14:textFill>
                  <w14:solidFill>
                    <w14:schemeClr w14:val="tx1"/>
                  </w14:solidFill>
                </w14:textFill>
              </w:rPr>
              <w:t>五、甘谷县生态环境保护综合行政执法队抓好项目实施过程中的环境监督管理工作。</w:t>
            </w:r>
          </w:p>
          <w:p>
            <w:pPr>
              <w:spacing w:after="0" w:line="480" w:lineRule="exact"/>
              <w:ind w:firstLine="480" w:firstLineChars="200"/>
              <w:jc w:val="right"/>
              <w:rPr>
                <w:rFonts w:ascii="Times New Roman" w:hAnsi="Times New Roman" w:eastAsia="宋体"/>
                <w:bCs/>
                <w:color w:val="000000" w:themeColor="text1"/>
                <w:sz w:val="24"/>
                <w:szCs w:val="24"/>
                <w14:textFill>
                  <w14:solidFill>
                    <w14:schemeClr w14:val="tx1"/>
                  </w14:solidFill>
                </w14:textFill>
              </w:rPr>
            </w:pPr>
            <w:r>
              <w:rPr>
                <w:rFonts w:hint="eastAsia" w:ascii="Times New Roman" w:hAnsi="Times New Roman" w:eastAsia="宋体"/>
                <w:bCs/>
                <w:color w:val="000000" w:themeColor="text1"/>
                <w:sz w:val="24"/>
                <w:szCs w:val="24"/>
                <w:lang w:val="en-US" w:eastAsia="zh-CN"/>
                <w14:textFill>
                  <w14:solidFill>
                    <w14:schemeClr w14:val="tx1"/>
                  </w14:solidFill>
                </w14:textFill>
              </w:rPr>
              <w:t>天水</w:t>
            </w:r>
            <w:r>
              <w:rPr>
                <w:rFonts w:ascii="Times New Roman" w:hAnsi="Times New Roman" w:eastAsia="宋体"/>
                <w:bCs/>
                <w:color w:val="000000" w:themeColor="text1"/>
                <w:sz w:val="24"/>
                <w:szCs w:val="24"/>
                <w14:textFill>
                  <w14:solidFill>
                    <w14:schemeClr w14:val="tx1"/>
                  </w14:solidFill>
                </w14:textFill>
              </w:rPr>
              <w:t>市生态环境局</w:t>
            </w:r>
            <w:r>
              <w:rPr>
                <w:rFonts w:hint="eastAsia" w:ascii="Times New Roman" w:hAnsi="Times New Roman" w:eastAsia="宋体"/>
                <w:bCs/>
                <w:color w:val="000000" w:themeColor="text1"/>
                <w:sz w:val="24"/>
                <w:szCs w:val="24"/>
                <w:lang w:val="en-US" w:eastAsia="zh-CN"/>
                <w14:textFill>
                  <w14:solidFill>
                    <w14:schemeClr w14:val="tx1"/>
                  </w14:solidFill>
                </w14:textFill>
              </w:rPr>
              <w:t>甘谷</w:t>
            </w:r>
            <w:r>
              <w:rPr>
                <w:rFonts w:ascii="Times New Roman" w:hAnsi="Times New Roman" w:eastAsia="宋体"/>
                <w:bCs/>
                <w:color w:val="000000" w:themeColor="text1"/>
                <w:sz w:val="24"/>
                <w:szCs w:val="24"/>
                <w14:textFill>
                  <w14:solidFill>
                    <w14:schemeClr w14:val="tx1"/>
                  </w14:solidFill>
                </w14:textFill>
              </w:rPr>
              <w:t>分局</w:t>
            </w:r>
          </w:p>
          <w:p>
            <w:pPr>
              <w:spacing w:after="0" w:line="480" w:lineRule="exact"/>
              <w:ind w:firstLine="480" w:firstLineChars="200"/>
              <w:jc w:val="right"/>
              <w:rPr>
                <w:rFonts w:hint="eastAsia" w:ascii="Times New Roman" w:hAnsi="Times New Roman" w:eastAsia="宋体"/>
                <w:bCs/>
                <w:color w:val="000000" w:themeColor="text1"/>
                <w:sz w:val="24"/>
                <w:szCs w:val="24"/>
                <w:lang w:eastAsia="zh-CN"/>
                <w14:textFill>
                  <w14:solidFill>
                    <w14:schemeClr w14:val="tx1"/>
                  </w14:solidFill>
                </w14:textFill>
              </w:rPr>
            </w:pPr>
            <w:r>
              <w:rPr>
                <w:rFonts w:ascii="Times New Roman" w:hAnsi="Times New Roman" w:eastAsia="宋体"/>
                <w:bCs/>
                <w:color w:val="000000" w:themeColor="text1"/>
                <w:sz w:val="24"/>
                <w:szCs w:val="24"/>
                <w14:textFill>
                  <w14:solidFill>
                    <w14:schemeClr w14:val="tx1"/>
                  </w14:solidFill>
                </w14:textFill>
              </w:rPr>
              <w:t>20</w:t>
            </w:r>
            <w:r>
              <w:rPr>
                <w:rFonts w:hint="eastAsia" w:ascii="Times New Roman" w:hAnsi="Times New Roman" w:eastAsia="宋体"/>
                <w:bCs/>
                <w:color w:val="000000" w:themeColor="text1"/>
                <w:sz w:val="24"/>
                <w:szCs w:val="24"/>
                <w:lang w:val="en-US" w:eastAsia="zh-CN"/>
                <w14:textFill>
                  <w14:solidFill>
                    <w14:schemeClr w14:val="tx1"/>
                  </w14:solidFill>
                </w14:textFill>
              </w:rPr>
              <w:t>21</w:t>
            </w:r>
            <w:r>
              <w:rPr>
                <w:rFonts w:ascii="Times New Roman" w:hAnsi="Times New Roman" w:eastAsia="宋体"/>
                <w:bCs/>
                <w:color w:val="000000" w:themeColor="text1"/>
                <w:sz w:val="24"/>
                <w:szCs w:val="24"/>
                <w14:textFill>
                  <w14:solidFill>
                    <w14:schemeClr w14:val="tx1"/>
                  </w14:solidFill>
                </w14:textFill>
              </w:rPr>
              <w:t>年</w:t>
            </w:r>
            <w:r>
              <w:rPr>
                <w:rFonts w:hint="eastAsia" w:ascii="Times New Roman" w:hAnsi="Times New Roman" w:eastAsia="宋体"/>
                <w:bCs/>
                <w:color w:val="000000" w:themeColor="text1"/>
                <w:sz w:val="24"/>
                <w:szCs w:val="24"/>
                <w:lang w:val="en-US" w:eastAsia="zh-CN"/>
                <w14:textFill>
                  <w14:solidFill>
                    <w14:schemeClr w14:val="tx1"/>
                  </w14:solidFill>
                </w14:textFill>
              </w:rPr>
              <w:t>10</w:t>
            </w:r>
            <w:r>
              <w:rPr>
                <w:rFonts w:ascii="Times New Roman" w:hAnsi="Times New Roman" w:eastAsia="宋体"/>
                <w:bCs/>
                <w:color w:val="000000" w:themeColor="text1"/>
                <w:sz w:val="24"/>
                <w:szCs w:val="24"/>
                <w14:textFill>
                  <w14:solidFill>
                    <w14:schemeClr w14:val="tx1"/>
                  </w14:solidFill>
                </w14:textFill>
              </w:rPr>
              <w:t>月</w:t>
            </w:r>
            <w:r>
              <w:rPr>
                <w:rFonts w:hint="eastAsia" w:ascii="Times New Roman" w:hAnsi="Times New Roman" w:eastAsia="宋体"/>
                <w:bCs/>
                <w:color w:val="000000" w:themeColor="text1"/>
                <w:sz w:val="24"/>
                <w:szCs w:val="24"/>
                <w:lang w:val="en-US" w:eastAsia="zh-CN"/>
                <w14:textFill>
                  <w14:solidFill>
                    <w14:schemeClr w14:val="tx1"/>
                  </w14:solidFill>
                </w14:textFill>
              </w:rPr>
              <w:t>8</w:t>
            </w:r>
            <w:r>
              <w:rPr>
                <w:rFonts w:ascii="Times New Roman" w:hAnsi="Times New Roman" w:eastAsia="宋体"/>
                <w:bCs/>
                <w:color w:val="000000" w:themeColor="text1"/>
                <w:sz w:val="24"/>
                <w:szCs w:val="24"/>
                <w14:textFill>
                  <w14:solidFill>
                    <w14:schemeClr w14:val="tx1"/>
                  </w14:solidFill>
                </w14:textFill>
              </w:rPr>
              <w:t>日</w:t>
            </w:r>
          </w:p>
        </w:tc>
      </w:tr>
    </w:tbl>
    <w:p>
      <w:pPr>
        <w:spacing w:after="0" w:line="520" w:lineRule="exact"/>
        <w:rPr>
          <w:rFonts w:ascii="Times New Roman" w:hAnsi="Times New Roman" w:eastAsia="宋体"/>
          <w:b/>
          <w:bCs/>
          <w:color w:val="000000" w:themeColor="text1"/>
          <w:sz w:val="28"/>
          <w:szCs w:val="28"/>
          <w14:textFill>
            <w14:solidFill>
              <w14:schemeClr w14:val="tx1"/>
            </w14:solidFill>
          </w14:textFill>
        </w:rPr>
      </w:pPr>
      <w:r>
        <w:rPr>
          <w:rFonts w:ascii="Times New Roman" w:hAnsi="Times New Roman" w:eastAsia="宋体"/>
          <w:b/>
          <w:bCs/>
          <w:color w:val="000000" w:themeColor="text1"/>
          <w:sz w:val="28"/>
          <w:szCs w:val="28"/>
          <w14:textFill>
            <w14:solidFill>
              <w14:schemeClr w14:val="tx1"/>
            </w14:solidFill>
          </w14:textFill>
        </w:rPr>
        <w:t>表五</w:t>
      </w:r>
    </w:p>
    <w:tbl>
      <w:tblPr>
        <w:tblStyle w:val="15"/>
        <w:tblW w:w="8522"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52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522" w:type="dxa"/>
            <w:tcBorders>
              <w:left w:val="single" w:color="auto" w:sz="4" w:space="0"/>
              <w:bottom w:val="single" w:color="auto" w:sz="4" w:space="0"/>
            </w:tcBorders>
          </w:tcPr>
          <w:p>
            <w:pPr>
              <w:spacing w:after="0" w:line="480" w:lineRule="exact"/>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验收监测质量保证及质量控制：</w:t>
            </w:r>
          </w:p>
          <w:p>
            <w:pPr>
              <w:spacing w:after="0" w:line="480" w:lineRule="exact"/>
              <w:ind w:firstLine="482" w:firstLineChars="200"/>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1、采样方法及仪器</w:t>
            </w:r>
          </w:p>
          <w:p>
            <w:pPr>
              <w:spacing w:after="0" w:line="480" w:lineRule="exact"/>
              <w:ind w:firstLine="480" w:firstLineChars="200"/>
              <w:rPr>
                <w:rFonts w:ascii="Times New Roman" w:hAnsi="Times New Roman" w:eastAsia="宋体"/>
                <w:bCs/>
                <w:color w:val="000000" w:themeColor="text1"/>
                <w:sz w:val="24"/>
                <w:szCs w:val="24"/>
                <w14:textFill>
                  <w14:solidFill>
                    <w14:schemeClr w14:val="tx1"/>
                  </w14:solidFill>
                </w14:textFill>
              </w:rPr>
            </w:pPr>
            <w:r>
              <w:rPr>
                <w:rFonts w:ascii="Times New Roman" w:hAnsi="Times New Roman" w:eastAsia="宋体"/>
                <w:bCs/>
                <w:color w:val="000000" w:themeColor="text1"/>
                <w:sz w:val="24"/>
                <w:szCs w:val="24"/>
                <w14:textFill>
                  <w14:solidFill>
                    <w14:schemeClr w14:val="tx1"/>
                  </w14:solidFill>
                </w14:textFill>
              </w:rPr>
              <w:t>本项目采样方法及仪器见表5-1。</w:t>
            </w:r>
          </w:p>
          <w:p>
            <w:pPr>
              <w:widowControl w:val="0"/>
              <w:adjustRightInd/>
              <w:snapToGrid/>
              <w:spacing w:after="0" w:line="480" w:lineRule="exact"/>
              <w:jc w:val="center"/>
              <w:rPr>
                <w:rFonts w:ascii="Times New Roman" w:hAnsi="Times New Roman" w:eastAsia="宋体"/>
                <w:b/>
                <w:bCs/>
                <w:color w:val="000000" w:themeColor="text1"/>
                <w:kern w:val="2"/>
                <w:sz w:val="24"/>
                <w:szCs w:val="24"/>
                <w14:textFill>
                  <w14:solidFill>
                    <w14:schemeClr w14:val="tx1"/>
                  </w14:solidFill>
                </w14:textFill>
              </w:rPr>
            </w:pPr>
            <w:r>
              <w:rPr>
                <w:rFonts w:ascii="Times New Roman" w:hAnsi="Times New Roman" w:eastAsia="宋体"/>
                <w:b/>
                <w:bCs/>
                <w:color w:val="000000" w:themeColor="text1"/>
                <w:kern w:val="2"/>
                <w:sz w:val="24"/>
                <w:szCs w:val="24"/>
                <w14:textFill>
                  <w14:solidFill>
                    <w14:schemeClr w14:val="tx1"/>
                  </w14:solidFill>
                </w14:textFill>
              </w:rPr>
              <w:t>表5-1   检测分析方法及使用仪器一览表</w:t>
            </w:r>
          </w:p>
          <w:tbl>
            <w:tblPr>
              <w:tblStyle w:val="14"/>
              <w:tblW w:w="49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2"/>
              <w:gridCol w:w="565"/>
              <w:gridCol w:w="1066"/>
              <w:gridCol w:w="2575"/>
              <w:gridCol w:w="1970"/>
              <w:gridCol w:w="13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1" w:hRule="atLeast"/>
                <w:jc w:val="center"/>
              </w:trPr>
              <w:tc>
                <w:tcPr>
                  <w:tcW w:w="460" w:type="pct"/>
                  <w:vAlign w:val="center"/>
                </w:tcPr>
                <w:p>
                  <w:pPr>
                    <w:widowControl w:val="0"/>
                    <w:spacing w:after="0" w:line="320" w:lineRule="exact"/>
                    <w:jc w:val="center"/>
                    <w:rPr>
                      <w:rFonts w:ascii="宋体" w:hAnsi="宋体" w:eastAsia="宋体"/>
                      <w:color w:val="000000" w:themeColor="text1"/>
                      <w:kern w:val="2"/>
                      <w:sz w:val="21"/>
                      <w:szCs w:val="21"/>
                      <w14:textFill>
                        <w14:solidFill>
                          <w14:schemeClr w14:val="tx1"/>
                        </w14:solidFill>
                      </w14:textFill>
                    </w:rPr>
                  </w:pPr>
                  <w:r>
                    <w:rPr>
                      <w:rFonts w:ascii="宋体" w:hAnsi="宋体" w:eastAsia="宋体"/>
                      <w:color w:val="000000" w:themeColor="text1"/>
                      <w:kern w:val="2"/>
                      <w:sz w:val="21"/>
                      <w:szCs w:val="21"/>
                      <w14:textFill>
                        <w14:solidFill>
                          <w14:schemeClr w14:val="tx1"/>
                        </w14:solidFill>
                      </w14:textFill>
                    </w:rPr>
                    <w:t>类别</w:t>
                  </w:r>
                </w:p>
              </w:tc>
              <w:tc>
                <w:tcPr>
                  <w:tcW w:w="341" w:type="pct"/>
                  <w:vAlign w:val="center"/>
                </w:tcPr>
                <w:p>
                  <w:pPr>
                    <w:widowControl w:val="0"/>
                    <w:spacing w:after="0" w:line="320" w:lineRule="exact"/>
                    <w:jc w:val="center"/>
                    <w:rPr>
                      <w:rFonts w:ascii="宋体" w:hAnsi="宋体" w:eastAsia="宋体"/>
                      <w:color w:val="000000" w:themeColor="text1"/>
                      <w:kern w:val="2"/>
                      <w:sz w:val="21"/>
                      <w:szCs w:val="21"/>
                      <w14:textFill>
                        <w14:solidFill>
                          <w14:schemeClr w14:val="tx1"/>
                        </w14:solidFill>
                      </w14:textFill>
                    </w:rPr>
                  </w:pPr>
                  <w:r>
                    <w:rPr>
                      <w:rFonts w:ascii="宋体" w:hAnsi="宋体" w:eastAsia="宋体"/>
                      <w:color w:val="000000" w:themeColor="text1"/>
                      <w:kern w:val="2"/>
                      <w:sz w:val="21"/>
                      <w:szCs w:val="21"/>
                      <w14:textFill>
                        <w14:solidFill>
                          <w14:schemeClr w14:val="tx1"/>
                        </w14:solidFill>
                      </w14:textFill>
                    </w:rPr>
                    <w:t>序号</w:t>
                  </w:r>
                </w:p>
              </w:tc>
              <w:tc>
                <w:tcPr>
                  <w:tcW w:w="644" w:type="pct"/>
                  <w:tcBorders>
                    <w:top w:val="single" w:color="auto" w:sz="4" w:space="0"/>
                    <w:left w:val="nil"/>
                    <w:bottom w:val="single" w:color="auto" w:sz="4" w:space="0"/>
                    <w:right w:val="single" w:color="auto" w:sz="4" w:space="0"/>
                  </w:tcBorders>
                  <w:vAlign w:val="center"/>
                </w:tcPr>
                <w:p>
                  <w:pPr>
                    <w:spacing w:after="0" w:line="320" w:lineRule="exact"/>
                    <w:jc w:val="center"/>
                    <w:rPr>
                      <w:rFonts w:ascii="宋体" w:hAnsi="宋体" w:eastAsia="宋体" w:cs="宋体"/>
                      <w:sz w:val="21"/>
                      <w:szCs w:val="21"/>
                    </w:rPr>
                  </w:pPr>
                  <w:r>
                    <w:rPr>
                      <w:rFonts w:hint="eastAsia" w:ascii="宋体" w:hAnsi="宋体" w:eastAsia="宋体" w:cs="宋体"/>
                      <w:sz w:val="21"/>
                      <w:szCs w:val="21"/>
                    </w:rPr>
                    <w:t>项目</w:t>
                  </w:r>
                </w:p>
                <w:p>
                  <w:pPr>
                    <w:spacing w:after="0" w:line="320" w:lineRule="exact"/>
                    <w:jc w:val="center"/>
                    <w:rPr>
                      <w:rFonts w:ascii="宋体" w:hAnsi="宋体" w:eastAsia="宋体" w:cs="宋体"/>
                      <w:sz w:val="21"/>
                      <w:szCs w:val="21"/>
                    </w:rPr>
                  </w:pPr>
                  <w:r>
                    <w:rPr>
                      <w:rFonts w:hint="eastAsia" w:ascii="宋体" w:hAnsi="宋体" w:eastAsia="宋体" w:cs="宋体"/>
                      <w:sz w:val="21"/>
                      <w:szCs w:val="21"/>
                    </w:rPr>
                    <w:t>名称</w:t>
                  </w:r>
                </w:p>
              </w:tc>
              <w:tc>
                <w:tcPr>
                  <w:tcW w:w="1555" w:type="pct"/>
                  <w:tcBorders>
                    <w:top w:val="single" w:color="auto" w:sz="4" w:space="0"/>
                    <w:left w:val="single" w:color="auto" w:sz="4" w:space="0"/>
                    <w:bottom w:val="single" w:color="auto" w:sz="4" w:space="0"/>
                    <w:right w:val="single" w:color="auto" w:sz="4" w:space="0"/>
                  </w:tcBorders>
                  <w:vAlign w:val="center"/>
                </w:tcPr>
                <w:p>
                  <w:pPr>
                    <w:spacing w:after="0" w:line="320" w:lineRule="exact"/>
                    <w:jc w:val="center"/>
                    <w:rPr>
                      <w:rFonts w:ascii="宋体" w:hAnsi="宋体" w:eastAsia="宋体" w:cs="宋体"/>
                      <w:sz w:val="21"/>
                      <w:szCs w:val="21"/>
                    </w:rPr>
                  </w:pPr>
                  <w:r>
                    <w:rPr>
                      <w:rFonts w:hint="eastAsia" w:ascii="宋体" w:hAnsi="宋体" w:eastAsia="宋体" w:cs="宋体"/>
                      <w:sz w:val="21"/>
                      <w:szCs w:val="21"/>
                    </w:rPr>
                    <w:t>检测方法</w:t>
                  </w:r>
                </w:p>
              </w:tc>
              <w:tc>
                <w:tcPr>
                  <w:tcW w:w="1190" w:type="pct"/>
                  <w:tcBorders>
                    <w:top w:val="single" w:color="auto" w:sz="4" w:space="0"/>
                    <w:left w:val="single" w:color="auto" w:sz="4" w:space="0"/>
                    <w:bottom w:val="single" w:color="auto" w:sz="4" w:space="0"/>
                    <w:right w:val="nil"/>
                  </w:tcBorders>
                  <w:vAlign w:val="center"/>
                </w:tcPr>
                <w:p>
                  <w:pPr>
                    <w:spacing w:after="0" w:line="320" w:lineRule="exact"/>
                    <w:jc w:val="center"/>
                    <w:rPr>
                      <w:rFonts w:ascii="宋体" w:hAnsi="宋体" w:eastAsia="宋体" w:cs="宋体"/>
                      <w:sz w:val="21"/>
                      <w:szCs w:val="21"/>
                    </w:rPr>
                  </w:pPr>
                  <w:r>
                    <w:rPr>
                      <w:rFonts w:hint="eastAsia" w:ascii="宋体" w:hAnsi="宋体" w:eastAsia="宋体" w:cs="宋体"/>
                      <w:sz w:val="21"/>
                      <w:szCs w:val="21"/>
                    </w:rPr>
                    <w:t>方法来源</w:t>
                  </w:r>
                </w:p>
              </w:tc>
              <w:tc>
                <w:tcPr>
                  <w:tcW w:w="807" w:type="pct"/>
                  <w:tcBorders>
                    <w:top w:val="single" w:color="auto" w:sz="4" w:space="0"/>
                    <w:left w:val="single" w:color="auto" w:sz="4" w:space="0"/>
                    <w:bottom w:val="single" w:color="auto" w:sz="4" w:space="0"/>
                    <w:right w:val="single" w:color="auto" w:sz="4" w:space="0"/>
                  </w:tcBorders>
                  <w:vAlign w:val="center"/>
                </w:tcPr>
                <w:p>
                  <w:pPr>
                    <w:spacing w:after="0" w:line="320" w:lineRule="exact"/>
                    <w:jc w:val="center"/>
                    <w:rPr>
                      <w:rFonts w:ascii="宋体" w:hAnsi="宋体" w:eastAsia="宋体" w:cs="宋体"/>
                      <w:sz w:val="21"/>
                      <w:szCs w:val="21"/>
                    </w:rPr>
                  </w:pPr>
                  <w:r>
                    <w:rPr>
                      <w:rFonts w:hint="eastAsia" w:ascii="宋体" w:hAnsi="宋体" w:eastAsia="宋体" w:cs="宋体"/>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1" w:hRule="atLeast"/>
                <w:jc w:val="center"/>
              </w:trPr>
              <w:tc>
                <w:tcPr>
                  <w:tcW w:w="460" w:type="pct"/>
                  <w:vMerge w:val="restart"/>
                  <w:vAlign w:val="center"/>
                </w:tcPr>
                <w:p>
                  <w:pPr>
                    <w:widowControl w:val="0"/>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无组织废气</w:t>
                  </w:r>
                </w:p>
              </w:tc>
              <w:tc>
                <w:tcPr>
                  <w:tcW w:w="341"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ascii="Times New Roman" w:hAnsi="Times New Roman" w:eastAsia="宋体"/>
                      <w:color w:val="000000" w:themeColor="text1"/>
                      <w:kern w:val="2"/>
                      <w:sz w:val="21"/>
                      <w:szCs w:val="21"/>
                      <w14:textFill>
                        <w14:solidFill>
                          <w14:schemeClr w14:val="tx1"/>
                        </w14:solidFill>
                      </w14:textFill>
                    </w:rPr>
                  </w:pPr>
                  <w:r>
                    <w:rPr>
                      <w:rFonts w:hint="eastAsia" w:ascii="Times New Roman" w:hAnsi="Times New Roman" w:eastAsia="宋体"/>
                      <w:color w:val="000000" w:themeColor="text1"/>
                      <w:kern w:val="2"/>
                      <w:sz w:val="21"/>
                      <w:szCs w:val="21"/>
                      <w14:textFill>
                        <w14:solidFill>
                          <w14:schemeClr w14:val="tx1"/>
                        </w14:solidFill>
                      </w14:textFill>
                    </w:rPr>
                    <w:t>1</w:t>
                  </w:r>
                </w:p>
              </w:tc>
              <w:tc>
                <w:tcPr>
                  <w:tcW w:w="644" w:type="pct"/>
                  <w:tcBorders>
                    <w:top w:val="single" w:color="auto" w:sz="4" w:space="0"/>
                    <w:left w:val="nil"/>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000000" w:themeColor="text1"/>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lang w:val="en-US" w:eastAsia="zh-CN"/>
                      <w14:textFill>
                        <w14:solidFill>
                          <w14:schemeClr w14:val="tx1"/>
                        </w14:solidFill>
                      </w14:textFill>
                    </w:rPr>
                    <w:t>非甲烷总烃</w:t>
                  </w:r>
                </w:p>
              </w:tc>
              <w:tc>
                <w:tcPr>
                  <w:tcW w:w="1555" w:type="pct"/>
                  <w:tcBorders>
                    <w:top w:val="single" w:color="auto" w:sz="4" w:space="0"/>
                    <w:left w:val="single" w:color="auto" w:sz="4" w:space="0"/>
                    <w:bottom w:val="single" w:color="auto" w:sz="4" w:space="0"/>
                    <w:right w:val="single" w:color="auto" w:sz="4" w:space="0"/>
                  </w:tcBorders>
                  <w:vAlign w:val="bottom"/>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000000" w:themeColor="text1"/>
                      <w:kern w:val="2"/>
                      <w:sz w:val="21"/>
                      <w:szCs w:val="21"/>
                      <w14:textFill>
                        <w14:solidFill>
                          <w14:schemeClr w14:val="tx1"/>
                        </w14:solidFill>
                      </w14:textFill>
                    </w:rPr>
                  </w:pPr>
                  <w:r>
                    <w:rPr>
                      <w:rFonts w:hint="eastAsia" w:ascii="Times New Roman" w:hAnsi="Times New Roman" w:eastAsia="宋体" w:cs="Times New Roman"/>
                      <w:color w:val="000000" w:themeColor="text1"/>
                      <w:kern w:val="2"/>
                      <w:sz w:val="21"/>
                      <w:szCs w:val="21"/>
                      <w:lang w:eastAsia="zh-CN"/>
                      <w14:textFill>
                        <w14:solidFill>
                          <w14:schemeClr w14:val="tx1"/>
                        </w14:solidFill>
                      </w14:textFill>
                    </w:rPr>
                    <w:t>《</w:t>
                  </w:r>
                  <w:r>
                    <w:rPr>
                      <w:rFonts w:hint="eastAsia" w:ascii="Times New Roman" w:hAnsi="Times New Roman" w:eastAsia="宋体" w:cs="Times New Roman"/>
                      <w:color w:val="000000" w:themeColor="text1"/>
                      <w:kern w:val="2"/>
                      <w:sz w:val="21"/>
                      <w:szCs w:val="21"/>
                      <w:lang w:val="en-US" w:eastAsia="zh-CN"/>
                      <w14:textFill>
                        <w14:solidFill>
                          <w14:schemeClr w14:val="tx1"/>
                        </w14:solidFill>
                      </w14:textFill>
                    </w:rPr>
                    <w:t>环境空气 总烃、甲烷和非甲烷总烃的测定 直接进样法-气相色谱法</w:t>
                  </w:r>
                  <w:r>
                    <w:rPr>
                      <w:rFonts w:hint="eastAsia" w:ascii="Times New Roman" w:hAnsi="Times New Roman" w:eastAsia="宋体" w:cs="Times New Roman"/>
                      <w:color w:val="000000" w:themeColor="text1"/>
                      <w:kern w:val="2"/>
                      <w:sz w:val="21"/>
                      <w:szCs w:val="21"/>
                      <w:lang w:eastAsia="zh-CN"/>
                      <w14:textFill>
                        <w14:solidFill>
                          <w14:schemeClr w14:val="tx1"/>
                        </w14:solidFill>
                      </w14:textFill>
                    </w:rPr>
                    <w:t>》</w:t>
                  </w:r>
                </w:p>
              </w:tc>
              <w:tc>
                <w:tcPr>
                  <w:tcW w:w="1190" w:type="pct"/>
                  <w:tcBorders>
                    <w:top w:val="single" w:color="auto" w:sz="4" w:space="0"/>
                    <w:left w:val="single" w:color="auto" w:sz="4" w:space="0"/>
                    <w:bottom w:val="single" w:color="auto" w:sz="4" w:space="0"/>
                    <w:right w:val="nil"/>
                  </w:tcBorders>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000000" w:themeColor="text1"/>
                      <w:kern w:val="2"/>
                      <w:sz w:val="21"/>
                      <w:szCs w:val="21"/>
                      <w14:textFill>
                        <w14:solidFill>
                          <w14:schemeClr w14:val="tx1"/>
                        </w14:solidFill>
                      </w14:textFill>
                    </w:rPr>
                  </w:pPr>
                  <w:r>
                    <w:rPr>
                      <w:rFonts w:hint="eastAsia" w:ascii="Times New Roman" w:hAnsi="Times New Roman" w:eastAsia="宋体" w:cs="Times New Roman"/>
                      <w:color w:val="000000" w:themeColor="text1"/>
                      <w:kern w:val="2"/>
                      <w:sz w:val="21"/>
                      <w:szCs w:val="21"/>
                      <w:lang w:val="en-US" w:eastAsia="zh-CN"/>
                      <w14:textFill>
                        <w14:solidFill>
                          <w14:schemeClr w14:val="tx1"/>
                        </w14:solidFill>
                      </w14:textFill>
                    </w:rPr>
                    <w:t>HJ604-2017</w:t>
                  </w:r>
                </w:p>
              </w:tc>
              <w:tc>
                <w:tcPr>
                  <w:tcW w:w="807"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spacing w:after="0" w:line="240" w:lineRule="auto"/>
                    <w:jc w:val="center"/>
                    <w:textAlignment w:val="auto"/>
                    <w:rPr>
                      <w:rFonts w:ascii="Times New Roman" w:hAnsi="Times New Roman" w:eastAsia="宋体"/>
                      <w:color w:val="000000" w:themeColor="text1"/>
                      <w:kern w:val="2"/>
                      <w:sz w:val="21"/>
                      <w:szCs w:val="21"/>
                      <w14:textFill>
                        <w14:solidFill>
                          <w14:schemeClr w14:val="tx1"/>
                        </w14:solidFill>
                      </w14:textFill>
                    </w:rPr>
                  </w:pPr>
                  <w:r>
                    <w:rPr>
                      <w:rFonts w:hint="eastAsia" w:ascii="Times New Roman" w:hAnsi="Times New Roman" w:eastAsia="宋体"/>
                      <w:color w:val="000000" w:themeColor="text1"/>
                      <w:kern w:val="2"/>
                      <w:sz w:val="21"/>
                      <w:szCs w:val="21"/>
                      <w14:textFill>
                        <w14:solidFill>
                          <w14:schemeClr w14:val="tx1"/>
                        </w14:solidFill>
                      </w14:textFill>
                    </w:rPr>
                    <w:t>0.0</w:t>
                  </w:r>
                  <w:r>
                    <w:rPr>
                      <w:rFonts w:hint="eastAsia" w:ascii="Times New Roman" w:hAnsi="Times New Roman" w:eastAsia="宋体"/>
                      <w:color w:val="000000" w:themeColor="text1"/>
                      <w:kern w:val="2"/>
                      <w:sz w:val="21"/>
                      <w:szCs w:val="21"/>
                      <w:lang w:val="en-US" w:eastAsia="zh-CN"/>
                      <w14:textFill>
                        <w14:solidFill>
                          <w14:schemeClr w14:val="tx1"/>
                        </w14:solidFill>
                      </w14:textFill>
                    </w:rPr>
                    <w:t>0</w:t>
                  </w:r>
                  <w:r>
                    <w:rPr>
                      <w:rFonts w:hint="eastAsia" w:ascii="Times New Roman" w:hAnsi="Times New Roman" w:eastAsia="宋体"/>
                      <w:color w:val="000000" w:themeColor="text1"/>
                      <w:kern w:val="2"/>
                      <w:sz w:val="21"/>
                      <w:szCs w:val="21"/>
                      <w14:textFill>
                        <w14:solidFill>
                          <w14:schemeClr w14:val="tx1"/>
                        </w14:solidFill>
                      </w14:textFill>
                    </w:rPr>
                    <w:t>7mg/m</w:t>
                  </w:r>
                  <w:r>
                    <w:rPr>
                      <w:rFonts w:hint="eastAsia" w:ascii="Times New Roman" w:hAnsi="Times New Roman" w:eastAsia="宋体"/>
                      <w:color w:val="000000" w:themeColor="text1"/>
                      <w:kern w:val="2"/>
                      <w:sz w:val="21"/>
                      <w:szCs w:val="21"/>
                      <w:vertAlign w:val="superscript"/>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1" w:hRule="atLeast"/>
                <w:jc w:val="center"/>
              </w:trPr>
              <w:tc>
                <w:tcPr>
                  <w:tcW w:w="460" w:type="pct"/>
                  <w:vMerge w:val="continue"/>
                  <w:vAlign w:val="center"/>
                </w:tcPr>
                <w:p>
                  <w:pPr>
                    <w:widowControl w:val="0"/>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p>
              </w:tc>
              <w:tc>
                <w:tcPr>
                  <w:tcW w:w="341" w:type="pct"/>
                  <w:vAlign w:val="bottom"/>
                </w:tcPr>
                <w:p>
                  <w:pPr>
                    <w:widowControl w:val="0"/>
                    <w:spacing w:after="0" w:line="320" w:lineRule="exact"/>
                    <w:jc w:val="center"/>
                    <w:rPr>
                      <w:rFonts w:hint="eastAsia"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2</w:t>
                  </w:r>
                </w:p>
              </w:tc>
              <w:tc>
                <w:tcPr>
                  <w:tcW w:w="644" w:type="pct"/>
                  <w:tcBorders>
                    <w:top w:val="single" w:color="auto" w:sz="4" w:space="0"/>
                    <w:left w:val="nil"/>
                    <w:bottom w:val="single" w:color="auto" w:sz="4" w:space="0"/>
                    <w:right w:val="single" w:color="auto" w:sz="4" w:space="0"/>
                  </w:tcBorders>
                  <w:vAlign w:val="bottom"/>
                </w:tcPr>
                <w:p>
                  <w:pPr>
                    <w:spacing w:after="0" w:line="320" w:lineRule="exact"/>
                    <w:jc w:val="center"/>
                    <w:rPr>
                      <w:rFonts w:hint="eastAsia" w:ascii="Times New Roman" w:hAnsi="Times New Roman" w:eastAsia="宋体" w:cs="Times New Roman"/>
                      <w:color w:val="000000" w:themeColor="text1"/>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kern w:val="2"/>
                      <w:sz w:val="21"/>
                      <w:szCs w:val="21"/>
                      <w:lang w:val="en-US" w:eastAsia="zh-CN"/>
                      <w14:textFill>
                        <w14:solidFill>
                          <w14:schemeClr w14:val="tx1"/>
                        </w14:solidFill>
                      </w14:textFill>
                    </w:rPr>
                    <w:t>总悬浮颗粒物</w:t>
                  </w:r>
                </w:p>
              </w:tc>
              <w:tc>
                <w:tcPr>
                  <w:tcW w:w="1555" w:type="pct"/>
                  <w:tcBorders>
                    <w:top w:val="single" w:color="auto" w:sz="4" w:space="0"/>
                    <w:left w:val="single" w:color="auto" w:sz="4" w:space="0"/>
                    <w:bottom w:val="single" w:color="auto" w:sz="4" w:space="0"/>
                    <w:right w:val="single" w:color="auto" w:sz="4" w:space="0"/>
                  </w:tcBorders>
                  <w:vAlign w:val="bottom"/>
                </w:tcPr>
                <w:p>
                  <w:pPr>
                    <w:spacing w:after="0" w:line="320" w:lineRule="exact"/>
                    <w:jc w:val="center"/>
                    <w:rPr>
                      <w:rFonts w:hint="eastAsia" w:ascii="Times New Roman" w:hAnsi="Times New Roman" w:eastAsia="宋体" w:cs="Times New Roman"/>
                      <w:color w:val="000000" w:themeColor="text1"/>
                      <w:kern w:val="2"/>
                      <w:sz w:val="21"/>
                      <w:szCs w:val="21"/>
                      <w14:textFill>
                        <w14:solidFill>
                          <w14:schemeClr w14:val="tx1"/>
                        </w14:solidFill>
                      </w14:textFill>
                    </w:rPr>
                  </w:pPr>
                  <w:r>
                    <w:rPr>
                      <w:rFonts w:hint="eastAsia" w:ascii="Times New Roman" w:hAnsi="Times New Roman" w:eastAsia="宋体" w:cs="Times New Roman"/>
                      <w:color w:val="000000" w:themeColor="text1"/>
                      <w:kern w:val="2"/>
                      <w:sz w:val="21"/>
                      <w:szCs w:val="21"/>
                      <w:lang w:eastAsia="zh-CN"/>
                      <w14:textFill>
                        <w14:solidFill>
                          <w14:schemeClr w14:val="tx1"/>
                        </w14:solidFill>
                      </w14:textFill>
                    </w:rPr>
                    <w:t>《</w:t>
                  </w:r>
                  <w:r>
                    <w:rPr>
                      <w:rFonts w:hint="eastAsia" w:ascii="Times New Roman" w:hAnsi="Times New Roman" w:eastAsia="宋体" w:cs="Times New Roman"/>
                      <w:color w:val="000000" w:themeColor="text1"/>
                      <w:kern w:val="2"/>
                      <w:sz w:val="21"/>
                      <w:szCs w:val="21"/>
                      <w:lang w:val="en-US" w:eastAsia="zh-CN"/>
                      <w14:textFill>
                        <w14:solidFill>
                          <w14:schemeClr w14:val="tx1"/>
                        </w14:solidFill>
                      </w14:textFill>
                    </w:rPr>
                    <w:t xml:space="preserve">环境空气 总悬浮颗粒物的测定 </w:t>
                  </w:r>
                  <w:r>
                    <w:rPr>
                      <w:rFonts w:hint="default" w:ascii="Times New Roman" w:hAnsi="Times New Roman" w:eastAsia="宋体" w:cs="Times New Roman"/>
                      <w:color w:val="000000" w:themeColor="text1"/>
                      <w:kern w:val="2"/>
                      <w:sz w:val="21"/>
                      <w:szCs w:val="21"/>
                      <w14:textFill>
                        <w14:solidFill>
                          <w14:schemeClr w14:val="tx1"/>
                        </w14:solidFill>
                      </w14:textFill>
                    </w:rPr>
                    <w:t>重量法</w:t>
                  </w:r>
                  <w:r>
                    <w:rPr>
                      <w:rFonts w:hint="eastAsia" w:ascii="Times New Roman" w:hAnsi="Times New Roman" w:eastAsia="宋体" w:cs="Times New Roman"/>
                      <w:color w:val="000000" w:themeColor="text1"/>
                      <w:kern w:val="2"/>
                      <w:sz w:val="21"/>
                      <w:szCs w:val="21"/>
                      <w:lang w:eastAsia="zh-CN"/>
                      <w14:textFill>
                        <w14:solidFill>
                          <w14:schemeClr w14:val="tx1"/>
                        </w14:solidFill>
                      </w14:textFill>
                    </w:rPr>
                    <w:t>》</w:t>
                  </w:r>
                </w:p>
              </w:tc>
              <w:tc>
                <w:tcPr>
                  <w:tcW w:w="1190" w:type="pct"/>
                  <w:tcBorders>
                    <w:top w:val="single" w:color="auto" w:sz="4" w:space="0"/>
                    <w:left w:val="single" w:color="auto" w:sz="4" w:space="0"/>
                    <w:bottom w:val="single" w:color="auto" w:sz="4" w:space="0"/>
                    <w:right w:val="nil"/>
                  </w:tcBorders>
                  <w:vAlign w:val="bottom"/>
                </w:tcPr>
                <w:p>
                  <w:pPr>
                    <w:spacing w:after="0" w:line="320" w:lineRule="exact"/>
                    <w:jc w:val="center"/>
                    <w:rPr>
                      <w:rFonts w:hint="eastAsia" w:ascii="Times New Roman" w:hAnsi="Times New Roman" w:eastAsia="宋体" w:cs="Times New Roman"/>
                      <w:color w:val="000000" w:themeColor="text1"/>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kern w:val="2"/>
                      <w:sz w:val="21"/>
                      <w:szCs w:val="21"/>
                      <w14:textFill>
                        <w14:solidFill>
                          <w14:schemeClr w14:val="tx1"/>
                        </w14:solidFill>
                      </w14:textFill>
                    </w:rPr>
                    <w:t>GB/T15432-1995</w:t>
                  </w:r>
                  <w:r>
                    <w:rPr>
                      <w:rFonts w:hint="eastAsia" w:ascii="Times New Roman" w:hAnsi="Times New Roman" w:eastAsia="宋体" w:cs="Times New Roman"/>
                      <w:color w:val="000000" w:themeColor="text1"/>
                      <w:kern w:val="2"/>
                      <w:sz w:val="21"/>
                      <w:szCs w:val="21"/>
                      <w:lang w:val="en-US" w:eastAsia="zh-CN"/>
                      <w14:textFill>
                        <w14:solidFill>
                          <w14:schemeClr w14:val="tx1"/>
                        </w14:solidFill>
                      </w14:textFill>
                    </w:rPr>
                    <w:t>及</w:t>
                  </w:r>
                </w:p>
                <w:p>
                  <w:pPr>
                    <w:spacing w:after="0" w:line="320" w:lineRule="exact"/>
                    <w:jc w:val="center"/>
                    <w:rPr>
                      <w:rFonts w:hint="eastAsia" w:ascii="Times New Roman" w:hAnsi="Times New Roman" w:eastAsia="宋体" w:cs="Times New Roman"/>
                      <w:color w:val="000000" w:themeColor="text1"/>
                      <w:kern w:val="2"/>
                      <w:sz w:val="21"/>
                      <w:szCs w:val="21"/>
                      <w14:textFill>
                        <w14:solidFill>
                          <w14:schemeClr w14:val="tx1"/>
                        </w14:solidFill>
                      </w14:textFill>
                    </w:rPr>
                  </w:pPr>
                  <w:r>
                    <w:rPr>
                      <w:rFonts w:hint="eastAsia" w:ascii="Times New Roman" w:hAnsi="Times New Roman" w:eastAsia="宋体" w:cs="Times New Roman"/>
                      <w:color w:val="000000" w:themeColor="text1"/>
                      <w:kern w:val="2"/>
                      <w:sz w:val="21"/>
                      <w:szCs w:val="21"/>
                      <w:lang w:val="en-US" w:eastAsia="zh-CN"/>
                      <w14:textFill>
                        <w14:solidFill>
                          <w14:schemeClr w14:val="tx1"/>
                        </w14:solidFill>
                      </w14:textFill>
                    </w:rPr>
                    <w:t>修改单</w:t>
                  </w:r>
                </w:p>
              </w:tc>
              <w:tc>
                <w:tcPr>
                  <w:tcW w:w="807" w:type="pct"/>
                  <w:tcBorders>
                    <w:top w:val="single" w:color="auto" w:sz="4" w:space="0"/>
                    <w:left w:val="single" w:color="auto" w:sz="4" w:space="0"/>
                    <w:bottom w:val="single" w:color="auto" w:sz="4" w:space="0"/>
                    <w:right w:val="single" w:color="auto" w:sz="4" w:space="0"/>
                  </w:tcBorders>
                  <w:vAlign w:val="center"/>
                </w:tcPr>
                <w:p>
                  <w:pPr>
                    <w:tabs>
                      <w:tab w:val="left" w:pos="360"/>
                      <w:tab w:val="left" w:pos="720"/>
                      <w:tab w:val="left" w:pos="1080"/>
                    </w:tabs>
                    <w:autoSpaceDE w:val="0"/>
                    <w:autoSpaceDN w:val="0"/>
                    <w:spacing w:after="0" w:line="320" w:lineRule="exact"/>
                    <w:jc w:val="center"/>
                    <w:rPr>
                      <w:rFonts w:hint="default" w:ascii="Times New Roman" w:hAnsi="Times New Roman" w:eastAsia="宋体"/>
                      <w:color w:val="000000" w:themeColor="text1"/>
                      <w:kern w:val="2"/>
                      <w:sz w:val="21"/>
                      <w:szCs w:val="21"/>
                      <w:lang w:val="en-US"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0.001</w:t>
                  </w:r>
                  <w:r>
                    <w:rPr>
                      <w:rFonts w:hint="eastAsia" w:ascii="Times New Roman" w:hAnsi="Times New Roman" w:eastAsia="宋体"/>
                      <w:color w:val="000000" w:themeColor="text1"/>
                      <w:kern w:val="2"/>
                      <w:sz w:val="21"/>
                      <w:szCs w:val="21"/>
                      <w14:textFill>
                        <w14:solidFill>
                          <w14:schemeClr w14:val="tx1"/>
                        </w14:solidFill>
                      </w14:textFill>
                    </w:rPr>
                    <w:t>mg/m</w:t>
                  </w:r>
                  <w:r>
                    <w:rPr>
                      <w:rFonts w:hint="eastAsia" w:ascii="Times New Roman" w:hAnsi="Times New Roman" w:eastAsia="宋体"/>
                      <w:color w:val="000000" w:themeColor="text1"/>
                      <w:kern w:val="2"/>
                      <w:sz w:val="21"/>
                      <w:szCs w:val="21"/>
                      <w:vertAlign w:val="superscript"/>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1" w:hRule="atLeast"/>
                <w:jc w:val="center"/>
              </w:trPr>
              <w:tc>
                <w:tcPr>
                  <w:tcW w:w="460" w:type="pct"/>
                  <w:vMerge w:val="continue"/>
                  <w:vAlign w:val="center"/>
                </w:tcPr>
                <w:p>
                  <w:pPr>
                    <w:widowControl w:val="0"/>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p>
              </w:tc>
              <w:tc>
                <w:tcPr>
                  <w:tcW w:w="341" w:type="pct"/>
                  <w:vAlign w:val="center"/>
                </w:tcPr>
                <w:p>
                  <w:pPr>
                    <w:widowControl w:val="0"/>
                    <w:spacing w:after="0" w:line="320" w:lineRule="exact"/>
                    <w:jc w:val="center"/>
                    <w:rPr>
                      <w:rFonts w:hint="eastAsia" w:ascii="Times New Roman" w:hAnsi="Times New Roman" w:eastAsia="宋体"/>
                      <w:color w:val="000000" w:themeColor="text1"/>
                      <w:kern w:val="2"/>
                      <w:sz w:val="21"/>
                      <w:szCs w:val="21"/>
                      <w:lang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3</w:t>
                  </w:r>
                </w:p>
              </w:tc>
              <w:tc>
                <w:tcPr>
                  <w:tcW w:w="644" w:type="pct"/>
                  <w:tcBorders>
                    <w:top w:val="single" w:color="auto" w:sz="4" w:space="0"/>
                    <w:left w:val="nil"/>
                    <w:bottom w:val="single" w:color="auto" w:sz="4" w:space="0"/>
                    <w:right w:val="single" w:color="auto" w:sz="4" w:space="0"/>
                  </w:tcBorders>
                  <w:vAlign w:val="center"/>
                </w:tcPr>
                <w:p>
                  <w:pPr>
                    <w:tabs>
                      <w:tab w:val="left" w:pos="360"/>
                      <w:tab w:val="left" w:pos="720"/>
                      <w:tab w:val="left" w:pos="1080"/>
                    </w:tabs>
                    <w:autoSpaceDE w:val="0"/>
                    <w:autoSpaceDN w:val="0"/>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hint="eastAsia" w:ascii="Times New Roman" w:hAnsi="Times New Roman" w:eastAsia="宋体"/>
                      <w:color w:val="000000" w:themeColor="text1"/>
                      <w:kern w:val="2"/>
                      <w:sz w:val="21"/>
                      <w:szCs w:val="21"/>
                      <w14:textFill>
                        <w14:solidFill>
                          <w14:schemeClr w14:val="tx1"/>
                        </w14:solidFill>
                      </w14:textFill>
                    </w:rPr>
                    <w:t>样品采集</w:t>
                  </w:r>
                </w:p>
              </w:tc>
              <w:tc>
                <w:tcPr>
                  <w:tcW w:w="1555" w:type="pct"/>
                  <w:tcBorders>
                    <w:top w:val="single" w:color="auto" w:sz="4" w:space="0"/>
                    <w:left w:val="single" w:color="auto" w:sz="4" w:space="0"/>
                    <w:bottom w:val="single" w:color="auto" w:sz="4" w:space="0"/>
                    <w:right w:val="single" w:color="auto" w:sz="4" w:space="0"/>
                  </w:tcBorders>
                  <w:vAlign w:val="center"/>
                </w:tcPr>
                <w:p>
                  <w:pPr>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hint="eastAsia" w:ascii="Times New Roman" w:hAnsi="Times New Roman" w:eastAsia="宋体"/>
                      <w:color w:val="000000" w:themeColor="text1"/>
                      <w:kern w:val="2"/>
                      <w:sz w:val="21"/>
                      <w:szCs w:val="21"/>
                      <w14:textFill>
                        <w14:solidFill>
                          <w14:schemeClr w14:val="tx1"/>
                        </w14:solidFill>
                      </w14:textFill>
                    </w:rPr>
                    <w:t>大气污染物无组织排放监测技术导则</w:t>
                  </w:r>
                </w:p>
              </w:tc>
              <w:tc>
                <w:tcPr>
                  <w:tcW w:w="1190" w:type="pct"/>
                  <w:tcBorders>
                    <w:top w:val="single" w:color="auto" w:sz="4" w:space="0"/>
                    <w:left w:val="single" w:color="auto" w:sz="4" w:space="0"/>
                    <w:bottom w:val="single" w:color="auto" w:sz="4" w:space="0"/>
                    <w:right w:val="nil"/>
                  </w:tcBorders>
                  <w:vAlign w:val="center"/>
                </w:tcPr>
                <w:p>
                  <w:pPr>
                    <w:tabs>
                      <w:tab w:val="left" w:pos="360"/>
                      <w:tab w:val="left" w:pos="720"/>
                      <w:tab w:val="left" w:pos="1080"/>
                    </w:tabs>
                    <w:autoSpaceDE w:val="0"/>
                    <w:autoSpaceDN w:val="0"/>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hint="eastAsia" w:ascii="Times New Roman" w:hAnsi="Times New Roman" w:eastAsia="宋体"/>
                      <w:color w:val="000000" w:themeColor="text1"/>
                      <w:kern w:val="2"/>
                      <w:sz w:val="21"/>
                      <w:szCs w:val="21"/>
                      <w14:textFill>
                        <w14:solidFill>
                          <w14:schemeClr w14:val="tx1"/>
                        </w14:solidFill>
                      </w14:textFill>
                    </w:rPr>
                    <w:t>HJ/T 55-2000</w:t>
                  </w:r>
                </w:p>
              </w:tc>
              <w:tc>
                <w:tcPr>
                  <w:tcW w:w="807" w:type="pct"/>
                  <w:tcBorders>
                    <w:top w:val="single" w:color="auto" w:sz="4" w:space="0"/>
                    <w:left w:val="single" w:color="auto" w:sz="4" w:space="0"/>
                    <w:bottom w:val="single" w:color="auto" w:sz="4" w:space="0"/>
                    <w:right w:val="single" w:color="auto" w:sz="4" w:space="0"/>
                  </w:tcBorders>
                  <w:vAlign w:val="center"/>
                </w:tcPr>
                <w:p>
                  <w:pPr>
                    <w:tabs>
                      <w:tab w:val="left" w:pos="360"/>
                      <w:tab w:val="left" w:pos="720"/>
                      <w:tab w:val="left" w:pos="1080"/>
                    </w:tabs>
                    <w:autoSpaceDE w:val="0"/>
                    <w:autoSpaceDN w:val="0"/>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hint="eastAsia" w:ascii="Times New Roman" w:hAnsi="Times New Roman" w:eastAsia="宋体"/>
                      <w:color w:val="000000" w:themeColor="text1"/>
                      <w:kern w:val="2"/>
                      <w:sz w:val="2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1" w:hRule="atLeast"/>
                <w:jc w:val="center"/>
              </w:trPr>
              <w:tc>
                <w:tcPr>
                  <w:tcW w:w="460" w:type="pct"/>
                  <w:vAlign w:val="center"/>
                </w:tcPr>
                <w:p>
                  <w:pPr>
                    <w:widowControl w:val="0"/>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噪声</w:t>
                  </w:r>
                </w:p>
              </w:tc>
              <w:tc>
                <w:tcPr>
                  <w:tcW w:w="341" w:type="pct"/>
                  <w:vAlign w:val="center"/>
                </w:tcPr>
                <w:p>
                  <w:pPr>
                    <w:widowControl w:val="0"/>
                    <w:spacing w:after="0" w:line="320" w:lineRule="exact"/>
                    <w:jc w:val="center"/>
                    <w:rPr>
                      <w:rFonts w:hint="eastAsia" w:ascii="Times New Roman" w:hAnsi="Times New Roman" w:eastAsia="宋体"/>
                      <w:color w:val="000000" w:themeColor="text1"/>
                      <w:kern w:val="2"/>
                      <w:sz w:val="21"/>
                      <w:szCs w:val="21"/>
                      <w:lang w:eastAsia="zh-CN"/>
                      <w14:textFill>
                        <w14:solidFill>
                          <w14:schemeClr w14:val="tx1"/>
                        </w14:solidFill>
                      </w14:textFill>
                    </w:rPr>
                  </w:pPr>
                  <w:r>
                    <w:rPr>
                      <w:rFonts w:hint="eastAsia" w:ascii="Times New Roman" w:hAnsi="Times New Roman" w:eastAsia="宋体"/>
                      <w:color w:val="000000" w:themeColor="text1"/>
                      <w:kern w:val="2"/>
                      <w:sz w:val="21"/>
                      <w:szCs w:val="21"/>
                      <w:lang w:val="en-US" w:eastAsia="zh-CN"/>
                      <w14:textFill>
                        <w14:solidFill>
                          <w14:schemeClr w14:val="tx1"/>
                        </w14:solidFill>
                      </w14:textFill>
                    </w:rPr>
                    <w:t>4</w:t>
                  </w:r>
                </w:p>
              </w:tc>
              <w:tc>
                <w:tcPr>
                  <w:tcW w:w="644" w:type="pct"/>
                  <w:vAlign w:val="center"/>
                </w:tcPr>
                <w:p>
                  <w:pPr>
                    <w:widowControl w:val="0"/>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等效连续A声级</w:t>
                  </w:r>
                </w:p>
              </w:tc>
              <w:tc>
                <w:tcPr>
                  <w:tcW w:w="1555" w:type="pct"/>
                  <w:vAlign w:val="center"/>
                </w:tcPr>
                <w:p>
                  <w:pPr>
                    <w:widowControl w:val="0"/>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工业企业厂界环境噪声排放标准GB 12348-2008</w:t>
                  </w:r>
                </w:p>
              </w:tc>
              <w:tc>
                <w:tcPr>
                  <w:tcW w:w="1190" w:type="pct"/>
                  <w:vAlign w:val="center"/>
                </w:tcPr>
                <w:p>
                  <w:pPr>
                    <w:widowControl w:val="0"/>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AWA6228+多功能声级计（YQ~064）</w:t>
                  </w:r>
                </w:p>
              </w:tc>
              <w:tc>
                <w:tcPr>
                  <w:tcW w:w="807" w:type="pct"/>
                  <w:vAlign w:val="center"/>
                </w:tcPr>
                <w:p>
                  <w:pPr>
                    <w:widowControl w:val="0"/>
                    <w:spacing w:after="0" w:line="320" w:lineRule="exact"/>
                    <w:jc w:val="center"/>
                    <w:rPr>
                      <w:rFonts w:ascii="Times New Roman" w:hAnsi="Times New Roman" w:eastAsia="宋体"/>
                      <w:color w:val="000000" w:themeColor="text1"/>
                      <w:kern w:val="2"/>
                      <w:sz w:val="21"/>
                      <w:szCs w:val="21"/>
                      <w14:textFill>
                        <w14:solidFill>
                          <w14:schemeClr w14:val="tx1"/>
                        </w14:solidFill>
                      </w14:textFill>
                    </w:rPr>
                  </w:pPr>
                  <w:r>
                    <w:rPr>
                      <w:rFonts w:ascii="Times New Roman" w:hAnsi="Times New Roman" w:eastAsia="宋体"/>
                      <w:color w:val="000000" w:themeColor="text1"/>
                      <w:kern w:val="2"/>
                      <w:sz w:val="21"/>
                      <w:szCs w:val="21"/>
                      <w14:textFill>
                        <w14:solidFill>
                          <w14:schemeClr w14:val="tx1"/>
                        </w14:solidFill>
                      </w14:textFill>
                    </w:rPr>
                    <w:t>/</w:t>
                  </w:r>
                </w:p>
              </w:tc>
            </w:tr>
          </w:tbl>
          <w:p>
            <w:pPr>
              <w:spacing w:after="0" w:line="480" w:lineRule="exact"/>
              <w:ind w:firstLine="482" w:firstLineChars="200"/>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2、质量保证和质量控制</w:t>
            </w:r>
          </w:p>
          <w:p>
            <w:pPr>
              <w:widowControl w:val="0"/>
              <w:adjustRightInd/>
              <w:snapToGrid/>
              <w:spacing w:after="0" w:line="480" w:lineRule="exact"/>
              <w:ind w:firstLine="480" w:firstLineChars="200"/>
              <w:jc w:val="both"/>
              <w:rPr>
                <w:rFonts w:hint="default" w:ascii="Times New Roman" w:hAnsi="Times New Roman" w:eastAsia="宋体"/>
                <w:bCs/>
                <w:color w:val="000000" w:themeColor="text1"/>
                <w:kern w:val="2"/>
                <w:sz w:val="24"/>
                <w:szCs w:val="24"/>
                <w14:textFill>
                  <w14:solidFill>
                    <w14:schemeClr w14:val="tx1"/>
                  </w14:solidFill>
                </w14:textFill>
              </w:rPr>
            </w:pPr>
            <w:r>
              <w:rPr>
                <w:rFonts w:hint="default" w:ascii="Times New Roman" w:hAnsi="Times New Roman" w:eastAsia="宋体"/>
                <w:bCs/>
                <w:color w:val="000000" w:themeColor="text1"/>
                <w:kern w:val="2"/>
                <w:sz w:val="24"/>
                <w:szCs w:val="24"/>
                <w14:textFill>
                  <w14:solidFill>
                    <w14:schemeClr w14:val="tx1"/>
                  </w14:solidFill>
                </w14:textFill>
              </w:rPr>
              <w:t>为保证检测数据的代表性、准确性和可比性，此次检测采取以下质量保证与控制措施：</w:t>
            </w:r>
          </w:p>
          <w:p>
            <w:pPr>
              <w:widowControl w:val="0"/>
              <w:adjustRightInd/>
              <w:snapToGrid/>
              <w:spacing w:after="0" w:line="480" w:lineRule="exact"/>
              <w:ind w:firstLine="480" w:firstLineChars="200"/>
              <w:jc w:val="both"/>
              <w:rPr>
                <w:rFonts w:hint="default" w:ascii="Times New Roman" w:hAnsi="Times New Roman" w:eastAsia="宋体"/>
                <w:bCs/>
                <w:color w:val="000000" w:themeColor="text1"/>
                <w:kern w:val="2"/>
                <w:sz w:val="24"/>
                <w:szCs w:val="24"/>
                <w14:textFill>
                  <w14:solidFill>
                    <w14:schemeClr w14:val="tx1"/>
                  </w14:solidFill>
                </w14:textFill>
              </w:rPr>
            </w:pPr>
            <w:r>
              <w:rPr>
                <w:rFonts w:hint="eastAsia" w:ascii="Times New Roman" w:hAnsi="Times New Roman" w:eastAsia="宋体"/>
                <w:bCs/>
                <w:color w:val="000000" w:themeColor="text1"/>
                <w:kern w:val="2"/>
                <w:sz w:val="24"/>
                <w:szCs w:val="24"/>
                <w:lang w:eastAsia="zh-CN"/>
                <w14:textFill>
                  <w14:solidFill>
                    <w14:schemeClr w14:val="tx1"/>
                  </w14:solidFill>
                </w14:textFill>
              </w:rPr>
              <w:t>（</w:t>
            </w:r>
            <w:r>
              <w:rPr>
                <w:rFonts w:hint="eastAsia" w:ascii="Times New Roman" w:hAnsi="Times New Roman" w:eastAsia="宋体"/>
                <w:bCs/>
                <w:color w:val="000000" w:themeColor="text1"/>
                <w:kern w:val="2"/>
                <w:sz w:val="24"/>
                <w:szCs w:val="24"/>
                <w:lang w:val="en-US" w:eastAsia="zh-CN"/>
                <w14:textFill>
                  <w14:solidFill>
                    <w14:schemeClr w14:val="tx1"/>
                  </w14:solidFill>
                </w14:textFill>
              </w:rPr>
              <w:t>1</w:t>
            </w:r>
            <w:r>
              <w:rPr>
                <w:rFonts w:hint="eastAsia" w:ascii="Times New Roman" w:hAnsi="Times New Roman" w:eastAsia="宋体"/>
                <w:bCs/>
                <w:color w:val="000000" w:themeColor="text1"/>
                <w:kern w:val="2"/>
                <w:sz w:val="24"/>
                <w:szCs w:val="24"/>
                <w:lang w:eastAsia="zh-CN"/>
                <w14:textFill>
                  <w14:solidFill>
                    <w14:schemeClr w14:val="tx1"/>
                  </w14:solidFill>
                </w14:textFill>
              </w:rPr>
              <w:t>）</w:t>
            </w:r>
            <w:r>
              <w:rPr>
                <w:rFonts w:hint="default" w:ascii="Times New Roman" w:hAnsi="Times New Roman" w:eastAsia="宋体"/>
                <w:bCs/>
                <w:color w:val="000000" w:themeColor="text1"/>
                <w:kern w:val="2"/>
                <w:sz w:val="24"/>
                <w:szCs w:val="24"/>
                <w14:textFill>
                  <w14:solidFill>
                    <w14:schemeClr w14:val="tx1"/>
                  </w14:solidFill>
                </w14:textFill>
              </w:rPr>
              <w:t>本次检测所用仪器均为经过计量部门检定合格且在有效期内；</w:t>
            </w:r>
          </w:p>
          <w:p>
            <w:pPr>
              <w:widowControl w:val="0"/>
              <w:adjustRightInd/>
              <w:snapToGrid/>
              <w:spacing w:after="0" w:line="480" w:lineRule="exact"/>
              <w:ind w:firstLine="480" w:firstLineChars="200"/>
              <w:jc w:val="both"/>
              <w:rPr>
                <w:rFonts w:hint="default" w:ascii="Times New Roman" w:hAnsi="Times New Roman" w:eastAsia="宋体"/>
                <w:bCs/>
                <w:color w:val="000000" w:themeColor="text1"/>
                <w:kern w:val="2"/>
                <w:sz w:val="24"/>
                <w:szCs w:val="24"/>
                <w14:textFill>
                  <w14:solidFill>
                    <w14:schemeClr w14:val="tx1"/>
                  </w14:solidFill>
                </w14:textFill>
              </w:rPr>
            </w:pPr>
            <w:r>
              <w:rPr>
                <w:rFonts w:hint="eastAsia" w:ascii="Times New Roman" w:hAnsi="Times New Roman" w:eastAsia="宋体"/>
                <w:bCs/>
                <w:color w:val="000000" w:themeColor="text1"/>
                <w:kern w:val="2"/>
                <w:sz w:val="24"/>
                <w:szCs w:val="24"/>
                <w:lang w:eastAsia="zh-CN"/>
                <w14:textFill>
                  <w14:solidFill>
                    <w14:schemeClr w14:val="tx1"/>
                  </w14:solidFill>
                </w14:textFill>
              </w:rPr>
              <w:t>（</w:t>
            </w:r>
            <w:r>
              <w:rPr>
                <w:rFonts w:hint="eastAsia" w:ascii="Times New Roman" w:hAnsi="Times New Roman" w:eastAsia="宋体"/>
                <w:bCs/>
                <w:color w:val="000000" w:themeColor="text1"/>
                <w:kern w:val="2"/>
                <w:sz w:val="24"/>
                <w:szCs w:val="24"/>
                <w:lang w:val="en-US" w:eastAsia="zh-CN"/>
                <w14:textFill>
                  <w14:solidFill>
                    <w14:schemeClr w14:val="tx1"/>
                  </w14:solidFill>
                </w14:textFill>
              </w:rPr>
              <w:t>2</w:t>
            </w:r>
            <w:r>
              <w:rPr>
                <w:rFonts w:hint="eastAsia" w:ascii="Times New Roman" w:hAnsi="Times New Roman" w:eastAsia="宋体"/>
                <w:bCs/>
                <w:color w:val="000000" w:themeColor="text1"/>
                <w:kern w:val="2"/>
                <w:sz w:val="24"/>
                <w:szCs w:val="24"/>
                <w:lang w:eastAsia="zh-CN"/>
                <w14:textFill>
                  <w14:solidFill>
                    <w14:schemeClr w14:val="tx1"/>
                  </w14:solidFill>
                </w14:textFill>
              </w:rPr>
              <w:t>）</w:t>
            </w:r>
            <w:r>
              <w:rPr>
                <w:rFonts w:hint="default" w:ascii="Times New Roman" w:hAnsi="Times New Roman" w:eastAsia="宋体"/>
                <w:bCs/>
                <w:color w:val="000000" w:themeColor="text1"/>
                <w:kern w:val="2"/>
                <w:sz w:val="24"/>
                <w:szCs w:val="24"/>
                <w14:textFill>
                  <w14:solidFill>
                    <w14:schemeClr w14:val="tx1"/>
                  </w14:solidFill>
                </w14:textFill>
              </w:rPr>
              <w:t>所有检测人员均是经培训、考核合格后持证上岗；</w:t>
            </w:r>
          </w:p>
          <w:p>
            <w:pPr>
              <w:widowControl w:val="0"/>
              <w:adjustRightInd/>
              <w:snapToGrid/>
              <w:spacing w:after="0" w:line="480" w:lineRule="exact"/>
              <w:ind w:firstLine="480" w:firstLineChars="200"/>
              <w:jc w:val="both"/>
              <w:rPr>
                <w:rFonts w:hint="eastAsia" w:ascii="Times New Roman" w:hAnsi="Times New Roman" w:eastAsia="宋体"/>
                <w:bCs/>
                <w:color w:val="000000" w:themeColor="text1"/>
                <w:kern w:val="2"/>
                <w:sz w:val="24"/>
                <w:szCs w:val="24"/>
                <w14:textFill>
                  <w14:solidFill>
                    <w14:schemeClr w14:val="tx1"/>
                  </w14:solidFill>
                </w14:textFill>
              </w:rPr>
            </w:pPr>
            <w:r>
              <w:rPr>
                <w:rFonts w:hint="eastAsia" w:ascii="Times New Roman" w:hAnsi="Times New Roman" w:eastAsia="宋体"/>
                <w:bCs/>
                <w:color w:val="000000" w:themeColor="text1"/>
                <w:kern w:val="2"/>
                <w:sz w:val="24"/>
                <w:szCs w:val="24"/>
                <w:lang w:eastAsia="zh-CN"/>
                <w14:textFill>
                  <w14:solidFill>
                    <w14:schemeClr w14:val="tx1"/>
                  </w14:solidFill>
                </w14:textFill>
              </w:rPr>
              <w:t>（</w:t>
            </w:r>
            <w:r>
              <w:rPr>
                <w:rFonts w:hint="eastAsia" w:ascii="Times New Roman" w:hAnsi="Times New Roman" w:eastAsia="宋体"/>
                <w:bCs/>
                <w:color w:val="000000" w:themeColor="text1"/>
                <w:kern w:val="2"/>
                <w:sz w:val="24"/>
                <w:szCs w:val="24"/>
                <w:lang w:val="en-US" w:eastAsia="zh-CN"/>
                <w14:textFill>
                  <w14:solidFill>
                    <w14:schemeClr w14:val="tx1"/>
                  </w14:solidFill>
                </w14:textFill>
              </w:rPr>
              <w:t>3</w:t>
            </w:r>
            <w:r>
              <w:rPr>
                <w:rFonts w:hint="eastAsia" w:ascii="Times New Roman" w:hAnsi="Times New Roman" w:eastAsia="宋体"/>
                <w:bCs/>
                <w:color w:val="000000" w:themeColor="text1"/>
                <w:kern w:val="2"/>
                <w:sz w:val="24"/>
                <w:szCs w:val="24"/>
                <w:lang w:eastAsia="zh-CN"/>
                <w14:textFill>
                  <w14:solidFill>
                    <w14:schemeClr w14:val="tx1"/>
                  </w14:solidFill>
                </w14:textFill>
              </w:rPr>
              <w:t>）</w:t>
            </w:r>
            <w:r>
              <w:rPr>
                <w:rFonts w:hint="default" w:ascii="Times New Roman" w:hAnsi="Times New Roman" w:eastAsia="宋体"/>
                <w:bCs/>
                <w:color w:val="000000" w:themeColor="text1"/>
                <w:kern w:val="2"/>
                <w:sz w:val="24"/>
                <w:szCs w:val="24"/>
                <w14:textFill>
                  <w14:solidFill>
                    <w14:schemeClr w14:val="tx1"/>
                  </w14:solidFill>
                </w14:textFill>
              </w:rPr>
              <w:t>检测分析人员严格执行环境监测规范和计量法规，如实填写分析原始记录，检测数据严格实行三级审核制度，并严格按照</w:t>
            </w:r>
            <w:r>
              <w:rPr>
                <w:rFonts w:hint="eastAsia" w:ascii="Times New Roman" w:hAnsi="Times New Roman" w:eastAsia="宋体"/>
                <w:bCs/>
                <w:color w:val="000000" w:themeColor="text1"/>
                <w:kern w:val="2"/>
                <w:sz w:val="24"/>
                <w:szCs w:val="24"/>
                <w:lang w:val="en-US" w:eastAsia="zh-CN"/>
                <w14:textFill>
                  <w14:solidFill>
                    <w14:schemeClr w14:val="tx1"/>
                  </w14:solidFill>
                </w14:textFill>
              </w:rPr>
              <w:t>《大气污染物无组织排放监测技术导则》</w:t>
            </w:r>
            <w:r>
              <w:rPr>
                <w:rFonts w:hint="default" w:ascii="Times New Roman" w:hAnsi="Times New Roman" w:eastAsia="宋体"/>
                <w:bCs/>
                <w:color w:val="000000" w:themeColor="text1"/>
                <w:kern w:val="2"/>
                <w:sz w:val="24"/>
                <w:szCs w:val="24"/>
                <w:lang w:val="en-US" w:eastAsia="zh-CN"/>
                <w14:textFill>
                  <w14:solidFill>
                    <w14:schemeClr w14:val="tx1"/>
                  </w14:solidFill>
                </w14:textFill>
              </w:rPr>
              <w:t>(</w:t>
            </w:r>
            <w:r>
              <w:rPr>
                <w:rFonts w:hint="eastAsia" w:ascii="Times New Roman" w:hAnsi="Times New Roman" w:eastAsia="宋体"/>
                <w:bCs/>
                <w:color w:val="000000" w:themeColor="text1"/>
                <w:kern w:val="2"/>
                <w:sz w:val="24"/>
                <w:szCs w:val="24"/>
                <w:lang w:val="en-US" w:eastAsia="zh-CN"/>
                <w14:textFill>
                  <w14:solidFill>
                    <w14:schemeClr w14:val="tx1"/>
                  </w14:solidFill>
                </w14:textFill>
              </w:rPr>
              <w:t>HJ/T55-2000</w:t>
            </w:r>
            <w:r>
              <w:rPr>
                <w:rFonts w:hint="default" w:ascii="Times New Roman" w:hAnsi="Times New Roman" w:eastAsia="宋体"/>
                <w:bCs/>
                <w:color w:val="000000" w:themeColor="text1"/>
                <w:kern w:val="2"/>
                <w:sz w:val="24"/>
                <w:szCs w:val="24"/>
                <w:lang w:val="en-US" w:eastAsia="zh-CN"/>
                <w14:textFill>
                  <w14:solidFill>
                    <w14:schemeClr w14:val="tx1"/>
                  </w14:solidFill>
                </w14:textFill>
              </w:rPr>
              <w:t>)</w:t>
            </w:r>
            <w:r>
              <w:rPr>
                <w:rFonts w:hint="eastAsia" w:ascii="Times New Roman" w:hAnsi="Times New Roman" w:eastAsia="宋体"/>
                <w:bCs/>
                <w:color w:val="000000" w:themeColor="text1"/>
                <w:kern w:val="2"/>
                <w:sz w:val="24"/>
                <w:szCs w:val="24"/>
                <w:lang w:val="en-US" w:eastAsia="zh-CN"/>
                <w14:textFill>
                  <w14:solidFill>
                    <w14:schemeClr w14:val="tx1"/>
                  </w14:solidFill>
                </w14:textFill>
              </w:rPr>
              <w:t>和</w:t>
            </w:r>
            <w:r>
              <w:rPr>
                <w:rFonts w:hint="eastAsia" w:ascii="Times New Roman" w:hAnsi="Times New Roman" w:eastAsia="宋体"/>
                <w:bCs/>
                <w:color w:val="000000" w:themeColor="text1"/>
                <w:kern w:val="2"/>
                <w:sz w:val="24"/>
                <w:szCs w:val="24"/>
                <w14:textFill>
                  <w14:solidFill>
                    <w14:schemeClr w14:val="tx1"/>
                  </w14:solidFill>
                </w14:textFill>
              </w:rPr>
              <w:t>《</w:t>
            </w:r>
            <w:r>
              <w:rPr>
                <w:rFonts w:hint="default" w:ascii="Times New Roman" w:hAnsi="Times New Roman" w:eastAsia="宋体"/>
                <w:bCs/>
                <w:color w:val="000000" w:themeColor="text1"/>
                <w:kern w:val="2"/>
                <w:sz w:val="24"/>
                <w:szCs w:val="24"/>
                <w14:textFill>
                  <w14:solidFill>
                    <w14:schemeClr w14:val="tx1"/>
                  </w14:solidFill>
                </w14:textFill>
              </w:rPr>
              <w:t>工业企业厂界环境噪声排放标准》(GB12348-2008)</w:t>
            </w:r>
            <w:r>
              <w:rPr>
                <w:rFonts w:hint="eastAsia" w:ascii="Times New Roman" w:hAnsi="Times New Roman" w:eastAsia="宋体"/>
                <w:bCs/>
                <w:color w:val="000000" w:themeColor="text1"/>
                <w:kern w:val="2"/>
                <w:sz w:val="24"/>
                <w:szCs w:val="24"/>
                <w14:textFill>
                  <w14:solidFill>
                    <w14:schemeClr w14:val="tx1"/>
                  </w14:solidFill>
                </w14:textFill>
              </w:rPr>
              <w:t>中的要求执行；</w:t>
            </w:r>
          </w:p>
          <w:p>
            <w:pPr>
              <w:widowControl w:val="0"/>
              <w:adjustRightInd/>
              <w:snapToGrid/>
              <w:spacing w:after="0" w:line="480" w:lineRule="exact"/>
              <w:ind w:firstLine="480" w:firstLineChars="200"/>
              <w:jc w:val="both"/>
              <w:rPr>
                <w:rFonts w:hint="default" w:ascii="Times New Roman" w:hAnsi="Times New Roman" w:eastAsia="宋体"/>
                <w:bCs/>
                <w:color w:val="000000" w:themeColor="text1"/>
                <w:kern w:val="2"/>
                <w:sz w:val="24"/>
                <w:szCs w:val="24"/>
                <w14:textFill>
                  <w14:solidFill>
                    <w14:schemeClr w14:val="tx1"/>
                  </w14:solidFill>
                </w14:textFill>
              </w:rPr>
            </w:pPr>
            <w:r>
              <w:rPr>
                <w:rFonts w:hint="eastAsia" w:ascii="Times New Roman" w:hAnsi="Times New Roman" w:eastAsia="宋体"/>
                <w:bCs/>
                <w:color w:val="000000" w:themeColor="text1"/>
                <w:kern w:val="2"/>
                <w:sz w:val="24"/>
                <w:szCs w:val="24"/>
                <w:lang w:eastAsia="zh-CN"/>
                <w14:textFill>
                  <w14:solidFill>
                    <w14:schemeClr w14:val="tx1"/>
                  </w14:solidFill>
                </w14:textFill>
              </w:rPr>
              <w:t>（</w:t>
            </w:r>
            <w:r>
              <w:rPr>
                <w:rFonts w:hint="eastAsia" w:ascii="Times New Roman" w:hAnsi="Times New Roman" w:eastAsia="宋体"/>
                <w:bCs/>
                <w:color w:val="000000" w:themeColor="text1"/>
                <w:kern w:val="2"/>
                <w:sz w:val="24"/>
                <w:szCs w:val="24"/>
                <w:lang w:val="en-US" w:eastAsia="zh-CN"/>
                <w14:textFill>
                  <w14:solidFill>
                    <w14:schemeClr w14:val="tx1"/>
                  </w14:solidFill>
                </w14:textFill>
              </w:rPr>
              <w:t>4</w:t>
            </w:r>
            <w:r>
              <w:rPr>
                <w:rFonts w:hint="eastAsia" w:ascii="Times New Roman" w:hAnsi="Times New Roman" w:eastAsia="宋体"/>
                <w:bCs/>
                <w:color w:val="000000" w:themeColor="text1"/>
                <w:kern w:val="2"/>
                <w:sz w:val="24"/>
                <w:szCs w:val="24"/>
                <w:lang w:eastAsia="zh-CN"/>
                <w14:textFill>
                  <w14:solidFill>
                    <w14:schemeClr w14:val="tx1"/>
                  </w14:solidFill>
                </w14:textFill>
              </w:rPr>
              <w:t>）</w:t>
            </w:r>
            <w:r>
              <w:rPr>
                <w:rFonts w:hint="default" w:ascii="Times New Roman" w:hAnsi="Times New Roman" w:eastAsia="宋体"/>
                <w:bCs/>
                <w:color w:val="000000" w:themeColor="text1"/>
                <w:kern w:val="2"/>
                <w:sz w:val="24"/>
                <w:szCs w:val="24"/>
                <w14:textFill>
                  <w14:solidFill>
                    <w14:schemeClr w14:val="tx1"/>
                  </w14:solidFill>
                </w14:textFill>
              </w:rPr>
              <w:t>检测分析方法采用国家有关部门颁布实施的标准及推荐使用分析方法；</w:t>
            </w:r>
          </w:p>
          <w:p>
            <w:pPr>
              <w:widowControl w:val="0"/>
              <w:adjustRightInd/>
              <w:snapToGrid/>
              <w:spacing w:after="0" w:line="480" w:lineRule="exact"/>
              <w:ind w:firstLine="480" w:firstLineChars="200"/>
              <w:jc w:val="both"/>
              <w:rPr>
                <w:rFonts w:ascii="Times New Roman" w:hAnsi="Times New Roman" w:eastAsia="宋体"/>
                <w:b/>
                <w:bCs/>
                <w:kern w:val="2"/>
                <w:sz w:val="24"/>
                <w:szCs w:val="24"/>
              </w:rPr>
            </w:pPr>
            <w:r>
              <w:rPr>
                <w:rFonts w:hint="eastAsia" w:ascii="Times New Roman" w:hAnsi="Times New Roman" w:eastAsia="宋体"/>
                <w:bCs/>
                <w:color w:val="000000" w:themeColor="text1"/>
                <w:kern w:val="2"/>
                <w:sz w:val="24"/>
                <w:szCs w:val="24"/>
                <w:lang w:eastAsia="zh-CN"/>
                <w14:textFill>
                  <w14:solidFill>
                    <w14:schemeClr w14:val="tx1"/>
                  </w14:solidFill>
                </w14:textFill>
              </w:rPr>
              <w:t>（</w:t>
            </w:r>
            <w:r>
              <w:rPr>
                <w:rFonts w:hint="eastAsia" w:ascii="Times New Roman" w:hAnsi="Times New Roman" w:eastAsia="宋体"/>
                <w:bCs/>
                <w:color w:val="000000" w:themeColor="text1"/>
                <w:kern w:val="2"/>
                <w:sz w:val="24"/>
                <w:szCs w:val="24"/>
                <w:lang w:val="en-US" w:eastAsia="zh-CN"/>
                <w14:textFill>
                  <w14:solidFill>
                    <w14:schemeClr w14:val="tx1"/>
                  </w14:solidFill>
                </w14:textFill>
              </w:rPr>
              <w:t>5</w:t>
            </w:r>
            <w:r>
              <w:rPr>
                <w:rFonts w:hint="eastAsia" w:ascii="Times New Roman" w:hAnsi="Times New Roman" w:eastAsia="宋体"/>
                <w:bCs/>
                <w:color w:val="000000" w:themeColor="text1"/>
                <w:kern w:val="2"/>
                <w:sz w:val="24"/>
                <w:szCs w:val="24"/>
                <w:lang w:eastAsia="zh-CN"/>
                <w14:textFill>
                  <w14:solidFill>
                    <w14:schemeClr w14:val="tx1"/>
                  </w14:solidFill>
                </w14:textFill>
              </w:rPr>
              <w:t>）</w:t>
            </w:r>
            <w:r>
              <w:rPr>
                <w:rFonts w:hint="default" w:ascii="Times New Roman" w:hAnsi="Times New Roman" w:eastAsia="宋体"/>
                <w:bCs/>
                <w:color w:val="000000" w:themeColor="text1"/>
                <w:kern w:val="2"/>
                <w:sz w:val="24"/>
                <w:szCs w:val="24"/>
                <w14:textFill>
                  <w14:solidFill>
                    <w14:schemeClr w14:val="tx1"/>
                  </w14:solidFill>
                </w14:textFill>
              </w:rPr>
              <w:t>本次检测</w:t>
            </w:r>
            <w:r>
              <w:rPr>
                <w:rFonts w:hint="eastAsia" w:ascii="Times New Roman" w:hAnsi="Times New Roman" w:eastAsia="宋体"/>
                <w:bCs/>
                <w:color w:val="000000" w:themeColor="text1"/>
                <w:kern w:val="2"/>
                <w:sz w:val="24"/>
                <w:szCs w:val="24"/>
                <w:lang w:val="en-US" w:eastAsia="zh-CN"/>
                <w14:textFill>
                  <w14:solidFill>
                    <w14:schemeClr w14:val="tx1"/>
                  </w14:solidFill>
                </w14:textFill>
              </w:rPr>
              <w:t>废气检测因子</w:t>
            </w:r>
            <w:r>
              <w:rPr>
                <w:rFonts w:ascii="Times New Roman" w:hAnsi="Times New Roman" w:eastAsia="宋体"/>
                <w:bCs/>
                <w:color w:val="000000" w:themeColor="text1"/>
                <w:kern w:val="2"/>
                <w:sz w:val="24"/>
                <w:szCs w:val="24"/>
                <w14:textFill>
                  <w14:solidFill>
                    <w14:schemeClr w14:val="tx1"/>
                  </w14:solidFill>
                </w14:textFill>
              </w:rPr>
              <w:t>采用</w:t>
            </w:r>
            <w:r>
              <w:rPr>
                <w:rFonts w:hint="eastAsia" w:ascii="Times New Roman" w:hAnsi="Times New Roman" w:eastAsia="宋体"/>
                <w:bCs/>
                <w:color w:val="000000" w:themeColor="text1"/>
                <w:kern w:val="2"/>
                <w:sz w:val="24"/>
                <w:szCs w:val="24"/>
                <w:lang w:val="en-US" w:eastAsia="zh-CN"/>
                <w14:textFill>
                  <w14:solidFill>
                    <w14:schemeClr w14:val="tx1"/>
                  </w14:solidFill>
                </w14:textFill>
              </w:rPr>
              <w:t>标准滤膜/校准曲线</w:t>
            </w:r>
            <w:r>
              <w:rPr>
                <w:rFonts w:hint="eastAsia" w:ascii="Times New Roman" w:hAnsi="Times New Roman" w:eastAsia="宋体"/>
                <w:bCs/>
                <w:color w:val="000000" w:themeColor="text1"/>
                <w:kern w:val="2"/>
                <w:sz w:val="24"/>
                <w:szCs w:val="24"/>
                <w:lang w:eastAsia="zh-CN"/>
                <w14:textFill>
                  <w14:solidFill>
                    <w14:schemeClr w14:val="tx1"/>
                  </w14:solidFill>
                </w14:textFill>
              </w:rPr>
              <w:t>；</w:t>
            </w:r>
            <w:r>
              <w:rPr>
                <w:rFonts w:hint="eastAsia" w:ascii="Times New Roman" w:hAnsi="Times New Roman" w:eastAsia="宋体"/>
                <w:bCs/>
                <w:color w:val="000000" w:themeColor="text1"/>
                <w:kern w:val="2"/>
                <w:sz w:val="24"/>
                <w:szCs w:val="24"/>
                <w:lang w:val="en-US" w:eastAsia="zh-CN"/>
                <w14:textFill>
                  <w14:solidFill>
                    <w14:schemeClr w14:val="tx1"/>
                  </w14:solidFill>
                </w14:textFill>
              </w:rPr>
              <w:t>噪声检测因子采用标准声源对声级计进行校准分析</w:t>
            </w:r>
            <w:r>
              <w:rPr>
                <w:rFonts w:ascii="Times New Roman" w:hAnsi="Times New Roman" w:eastAsia="宋体"/>
                <w:bCs/>
                <w:color w:val="000000" w:themeColor="text1"/>
                <w:kern w:val="2"/>
                <w:sz w:val="24"/>
                <w:szCs w:val="24"/>
                <w14:textFill>
                  <w14:solidFill>
                    <w14:schemeClr w14:val="tx1"/>
                  </w14:solidFill>
                </w14:textFill>
              </w:rPr>
              <w:t>等质控措施</w:t>
            </w:r>
            <w:r>
              <w:rPr>
                <w:rFonts w:hint="eastAsia" w:ascii="Times New Roman" w:hAnsi="Times New Roman" w:eastAsia="宋体"/>
                <w:bCs/>
                <w:color w:val="000000" w:themeColor="text1"/>
                <w:kern w:val="2"/>
                <w:sz w:val="24"/>
                <w:szCs w:val="24"/>
                <w:lang w:eastAsia="zh-CN"/>
                <w14:textFill>
                  <w14:solidFill>
                    <w14:schemeClr w14:val="tx1"/>
                  </w14:solidFill>
                </w14:textFill>
              </w:rPr>
              <w:t>；</w:t>
            </w:r>
            <w:r>
              <w:rPr>
                <w:rFonts w:hint="default" w:ascii="Times New Roman" w:hAnsi="Times New Roman" w:eastAsia="宋体"/>
                <w:bCs/>
                <w:color w:val="000000" w:themeColor="text1"/>
                <w:kern w:val="2"/>
                <w:sz w:val="24"/>
                <w:szCs w:val="24"/>
                <w14:textFill>
                  <w14:solidFill>
                    <w14:schemeClr w14:val="tx1"/>
                  </w14:solidFill>
                </w14:textFill>
              </w:rPr>
              <w:t>详见表</w:t>
            </w:r>
            <w:r>
              <w:rPr>
                <w:rFonts w:hint="eastAsia" w:ascii="Times New Roman" w:hAnsi="Times New Roman" w:eastAsia="宋体"/>
                <w:bCs/>
                <w:color w:val="000000" w:themeColor="text1"/>
                <w:kern w:val="2"/>
                <w:sz w:val="24"/>
                <w:szCs w:val="24"/>
                <w:lang w:val="en-US" w:eastAsia="zh-CN"/>
                <w14:textFill>
                  <w14:solidFill>
                    <w14:schemeClr w14:val="tx1"/>
                  </w14:solidFill>
                </w14:textFill>
              </w:rPr>
              <w:t>5-2、表5-3</w:t>
            </w:r>
            <w:r>
              <w:rPr>
                <w:rFonts w:hint="default" w:ascii="Times New Roman" w:hAnsi="Times New Roman" w:eastAsia="宋体"/>
                <w:bCs/>
                <w:color w:val="000000" w:themeColor="text1"/>
                <w:kern w:val="2"/>
                <w:sz w:val="24"/>
                <w:szCs w:val="24"/>
                <w14:textFill>
                  <w14:solidFill>
                    <w14:schemeClr w14:val="tx1"/>
                  </w14:solidFill>
                </w14:textFill>
              </w:rPr>
              <w:t>。</w:t>
            </w:r>
          </w:p>
          <w:p>
            <w:pPr>
              <w:adjustRightInd/>
              <w:snapToGrid/>
              <w:spacing w:after="0" w:line="480" w:lineRule="exact"/>
              <w:ind w:firstLine="1928" w:firstLineChars="800"/>
              <w:jc w:val="both"/>
              <w:rPr>
                <w:rFonts w:ascii="Times New Roman" w:hAnsi="Times New Roman" w:eastAsia="宋体"/>
                <w:b/>
                <w:bCs/>
                <w:kern w:val="2"/>
                <w:sz w:val="24"/>
                <w:szCs w:val="24"/>
              </w:rPr>
            </w:pPr>
            <w:r>
              <w:rPr>
                <w:rFonts w:ascii="Times New Roman" w:hAnsi="Times New Roman" w:eastAsia="宋体"/>
                <w:b/>
                <w:bCs/>
                <w:kern w:val="2"/>
                <w:sz w:val="24"/>
                <w:szCs w:val="24"/>
              </w:rPr>
              <w:t>表5-2  水质检测仪器设备检定结果一览表</w:t>
            </w:r>
          </w:p>
          <w:tbl>
            <w:tblPr>
              <w:tblStyle w:val="14"/>
              <w:tblW w:w="4999" w:type="pct"/>
              <w:jc w:val="center"/>
              <w:tblBorders>
                <w:top w:val="thinThickSmallGap" w:color="auto" w:sz="12" w:space="0"/>
                <w:left w:val="none" w:color="auto" w:sz="0" w:space="0"/>
                <w:bottom w:val="thickThinSmallGap" w:color="auto" w:sz="12"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1373"/>
              <w:gridCol w:w="1692"/>
              <w:gridCol w:w="2104"/>
              <w:gridCol w:w="2135"/>
              <w:gridCol w:w="1000"/>
            </w:tblGrid>
            <w:tr>
              <w:tblPrEx>
                <w:tblBorders>
                  <w:top w:val="thinThickSmallGap" w:color="auto" w:sz="12" w:space="0"/>
                  <w:left w:val="none" w:color="auto" w:sz="0" w:space="0"/>
                  <w:bottom w:val="thickThinSmallGap"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26" w:type="pct"/>
                  <w:tcBorders>
                    <w:top w:val="single" w:color="auto" w:sz="4" w:space="0"/>
                    <w:left w:val="single" w:color="auto" w:sz="0" w:space="0"/>
                    <w:bottom w:val="single" w:color="auto" w:sz="4" w:space="0"/>
                    <w:right w:val="single" w:color="auto" w:sz="4" w:space="0"/>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项目名称</w:t>
                  </w:r>
                </w:p>
              </w:tc>
              <w:tc>
                <w:tcPr>
                  <w:tcW w:w="1018" w:type="pct"/>
                  <w:tcBorders>
                    <w:top w:val="single" w:color="auto" w:sz="4" w:space="0"/>
                    <w:left w:val="single" w:color="auto" w:sz="4" w:space="0"/>
                    <w:bottom w:val="single" w:color="auto" w:sz="4" w:space="0"/>
                    <w:right w:val="single" w:color="auto" w:sz="4" w:space="0"/>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质控样品</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编号</w:t>
                  </w:r>
                </w:p>
              </w:tc>
              <w:tc>
                <w:tcPr>
                  <w:tcW w:w="1266" w:type="pct"/>
                  <w:tcBorders>
                    <w:top w:val="single" w:color="auto" w:sz="4" w:space="0"/>
                    <w:left w:val="single" w:color="auto" w:sz="4" w:space="0"/>
                    <w:bottom w:val="single" w:color="auto" w:sz="4" w:space="0"/>
                    <w:right w:val="single" w:color="auto" w:sz="4" w:space="0"/>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质控样品测置信范围</w:t>
                  </w:r>
                </w:p>
              </w:tc>
              <w:tc>
                <w:tcPr>
                  <w:tcW w:w="1285" w:type="pct"/>
                  <w:tcBorders>
                    <w:top w:val="single" w:color="auto" w:sz="4" w:space="0"/>
                    <w:left w:val="single" w:color="auto" w:sz="4" w:space="0"/>
                    <w:bottom w:val="single" w:color="auto" w:sz="4" w:space="0"/>
                    <w:right w:val="single" w:color="auto" w:sz="4" w:space="0"/>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质控样品测定值</w:t>
                  </w:r>
                </w:p>
              </w:tc>
              <w:tc>
                <w:tcPr>
                  <w:tcW w:w="602" w:type="pct"/>
                  <w:tcBorders>
                    <w:top w:val="single" w:color="auto" w:sz="4" w:space="0"/>
                    <w:left w:val="single" w:color="auto" w:sz="4" w:space="0"/>
                    <w:bottom w:val="single" w:color="auto" w:sz="4" w:space="0"/>
                    <w:right w:val="single" w:color="auto" w:sz="4" w:space="0"/>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结果评价</w:t>
                  </w:r>
                </w:p>
              </w:tc>
            </w:tr>
            <w:tr>
              <w:tblPrEx>
                <w:tblBorders>
                  <w:top w:val="thinThickSmallGap" w:color="auto" w:sz="12" w:space="0"/>
                  <w:left w:val="none" w:color="auto" w:sz="0" w:space="0"/>
                  <w:bottom w:val="thickThinSmallGap"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26" w:type="pct"/>
                  <w:vMerge w:val="restart"/>
                  <w:tcBorders>
                    <w:top w:val="single" w:color="auto" w:sz="4" w:space="0"/>
                    <w:left w:val="single" w:color="auto" w:sz="4" w:space="0"/>
                    <w:bottom w:val="single" w:color="auto" w:sz="4" w:space="0"/>
                    <w:right w:val="single" w:color="auto" w:sz="4" w:space="0"/>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总悬浮颗粒物</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(g)</w:t>
                  </w:r>
                </w:p>
              </w:tc>
              <w:tc>
                <w:tcPr>
                  <w:tcW w:w="1018" w:type="pct"/>
                  <w:tcBorders>
                    <w:top w:val="single" w:color="auto" w:sz="4" w:space="0"/>
                    <w:left w:val="single" w:color="auto" w:sz="4" w:space="0"/>
                    <w:bottom w:val="single" w:color="auto" w:sz="4" w:space="0"/>
                    <w:right w:val="single" w:color="auto" w:sz="4" w:space="0"/>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ZK-LM-02</w:t>
                  </w:r>
                </w:p>
              </w:tc>
              <w:tc>
                <w:tcPr>
                  <w:tcW w:w="1266" w:type="pct"/>
                  <w:tcBorders>
                    <w:top w:val="single" w:color="auto" w:sz="4" w:space="0"/>
                    <w:left w:val="single" w:color="auto" w:sz="4" w:space="0"/>
                    <w:bottom w:val="single" w:color="auto" w:sz="4" w:space="0"/>
                    <w:right w:val="single" w:color="auto" w:sz="4" w:space="0"/>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0.32797±0.00050</w:t>
                  </w:r>
                </w:p>
              </w:tc>
              <w:tc>
                <w:tcPr>
                  <w:tcW w:w="1285" w:type="pct"/>
                  <w:tcBorders>
                    <w:top w:val="single" w:color="auto" w:sz="4" w:space="0"/>
                    <w:left w:val="single" w:color="auto" w:sz="4" w:space="0"/>
                    <w:bottom w:val="single" w:color="auto" w:sz="4" w:space="0"/>
                    <w:right w:val="single" w:color="auto" w:sz="4" w:space="0"/>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0.32815</w:t>
                  </w:r>
                </w:p>
              </w:tc>
              <w:tc>
                <w:tcPr>
                  <w:tcW w:w="602" w:type="pct"/>
                  <w:tcBorders>
                    <w:top w:val="single" w:color="auto" w:sz="4" w:space="0"/>
                    <w:left w:val="single" w:color="auto" w:sz="4" w:space="0"/>
                    <w:bottom w:val="single" w:color="auto" w:sz="4" w:space="0"/>
                    <w:right w:val="single" w:color="auto" w:sz="4" w:space="0"/>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合格</w:t>
                  </w:r>
                </w:p>
              </w:tc>
            </w:tr>
            <w:tr>
              <w:tblPrEx>
                <w:tblBorders>
                  <w:top w:val="thinThickSmallGap" w:color="auto" w:sz="12" w:space="0"/>
                  <w:left w:val="none" w:color="auto" w:sz="0" w:space="0"/>
                  <w:bottom w:val="thickThinSmallGap"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826" w:type="pct"/>
                  <w:vMerge w:val="continue"/>
                  <w:tcBorders>
                    <w:top w:val="single" w:color="auto" w:sz="4" w:space="0"/>
                    <w:left w:val="single" w:color="auto" w:sz="4" w:space="0"/>
                    <w:bottom w:val="single" w:color="auto" w:sz="4" w:space="0"/>
                    <w:right w:val="single" w:color="auto" w:sz="4" w:space="0"/>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1018" w:type="pct"/>
                  <w:tcBorders>
                    <w:top w:val="single" w:color="auto" w:sz="4" w:space="0"/>
                    <w:left w:val="single" w:color="auto" w:sz="4" w:space="0"/>
                    <w:bottom w:val="single" w:color="auto" w:sz="4" w:space="0"/>
                    <w:right w:val="single" w:color="auto" w:sz="4" w:space="0"/>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ZK-LM-03</w:t>
                  </w:r>
                </w:p>
              </w:tc>
              <w:tc>
                <w:tcPr>
                  <w:tcW w:w="1266" w:type="pct"/>
                  <w:tcBorders>
                    <w:top w:val="single" w:color="auto" w:sz="4" w:space="0"/>
                    <w:left w:val="single" w:color="auto" w:sz="4" w:space="0"/>
                    <w:bottom w:val="single" w:color="auto" w:sz="4" w:space="0"/>
                    <w:right w:val="single" w:color="auto" w:sz="4" w:space="0"/>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0.32738±0.00050</w:t>
                  </w:r>
                </w:p>
              </w:tc>
              <w:tc>
                <w:tcPr>
                  <w:tcW w:w="1285" w:type="pct"/>
                  <w:tcBorders>
                    <w:top w:val="single" w:color="auto" w:sz="4" w:space="0"/>
                    <w:left w:val="single" w:color="auto" w:sz="4" w:space="0"/>
                    <w:bottom w:val="single" w:color="auto" w:sz="4" w:space="0"/>
                    <w:right w:val="single" w:color="auto" w:sz="4" w:space="0"/>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0.32752 </w:t>
                  </w:r>
                </w:p>
              </w:tc>
              <w:tc>
                <w:tcPr>
                  <w:tcW w:w="602" w:type="pct"/>
                  <w:tcBorders>
                    <w:top w:val="single" w:color="auto" w:sz="4" w:space="0"/>
                    <w:left w:val="single" w:color="auto" w:sz="4" w:space="0"/>
                    <w:bottom w:val="single" w:color="auto" w:sz="4" w:space="0"/>
                    <w:right w:val="single" w:color="auto" w:sz="4" w:space="0"/>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合格</w:t>
                  </w:r>
                </w:p>
              </w:tc>
            </w:tr>
          </w:tbl>
          <w:p>
            <w:pPr>
              <w:adjustRightInd/>
              <w:snapToGrid/>
              <w:spacing w:after="0" w:line="480" w:lineRule="exact"/>
              <w:jc w:val="center"/>
              <w:rPr>
                <w:rFonts w:hint="default" w:ascii="Times New Roman" w:hAnsi="Times New Roman" w:eastAsia="宋体" w:cs="Times New Roman"/>
                <w:b/>
                <w:bCs/>
                <w:kern w:val="2"/>
                <w:sz w:val="24"/>
                <w:szCs w:val="24"/>
                <w:lang w:val="en-US" w:eastAsia="zh-CN"/>
              </w:rPr>
            </w:pPr>
            <w:r>
              <w:rPr>
                <w:rFonts w:hint="eastAsia" w:ascii="Times New Roman" w:hAnsi="Times New Roman" w:eastAsia="宋体" w:cs="Times New Roman"/>
                <w:b/>
                <w:bCs/>
                <w:kern w:val="2"/>
                <w:sz w:val="24"/>
                <w:szCs w:val="24"/>
                <w:lang w:val="en-US" w:eastAsia="zh-CN"/>
              </w:rPr>
              <w:t>表5-3  噪声监测质控一览表</w:t>
            </w:r>
          </w:p>
          <w:tbl>
            <w:tblPr>
              <w:tblStyle w:val="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4"/>
              <w:gridCol w:w="1402"/>
              <w:gridCol w:w="1669"/>
              <w:gridCol w:w="1571"/>
              <w:gridCol w:w="1072"/>
              <w:gridCol w:w="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7" w:type="pct"/>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项目名称</w:t>
                  </w:r>
                </w:p>
              </w:tc>
              <w:tc>
                <w:tcPr>
                  <w:tcW w:w="845" w:type="pct"/>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校准时间</w:t>
                  </w:r>
                </w:p>
              </w:tc>
              <w:tc>
                <w:tcPr>
                  <w:tcW w:w="1006" w:type="pct"/>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质控样品置信</w:t>
                  </w:r>
                </w:p>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范围</w:t>
                  </w:r>
                </w:p>
              </w:tc>
              <w:tc>
                <w:tcPr>
                  <w:tcW w:w="947" w:type="pct"/>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质控样品</w:t>
                  </w:r>
                </w:p>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测定值</w:t>
                  </w:r>
                </w:p>
              </w:tc>
              <w:tc>
                <w:tcPr>
                  <w:tcW w:w="646" w:type="pct"/>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结果评价</w:t>
                  </w:r>
                </w:p>
              </w:tc>
              <w:tc>
                <w:tcPr>
                  <w:tcW w:w="585" w:type="pct"/>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结果</w:t>
                  </w:r>
                </w:p>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评价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7" w:type="pct"/>
                  <w:vMerge w:val="restart"/>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eastAsia="zh-CN"/>
                      <w14:textFill>
                        <w14:solidFill>
                          <w14:schemeClr w14:val="tx1"/>
                        </w14:solidFill>
                      </w14:textFill>
                    </w:rPr>
                    <w:t>声环境</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(dB)</w:t>
                  </w:r>
                </w:p>
              </w:tc>
              <w:tc>
                <w:tcPr>
                  <w:tcW w:w="845" w:type="pct"/>
                  <w:vMerge w:val="restart"/>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2022.4.29</w:t>
                  </w:r>
                </w:p>
              </w:tc>
              <w:tc>
                <w:tcPr>
                  <w:tcW w:w="1006" w:type="pct"/>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94.0±0.5</w:t>
                  </w:r>
                </w:p>
              </w:tc>
              <w:tc>
                <w:tcPr>
                  <w:tcW w:w="947" w:type="pct"/>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检测前</w:t>
                  </w:r>
                </w:p>
              </w:tc>
              <w:tc>
                <w:tcPr>
                  <w:tcW w:w="646" w:type="pct"/>
                  <w:vAlign w:val="center"/>
                </w:tcPr>
                <w:p>
                  <w:pPr>
                    <w:widowControl w:val="0"/>
                    <w:spacing w:after="0" w:line="320" w:lineRule="exact"/>
                    <w:jc w:val="cente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93.</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w:t>
                  </w:r>
                </w:p>
              </w:tc>
              <w:tc>
                <w:tcPr>
                  <w:tcW w:w="585" w:type="pct"/>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7" w:type="pct"/>
                  <w:vMerge w:val="continue"/>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845" w:type="pct"/>
                  <w:vMerge w:val="continue"/>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1006" w:type="pct"/>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94.0±0.5</w:t>
                  </w:r>
                </w:p>
              </w:tc>
              <w:tc>
                <w:tcPr>
                  <w:tcW w:w="947" w:type="pct"/>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检测后</w:t>
                  </w:r>
                </w:p>
              </w:tc>
              <w:tc>
                <w:tcPr>
                  <w:tcW w:w="646" w:type="pct"/>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94.0</w:t>
                  </w:r>
                </w:p>
              </w:tc>
              <w:tc>
                <w:tcPr>
                  <w:tcW w:w="585" w:type="pct"/>
                  <w:vAlign w:val="center"/>
                </w:tcPr>
                <w:p>
                  <w:pPr>
                    <w:widowControl w:val="0"/>
                    <w:spacing w:after="0" w:line="320" w:lineRule="exact"/>
                    <w:jc w:val="cente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7" w:type="pct"/>
                  <w:vMerge w:val="continue"/>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845" w:type="pct"/>
                  <w:vMerge w:val="restart"/>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2022.4.30</w:t>
                  </w:r>
                </w:p>
              </w:tc>
              <w:tc>
                <w:tcPr>
                  <w:tcW w:w="1006" w:type="pct"/>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94.0±0.5</w:t>
                  </w:r>
                </w:p>
              </w:tc>
              <w:tc>
                <w:tcPr>
                  <w:tcW w:w="947" w:type="pct"/>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检测前</w:t>
                  </w:r>
                </w:p>
              </w:tc>
              <w:tc>
                <w:tcPr>
                  <w:tcW w:w="646" w:type="pct"/>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93.9</w:t>
                  </w:r>
                </w:p>
              </w:tc>
              <w:tc>
                <w:tcPr>
                  <w:tcW w:w="585" w:type="pct"/>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7" w:type="pct"/>
                  <w:vMerge w:val="continue"/>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845" w:type="pct"/>
                  <w:vMerge w:val="continue"/>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1006" w:type="pct"/>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94.0±0.5</w:t>
                  </w:r>
                </w:p>
              </w:tc>
              <w:tc>
                <w:tcPr>
                  <w:tcW w:w="947" w:type="pct"/>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检测后</w:t>
                  </w:r>
                </w:p>
              </w:tc>
              <w:tc>
                <w:tcPr>
                  <w:tcW w:w="646" w:type="pct"/>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93.8</w:t>
                  </w:r>
                </w:p>
              </w:tc>
              <w:tc>
                <w:tcPr>
                  <w:tcW w:w="585" w:type="pct"/>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7" w:type="pct"/>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备注</w:t>
                  </w:r>
                </w:p>
              </w:tc>
              <w:tc>
                <w:tcPr>
                  <w:tcW w:w="4032" w:type="pct"/>
                  <w:gridSpan w:val="5"/>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噪声校准器型号：HS6020        有效期：202</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3</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年2月</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16</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 xml:space="preserve">日          </w:t>
                  </w:r>
                </w:p>
              </w:tc>
            </w:tr>
          </w:tbl>
          <w:p>
            <w:pPr>
              <w:pStyle w:val="2"/>
              <w:rPr>
                <w:rFonts w:hint="default"/>
                <w:lang w:val="en-US" w:eastAsia="zh-CN"/>
              </w:rPr>
            </w:pPr>
          </w:p>
          <w:p>
            <w:pPr>
              <w:pStyle w:val="8"/>
              <w:ind w:left="0" w:leftChars="0" w:firstLine="0" w:firstLineChars="0"/>
              <w:rPr>
                <w:rFonts w:hint="eastAsia" w:ascii="Times New Roman" w:hAnsi="Times New Roman"/>
                <w:color w:val="000000" w:themeColor="text1"/>
                <w:lang w:val="en-US" w:eastAsia="zh-CN"/>
                <w14:textFill>
                  <w14:solidFill>
                    <w14:schemeClr w14:val="tx1"/>
                  </w14:solidFill>
                </w14:textFill>
              </w:rPr>
            </w:pPr>
          </w:p>
          <w:p>
            <w:pPr>
              <w:pStyle w:val="8"/>
              <w:ind w:left="0" w:leftChars="0" w:firstLine="0" w:firstLineChars="0"/>
              <w:rPr>
                <w:rFonts w:hint="eastAsia" w:ascii="Times New Roman" w:hAnsi="Times New Roman"/>
                <w:color w:val="000000" w:themeColor="text1"/>
                <w:lang w:val="en-US" w:eastAsia="zh-CN"/>
                <w14:textFill>
                  <w14:solidFill>
                    <w14:schemeClr w14:val="tx1"/>
                  </w14:solidFill>
                </w14:textFill>
              </w:rPr>
            </w:pPr>
          </w:p>
          <w:p>
            <w:pPr>
              <w:pStyle w:val="8"/>
              <w:ind w:left="0" w:leftChars="0" w:firstLine="0" w:firstLineChars="0"/>
              <w:rPr>
                <w:rFonts w:hint="eastAsia" w:ascii="Times New Roman" w:hAnsi="Times New Roman"/>
                <w:color w:val="000000" w:themeColor="text1"/>
                <w:lang w:val="en-US" w:eastAsia="zh-CN"/>
                <w14:textFill>
                  <w14:solidFill>
                    <w14:schemeClr w14:val="tx1"/>
                  </w14:solidFill>
                </w14:textFill>
              </w:rPr>
            </w:pPr>
          </w:p>
          <w:p>
            <w:pPr>
              <w:pStyle w:val="8"/>
              <w:ind w:left="0" w:leftChars="0" w:firstLine="0" w:firstLineChars="0"/>
              <w:rPr>
                <w:rFonts w:hint="eastAsia" w:ascii="Times New Roman" w:hAnsi="Times New Roman"/>
                <w:color w:val="000000" w:themeColor="text1"/>
                <w:lang w:val="en-US" w:eastAsia="zh-CN"/>
                <w14:textFill>
                  <w14:solidFill>
                    <w14:schemeClr w14:val="tx1"/>
                  </w14:solidFill>
                </w14:textFill>
              </w:rPr>
            </w:pPr>
          </w:p>
          <w:p>
            <w:pPr>
              <w:pStyle w:val="8"/>
              <w:ind w:left="0" w:leftChars="0" w:firstLine="0" w:firstLineChars="0"/>
              <w:rPr>
                <w:rFonts w:hint="eastAsia" w:ascii="Times New Roman" w:hAnsi="Times New Roman"/>
                <w:color w:val="000000" w:themeColor="text1"/>
                <w:lang w:val="en-US" w:eastAsia="zh-CN"/>
                <w14:textFill>
                  <w14:solidFill>
                    <w14:schemeClr w14:val="tx1"/>
                  </w14:solidFill>
                </w14:textFill>
              </w:rPr>
            </w:pPr>
          </w:p>
          <w:p>
            <w:pPr>
              <w:pStyle w:val="8"/>
              <w:ind w:left="0" w:leftChars="0" w:firstLine="0" w:firstLineChars="0"/>
              <w:rPr>
                <w:rFonts w:hint="eastAsia" w:ascii="Times New Roman" w:hAnsi="Times New Roman"/>
                <w:color w:val="000000" w:themeColor="text1"/>
                <w:lang w:val="en-US" w:eastAsia="zh-CN"/>
                <w14:textFill>
                  <w14:solidFill>
                    <w14:schemeClr w14:val="tx1"/>
                  </w14:solidFill>
                </w14:textFill>
              </w:rPr>
            </w:pPr>
          </w:p>
          <w:p>
            <w:pPr>
              <w:pStyle w:val="8"/>
              <w:ind w:left="0" w:leftChars="0" w:firstLine="0" w:firstLineChars="0"/>
              <w:rPr>
                <w:rFonts w:hint="eastAsia" w:ascii="Times New Roman" w:hAnsi="Times New Roman"/>
                <w:color w:val="000000" w:themeColor="text1"/>
                <w:lang w:val="en-US" w:eastAsia="zh-CN"/>
                <w14:textFill>
                  <w14:solidFill>
                    <w14:schemeClr w14:val="tx1"/>
                  </w14:solidFill>
                </w14:textFill>
              </w:rPr>
            </w:pPr>
          </w:p>
          <w:p>
            <w:pPr>
              <w:pStyle w:val="8"/>
              <w:ind w:left="0" w:leftChars="0" w:firstLine="0" w:firstLineChars="0"/>
              <w:rPr>
                <w:rFonts w:hint="eastAsia" w:ascii="Times New Roman" w:hAnsi="Times New Roman"/>
                <w:color w:val="000000" w:themeColor="text1"/>
                <w:lang w:val="en-US" w:eastAsia="zh-CN"/>
                <w14:textFill>
                  <w14:solidFill>
                    <w14:schemeClr w14:val="tx1"/>
                  </w14:solidFill>
                </w14:textFill>
              </w:rPr>
            </w:pPr>
          </w:p>
          <w:p>
            <w:pPr>
              <w:pStyle w:val="8"/>
              <w:ind w:left="0" w:leftChars="0" w:firstLine="0" w:firstLineChars="0"/>
              <w:rPr>
                <w:rFonts w:hint="eastAsia" w:ascii="Times New Roman" w:hAnsi="Times New Roman"/>
                <w:color w:val="000000" w:themeColor="text1"/>
                <w:lang w:val="en-US" w:eastAsia="zh-CN"/>
                <w14:textFill>
                  <w14:solidFill>
                    <w14:schemeClr w14:val="tx1"/>
                  </w14:solidFill>
                </w14:textFill>
              </w:rPr>
            </w:pPr>
          </w:p>
          <w:p>
            <w:pPr>
              <w:pStyle w:val="8"/>
              <w:ind w:left="0" w:leftChars="0" w:firstLine="0" w:firstLineChars="0"/>
              <w:rPr>
                <w:rFonts w:hint="eastAsia" w:ascii="Times New Roman" w:hAnsi="Times New Roman"/>
                <w:color w:val="000000" w:themeColor="text1"/>
                <w:lang w:val="en-US" w:eastAsia="zh-CN"/>
                <w14:textFill>
                  <w14:solidFill>
                    <w14:schemeClr w14:val="tx1"/>
                  </w14:solidFill>
                </w14:textFill>
              </w:rPr>
            </w:pPr>
          </w:p>
          <w:p>
            <w:pPr>
              <w:pStyle w:val="8"/>
              <w:ind w:left="0" w:leftChars="0" w:firstLine="0" w:firstLineChars="0"/>
              <w:rPr>
                <w:rFonts w:hint="eastAsia" w:ascii="Times New Roman" w:hAnsi="Times New Roman"/>
                <w:color w:val="000000" w:themeColor="text1"/>
                <w:lang w:val="en-US" w:eastAsia="zh-CN"/>
                <w14:textFill>
                  <w14:solidFill>
                    <w14:schemeClr w14:val="tx1"/>
                  </w14:solidFill>
                </w14:textFill>
              </w:rPr>
            </w:pPr>
          </w:p>
          <w:p>
            <w:pPr>
              <w:pStyle w:val="8"/>
              <w:ind w:left="0" w:leftChars="0" w:firstLine="0" w:firstLineChars="0"/>
              <w:rPr>
                <w:rFonts w:hint="eastAsia" w:ascii="Times New Roman" w:hAnsi="Times New Roman"/>
                <w:color w:val="000000" w:themeColor="text1"/>
                <w:lang w:val="en-US" w:eastAsia="zh-CN"/>
                <w14:textFill>
                  <w14:solidFill>
                    <w14:schemeClr w14:val="tx1"/>
                  </w14:solidFill>
                </w14:textFill>
              </w:rPr>
            </w:pPr>
          </w:p>
          <w:p>
            <w:pPr>
              <w:pStyle w:val="8"/>
              <w:ind w:left="0" w:leftChars="0" w:firstLine="0" w:firstLineChars="0"/>
              <w:rPr>
                <w:rFonts w:hint="eastAsia" w:ascii="Times New Roman" w:hAnsi="Times New Roman"/>
                <w:color w:val="000000" w:themeColor="text1"/>
                <w:lang w:val="en-US" w:eastAsia="zh-CN"/>
                <w14:textFill>
                  <w14:solidFill>
                    <w14:schemeClr w14:val="tx1"/>
                  </w14:solidFill>
                </w14:textFill>
              </w:rPr>
            </w:pPr>
          </w:p>
          <w:p>
            <w:pPr>
              <w:pStyle w:val="8"/>
              <w:ind w:left="0" w:leftChars="0" w:firstLine="0" w:firstLineChars="0"/>
              <w:rPr>
                <w:rFonts w:hint="eastAsia" w:ascii="Times New Roman" w:hAnsi="Times New Roman"/>
                <w:color w:val="000000" w:themeColor="text1"/>
                <w:lang w:val="en-US" w:eastAsia="zh-CN"/>
                <w14:textFill>
                  <w14:solidFill>
                    <w14:schemeClr w14:val="tx1"/>
                  </w14:solidFill>
                </w14:textFill>
              </w:rPr>
            </w:pPr>
          </w:p>
          <w:p>
            <w:pPr>
              <w:pStyle w:val="8"/>
              <w:ind w:left="0" w:leftChars="0" w:firstLine="0" w:firstLineChars="0"/>
              <w:rPr>
                <w:rFonts w:hint="eastAsia" w:ascii="Times New Roman" w:hAnsi="Times New Roman"/>
                <w:color w:val="000000" w:themeColor="text1"/>
                <w:lang w:val="en-US" w:eastAsia="zh-CN"/>
                <w14:textFill>
                  <w14:solidFill>
                    <w14:schemeClr w14:val="tx1"/>
                  </w14:solidFill>
                </w14:textFill>
              </w:rPr>
            </w:pPr>
          </w:p>
          <w:p>
            <w:pPr>
              <w:pStyle w:val="8"/>
              <w:ind w:left="0" w:leftChars="0" w:firstLine="0" w:firstLineChars="0"/>
              <w:rPr>
                <w:rFonts w:hint="eastAsia" w:ascii="Times New Roman" w:hAnsi="Times New Roman"/>
                <w:color w:val="000000" w:themeColor="text1"/>
                <w:lang w:val="en-US" w:eastAsia="zh-CN"/>
                <w14:textFill>
                  <w14:solidFill>
                    <w14:schemeClr w14:val="tx1"/>
                  </w14:solidFill>
                </w14:textFill>
              </w:rPr>
            </w:pPr>
          </w:p>
          <w:p>
            <w:pPr>
              <w:pStyle w:val="8"/>
              <w:ind w:left="0" w:leftChars="0" w:firstLine="0" w:firstLineChars="0"/>
              <w:rPr>
                <w:rFonts w:hint="eastAsia" w:ascii="Times New Roman" w:hAnsi="Times New Roman"/>
                <w:color w:val="000000" w:themeColor="text1"/>
                <w:lang w:val="en-US" w:eastAsia="zh-CN"/>
                <w14:textFill>
                  <w14:solidFill>
                    <w14:schemeClr w14:val="tx1"/>
                  </w14:solidFill>
                </w14:textFill>
              </w:rPr>
            </w:pPr>
          </w:p>
          <w:p>
            <w:pPr>
              <w:pStyle w:val="8"/>
              <w:ind w:left="0" w:leftChars="0" w:firstLine="0" w:firstLineChars="0"/>
              <w:rPr>
                <w:rFonts w:hint="eastAsia" w:ascii="Times New Roman" w:hAnsi="Times New Roman"/>
                <w:color w:val="000000" w:themeColor="text1"/>
                <w:lang w:val="en-US" w:eastAsia="zh-CN"/>
                <w14:textFill>
                  <w14:solidFill>
                    <w14:schemeClr w14:val="tx1"/>
                  </w14:solidFill>
                </w14:textFill>
              </w:rPr>
            </w:pPr>
          </w:p>
          <w:p>
            <w:pPr>
              <w:pStyle w:val="8"/>
              <w:ind w:left="0" w:leftChars="0" w:firstLine="0" w:firstLineChars="0"/>
              <w:rPr>
                <w:rFonts w:hint="eastAsia" w:ascii="Times New Roman" w:hAnsi="Times New Roman"/>
                <w:color w:val="000000" w:themeColor="text1"/>
                <w:lang w:val="en-US" w:eastAsia="zh-CN"/>
                <w14:textFill>
                  <w14:solidFill>
                    <w14:schemeClr w14:val="tx1"/>
                  </w14:solidFill>
                </w14:textFill>
              </w:rPr>
            </w:pPr>
          </w:p>
          <w:p>
            <w:pPr>
              <w:pStyle w:val="8"/>
              <w:ind w:left="0" w:leftChars="0" w:firstLine="0" w:firstLineChars="0"/>
              <w:rPr>
                <w:rFonts w:hint="eastAsia" w:ascii="Times New Roman" w:hAnsi="Times New Roman"/>
                <w:color w:val="000000" w:themeColor="text1"/>
                <w:lang w:val="en-US" w:eastAsia="zh-CN"/>
                <w14:textFill>
                  <w14:solidFill>
                    <w14:schemeClr w14:val="tx1"/>
                  </w14:solidFill>
                </w14:textFill>
              </w:rPr>
            </w:pPr>
          </w:p>
          <w:p>
            <w:pPr>
              <w:pStyle w:val="8"/>
              <w:ind w:left="0" w:leftChars="0" w:firstLine="0" w:firstLineChars="0"/>
              <w:rPr>
                <w:rFonts w:hint="eastAsia" w:ascii="Times New Roman" w:hAnsi="Times New Roman"/>
                <w:color w:val="000000" w:themeColor="text1"/>
                <w:lang w:val="en-US" w:eastAsia="zh-CN"/>
                <w14:textFill>
                  <w14:solidFill>
                    <w14:schemeClr w14:val="tx1"/>
                  </w14:solidFill>
                </w14:textFill>
              </w:rPr>
            </w:pPr>
          </w:p>
          <w:p>
            <w:pPr>
              <w:pStyle w:val="8"/>
              <w:ind w:left="0" w:leftChars="0" w:firstLine="0" w:firstLineChars="0"/>
              <w:rPr>
                <w:rFonts w:hint="eastAsia" w:ascii="Times New Roman" w:hAnsi="Times New Roman"/>
                <w:color w:val="000000" w:themeColor="text1"/>
                <w:lang w:val="en-US" w:eastAsia="zh-CN"/>
                <w14:textFill>
                  <w14:solidFill>
                    <w14:schemeClr w14:val="tx1"/>
                  </w14:solidFill>
                </w14:textFill>
              </w:rPr>
            </w:pPr>
          </w:p>
          <w:p>
            <w:pPr>
              <w:pStyle w:val="8"/>
              <w:ind w:left="0" w:leftChars="0" w:firstLine="0" w:firstLineChars="0"/>
              <w:rPr>
                <w:rFonts w:hint="eastAsia" w:ascii="Times New Roman" w:hAnsi="Times New Roman"/>
                <w:color w:val="000000" w:themeColor="text1"/>
                <w:lang w:val="en-US" w:eastAsia="zh-CN"/>
                <w14:textFill>
                  <w14:solidFill>
                    <w14:schemeClr w14:val="tx1"/>
                  </w14:solidFill>
                </w14:textFill>
              </w:rPr>
            </w:pPr>
          </w:p>
          <w:p>
            <w:pPr>
              <w:pStyle w:val="8"/>
              <w:ind w:left="0" w:leftChars="0" w:firstLine="0" w:firstLineChars="0"/>
              <w:rPr>
                <w:rFonts w:hint="eastAsia" w:ascii="Times New Roman" w:hAnsi="Times New Roman"/>
                <w:color w:val="000000" w:themeColor="text1"/>
                <w:lang w:val="en-US" w:eastAsia="zh-CN"/>
                <w14:textFill>
                  <w14:solidFill>
                    <w14:schemeClr w14:val="tx1"/>
                  </w14:solidFill>
                </w14:textFill>
              </w:rPr>
            </w:pPr>
          </w:p>
          <w:p>
            <w:pPr>
              <w:pStyle w:val="8"/>
              <w:ind w:left="0" w:leftChars="0" w:firstLine="0" w:firstLineChars="0"/>
              <w:rPr>
                <w:rFonts w:hint="eastAsia" w:ascii="Times New Roman" w:hAnsi="Times New Roman"/>
                <w:color w:val="000000" w:themeColor="text1"/>
                <w:lang w:val="en-US" w:eastAsia="zh-CN"/>
                <w14:textFill>
                  <w14:solidFill>
                    <w14:schemeClr w14:val="tx1"/>
                  </w14:solidFill>
                </w14:textFill>
              </w:rPr>
            </w:pPr>
          </w:p>
          <w:p>
            <w:pPr>
              <w:pStyle w:val="8"/>
              <w:ind w:left="0" w:leftChars="0" w:firstLine="0" w:firstLineChars="0"/>
              <w:rPr>
                <w:rFonts w:hint="eastAsia" w:ascii="Times New Roman" w:hAnsi="Times New Roman"/>
                <w:color w:val="000000" w:themeColor="text1"/>
                <w:lang w:val="en-US" w:eastAsia="zh-CN"/>
                <w14:textFill>
                  <w14:solidFill>
                    <w14:schemeClr w14:val="tx1"/>
                  </w14:solidFill>
                </w14:textFill>
              </w:rPr>
            </w:pPr>
          </w:p>
          <w:p>
            <w:pPr>
              <w:pStyle w:val="8"/>
              <w:ind w:left="0" w:leftChars="0" w:firstLine="0" w:firstLineChars="0"/>
              <w:rPr>
                <w:rFonts w:hint="eastAsia" w:ascii="Times New Roman" w:hAnsi="Times New Roman" w:eastAsia="微软雅黑"/>
                <w:color w:val="000000" w:themeColor="text1"/>
                <w:lang w:val="en-US" w:eastAsia="zh-CN"/>
                <w14:textFill>
                  <w14:solidFill>
                    <w14:schemeClr w14:val="tx1"/>
                  </w14:solidFill>
                </w14:textFill>
              </w:rPr>
            </w:pPr>
          </w:p>
          <w:p>
            <w:pPr>
              <w:pStyle w:val="8"/>
              <w:ind w:left="0" w:leftChars="0" w:firstLine="0" w:firstLineChars="0"/>
              <w:rPr>
                <w:rFonts w:ascii="Times New Roman" w:hAnsi="Times New Roman"/>
                <w:color w:val="000000" w:themeColor="text1"/>
                <w14:textFill>
                  <w14:solidFill>
                    <w14:schemeClr w14:val="tx1"/>
                  </w14:solidFill>
                </w14:textFill>
              </w:rPr>
            </w:pPr>
          </w:p>
        </w:tc>
      </w:tr>
    </w:tbl>
    <w:p>
      <w:pPr>
        <w:spacing w:after="0" w:line="520" w:lineRule="exact"/>
        <w:rPr>
          <w:rFonts w:ascii="Times New Roman" w:hAnsi="Times New Roman" w:eastAsia="宋体"/>
          <w:b/>
          <w:bCs/>
          <w:color w:val="000000" w:themeColor="text1"/>
          <w:sz w:val="28"/>
          <w:szCs w:val="28"/>
          <w14:textFill>
            <w14:solidFill>
              <w14:schemeClr w14:val="tx1"/>
            </w14:solidFill>
          </w14:textFill>
        </w:rPr>
      </w:pPr>
      <w:r>
        <w:rPr>
          <w:rFonts w:ascii="Times New Roman" w:hAnsi="Times New Roman" w:eastAsia="宋体"/>
          <w:b/>
          <w:bCs/>
          <w:color w:val="000000" w:themeColor="text1"/>
          <w:sz w:val="28"/>
          <w:szCs w:val="28"/>
          <w14:textFill>
            <w14:solidFill>
              <w14:schemeClr w14:val="tx1"/>
            </w14:solidFill>
          </w14:textFill>
        </w:rPr>
        <w:t>表六</w:t>
      </w:r>
    </w:p>
    <w:tbl>
      <w:tblPr>
        <w:tblStyle w:val="15"/>
        <w:tblW w:w="8522"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52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522" w:type="dxa"/>
          </w:tcPr>
          <w:p>
            <w:pPr>
              <w:spacing w:after="0" w:line="480" w:lineRule="exact"/>
              <w:rPr>
                <w:rFonts w:ascii="Times New Roman" w:hAnsi="Times New Roman" w:eastAsia="宋体"/>
                <w:b/>
                <w:bCs/>
                <w:color w:val="000000" w:themeColor="text1"/>
                <w:sz w:val="28"/>
                <w:szCs w:val="28"/>
                <w14:textFill>
                  <w14:solidFill>
                    <w14:schemeClr w14:val="tx1"/>
                  </w14:solidFill>
                </w14:textFill>
              </w:rPr>
            </w:pPr>
            <w:r>
              <w:rPr>
                <w:rFonts w:ascii="Times New Roman" w:hAnsi="Times New Roman" w:eastAsia="宋体"/>
                <w:b/>
                <w:bCs/>
                <w:color w:val="000000" w:themeColor="text1"/>
                <w:sz w:val="28"/>
                <w:szCs w:val="28"/>
                <w14:textFill>
                  <w14:solidFill>
                    <w14:schemeClr w14:val="tx1"/>
                  </w14:solidFill>
                </w14:textFill>
              </w:rPr>
              <w:t>验收监测内容：</w:t>
            </w:r>
          </w:p>
          <w:p>
            <w:pPr>
              <w:widowControl w:val="0"/>
              <w:autoSpaceDE w:val="0"/>
              <w:autoSpaceDN w:val="0"/>
              <w:snapToGrid/>
              <w:spacing w:after="0" w:line="480" w:lineRule="exact"/>
              <w:ind w:firstLine="480" w:firstLineChars="200"/>
              <w:rPr>
                <w:rFonts w:ascii="Times New Roman" w:hAnsi="Times New Roman"/>
                <w:color w:val="000000" w:themeColor="text1"/>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开展本次检测任务的现场采样人员、实验室检测人员均经技术培训、安全教育合格后持证上岗，依据相应的检测技术规范，确定了本次检验检测的项目、频次，经实地踏勘后布设检测点位。</w:t>
            </w:r>
          </w:p>
          <w:p>
            <w:pPr>
              <w:widowControl w:val="0"/>
              <w:autoSpaceDE w:val="0"/>
              <w:autoSpaceDN w:val="0"/>
              <w:snapToGrid/>
              <w:spacing w:after="0" w:line="480" w:lineRule="exact"/>
              <w:ind w:firstLine="482" w:firstLineChars="200"/>
              <w:rPr>
                <w:rFonts w:ascii="Times New Roman" w:hAnsi="Times New Roman"/>
                <w:color w:val="000000" w:themeColor="text1"/>
                <w14:textFill>
                  <w14:solidFill>
                    <w14:schemeClr w14:val="tx1"/>
                  </w14:solidFill>
                </w14:textFill>
              </w:rPr>
            </w:pPr>
            <w:r>
              <w:rPr>
                <w:rFonts w:ascii="Times New Roman" w:hAnsi="Times New Roman" w:eastAsia="宋体"/>
                <w:b/>
                <w:color w:val="000000" w:themeColor="text1"/>
                <w:kern w:val="2"/>
                <w:sz w:val="24"/>
                <w:szCs w:val="24"/>
                <w14:textFill>
                  <w14:solidFill>
                    <w14:schemeClr w14:val="tx1"/>
                  </w14:solidFill>
                </w14:textFill>
              </w:rPr>
              <w:t>1、噪声监测</w:t>
            </w:r>
          </w:p>
          <w:p>
            <w:pPr>
              <w:widowControl w:val="0"/>
              <w:spacing w:after="0" w:line="480" w:lineRule="exact"/>
              <w:ind w:firstLine="480" w:firstLineChars="200"/>
              <w:jc w:val="both"/>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（1）监测因子</w:t>
            </w:r>
          </w:p>
          <w:p>
            <w:pPr>
              <w:widowControl w:val="0"/>
              <w:spacing w:after="0" w:line="480" w:lineRule="exact"/>
              <w:ind w:firstLine="480" w:firstLineChars="200"/>
              <w:jc w:val="both"/>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等效连续A声级</w:t>
            </w:r>
          </w:p>
          <w:p>
            <w:pPr>
              <w:widowControl w:val="0"/>
              <w:spacing w:after="0" w:line="480" w:lineRule="exact"/>
              <w:ind w:firstLine="480" w:firstLineChars="200"/>
              <w:jc w:val="both"/>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（2）监测点位</w:t>
            </w:r>
          </w:p>
          <w:p>
            <w:pPr>
              <w:widowControl w:val="0"/>
              <w:spacing w:after="0" w:line="480" w:lineRule="exact"/>
              <w:ind w:firstLine="480" w:firstLineChars="200"/>
              <w:jc w:val="both"/>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共布设4个监测点位，即建设项目东、南、西、北场界处。</w:t>
            </w:r>
          </w:p>
          <w:p>
            <w:pPr>
              <w:widowControl w:val="0"/>
              <w:spacing w:after="0" w:line="480" w:lineRule="exact"/>
              <w:ind w:firstLine="480" w:firstLineChars="200"/>
              <w:jc w:val="both"/>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（3）监测频次</w:t>
            </w:r>
          </w:p>
          <w:p>
            <w:pPr>
              <w:widowControl w:val="0"/>
              <w:spacing w:after="0" w:line="480" w:lineRule="exact"/>
              <w:ind w:firstLine="480" w:firstLineChars="200"/>
              <w:jc w:val="both"/>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每次监测1min，昼间、夜间各监测1次，连续监测2天。</w:t>
            </w:r>
          </w:p>
          <w:p>
            <w:pPr>
              <w:widowControl w:val="0"/>
              <w:spacing w:after="0" w:line="480" w:lineRule="exact"/>
              <w:ind w:firstLine="480" w:firstLineChars="200"/>
              <w:jc w:val="both"/>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（4）监测时段</w:t>
            </w:r>
          </w:p>
          <w:p>
            <w:pPr>
              <w:widowControl w:val="0"/>
              <w:spacing w:after="0" w:line="480" w:lineRule="exact"/>
              <w:ind w:firstLine="480" w:firstLineChars="200"/>
              <w:jc w:val="both"/>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昼间6:00-22:00、夜间22:00-次日6:00。</w:t>
            </w:r>
          </w:p>
          <w:p>
            <w:pPr>
              <w:widowControl w:val="0"/>
              <w:spacing w:after="0" w:line="480" w:lineRule="exact"/>
              <w:ind w:firstLine="480" w:firstLineChars="200"/>
              <w:jc w:val="both"/>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（5）执行标准</w:t>
            </w:r>
          </w:p>
          <w:p>
            <w:pPr>
              <w:widowControl w:val="0"/>
              <w:spacing w:after="0" w:line="480" w:lineRule="exact"/>
              <w:ind w:firstLine="480" w:firstLineChars="200"/>
              <w:jc w:val="both"/>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本项目厂界噪声执行《工业企业厂界环境噪声排放标准》（GB12348-2008）2类声环境功能区排放限值。</w:t>
            </w:r>
          </w:p>
          <w:p>
            <w:pPr>
              <w:widowControl w:val="0"/>
              <w:spacing w:after="0" w:line="480" w:lineRule="exact"/>
              <w:ind w:firstLine="482" w:firstLineChars="200"/>
              <w:jc w:val="both"/>
              <w:outlineLvl w:val="1"/>
              <w:rPr>
                <w:rFonts w:ascii="Times New Roman" w:hAnsi="Times New Roman" w:eastAsia="宋体"/>
                <w:b/>
                <w:color w:val="000000" w:themeColor="text1"/>
                <w:kern w:val="2"/>
                <w:sz w:val="24"/>
                <w:szCs w:val="24"/>
                <w14:textFill>
                  <w14:solidFill>
                    <w14:schemeClr w14:val="tx1"/>
                  </w14:solidFill>
                </w14:textFill>
              </w:rPr>
            </w:pPr>
            <w:r>
              <w:rPr>
                <w:rFonts w:ascii="Times New Roman" w:hAnsi="Times New Roman" w:eastAsia="宋体"/>
                <w:b/>
                <w:color w:val="000000" w:themeColor="text1"/>
                <w:kern w:val="2"/>
                <w:sz w:val="24"/>
                <w:szCs w:val="24"/>
                <w14:textFill>
                  <w14:solidFill>
                    <w14:schemeClr w14:val="tx1"/>
                  </w14:solidFill>
                </w14:textFill>
              </w:rPr>
              <w:t>2、无组织废气监测</w:t>
            </w:r>
          </w:p>
          <w:p>
            <w:pPr>
              <w:widowControl w:val="0"/>
              <w:spacing w:after="0" w:line="480" w:lineRule="exact"/>
              <w:ind w:firstLine="480" w:firstLineChars="200"/>
              <w:jc w:val="both"/>
              <w:rPr>
                <w:rFonts w:ascii="Times New Roman" w:hAnsi="Times New Roman" w:eastAsia="宋体"/>
                <w:bCs/>
                <w:color w:val="000000" w:themeColor="text1"/>
                <w:kern w:val="2"/>
                <w:sz w:val="24"/>
                <w:szCs w:val="24"/>
                <w14:textFill>
                  <w14:solidFill>
                    <w14:schemeClr w14:val="tx1"/>
                  </w14:solidFill>
                </w14:textFill>
              </w:rPr>
            </w:pPr>
            <w:r>
              <w:rPr>
                <w:rFonts w:ascii="Times New Roman" w:hAnsi="Times New Roman" w:eastAsia="宋体"/>
                <w:bCs/>
                <w:color w:val="000000" w:themeColor="text1"/>
                <w:kern w:val="2"/>
                <w:sz w:val="24"/>
                <w:szCs w:val="24"/>
                <w14:textFill>
                  <w14:solidFill>
                    <w14:schemeClr w14:val="tx1"/>
                  </w14:solidFill>
                </w14:textFill>
              </w:rPr>
              <w:t>（1）监测因子</w:t>
            </w:r>
          </w:p>
          <w:p>
            <w:pPr>
              <w:widowControl w:val="0"/>
              <w:spacing w:after="0" w:line="480" w:lineRule="exact"/>
              <w:ind w:firstLine="480" w:firstLineChars="200"/>
              <w:jc w:val="both"/>
              <w:rPr>
                <w:rFonts w:hint="default" w:ascii="Times New Roman" w:hAnsi="Times New Roman" w:eastAsia="宋体"/>
                <w:bCs/>
                <w:color w:val="000000" w:themeColor="text1"/>
                <w:kern w:val="2"/>
                <w:sz w:val="24"/>
                <w:szCs w:val="24"/>
                <w:lang w:val="en-US" w:eastAsia="zh-CN"/>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非甲烷总烃</w:t>
            </w:r>
            <w:r>
              <w:rPr>
                <w:rFonts w:hint="eastAsia" w:ascii="Times New Roman" w:hAnsi="Times New Roman" w:eastAsia="宋体"/>
                <w:color w:val="000000" w:themeColor="text1"/>
                <w:kern w:val="2"/>
                <w:sz w:val="24"/>
                <w:szCs w:val="24"/>
                <w:lang w:eastAsia="zh-CN"/>
                <w14:textFill>
                  <w14:solidFill>
                    <w14:schemeClr w14:val="tx1"/>
                  </w14:solidFill>
                </w14:textFill>
              </w:rPr>
              <w:t>、</w:t>
            </w:r>
            <w:r>
              <w:rPr>
                <w:rFonts w:hint="eastAsia" w:ascii="Times New Roman" w:hAnsi="Times New Roman" w:eastAsia="宋体"/>
                <w:color w:val="000000" w:themeColor="text1"/>
                <w:kern w:val="2"/>
                <w:sz w:val="24"/>
                <w:szCs w:val="24"/>
                <w:lang w:val="en-US" w:eastAsia="zh-CN"/>
                <w14:textFill>
                  <w14:solidFill>
                    <w14:schemeClr w14:val="tx1"/>
                  </w14:solidFill>
                </w14:textFill>
              </w:rPr>
              <w:t>颗粒物</w:t>
            </w:r>
          </w:p>
          <w:p>
            <w:pPr>
              <w:widowControl w:val="0"/>
              <w:spacing w:after="0" w:line="480" w:lineRule="exact"/>
              <w:ind w:firstLine="480" w:firstLineChars="200"/>
              <w:jc w:val="both"/>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（2）</w:t>
            </w:r>
            <w:r>
              <w:rPr>
                <w:rFonts w:ascii="Times New Roman" w:hAnsi="Times New Roman" w:eastAsia="宋体"/>
                <w:bCs/>
                <w:color w:val="000000" w:themeColor="text1"/>
                <w:kern w:val="2"/>
                <w:sz w:val="24"/>
                <w:szCs w:val="24"/>
                <w14:textFill>
                  <w14:solidFill>
                    <w14:schemeClr w14:val="tx1"/>
                  </w14:solidFill>
                </w14:textFill>
              </w:rPr>
              <w:t>监测点</w:t>
            </w:r>
            <w:r>
              <w:rPr>
                <w:rFonts w:ascii="Times New Roman" w:hAnsi="Times New Roman" w:eastAsia="宋体"/>
                <w:color w:val="000000" w:themeColor="text1"/>
                <w:kern w:val="2"/>
                <w:sz w:val="24"/>
                <w:szCs w:val="24"/>
                <w14:textFill>
                  <w14:solidFill>
                    <w14:schemeClr w14:val="tx1"/>
                  </w14:solidFill>
                </w14:textFill>
              </w:rPr>
              <w:t>位</w:t>
            </w:r>
          </w:p>
          <w:p>
            <w:pPr>
              <w:widowControl w:val="0"/>
              <w:spacing w:after="0" w:line="480" w:lineRule="exact"/>
              <w:ind w:firstLine="480" w:firstLineChars="200"/>
              <w:jc w:val="both"/>
              <w:rPr>
                <w:rFonts w:ascii="Times New Roman" w:hAnsi="Times New Roman" w:eastAsia="宋体"/>
                <w:color w:val="000000" w:themeColor="text1"/>
                <w:kern w:val="2"/>
                <w:sz w:val="24"/>
                <w:szCs w:val="24"/>
                <w14:textFill>
                  <w14:solidFill>
                    <w14:schemeClr w14:val="tx1"/>
                  </w14:solidFill>
                </w14:textFill>
              </w:rPr>
            </w:pPr>
            <w:r>
              <w:rPr>
                <w:rFonts w:hint="eastAsia" w:ascii="Times New Roman" w:hAnsi="Times New Roman" w:eastAsia="宋体"/>
                <w:color w:val="000000" w:themeColor="text1"/>
                <w:kern w:val="2"/>
                <w:sz w:val="24"/>
                <w:szCs w:val="24"/>
                <w:lang w:val="en-US" w:eastAsia="zh-CN"/>
                <w14:textFill>
                  <w14:solidFill>
                    <w14:schemeClr w14:val="tx1"/>
                  </w14:solidFill>
                </w14:textFill>
              </w:rPr>
              <w:t>厂界</w:t>
            </w:r>
            <w:r>
              <w:rPr>
                <w:rFonts w:ascii="Times New Roman" w:hAnsi="Times New Roman" w:eastAsia="宋体"/>
                <w:color w:val="000000" w:themeColor="text1"/>
                <w:kern w:val="2"/>
                <w:sz w:val="24"/>
                <w:szCs w:val="24"/>
                <w14:textFill>
                  <w14:solidFill>
                    <w14:schemeClr w14:val="tx1"/>
                  </w14:solidFill>
                </w14:textFill>
              </w:rPr>
              <w:t>布设1个监测点位，下风向布设3个监测点位，共4个监测点位；</w:t>
            </w:r>
          </w:p>
          <w:p>
            <w:pPr>
              <w:widowControl w:val="0"/>
              <w:spacing w:after="0" w:line="480" w:lineRule="exact"/>
              <w:ind w:firstLine="480" w:firstLineChars="200"/>
              <w:jc w:val="both"/>
              <w:rPr>
                <w:rFonts w:ascii="Times New Roman" w:hAnsi="Times New Roman" w:eastAsia="宋体"/>
                <w:bCs/>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（3）</w:t>
            </w:r>
            <w:r>
              <w:rPr>
                <w:rFonts w:ascii="Times New Roman" w:hAnsi="Times New Roman" w:eastAsia="宋体"/>
                <w:bCs/>
                <w:color w:val="000000" w:themeColor="text1"/>
                <w:kern w:val="2"/>
                <w:sz w:val="24"/>
                <w:szCs w:val="24"/>
                <w14:textFill>
                  <w14:solidFill>
                    <w14:schemeClr w14:val="tx1"/>
                  </w14:solidFill>
                </w14:textFill>
              </w:rPr>
              <w:t>监测频次</w:t>
            </w:r>
          </w:p>
          <w:p>
            <w:pPr>
              <w:widowControl w:val="0"/>
              <w:spacing w:after="0" w:line="480" w:lineRule="exact"/>
              <w:ind w:firstLine="480" w:firstLineChars="200"/>
              <w:jc w:val="both"/>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color w:val="000000" w:themeColor="text1"/>
                <w:kern w:val="2"/>
                <w:sz w:val="24"/>
                <w:szCs w:val="24"/>
                <w14:textFill>
                  <w14:solidFill>
                    <w14:schemeClr w14:val="tx1"/>
                  </w14:solidFill>
                </w14:textFill>
              </w:rPr>
              <w:t>一天4次，连续监测2天。</w:t>
            </w:r>
          </w:p>
          <w:p>
            <w:pPr>
              <w:widowControl w:val="0"/>
              <w:spacing w:after="0" w:line="480" w:lineRule="exact"/>
              <w:ind w:firstLine="480" w:firstLineChars="200"/>
              <w:jc w:val="both"/>
              <w:rPr>
                <w:rFonts w:ascii="Times New Roman" w:hAnsi="Times New Roman" w:eastAsia="宋体"/>
                <w:color w:val="000000" w:themeColor="text1"/>
                <w:kern w:val="2"/>
                <w:sz w:val="24"/>
                <w:szCs w:val="24"/>
                <w14:textFill>
                  <w14:solidFill>
                    <w14:schemeClr w14:val="tx1"/>
                  </w14:solidFill>
                </w14:textFill>
              </w:rPr>
            </w:pPr>
            <w:r>
              <w:rPr>
                <w:rFonts w:ascii="Times New Roman" w:hAnsi="Times New Roman" w:eastAsia="宋体"/>
                <w:bCs/>
                <w:color w:val="000000" w:themeColor="text1"/>
                <w:kern w:val="2"/>
                <w:sz w:val="24"/>
                <w:szCs w:val="24"/>
                <w14:textFill>
                  <w14:solidFill>
                    <w14:schemeClr w14:val="tx1"/>
                  </w14:solidFill>
                </w14:textFill>
              </w:rPr>
              <w:t>（4）</w:t>
            </w:r>
            <w:r>
              <w:rPr>
                <w:rFonts w:ascii="Times New Roman" w:hAnsi="Times New Roman" w:eastAsia="宋体"/>
                <w:color w:val="000000" w:themeColor="text1"/>
                <w:kern w:val="2"/>
                <w:sz w:val="24"/>
                <w:szCs w:val="24"/>
                <w14:textFill>
                  <w14:solidFill>
                    <w14:schemeClr w14:val="tx1"/>
                  </w14:solidFill>
                </w14:textFill>
              </w:rPr>
              <w:t>执行标准</w:t>
            </w:r>
          </w:p>
          <w:p>
            <w:pPr>
              <w:widowControl w:val="0"/>
              <w:spacing w:after="0" w:line="480" w:lineRule="exact"/>
              <w:ind w:firstLine="480" w:firstLineChars="200"/>
              <w:jc w:val="both"/>
              <w:rPr>
                <w:rFonts w:hint="eastAsia" w:ascii="Times New Roman" w:hAnsi="Times New Roman" w:eastAsia="宋体" w:cs="Times New Roman"/>
                <w:color w:val="000000" w:themeColor="text1"/>
                <w:kern w:val="2"/>
                <w:sz w:val="24"/>
                <w:szCs w:val="24"/>
                <w:lang w:eastAsia="zh-CN"/>
                <w14:textFill>
                  <w14:solidFill>
                    <w14:schemeClr w14:val="tx1"/>
                  </w14:solidFill>
                </w14:textFill>
              </w:rPr>
            </w:pPr>
            <w:r>
              <w:rPr>
                <w:rFonts w:ascii="Times New Roman" w:hAnsi="Times New Roman" w:eastAsia="宋体" w:cs="Times New Roman"/>
                <w:color w:val="000000" w:themeColor="text1"/>
                <w:kern w:val="2"/>
                <w:sz w:val="24"/>
                <w:szCs w:val="24"/>
                <w14:textFill>
                  <w14:solidFill>
                    <w14:schemeClr w14:val="tx1"/>
                  </w14:solidFill>
                </w14:textFill>
              </w:rPr>
              <w:t>本项目</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厂界</w:t>
            </w:r>
            <w:r>
              <w:rPr>
                <w:rFonts w:ascii="Times New Roman" w:hAnsi="Times New Roman" w:eastAsia="宋体" w:cs="Times New Roman"/>
                <w:color w:val="000000" w:themeColor="text1"/>
                <w:kern w:val="2"/>
                <w:sz w:val="24"/>
                <w:szCs w:val="24"/>
                <w14:textFill>
                  <w14:solidFill>
                    <w14:schemeClr w14:val="tx1"/>
                  </w14:solidFill>
                </w14:textFill>
              </w:rPr>
              <w:t>颗粒物、非甲烷总烃执行《大气污染物综合排放标准》（GB16297-1996）中的废气</w:t>
            </w:r>
            <w:r>
              <w:rPr>
                <w:rFonts w:hint="eastAsia" w:ascii="Times New Roman" w:hAnsi="Times New Roman" w:eastAsia="宋体" w:cs="Times New Roman"/>
                <w:color w:val="000000" w:themeColor="text1"/>
                <w:kern w:val="2"/>
                <w:sz w:val="24"/>
                <w:szCs w:val="24"/>
                <w14:textFill>
                  <w14:solidFill>
                    <w14:schemeClr w14:val="tx1"/>
                  </w14:solidFill>
                </w14:textFill>
              </w:rPr>
              <w:t>无组织</w:t>
            </w:r>
            <w:r>
              <w:rPr>
                <w:rFonts w:ascii="Times New Roman" w:hAnsi="Times New Roman" w:eastAsia="宋体" w:cs="Times New Roman"/>
                <w:color w:val="000000" w:themeColor="text1"/>
                <w:kern w:val="2"/>
                <w:sz w:val="24"/>
                <w:szCs w:val="24"/>
                <w14:textFill>
                  <w14:solidFill>
                    <w14:schemeClr w14:val="tx1"/>
                  </w14:solidFill>
                </w14:textFill>
              </w:rPr>
              <w:t>排放要求</w:t>
            </w:r>
            <w:r>
              <w:rPr>
                <w:rFonts w:hint="eastAsia" w:ascii="Times New Roman" w:hAnsi="Times New Roman" w:eastAsia="宋体" w:cs="Times New Roman"/>
                <w:color w:val="000000" w:themeColor="text1"/>
                <w:kern w:val="2"/>
                <w:sz w:val="24"/>
                <w:szCs w:val="24"/>
                <w:lang w:eastAsia="zh-CN"/>
                <w14:textFill>
                  <w14:solidFill>
                    <w14:schemeClr w14:val="tx1"/>
                  </w14:solidFill>
                </w14:textFill>
              </w:rPr>
              <w:t>。</w:t>
            </w:r>
          </w:p>
          <w:p>
            <w:pPr>
              <w:pStyle w:val="2"/>
              <w:jc w:val="center"/>
              <w:rPr>
                <w:rFonts w:hint="default"/>
                <w:b/>
                <w:bCs/>
                <w:lang w:val="en-US" w:eastAsia="zh-CN"/>
              </w:rPr>
            </w:pPr>
            <w:r>
              <w:rPr>
                <w:rFonts w:hint="eastAsia" w:ascii="Times New Roman" w:hAnsi="Times New Roman" w:eastAsia="宋体" w:cs="Times New Roman"/>
                <w:b/>
                <w:bCs/>
                <w:color w:val="000000" w:themeColor="text1"/>
                <w:kern w:val="2"/>
                <w:sz w:val="24"/>
                <w:szCs w:val="24"/>
                <w:lang w:val="en-US" w:eastAsia="zh-CN"/>
                <w14:textFill>
                  <w14:solidFill>
                    <w14:schemeClr w14:val="tx1"/>
                  </w14:solidFill>
                </w14:textFill>
              </w:rPr>
              <w:t>表6-1  本项目监测点位一览表</w:t>
            </w:r>
          </w:p>
          <w:tbl>
            <w:tblPr>
              <w:tblStyle w:val="1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0"/>
              <w:gridCol w:w="1888"/>
              <w:gridCol w:w="961"/>
              <w:gridCol w:w="2507"/>
              <w:gridCol w:w="17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3"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检测类别</w:t>
                  </w:r>
                </w:p>
              </w:tc>
              <w:tc>
                <w:tcPr>
                  <w:tcW w:w="113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检测点位名称</w:t>
                  </w:r>
                </w:p>
              </w:tc>
              <w:tc>
                <w:tcPr>
                  <w:tcW w:w="579"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编号</w:t>
                  </w:r>
                </w:p>
              </w:tc>
              <w:tc>
                <w:tcPr>
                  <w:tcW w:w="1511"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经纬度</w:t>
                  </w:r>
                </w:p>
              </w:tc>
              <w:tc>
                <w:tcPr>
                  <w:tcW w:w="1047"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检测频次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723" w:type="pct"/>
                  <w:vMerge w:val="restar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无组织废气</w:t>
                  </w:r>
                </w:p>
              </w:tc>
              <w:tc>
                <w:tcPr>
                  <w:tcW w:w="113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eastAsia="zh-CN"/>
                      <w14:textFill>
                        <w14:solidFill>
                          <w14:schemeClr w14:val="tx1"/>
                        </w14:solidFill>
                      </w14:textFill>
                    </w:rPr>
                    <w:t>上风向</w:t>
                  </w:r>
                </w:p>
              </w:tc>
              <w:tc>
                <w:tcPr>
                  <w:tcW w:w="579"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E1</w:t>
                  </w:r>
                </w:p>
              </w:tc>
              <w:tc>
                <w:tcPr>
                  <w:tcW w:w="1511" w:type="pct"/>
                  <w:tcBorders>
                    <w:tl2br w:val="nil"/>
                    <w:tr2bl w:val="nil"/>
                  </w:tcBorders>
                  <w:vAlign w:val="center"/>
                </w:tcPr>
                <w:p>
                  <w:pPr>
                    <w:widowControl w:val="0"/>
                    <w:spacing w:after="0" w:line="320" w:lineRule="exact"/>
                    <w:jc w:val="cente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34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19.52</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N  </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10</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5</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19.38</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E</w:t>
                  </w:r>
                </w:p>
              </w:tc>
              <w:tc>
                <w:tcPr>
                  <w:tcW w:w="1047" w:type="pct"/>
                  <w:vMerge w:val="restart"/>
                  <w:tcBorders>
                    <w:tl2br w:val="nil"/>
                    <w:tr2bl w:val="nil"/>
                  </w:tcBorders>
                  <w:vAlign w:val="center"/>
                </w:tcPr>
                <w:p>
                  <w:pPr>
                    <w:widowControl w:val="0"/>
                    <w:spacing w:after="0" w:line="320" w:lineRule="exact"/>
                    <w:jc w:val="center"/>
                    <w:rPr>
                      <w:rFonts w:hint="eastAsia" w:ascii="Times New Roman" w:hAnsi="Times New Roman" w:eastAsia="宋体" w:cs="Times New Roman"/>
                      <w:color w:val="000000" w:themeColor="text1"/>
                      <w:spacing w:val="-8"/>
                      <w:kern w:val="2"/>
                      <w:sz w:val="21"/>
                      <w:szCs w:val="21"/>
                      <w:lang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检测</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2</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天，每天检测</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4</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次</w:t>
                  </w:r>
                  <w:r>
                    <w:rPr>
                      <w:rFonts w:hint="eastAsia" w:ascii="Times New Roman" w:hAnsi="Times New Roman" w:eastAsia="宋体" w:cs="Times New Roman"/>
                      <w:color w:val="000000" w:themeColor="text1"/>
                      <w:spacing w:val="-8"/>
                      <w:kern w:val="2"/>
                      <w:sz w:val="21"/>
                      <w:szCs w:val="21"/>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3"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eastAsia="zh-CN"/>
                      <w14:textFill>
                        <w14:solidFill>
                          <w14:schemeClr w14:val="tx1"/>
                        </w14:solidFill>
                      </w14:textFill>
                    </w:rPr>
                  </w:pPr>
                </w:p>
              </w:tc>
              <w:tc>
                <w:tcPr>
                  <w:tcW w:w="113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eastAsia="zh-CN"/>
                      <w14:textFill>
                        <w14:solidFill>
                          <w14:schemeClr w14:val="tx1"/>
                        </w14:solidFill>
                      </w14:textFill>
                    </w:rPr>
                    <w:t>下风向</w:t>
                  </w:r>
                </w:p>
              </w:tc>
              <w:tc>
                <w:tcPr>
                  <w:tcW w:w="579"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E2</w:t>
                  </w:r>
                </w:p>
              </w:tc>
              <w:tc>
                <w:tcPr>
                  <w:tcW w:w="1511" w:type="pct"/>
                  <w:tcBorders>
                    <w:tl2br w:val="nil"/>
                    <w:tr2bl w:val="nil"/>
                  </w:tcBorders>
                  <w:vAlign w:val="center"/>
                </w:tcPr>
                <w:p>
                  <w:pPr>
                    <w:widowControl w:val="0"/>
                    <w:spacing w:after="0" w:line="320" w:lineRule="exact"/>
                    <w:jc w:val="cente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34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19.65</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N  </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10</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5</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12.53</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E</w:t>
                  </w:r>
                </w:p>
              </w:tc>
              <w:tc>
                <w:tcPr>
                  <w:tcW w:w="1047"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3"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eastAsia="zh-CN"/>
                      <w14:textFill>
                        <w14:solidFill>
                          <w14:schemeClr w14:val="tx1"/>
                        </w14:solidFill>
                      </w14:textFill>
                    </w:rPr>
                  </w:pPr>
                </w:p>
              </w:tc>
              <w:tc>
                <w:tcPr>
                  <w:tcW w:w="113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eastAsia="zh-CN"/>
                      <w14:textFill>
                        <w14:solidFill>
                          <w14:schemeClr w14:val="tx1"/>
                        </w14:solidFill>
                      </w14:textFill>
                    </w:rPr>
                    <w:t>下风向</w:t>
                  </w:r>
                </w:p>
              </w:tc>
              <w:tc>
                <w:tcPr>
                  <w:tcW w:w="579"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E3</w:t>
                  </w:r>
                </w:p>
              </w:tc>
              <w:tc>
                <w:tcPr>
                  <w:tcW w:w="1511" w:type="pct"/>
                  <w:tcBorders>
                    <w:tl2br w:val="nil"/>
                    <w:tr2bl w:val="nil"/>
                  </w:tcBorders>
                  <w:vAlign w:val="center"/>
                </w:tcPr>
                <w:p>
                  <w:pPr>
                    <w:widowControl w:val="0"/>
                    <w:spacing w:after="0" w:line="320" w:lineRule="exact"/>
                    <w:jc w:val="cente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34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20.2</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N  </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10</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5</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12.69</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E</w:t>
                  </w:r>
                </w:p>
              </w:tc>
              <w:tc>
                <w:tcPr>
                  <w:tcW w:w="1047"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3"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eastAsia="zh-CN"/>
                      <w14:textFill>
                        <w14:solidFill>
                          <w14:schemeClr w14:val="tx1"/>
                        </w14:solidFill>
                      </w14:textFill>
                    </w:rPr>
                  </w:pPr>
                </w:p>
              </w:tc>
              <w:tc>
                <w:tcPr>
                  <w:tcW w:w="1138" w:type="pct"/>
                  <w:tcBorders>
                    <w:tl2br w:val="nil"/>
                    <w:tr2bl w:val="nil"/>
                  </w:tcBorders>
                  <w:vAlign w:val="center"/>
                </w:tcPr>
                <w:p>
                  <w:pPr>
                    <w:widowControl w:val="0"/>
                    <w:spacing w:after="0" w:line="320" w:lineRule="exact"/>
                    <w:jc w:val="center"/>
                    <w:rPr>
                      <w:rFonts w:hint="eastAsia" w:ascii="Times New Roman" w:hAnsi="Times New Roman" w:eastAsia="宋体" w:cs="Times New Roman"/>
                      <w:color w:val="000000" w:themeColor="text1"/>
                      <w:spacing w:val="-8"/>
                      <w:kern w:val="2"/>
                      <w:sz w:val="21"/>
                      <w:szCs w:val="21"/>
                      <w:lang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eastAsia="zh-CN"/>
                      <w14:textFill>
                        <w14:solidFill>
                          <w14:schemeClr w14:val="tx1"/>
                        </w14:solidFill>
                      </w14:textFill>
                    </w:rPr>
                    <w:t>下风向</w:t>
                  </w:r>
                </w:p>
              </w:tc>
              <w:tc>
                <w:tcPr>
                  <w:tcW w:w="579" w:type="pct"/>
                  <w:tcBorders>
                    <w:tl2br w:val="nil"/>
                    <w:tr2bl w:val="nil"/>
                  </w:tcBorders>
                  <w:vAlign w:val="center"/>
                </w:tcPr>
                <w:p>
                  <w:pPr>
                    <w:widowControl w:val="0"/>
                    <w:spacing w:after="0" w:line="320" w:lineRule="exact"/>
                    <w:jc w:val="center"/>
                    <w:rPr>
                      <w:rFonts w:hint="eastAsia" w:ascii="Times New Roman" w:hAnsi="Times New Roman" w:eastAsia="宋体" w:cs="Times New Roman"/>
                      <w:color w:val="000000" w:themeColor="text1"/>
                      <w:spacing w:val="-8"/>
                      <w:kern w:val="2"/>
                      <w:sz w:val="21"/>
                      <w:szCs w:val="21"/>
                      <w:lang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E</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w:t>
                  </w:r>
                </w:p>
              </w:tc>
              <w:tc>
                <w:tcPr>
                  <w:tcW w:w="1511"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34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21.8</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N  </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10</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5</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13.22</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E</w:t>
                  </w:r>
                </w:p>
              </w:tc>
              <w:tc>
                <w:tcPr>
                  <w:tcW w:w="1047"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3" w:type="pct"/>
                  <w:vMerge w:val="restar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声环境</w:t>
                  </w:r>
                </w:p>
              </w:tc>
              <w:tc>
                <w:tcPr>
                  <w:tcW w:w="113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eastAsia="zh-CN"/>
                      <w14:textFill>
                        <w14:solidFill>
                          <w14:schemeClr w14:val="tx1"/>
                        </w14:solidFill>
                      </w14:textFill>
                    </w:rPr>
                    <w:t>厂界东侧</w:t>
                  </w:r>
                </w:p>
              </w:tc>
              <w:tc>
                <w:tcPr>
                  <w:tcW w:w="579"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N1</w:t>
                  </w:r>
                </w:p>
              </w:tc>
              <w:tc>
                <w:tcPr>
                  <w:tcW w:w="1511" w:type="pct"/>
                  <w:tcBorders>
                    <w:tl2br w:val="nil"/>
                    <w:tr2bl w:val="nil"/>
                  </w:tcBorders>
                  <w:vAlign w:val="center"/>
                </w:tcPr>
                <w:p>
                  <w:pPr>
                    <w:widowControl w:val="0"/>
                    <w:spacing w:after="0" w:line="320" w:lineRule="exact"/>
                    <w:jc w:val="cente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34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19.34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N  </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10</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5</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13.45</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E</w:t>
                  </w:r>
                </w:p>
              </w:tc>
              <w:tc>
                <w:tcPr>
                  <w:tcW w:w="1047" w:type="pct"/>
                  <w:vMerge w:val="restar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检测</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2</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天，昼、夜各检测一次，昼间06:00～22:00时之间，夜间22:00～06:00时之间(北京时间)。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3"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eastAsia="zh-CN"/>
                      <w14:textFill>
                        <w14:solidFill>
                          <w14:schemeClr w14:val="tx1"/>
                        </w14:solidFill>
                      </w14:textFill>
                    </w:rPr>
                  </w:pPr>
                </w:p>
              </w:tc>
              <w:tc>
                <w:tcPr>
                  <w:tcW w:w="113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eastAsia="zh-CN"/>
                      <w14:textFill>
                        <w14:solidFill>
                          <w14:schemeClr w14:val="tx1"/>
                        </w14:solidFill>
                      </w14:textFill>
                    </w:rPr>
                    <w:t>厂界南侧</w:t>
                  </w:r>
                </w:p>
              </w:tc>
              <w:tc>
                <w:tcPr>
                  <w:tcW w:w="579"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N2</w:t>
                  </w:r>
                </w:p>
              </w:tc>
              <w:tc>
                <w:tcPr>
                  <w:tcW w:w="1511" w:type="pct"/>
                  <w:tcBorders>
                    <w:tl2br w:val="nil"/>
                    <w:tr2bl w:val="nil"/>
                  </w:tcBorders>
                  <w:vAlign w:val="center"/>
                </w:tcPr>
                <w:p>
                  <w:pPr>
                    <w:widowControl w:val="0"/>
                    <w:spacing w:after="0" w:line="320" w:lineRule="exact"/>
                    <w:jc w:val="cente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34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20.2</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N  </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10</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5</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12.44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E</w:t>
                  </w:r>
                </w:p>
              </w:tc>
              <w:tc>
                <w:tcPr>
                  <w:tcW w:w="1047"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3"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eastAsia="zh-CN"/>
                      <w14:textFill>
                        <w14:solidFill>
                          <w14:schemeClr w14:val="tx1"/>
                        </w14:solidFill>
                      </w14:textFill>
                    </w:rPr>
                  </w:pPr>
                </w:p>
              </w:tc>
              <w:tc>
                <w:tcPr>
                  <w:tcW w:w="113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eastAsia="zh-CN"/>
                      <w14:textFill>
                        <w14:solidFill>
                          <w14:schemeClr w14:val="tx1"/>
                        </w14:solidFill>
                      </w14:textFill>
                    </w:rPr>
                    <w:t>厂界西侧</w:t>
                  </w:r>
                </w:p>
              </w:tc>
              <w:tc>
                <w:tcPr>
                  <w:tcW w:w="579"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N3</w:t>
                  </w:r>
                </w:p>
              </w:tc>
              <w:tc>
                <w:tcPr>
                  <w:tcW w:w="1511" w:type="pct"/>
                  <w:tcBorders>
                    <w:tl2br w:val="nil"/>
                    <w:tr2bl w:val="nil"/>
                  </w:tcBorders>
                  <w:vAlign w:val="center"/>
                </w:tcPr>
                <w:p>
                  <w:pPr>
                    <w:widowControl w:val="0"/>
                    <w:spacing w:after="0" w:line="320" w:lineRule="exact"/>
                    <w:jc w:val="cente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34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20.09</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N  </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10</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5</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13.68</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E</w:t>
                  </w:r>
                </w:p>
              </w:tc>
              <w:tc>
                <w:tcPr>
                  <w:tcW w:w="1047"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3"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eastAsia="zh-CN"/>
                      <w14:textFill>
                        <w14:solidFill>
                          <w14:schemeClr w14:val="tx1"/>
                        </w14:solidFill>
                      </w14:textFill>
                    </w:rPr>
                  </w:pPr>
                </w:p>
              </w:tc>
              <w:tc>
                <w:tcPr>
                  <w:tcW w:w="113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eastAsia="zh-CN"/>
                      <w14:textFill>
                        <w14:solidFill>
                          <w14:schemeClr w14:val="tx1"/>
                        </w14:solidFill>
                      </w14:textFill>
                    </w:rPr>
                    <w:t>厂界北侧</w:t>
                  </w:r>
                </w:p>
              </w:tc>
              <w:tc>
                <w:tcPr>
                  <w:tcW w:w="579"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N4</w:t>
                  </w:r>
                </w:p>
              </w:tc>
              <w:tc>
                <w:tcPr>
                  <w:tcW w:w="1511" w:type="pct"/>
                  <w:tcBorders>
                    <w:tl2br w:val="nil"/>
                    <w:tr2bl w:val="nil"/>
                  </w:tcBorders>
                  <w:vAlign w:val="center"/>
                </w:tcPr>
                <w:p>
                  <w:pPr>
                    <w:widowControl w:val="0"/>
                    <w:spacing w:after="0" w:line="320" w:lineRule="exact"/>
                    <w:jc w:val="cente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34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19.5</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N  </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10</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5</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19.28</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E</w:t>
                  </w:r>
                </w:p>
              </w:tc>
              <w:tc>
                <w:tcPr>
                  <w:tcW w:w="1047"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r>
          </w:tbl>
          <w:p>
            <w:pPr>
              <w:pStyle w:val="8"/>
              <w:ind w:left="0" w:leftChars="0" w:firstLine="0" w:firstLineChars="0"/>
              <w:rPr>
                <w:rFonts w:ascii="Times New Roman" w:hAnsi="Times New Roman"/>
                <w:color w:val="000000" w:themeColor="text1"/>
                <w14:textFill>
                  <w14:solidFill>
                    <w14:schemeClr w14:val="tx1"/>
                  </w14:solidFill>
                </w14:textFill>
              </w:rPr>
            </w:pPr>
          </w:p>
          <w:p>
            <w:pPr>
              <w:pStyle w:val="8"/>
              <w:ind w:left="440" w:firstLine="440"/>
              <w:rPr>
                <w:rFonts w:ascii="Times New Roman" w:hAnsi="Times New Roman"/>
                <w:color w:val="000000" w:themeColor="text1"/>
                <w14:textFill>
                  <w14:solidFill>
                    <w14:schemeClr w14:val="tx1"/>
                  </w14:solidFill>
                </w14:textFill>
              </w:rPr>
            </w:pPr>
          </w:p>
          <w:p>
            <w:pPr>
              <w:pStyle w:val="8"/>
              <w:ind w:left="440" w:firstLine="440"/>
              <w:rPr>
                <w:rFonts w:ascii="Times New Roman" w:hAnsi="Times New Roman"/>
                <w:color w:val="000000" w:themeColor="text1"/>
                <w14:textFill>
                  <w14:solidFill>
                    <w14:schemeClr w14:val="tx1"/>
                  </w14:solidFill>
                </w14:textFill>
              </w:rPr>
            </w:pPr>
          </w:p>
          <w:p>
            <w:pPr>
              <w:pStyle w:val="8"/>
              <w:ind w:left="440" w:firstLine="440"/>
              <w:rPr>
                <w:rFonts w:ascii="Times New Roman" w:hAnsi="Times New Roman"/>
                <w:color w:val="000000" w:themeColor="text1"/>
                <w14:textFill>
                  <w14:solidFill>
                    <w14:schemeClr w14:val="tx1"/>
                  </w14:solidFill>
                </w14:textFill>
              </w:rPr>
            </w:pPr>
          </w:p>
          <w:p>
            <w:pPr>
              <w:pStyle w:val="8"/>
              <w:ind w:left="440" w:firstLine="440"/>
              <w:rPr>
                <w:rFonts w:ascii="Times New Roman" w:hAnsi="Times New Roman"/>
                <w:color w:val="000000" w:themeColor="text1"/>
                <w14:textFill>
                  <w14:solidFill>
                    <w14:schemeClr w14:val="tx1"/>
                  </w14:solidFill>
                </w14:textFill>
              </w:rPr>
            </w:pPr>
          </w:p>
          <w:p>
            <w:pPr>
              <w:pStyle w:val="8"/>
              <w:ind w:left="440" w:firstLine="440"/>
              <w:rPr>
                <w:rFonts w:ascii="Times New Roman" w:hAnsi="Times New Roman"/>
                <w:color w:val="000000" w:themeColor="text1"/>
                <w14:textFill>
                  <w14:solidFill>
                    <w14:schemeClr w14:val="tx1"/>
                  </w14:solidFill>
                </w14:textFill>
              </w:rPr>
            </w:pPr>
          </w:p>
          <w:p>
            <w:pPr>
              <w:pStyle w:val="8"/>
              <w:ind w:left="440" w:firstLine="440"/>
              <w:rPr>
                <w:rFonts w:ascii="Times New Roman" w:hAnsi="Times New Roman"/>
                <w:color w:val="000000" w:themeColor="text1"/>
                <w14:textFill>
                  <w14:solidFill>
                    <w14:schemeClr w14:val="tx1"/>
                  </w14:solidFill>
                </w14:textFill>
              </w:rPr>
            </w:pPr>
          </w:p>
          <w:p>
            <w:pPr>
              <w:pStyle w:val="8"/>
              <w:ind w:left="440" w:firstLine="440"/>
              <w:rPr>
                <w:rFonts w:ascii="Times New Roman" w:hAnsi="Times New Roman"/>
                <w:color w:val="000000" w:themeColor="text1"/>
                <w14:textFill>
                  <w14:solidFill>
                    <w14:schemeClr w14:val="tx1"/>
                  </w14:solidFill>
                </w14:textFill>
              </w:rPr>
            </w:pPr>
          </w:p>
          <w:p>
            <w:pPr>
              <w:pStyle w:val="8"/>
              <w:ind w:left="440" w:firstLine="440"/>
              <w:rPr>
                <w:rFonts w:ascii="Times New Roman" w:hAnsi="Times New Roman"/>
                <w:color w:val="000000" w:themeColor="text1"/>
                <w14:textFill>
                  <w14:solidFill>
                    <w14:schemeClr w14:val="tx1"/>
                  </w14:solidFill>
                </w14:textFill>
              </w:rPr>
            </w:pPr>
          </w:p>
          <w:p>
            <w:pPr>
              <w:pStyle w:val="8"/>
              <w:ind w:left="440" w:firstLine="440"/>
              <w:rPr>
                <w:rFonts w:ascii="Times New Roman" w:hAnsi="Times New Roman"/>
                <w:color w:val="000000" w:themeColor="text1"/>
                <w14:textFill>
                  <w14:solidFill>
                    <w14:schemeClr w14:val="tx1"/>
                  </w14:solidFill>
                </w14:textFill>
              </w:rPr>
            </w:pPr>
          </w:p>
          <w:p>
            <w:pPr>
              <w:pStyle w:val="8"/>
              <w:ind w:left="440" w:firstLine="440"/>
              <w:rPr>
                <w:rFonts w:ascii="Times New Roman" w:hAnsi="Times New Roman"/>
                <w:color w:val="000000" w:themeColor="text1"/>
                <w14:textFill>
                  <w14:solidFill>
                    <w14:schemeClr w14:val="tx1"/>
                  </w14:solidFill>
                </w14:textFill>
              </w:rPr>
            </w:pPr>
          </w:p>
          <w:p>
            <w:pPr>
              <w:pStyle w:val="8"/>
              <w:ind w:left="440" w:firstLine="440"/>
              <w:rPr>
                <w:rFonts w:ascii="Times New Roman" w:hAnsi="Times New Roman"/>
                <w:color w:val="000000" w:themeColor="text1"/>
                <w14:textFill>
                  <w14:solidFill>
                    <w14:schemeClr w14:val="tx1"/>
                  </w14:solidFill>
                </w14:textFill>
              </w:rPr>
            </w:pPr>
          </w:p>
          <w:p>
            <w:pPr>
              <w:pStyle w:val="8"/>
              <w:ind w:left="440" w:firstLine="440"/>
              <w:rPr>
                <w:rFonts w:ascii="Times New Roman" w:hAnsi="Times New Roman"/>
                <w:color w:val="000000" w:themeColor="text1"/>
                <w14:textFill>
                  <w14:solidFill>
                    <w14:schemeClr w14:val="tx1"/>
                  </w14:solidFill>
                </w14:textFill>
              </w:rPr>
            </w:pPr>
          </w:p>
          <w:p>
            <w:pPr>
              <w:pStyle w:val="8"/>
              <w:ind w:left="440" w:firstLine="440"/>
              <w:rPr>
                <w:rFonts w:ascii="Times New Roman" w:hAnsi="Times New Roman"/>
                <w:color w:val="000000" w:themeColor="text1"/>
                <w14:textFill>
                  <w14:solidFill>
                    <w14:schemeClr w14:val="tx1"/>
                  </w14:solidFill>
                </w14:textFill>
              </w:rPr>
            </w:pPr>
          </w:p>
          <w:p>
            <w:pPr>
              <w:pStyle w:val="8"/>
              <w:ind w:left="440" w:firstLine="440"/>
              <w:rPr>
                <w:rFonts w:ascii="Times New Roman" w:hAnsi="Times New Roman"/>
                <w:color w:val="000000" w:themeColor="text1"/>
                <w14:textFill>
                  <w14:solidFill>
                    <w14:schemeClr w14:val="tx1"/>
                  </w14:solidFill>
                </w14:textFill>
              </w:rPr>
            </w:pPr>
          </w:p>
          <w:p>
            <w:pPr>
              <w:pStyle w:val="8"/>
              <w:ind w:left="440" w:firstLine="440"/>
              <w:rPr>
                <w:rFonts w:ascii="Times New Roman" w:hAnsi="Times New Roman"/>
                <w:color w:val="000000" w:themeColor="text1"/>
                <w14:textFill>
                  <w14:solidFill>
                    <w14:schemeClr w14:val="tx1"/>
                  </w14:solidFill>
                </w14:textFill>
              </w:rPr>
            </w:pPr>
          </w:p>
          <w:p>
            <w:pPr>
              <w:pStyle w:val="8"/>
              <w:ind w:left="440" w:firstLine="440"/>
              <w:rPr>
                <w:rFonts w:ascii="Times New Roman" w:hAnsi="Times New Roman"/>
                <w:color w:val="000000" w:themeColor="text1"/>
                <w14:textFill>
                  <w14:solidFill>
                    <w14:schemeClr w14:val="tx1"/>
                  </w14:solidFill>
                </w14:textFill>
              </w:rPr>
            </w:pPr>
          </w:p>
          <w:p>
            <w:pPr>
              <w:pStyle w:val="8"/>
              <w:ind w:left="440" w:firstLine="440"/>
              <w:rPr>
                <w:rFonts w:ascii="Times New Roman" w:hAnsi="Times New Roman"/>
                <w:color w:val="000000" w:themeColor="text1"/>
                <w14:textFill>
                  <w14:solidFill>
                    <w14:schemeClr w14:val="tx1"/>
                  </w14:solidFill>
                </w14:textFill>
              </w:rPr>
            </w:pPr>
          </w:p>
          <w:p>
            <w:pPr>
              <w:pStyle w:val="8"/>
              <w:ind w:left="440" w:firstLine="440"/>
              <w:rPr>
                <w:rFonts w:ascii="Times New Roman" w:hAnsi="Times New Roman"/>
                <w:color w:val="000000" w:themeColor="text1"/>
                <w14:textFill>
                  <w14:solidFill>
                    <w14:schemeClr w14:val="tx1"/>
                  </w14:solidFill>
                </w14:textFill>
              </w:rPr>
            </w:pPr>
          </w:p>
          <w:p>
            <w:pPr>
              <w:pStyle w:val="8"/>
              <w:ind w:left="440" w:firstLine="440"/>
              <w:rPr>
                <w:rFonts w:ascii="Times New Roman" w:hAnsi="Times New Roman"/>
                <w:color w:val="000000" w:themeColor="text1"/>
                <w14:textFill>
                  <w14:solidFill>
                    <w14:schemeClr w14:val="tx1"/>
                  </w14:solidFill>
                </w14:textFill>
              </w:rPr>
            </w:pPr>
          </w:p>
          <w:p>
            <w:pPr>
              <w:pStyle w:val="8"/>
              <w:ind w:left="440" w:firstLine="440"/>
              <w:rPr>
                <w:rFonts w:ascii="Times New Roman" w:hAnsi="Times New Roman"/>
                <w:color w:val="000000" w:themeColor="text1"/>
                <w14:textFill>
                  <w14:solidFill>
                    <w14:schemeClr w14:val="tx1"/>
                  </w14:solidFill>
                </w14:textFill>
              </w:rPr>
            </w:pPr>
          </w:p>
          <w:p>
            <w:pPr>
              <w:pStyle w:val="8"/>
              <w:ind w:left="0" w:leftChars="0" w:firstLine="0" w:firstLineChars="0"/>
              <w:rPr>
                <w:rFonts w:ascii="Times New Roman" w:hAnsi="Times New Roman"/>
                <w:color w:val="000000" w:themeColor="text1"/>
                <w14:textFill>
                  <w14:solidFill>
                    <w14:schemeClr w14:val="tx1"/>
                  </w14:solidFill>
                </w14:textFill>
              </w:rPr>
            </w:pPr>
          </w:p>
        </w:tc>
      </w:tr>
    </w:tbl>
    <w:p>
      <w:pPr>
        <w:adjustRightInd/>
        <w:snapToGrid/>
        <w:spacing w:after="0"/>
        <w:rPr>
          <w:rFonts w:ascii="Times New Roman" w:hAnsi="Times New Roman" w:eastAsia="宋体"/>
          <w:b/>
          <w:bCs/>
          <w:color w:val="000000" w:themeColor="text1"/>
          <w:sz w:val="28"/>
          <w:szCs w:val="28"/>
          <w14:textFill>
            <w14:solidFill>
              <w14:schemeClr w14:val="tx1"/>
            </w14:solidFill>
          </w14:textFill>
        </w:rPr>
      </w:pPr>
      <w:r>
        <w:rPr>
          <w:rFonts w:ascii="Times New Roman" w:hAnsi="Times New Roman" w:eastAsia="宋体"/>
          <w:b/>
          <w:bCs/>
          <w:color w:val="000000" w:themeColor="text1"/>
          <w:sz w:val="28"/>
          <w:szCs w:val="28"/>
          <w14:textFill>
            <w14:solidFill>
              <w14:schemeClr w14:val="tx1"/>
            </w14:solidFill>
          </w14:textFill>
        </w:rPr>
        <w:br w:type="page"/>
      </w:r>
      <w:r>
        <w:rPr>
          <w:rFonts w:ascii="Times New Roman" w:hAnsi="Times New Roman" w:eastAsia="宋体"/>
          <w:b/>
          <w:bCs/>
          <w:color w:val="000000" w:themeColor="text1"/>
          <w:sz w:val="28"/>
          <w:szCs w:val="28"/>
          <w14:textFill>
            <w14:solidFill>
              <w14:schemeClr w14:val="tx1"/>
            </w14:solidFill>
          </w14:textFill>
        </w:rPr>
        <w:t>表七</w:t>
      </w:r>
    </w:p>
    <w:tbl>
      <w:tblPr>
        <w:tblStyle w:val="15"/>
        <w:tblW w:w="8522"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52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trHeight w:val="10055" w:hRule="atLeast"/>
        </w:trPr>
        <w:tc>
          <w:tcPr>
            <w:tcW w:w="8522" w:type="dxa"/>
            <w:tcBorders>
              <w:left w:val="single" w:color="auto" w:sz="4" w:space="0"/>
            </w:tcBorders>
          </w:tcPr>
          <w:p>
            <w:pPr>
              <w:spacing w:after="0" w:line="480" w:lineRule="exact"/>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验收监测结果：</w:t>
            </w:r>
          </w:p>
          <w:p>
            <w:pPr>
              <w:spacing w:after="0" w:line="480" w:lineRule="exact"/>
              <w:ind w:firstLine="480" w:firstLineChars="200"/>
              <w:rPr>
                <w:rFonts w:ascii="Times New Roman" w:hAnsi="Times New Roman" w:eastAsia="宋体"/>
                <w:color w:val="000000" w:themeColor="text1"/>
                <w:sz w:val="24"/>
                <w:szCs w:val="24"/>
                <w14:textFill>
                  <w14:solidFill>
                    <w14:schemeClr w14:val="tx1"/>
                  </w14:solidFill>
                </w14:textFill>
              </w:rPr>
            </w:pPr>
            <w:r>
              <w:rPr>
                <w:rFonts w:hint="eastAsia" w:ascii="Times New Roman" w:hAnsi="Times New Roman" w:eastAsia="宋体"/>
                <w:bCs/>
                <w:color w:val="000000" w:themeColor="text1"/>
                <w:sz w:val="24"/>
                <w:szCs w:val="24"/>
                <w14:textFill>
                  <w14:solidFill>
                    <w14:schemeClr w14:val="tx1"/>
                  </w14:solidFill>
                </w14:textFill>
              </w:rPr>
              <w:t>202</w:t>
            </w:r>
            <w:r>
              <w:rPr>
                <w:rFonts w:hint="eastAsia" w:ascii="Times New Roman" w:hAnsi="Times New Roman" w:eastAsia="宋体"/>
                <w:bCs/>
                <w:color w:val="000000" w:themeColor="text1"/>
                <w:sz w:val="24"/>
                <w:szCs w:val="24"/>
                <w:lang w:val="en-US" w:eastAsia="zh-CN"/>
                <w14:textFill>
                  <w14:solidFill>
                    <w14:schemeClr w14:val="tx1"/>
                  </w14:solidFill>
                </w14:textFill>
              </w:rPr>
              <w:t>2</w:t>
            </w:r>
            <w:r>
              <w:rPr>
                <w:rFonts w:hint="eastAsia" w:ascii="Times New Roman" w:hAnsi="Times New Roman" w:eastAsia="宋体"/>
                <w:bCs/>
                <w:color w:val="000000" w:themeColor="text1"/>
                <w:sz w:val="24"/>
                <w:szCs w:val="24"/>
                <w14:textFill>
                  <w14:solidFill>
                    <w14:schemeClr w14:val="tx1"/>
                  </w14:solidFill>
                </w14:textFill>
              </w:rPr>
              <w:t>年</w:t>
            </w:r>
            <w:r>
              <w:rPr>
                <w:rFonts w:hint="eastAsia" w:ascii="Times New Roman" w:hAnsi="Times New Roman" w:eastAsia="宋体"/>
                <w:bCs/>
                <w:color w:val="000000" w:themeColor="text1"/>
                <w:sz w:val="24"/>
                <w:szCs w:val="24"/>
                <w:lang w:val="en-US" w:eastAsia="zh-CN"/>
                <w14:textFill>
                  <w14:solidFill>
                    <w14:schemeClr w14:val="tx1"/>
                  </w14:solidFill>
                </w14:textFill>
              </w:rPr>
              <w:t>4</w:t>
            </w:r>
            <w:r>
              <w:rPr>
                <w:rFonts w:hint="eastAsia" w:ascii="Times New Roman" w:hAnsi="Times New Roman" w:eastAsia="宋体"/>
                <w:bCs/>
                <w:color w:val="000000" w:themeColor="text1"/>
                <w:sz w:val="24"/>
                <w:szCs w:val="24"/>
                <w14:textFill>
                  <w14:solidFill>
                    <w14:schemeClr w14:val="tx1"/>
                  </w14:solidFill>
                </w14:textFill>
              </w:rPr>
              <w:t>月</w:t>
            </w:r>
            <w:r>
              <w:rPr>
                <w:rFonts w:hint="eastAsia" w:ascii="Times New Roman" w:hAnsi="Times New Roman" w:eastAsia="宋体"/>
                <w:bCs/>
                <w:color w:val="000000" w:themeColor="text1"/>
                <w:sz w:val="24"/>
                <w:szCs w:val="24"/>
                <w:lang w:val="en-US" w:eastAsia="zh-CN"/>
                <w14:textFill>
                  <w14:solidFill>
                    <w14:schemeClr w14:val="tx1"/>
                  </w14:solidFill>
                </w14:textFill>
              </w:rPr>
              <w:t>29</w:t>
            </w:r>
            <w:r>
              <w:rPr>
                <w:rFonts w:hint="eastAsia" w:ascii="Times New Roman" w:hAnsi="Times New Roman" w:eastAsia="宋体"/>
                <w:bCs/>
                <w:color w:val="000000" w:themeColor="text1"/>
                <w:sz w:val="24"/>
                <w:szCs w:val="24"/>
                <w14:textFill>
                  <w14:solidFill>
                    <w14:schemeClr w14:val="tx1"/>
                  </w14:solidFill>
                </w14:textFill>
              </w:rPr>
              <w:t>日至202</w:t>
            </w:r>
            <w:r>
              <w:rPr>
                <w:rFonts w:hint="eastAsia" w:ascii="Times New Roman" w:hAnsi="Times New Roman" w:eastAsia="宋体"/>
                <w:bCs/>
                <w:color w:val="000000" w:themeColor="text1"/>
                <w:sz w:val="24"/>
                <w:szCs w:val="24"/>
                <w:lang w:val="en-US" w:eastAsia="zh-CN"/>
                <w14:textFill>
                  <w14:solidFill>
                    <w14:schemeClr w14:val="tx1"/>
                  </w14:solidFill>
                </w14:textFill>
              </w:rPr>
              <w:t>2</w:t>
            </w:r>
            <w:r>
              <w:rPr>
                <w:rFonts w:hint="eastAsia" w:ascii="Times New Roman" w:hAnsi="Times New Roman" w:eastAsia="宋体"/>
                <w:bCs/>
                <w:color w:val="000000" w:themeColor="text1"/>
                <w:sz w:val="24"/>
                <w:szCs w:val="24"/>
                <w14:textFill>
                  <w14:solidFill>
                    <w14:schemeClr w14:val="tx1"/>
                  </w14:solidFill>
                </w14:textFill>
              </w:rPr>
              <w:t>年</w:t>
            </w:r>
            <w:r>
              <w:rPr>
                <w:rFonts w:hint="eastAsia" w:ascii="Times New Roman" w:hAnsi="Times New Roman" w:eastAsia="宋体"/>
                <w:bCs/>
                <w:color w:val="000000" w:themeColor="text1"/>
                <w:sz w:val="24"/>
                <w:szCs w:val="24"/>
                <w:lang w:val="en-US" w:eastAsia="zh-CN"/>
                <w14:textFill>
                  <w14:solidFill>
                    <w14:schemeClr w14:val="tx1"/>
                  </w14:solidFill>
                </w14:textFill>
              </w:rPr>
              <w:t>4</w:t>
            </w:r>
            <w:r>
              <w:rPr>
                <w:rFonts w:hint="eastAsia" w:ascii="Times New Roman" w:hAnsi="Times New Roman" w:eastAsia="宋体"/>
                <w:bCs/>
                <w:color w:val="000000" w:themeColor="text1"/>
                <w:sz w:val="24"/>
                <w:szCs w:val="24"/>
                <w14:textFill>
                  <w14:solidFill>
                    <w14:schemeClr w14:val="tx1"/>
                  </w14:solidFill>
                </w14:textFill>
              </w:rPr>
              <w:t>月</w:t>
            </w:r>
            <w:r>
              <w:rPr>
                <w:rFonts w:hint="eastAsia" w:ascii="Times New Roman" w:hAnsi="Times New Roman" w:eastAsia="宋体"/>
                <w:bCs/>
                <w:color w:val="000000" w:themeColor="text1"/>
                <w:sz w:val="24"/>
                <w:szCs w:val="24"/>
                <w:lang w:val="en-US" w:eastAsia="zh-CN"/>
                <w14:textFill>
                  <w14:solidFill>
                    <w14:schemeClr w14:val="tx1"/>
                  </w14:solidFill>
                </w14:textFill>
              </w:rPr>
              <w:t>30</w:t>
            </w:r>
            <w:r>
              <w:rPr>
                <w:rFonts w:hint="eastAsia" w:ascii="Times New Roman" w:hAnsi="Times New Roman" w:eastAsia="宋体"/>
                <w:bCs/>
                <w:color w:val="000000" w:themeColor="text1"/>
                <w:sz w:val="24"/>
                <w:szCs w:val="24"/>
                <w14:textFill>
                  <w14:solidFill>
                    <w14:schemeClr w14:val="tx1"/>
                  </w14:solidFill>
                </w14:textFill>
              </w:rPr>
              <w:t>日</w:t>
            </w:r>
            <w:r>
              <w:rPr>
                <w:rFonts w:hint="eastAsia" w:ascii="Times New Roman" w:hAnsi="Times New Roman" w:eastAsia="宋体" w:cs="Times New Roman"/>
                <w:color w:val="000000" w:themeColor="text1"/>
                <w:sz w:val="24"/>
                <w:szCs w:val="24"/>
                <w14:textFill>
                  <w14:solidFill>
                    <w14:schemeClr w14:val="tx1"/>
                  </w14:solidFill>
                </w14:textFill>
              </w:rPr>
              <w:t>兰州森锐检测科技有限公司</w:t>
            </w:r>
            <w:r>
              <w:rPr>
                <w:rFonts w:ascii="Times New Roman" w:hAnsi="Times New Roman" w:eastAsia="宋体"/>
                <w:color w:val="000000" w:themeColor="text1"/>
                <w:sz w:val="24"/>
                <w:szCs w:val="24"/>
                <w14:textFill>
                  <w14:solidFill>
                    <w14:schemeClr w14:val="tx1"/>
                  </w14:solidFill>
                </w14:textFill>
              </w:rPr>
              <w:t>对甘谷县万达彩钢夹芯板厂彩钢加芯板项目进行了竣工环境保护验收监测</w:t>
            </w:r>
            <w:r>
              <w:rPr>
                <w:rFonts w:ascii="Times New Roman" w:hAnsi="Times New Roman" w:eastAsia="宋体"/>
                <w:bCs/>
                <w:color w:val="000000" w:themeColor="text1"/>
                <w:sz w:val="24"/>
                <w:szCs w:val="24"/>
                <w14:textFill>
                  <w14:solidFill>
                    <w14:schemeClr w14:val="tx1"/>
                  </w14:solidFill>
                </w14:textFill>
              </w:rPr>
              <w:t>。</w:t>
            </w:r>
          </w:p>
          <w:p>
            <w:pPr>
              <w:spacing w:after="0" w:line="480" w:lineRule="exact"/>
              <w:ind w:firstLine="482" w:firstLineChars="200"/>
              <w:rPr>
                <w:rFonts w:ascii="Times New Roman" w:hAnsi="Times New Roman" w:eastAsia="宋体"/>
                <w:b/>
                <w:color w:val="000000" w:themeColor="text1"/>
                <w:sz w:val="24"/>
                <w:szCs w:val="24"/>
                <w14:textFill>
                  <w14:solidFill>
                    <w14:schemeClr w14:val="tx1"/>
                  </w14:solidFill>
                </w14:textFill>
              </w:rPr>
            </w:pPr>
            <w:r>
              <w:rPr>
                <w:rFonts w:ascii="Times New Roman" w:hAnsi="Times New Roman" w:eastAsia="宋体"/>
                <w:b/>
                <w:color w:val="000000" w:themeColor="text1"/>
                <w:sz w:val="24"/>
                <w:szCs w:val="24"/>
                <w14:textFill>
                  <w14:solidFill>
                    <w14:schemeClr w14:val="tx1"/>
                  </w14:solidFill>
                </w14:textFill>
              </w:rPr>
              <w:t>1、无组织废气检测结果</w:t>
            </w:r>
          </w:p>
          <w:p>
            <w:pPr>
              <w:spacing w:after="0" w:line="480" w:lineRule="exact"/>
              <w:ind w:firstLine="480" w:firstLineChars="200"/>
              <w:rPr>
                <w:rFonts w:ascii="Times New Roman" w:hAnsi="Times New Roman" w:eastAsia="宋体"/>
                <w:color w:val="000000" w:themeColor="text1"/>
                <w:sz w:val="24"/>
                <w:szCs w:val="24"/>
                <w14:textFill>
                  <w14:solidFill>
                    <w14:schemeClr w14:val="tx1"/>
                  </w14:solidFill>
                </w14:textFill>
              </w:rPr>
            </w:pPr>
            <w:r>
              <w:rPr>
                <w:rFonts w:ascii="Times New Roman" w:hAnsi="Times New Roman" w:eastAsia="宋体"/>
                <w:color w:val="000000" w:themeColor="text1"/>
                <w:sz w:val="24"/>
                <w:szCs w:val="24"/>
                <w14:textFill>
                  <w14:solidFill>
                    <w14:schemeClr w14:val="tx1"/>
                  </w14:solidFill>
                </w14:textFill>
              </w:rPr>
              <w:t>无组织废气检测结果见表7-1。</w:t>
            </w:r>
          </w:p>
          <w:p>
            <w:pPr>
              <w:spacing w:after="0" w:line="480" w:lineRule="exact"/>
              <w:jc w:val="center"/>
              <w:rPr>
                <w:rFonts w:ascii="Times New Roman" w:hAnsi="Times New Roman" w:eastAsia="宋体"/>
                <w:b/>
                <w:color w:val="000000" w:themeColor="text1"/>
                <w:sz w:val="24"/>
                <w:szCs w:val="24"/>
                <w14:textFill>
                  <w14:solidFill>
                    <w14:schemeClr w14:val="tx1"/>
                  </w14:solidFill>
                </w14:textFill>
              </w:rPr>
            </w:pPr>
            <w:r>
              <w:rPr>
                <w:rFonts w:ascii="Times New Roman" w:hAnsi="Times New Roman" w:eastAsia="宋体"/>
                <w:b/>
                <w:color w:val="000000" w:themeColor="text1"/>
                <w:sz w:val="24"/>
                <w:szCs w:val="24"/>
                <w14:textFill>
                  <w14:solidFill>
                    <w14:schemeClr w14:val="tx1"/>
                  </w14:solidFill>
                </w14:textFill>
              </w:rPr>
              <w:t>表7-1  无组织废气检测结果表</w:t>
            </w:r>
          </w:p>
          <w:tbl>
            <w:tblPr>
              <w:tblStyle w:val="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9"/>
              <w:gridCol w:w="893"/>
              <w:gridCol w:w="51"/>
              <w:gridCol w:w="946"/>
              <w:gridCol w:w="1168"/>
              <w:gridCol w:w="1025"/>
              <w:gridCol w:w="1025"/>
              <w:gridCol w:w="912"/>
              <w:gridCol w:w="14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restar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检测</w:t>
                  </w:r>
                </w:p>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日期</w:t>
                  </w:r>
                </w:p>
              </w:tc>
              <w:tc>
                <w:tcPr>
                  <w:tcW w:w="538" w:type="pct"/>
                  <w:vMerge w:val="restar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检测</w:t>
                  </w:r>
                </w:p>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点位</w:t>
                  </w:r>
                </w:p>
              </w:tc>
              <w:tc>
                <w:tcPr>
                  <w:tcW w:w="600" w:type="pct"/>
                  <w:gridSpan w:val="2"/>
                  <w:vMerge w:val="restar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检测</w:t>
                  </w:r>
                </w:p>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频次</w:t>
                  </w:r>
                </w:p>
              </w:tc>
              <w:tc>
                <w:tcPr>
                  <w:tcW w:w="1322" w:type="pct"/>
                  <w:gridSpan w:val="2"/>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检测项目</w:t>
                  </w:r>
                </w:p>
              </w:tc>
              <w:tc>
                <w:tcPr>
                  <w:tcW w:w="2019" w:type="pct"/>
                  <w:gridSpan w:val="3"/>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气象参数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53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600" w:type="pct"/>
                  <w:gridSpan w:val="2"/>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总悬浮颗粒物</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(mg/m</w:t>
                  </w:r>
                  <w:r>
                    <w:rPr>
                      <w:rFonts w:hint="default" w:ascii="Times New Roman" w:hAnsi="Times New Roman" w:eastAsia="宋体" w:cs="Times New Roman"/>
                      <w:color w:val="000000" w:themeColor="text1"/>
                      <w:spacing w:val="-8"/>
                      <w:kern w:val="2"/>
                      <w:sz w:val="21"/>
                      <w:szCs w:val="21"/>
                      <w:vertAlign w:val="superscript"/>
                      <w14:textFill>
                        <w14:solidFill>
                          <w14:schemeClr w14:val="tx1"/>
                        </w14:solidFill>
                      </w14:textFill>
                    </w:rPr>
                    <w:t>3</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w:t>
                  </w:r>
                </w:p>
              </w:tc>
              <w:tc>
                <w:tcPr>
                  <w:tcW w:w="618" w:type="pct"/>
                  <w:tcBorders>
                    <w:tl2br w:val="nil"/>
                    <w:tr2bl w:val="nil"/>
                  </w:tcBorders>
                  <w:vAlign w:val="center"/>
                </w:tcPr>
                <w:p>
                  <w:pPr>
                    <w:widowControl w:val="0"/>
                    <w:spacing w:after="0" w:line="320" w:lineRule="exact"/>
                    <w:jc w:val="cente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非甲烷总烃</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(mg/m</w:t>
                  </w:r>
                  <w:r>
                    <w:rPr>
                      <w:rFonts w:hint="default" w:ascii="Times New Roman" w:hAnsi="Times New Roman" w:eastAsia="宋体" w:cs="Times New Roman"/>
                      <w:color w:val="000000" w:themeColor="text1"/>
                      <w:spacing w:val="-8"/>
                      <w:kern w:val="2"/>
                      <w:sz w:val="21"/>
                      <w:szCs w:val="21"/>
                      <w:vertAlign w:val="superscript"/>
                      <w14:textFill>
                        <w14:solidFill>
                          <w14:schemeClr w14:val="tx1"/>
                        </w14:solidFill>
                      </w14:textFill>
                    </w:rPr>
                    <w:t>3</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气温(℃)</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大气压(kPa)</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天气状况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restar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月</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29</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日</w:t>
                  </w:r>
                </w:p>
              </w:tc>
              <w:tc>
                <w:tcPr>
                  <w:tcW w:w="538" w:type="pct"/>
                  <w:vMerge w:val="restar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上风向</w:t>
                  </w:r>
                </w:p>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E1</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p>
              </w:tc>
              <w:tc>
                <w:tcPr>
                  <w:tcW w:w="600" w:type="pct"/>
                  <w:gridSpan w:val="2"/>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第一次</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0.093</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0.39</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12.8</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87.5</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2.1</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53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600" w:type="pct"/>
                  <w:gridSpan w:val="2"/>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第二次</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0.110</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0.55</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17.9</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87.4</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2.3</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53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600" w:type="pct"/>
                  <w:gridSpan w:val="2"/>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第三次</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0.098</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0.39</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21.5</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87.3</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1.9</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53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600" w:type="pct"/>
                  <w:gridSpan w:val="2"/>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第四次</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0.113</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0.29</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18.1</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87.4</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2.3</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538" w:type="pct"/>
                  <w:vMerge w:val="restar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下风向</w:t>
                  </w:r>
                </w:p>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E2</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p>
              </w:tc>
              <w:tc>
                <w:tcPr>
                  <w:tcW w:w="600" w:type="pct"/>
                  <w:gridSpan w:val="2"/>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第一次</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0.147</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0.76</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13.1</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87.5</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2.2</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53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600" w:type="pct"/>
                  <w:gridSpan w:val="2"/>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第二次</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0.148</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0.96</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18.2</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87.4</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2.4</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53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600" w:type="pct"/>
                  <w:gridSpan w:val="2"/>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第三次</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0.153</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0.77</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22.3</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87.3</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2.1</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53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600" w:type="pct"/>
                  <w:gridSpan w:val="2"/>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第四次</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0.137</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0.73</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19.4</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87.4</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2.5</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538" w:type="pct"/>
                  <w:vMerge w:val="restar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下风向</w:t>
                  </w:r>
                </w:p>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E</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3)</w:t>
                  </w:r>
                </w:p>
              </w:tc>
              <w:tc>
                <w:tcPr>
                  <w:tcW w:w="600" w:type="pct"/>
                  <w:gridSpan w:val="2"/>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第一次</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0.157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0.61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12.5</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87.5</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2.6</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53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600" w:type="pct"/>
                  <w:gridSpan w:val="2"/>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第二次</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0.138</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0.68</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17.6</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87.4</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2.4</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53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600" w:type="pct"/>
                  <w:gridSpan w:val="2"/>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第三次</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0.143</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0.63</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21.8</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87.3</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2.2</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53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600" w:type="pct"/>
                  <w:gridSpan w:val="2"/>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第四次</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0.138</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0.64</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18.5</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87.4</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2.0</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538" w:type="pct"/>
                  <w:vMerge w:val="restar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下风向</w:t>
                  </w:r>
                </w:p>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E</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p>
              </w:tc>
              <w:tc>
                <w:tcPr>
                  <w:tcW w:w="600" w:type="pct"/>
                  <w:gridSpan w:val="2"/>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第一次</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0.145</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0.62</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13.3</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87.6</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2.5</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53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600" w:type="pct"/>
                  <w:gridSpan w:val="2"/>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第二次</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0.135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0.74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18.4</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87.5</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2.2</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53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600" w:type="pct"/>
                  <w:gridSpan w:val="2"/>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第三次</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0.140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0.63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22.5</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87.3</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2.6</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53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600" w:type="pct"/>
                  <w:gridSpan w:val="2"/>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第四次</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0.155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0.63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19.6</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87.4</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2.4</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1139" w:type="pct"/>
                  <w:gridSpan w:val="3"/>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最大值</w:t>
                  </w:r>
                </w:p>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(周界外浓度最高点)</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0.157</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0.96</w:t>
                  </w:r>
                </w:p>
              </w:tc>
              <w:tc>
                <w:tcPr>
                  <w:tcW w:w="2019" w:type="pct"/>
                  <w:gridSpan w:val="3"/>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restar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月</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30</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日</w:t>
                  </w:r>
                </w:p>
              </w:tc>
              <w:tc>
                <w:tcPr>
                  <w:tcW w:w="569" w:type="pct"/>
                  <w:gridSpan w:val="2"/>
                  <w:vMerge w:val="restar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上风向</w:t>
                  </w:r>
                </w:p>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E1</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p>
              </w:tc>
              <w:tc>
                <w:tcPr>
                  <w:tcW w:w="57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第一次</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0.098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0.28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12.4</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87.5</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2.7</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569" w:type="pct"/>
                  <w:gridSpan w:val="2"/>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p>
              </w:tc>
              <w:tc>
                <w:tcPr>
                  <w:tcW w:w="57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第二次</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0.112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0.56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17.4</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87.5</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2.6</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569" w:type="pct"/>
                  <w:gridSpan w:val="2"/>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p>
              </w:tc>
              <w:tc>
                <w:tcPr>
                  <w:tcW w:w="57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第三次</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0.115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0.35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21.9</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87.3</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2.4</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569" w:type="pct"/>
                  <w:gridSpan w:val="2"/>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p>
              </w:tc>
              <w:tc>
                <w:tcPr>
                  <w:tcW w:w="57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第四次</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0.092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0.23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18.5</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87.4</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2.2</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569" w:type="pct"/>
                  <w:gridSpan w:val="2"/>
                  <w:vMerge w:val="restar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下风向</w:t>
                  </w:r>
                </w:p>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E2</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p>
              </w:tc>
              <w:tc>
                <w:tcPr>
                  <w:tcW w:w="57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第一次</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0.150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0.80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13.6</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87.5</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2.6</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569" w:type="pct"/>
                  <w:gridSpan w:val="2"/>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p>
              </w:tc>
              <w:tc>
                <w:tcPr>
                  <w:tcW w:w="57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第二次</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0.145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0.85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18.9</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87.4</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2.1</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569" w:type="pct"/>
                  <w:gridSpan w:val="2"/>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p>
              </w:tc>
              <w:tc>
                <w:tcPr>
                  <w:tcW w:w="57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第三次</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0.155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0.81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22.7</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87.3</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1.9</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569" w:type="pct"/>
                  <w:gridSpan w:val="2"/>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p>
              </w:tc>
              <w:tc>
                <w:tcPr>
                  <w:tcW w:w="57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第四次</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0.152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0.68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19.1</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87.4</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2.3</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569" w:type="pct"/>
                  <w:gridSpan w:val="2"/>
                  <w:vMerge w:val="restar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下风向</w:t>
                  </w:r>
                </w:p>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E</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3)</w:t>
                  </w:r>
                </w:p>
              </w:tc>
              <w:tc>
                <w:tcPr>
                  <w:tcW w:w="57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第一次</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0.137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0.57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12.3</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87.5</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2.5</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569" w:type="pct"/>
                  <w:gridSpan w:val="2"/>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p>
              </w:tc>
              <w:tc>
                <w:tcPr>
                  <w:tcW w:w="57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第二次</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0.135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0.68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17.4</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87.4</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2.6</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restar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月</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30</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日</w:t>
                  </w:r>
                </w:p>
              </w:tc>
              <w:tc>
                <w:tcPr>
                  <w:tcW w:w="569" w:type="pct"/>
                  <w:gridSpan w:val="2"/>
                  <w:vMerge w:val="restar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下风向</w:t>
                  </w:r>
                </w:p>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E</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3)</w:t>
                  </w:r>
                </w:p>
              </w:tc>
              <w:tc>
                <w:tcPr>
                  <w:tcW w:w="57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第三次</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0.143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0.63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22.5</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87.3</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2.8</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569" w:type="pct"/>
                  <w:gridSpan w:val="2"/>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p>
              </w:tc>
              <w:tc>
                <w:tcPr>
                  <w:tcW w:w="57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第四次</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0.153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0.63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18.7</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87.3</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2.9</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569" w:type="pct"/>
                  <w:gridSpan w:val="2"/>
                  <w:vMerge w:val="restar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下风向</w:t>
                  </w:r>
                </w:p>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E</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p>
              </w:tc>
              <w:tc>
                <w:tcPr>
                  <w:tcW w:w="57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第一次</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0.147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0.50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14.4</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87.5</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2.3</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569" w:type="pct"/>
                  <w:gridSpan w:val="2"/>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p>
              </w:tc>
              <w:tc>
                <w:tcPr>
                  <w:tcW w:w="57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第二次</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0.137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0.59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18.9</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87.5</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2.6</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569" w:type="pct"/>
                  <w:gridSpan w:val="2"/>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p>
              </w:tc>
              <w:tc>
                <w:tcPr>
                  <w:tcW w:w="57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第三次</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0.133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0.57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22.7</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87.4</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2.8</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569" w:type="pct"/>
                  <w:gridSpan w:val="2"/>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p>
              </w:tc>
              <w:tc>
                <w:tcPr>
                  <w:tcW w:w="57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第四次</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0.157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 xml:space="preserve">0.59 </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19.2</w:t>
                  </w:r>
                </w:p>
              </w:tc>
              <w:tc>
                <w:tcPr>
                  <w:tcW w:w="5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87.4</w:t>
                  </w:r>
                </w:p>
              </w:tc>
              <w:tc>
                <w:tcPr>
                  <w:tcW w:w="850"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2.4</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1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1139" w:type="pct"/>
                  <w:gridSpan w:val="3"/>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最大值</w:t>
                  </w:r>
                </w:p>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(周界外浓度最高点)</w:t>
                  </w:r>
                </w:p>
              </w:tc>
              <w:tc>
                <w:tcPr>
                  <w:tcW w:w="70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0.157</w:t>
                  </w:r>
                </w:p>
              </w:tc>
              <w:tc>
                <w:tcPr>
                  <w:tcW w:w="61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0.85</w:t>
                  </w:r>
                </w:p>
              </w:tc>
              <w:tc>
                <w:tcPr>
                  <w:tcW w:w="2019" w:type="pct"/>
                  <w:gridSpan w:val="3"/>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1657" w:type="pct"/>
                  <w:gridSpan w:val="4"/>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备注</w:t>
                  </w:r>
                </w:p>
              </w:tc>
              <w:tc>
                <w:tcPr>
                  <w:tcW w:w="3342" w:type="pct"/>
                  <w:gridSpan w:val="5"/>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p>
              </w:tc>
            </w:tr>
          </w:tbl>
          <w:p>
            <w:pPr>
              <w:spacing w:after="0" w:line="480" w:lineRule="exact"/>
              <w:ind w:firstLine="480" w:firstLineChars="200"/>
              <w:rPr>
                <w:rFonts w:hint="eastAsia" w:ascii="Times New Roman" w:hAnsi="Times New Roman" w:eastAsia="宋体" w:cs="Times New Roman"/>
                <w:bCs/>
                <w:color w:val="000000" w:themeColor="text1"/>
                <w:sz w:val="24"/>
                <w:szCs w:val="24"/>
                <w:lang w:eastAsia="zh-CN"/>
                <w14:textFill>
                  <w14:solidFill>
                    <w14:schemeClr w14:val="tx1"/>
                  </w14:solidFill>
                </w14:textFill>
              </w:rPr>
            </w:pPr>
            <w:r>
              <w:rPr>
                <w:rFonts w:ascii="Times New Roman" w:hAnsi="Times New Roman" w:eastAsia="宋体" w:cs="Times New Roman"/>
                <w:bCs/>
                <w:color w:val="000000" w:themeColor="text1"/>
                <w:sz w:val="24"/>
                <w:szCs w:val="24"/>
                <w14:textFill>
                  <w14:solidFill>
                    <w14:schemeClr w14:val="tx1"/>
                  </w14:solidFill>
                </w14:textFill>
              </w:rPr>
              <w:t>本项目无组织排放的</w:t>
            </w:r>
            <w:r>
              <w:rPr>
                <w:rFonts w:hint="eastAsia" w:ascii="Times New Roman" w:hAnsi="Times New Roman" w:eastAsia="宋体" w:cs="Times New Roman"/>
                <w:bCs/>
                <w:color w:val="000000" w:themeColor="text1"/>
                <w:sz w:val="24"/>
                <w:szCs w:val="24"/>
                <w:lang w:val="en-US" w:eastAsia="zh-CN"/>
                <w14:textFill>
                  <w14:solidFill>
                    <w14:schemeClr w14:val="tx1"/>
                  </w14:solidFill>
                </w14:textFill>
              </w:rPr>
              <w:t>颗粒物、</w:t>
            </w:r>
            <w:r>
              <w:rPr>
                <w:rFonts w:ascii="Times New Roman" w:hAnsi="Times New Roman" w:eastAsia="宋体" w:cs="Times New Roman"/>
                <w:bCs/>
                <w:color w:val="000000" w:themeColor="text1"/>
                <w:sz w:val="24"/>
                <w:szCs w:val="24"/>
                <w14:textFill>
                  <w14:solidFill>
                    <w14:schemeClr w14:val="tx1"/>
                  </w14:solidFill>
                </w14:textFill>
              </w:rPr>
              <w:t>非甲烷总烃</w:t>
            </w:r>
            <w:r>
              <w:rPr>
                <w:rFonts w:hint="eastAsia" w:ascii="Times New Roman" w:hAnsi="Times New Roman" w:eastAsia="宋体" w:cs="Times New Roman"/>
                <w:bCs/>
                <w:color w:val="000000" w:themeColor="text1"/>
                <w:sz w:val="24"/>
                <w:szCs w:val="24"/>
                <w:lang w:val="en-US" w:eastAsia="zh-CN"/>
                <w14:textFill>
                  <w14:solidFill>
                    <w14:schemeClr w14:val="tx1"/>
                  </w14:solidFill>
                </w14:textFill>
              </w:rPr>
              <w:t>浓度</w:t>
            </w:r>
            <w:r>
              <w:rPr>
                <w:rFonts w:ascii="Times New Roman" w:hAnsi="Times New Roman" w:eastAsia="宋体" w:cs="Times New Roman"/>
                <w:bCs/>
                <w:color w:val="000000" w:themeColor="text1"/>
                <w:sz w:val="24"/>
                <w:szCs w:val="24"/>
                <w14:textFill>
                  <w14:solidFill>
                    <w14:schemeClr w14:val="tx1"/>
                  </w14:solidFill>
                </w14:textFill>
              </w:rPr>
              <w:t>满足《大气污染物综合排放标准》（GB16297-1996）中的废气</w:t>
            </w:r>
            <w:r>
              <w:rPr>
                <w:rFonts w:hint="eastAsia" w:ascii="Times New Roman" w:hAnsi="Times New Roman" w:eastAsia="宋体" w:cs="Times New Roman"/>
                <w:bCs/>
                <w:color w:val="000000" w:themeColor="text1"/>
                <w:sz w:val="24"/>
                <w:szCs w:val="24"/>
                <w:lang w:val="en-US" w:eastAsia="zh-CN"/>
                <w14:textFill>
                  <w14:solidFill>
                    <w14:schemeClr w14:val="tx1"/>
                  </w14:solidFill>
                </w14:textFill>
              </w:rPr>
              <w:t>无组织</w:t>
            </w:r>
            <w:r>
              <w:rPr>
                <w:rFonts w:ascii="Times New Roman" w:hAnsi="Times New Roman" w:eastAsia="宋体" w:cs="Times New Roman"/>
                <w:bCs/>
                <w:color w:val="000000" w:themeColor="text1"/>
                <w:sz w:val="24"/>
                <w:szCs w:val="24"/>
                <w14:textFill>
                  <w14:solidFill>
                    <w14:schemeClr w14:val="tx1"/>
                  </w14:solidFill>
                </w14:textFill>
              </w:rPr>
              <w:t>排放要求</w:t>
            </w:r>
            <w:r>
              <w:rPr>
                <w:rFonts w:hint="eastAsia" w:ascii="Times New Roman" w:hAnsi="Times New Roman" w:eastAsia="宋体" w:cs="Times New Roman"/>
                <w:bCs/>
                <w:color w:val="000000" w:themeColor="text1"/>
                <w:sz w:val="24"/>
                <w:szCs w:val="24"/>
                <w:lang w:eastAsia="zh-CN"/>
                <w14:textFill>
                  <w14:solidFill>
                    <w14:schemeClr w14:val="tx1"/>
                  </w14:solidFill>
                </w14:textFill>
              </w:rPr>
              <w:t>。</w:t>
            </w:r>
          </w:p>
          <w:p>
            <w:pPr>
              <w:spacing w:after="0" w:line="480" w:lineRule="exact"/>
              <w:ind w:firstLine="482" w:firstLineChars="200"/>
              <w:rPr>
                <w:rFonts w:ascii="Times New Roman" w:hAnsi="Times New Roman" w:eastAsia="宋体" w:cs="Times New Roman"/>
                <w:b/>
                <w:bCs w:val="0"/>
                <w:color w:val="000000" w:themeColor="text1"/>
                <w:sz w:val="24"/>
                <w:szCs w:val="24"/>
                <w14:textFill>
                  <w14:solidFill>
                    <w14:schemeClr w14:val="tx1"/>
                  </w14:solidFill>
                </w14:textFill>
              </w:rPr>
            </w:pPr>
            <w:r>
              <w:rPr>
                <w:rFonts w:ascii="Times New Roman" w:hAnsi="Times New Roman" w:eastAsia="宋体" w:cs="Times New Roman"/>
                <w:b/>
                <w:bCs w:val="0"/>
                <w:color w:val="000000" w:themeColor="text1"/>
                <w:sz w:val="24"/>
                <w:szCs w:val="24"/>
                <w14:textFill>
                  <w14:solidFill>
                    <w14:schemeClr w14:val="tx1"/>
                  </w14:solidFill>
                </w14:textFill>
              </w:rPr>
              <w:t>2、噪声检测结果</w:t>
            </w:r>
          </w:p>
          <w:p>
            <w:pPr>
              <w:spacing w:after="0" w:line="480" w:lineRule="exact"/>
              <w:ind w:firstLine="480" w:firstLineChars="200"/>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Cs/>
                <w:color w:val="000000" w:themeColor="text1"/>
                <w:sz w:val="24"/>
                <w:szCs w:val="24"/>
                <w14:textFill>
                  <w14:solidFill>
                    <w14:schemeClr w14:val="tx1"/>
                  </w14:solidFill>
                </w14:textFill>
              </w:rPr>
              <w:t>噪声检测结果见表7-2。</w:t>
            </w:r>
          </w:p>
          <w:p>
            <w:pPr>
              <w:spacing w:after="0" w:line="480" w:lineRule="exact"/>
              <w:jc w:val="center"/>
              <w:rPr>
                <w:rFonts w:hint="eastAsia" w:ascii="Times New Roman" w:hAnsi="Times New Roman" w:eastAsia="宋体"/>
                <w:b/>
                <w:bCs/>
                <w:color w:val="000000" w:themeColor="text1"/>
                <w:sz w:val="24"/>
                <w:szCs w:val="24"/>
                <w:lang w:val="en-US" w:eastAsia="zh-CN"/>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表7-2   噪声检测结果表</w:t>
            </w:r>
            <w:r>
              <w:rPr>
                <w:rFonts w:hint="eastAsia" w:ascii="Times New Roman" w:hAnsi="Times New Roman" w:eastAsia="宋体"/>
                <w:b/>
                <w:bCs/>
                <w:color w:val="000000" w:themeColor="text1"/>
                <w:sz w:val="24"/>
                <w:szCs w:val="24"/>
                <w:lang w:val="en-US" w:eastAsia="zh-CN"/>
                <w14:textFill>
                  <w14:solidFill>
                    <w14:schemeClr w14:val="tx1"/>
                  </w14:solidFill>
                </w14:textFill>
              </w:rPr>
              <w:t xml:space="preserve">    单位：dB（A）</w:t>
            </w:r>
          </w:p>
          <w:tbl>
            <w:tblPr>
              <w:tblStyle w:val="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7"/>
              <w:gridCol w:w="1018"/>
              <w:gridCol w:w="1058"/>
              <w:gridCol w:w="1388"/>
              <w:gridCol w:w="1750"/>
              <w:gridCol w:w="18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检测点位</w:t>
                  </w:r>
                </w:p>
              </w:tc>
              <w:tc>
                <w:tcPr>
                  <w:tcW w:w="614"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点位编号</w:t>
                  </w:r>
                </w:p>
              </w:tc>
              <w:tc>
                <w:tcPr>
                  <w:tcW w:w="1475" w:type="pct"/>
                  <w:gridSpan w:val="2"/>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检测时间</w:t>
                  </w:r>
                </w:p>
              </w:tc>
              <w:tc>
                <w:tcPr>
                  <w:tcW w:w="1055"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天气状况</w:t>
                  </w:r>
                </w:p>
              </w:tc>
              <w:tc>
                <w:tcPr>
                  <w:tcW w:w="1126"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等效声级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8" w:type="pct"/>
                  <w:vMerge w:val="restar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厂界东侧</w:t>
                  </w:r>
                </w:p>
              </w:tc>
              <w:tc>
                <w:tcPr>
                  <w:tcW w:w="614" w:type="pct"/>
                  <w:vMerge w:val="restar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N1</w:t>
                  </w:r>
                </w:p>
              </w:tc>
              <w:tc>
                <w:tcPr>
                  <w:tcW w:w="638" w:type="pct"/>
                  <w:vMerge w:val="restar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4月29日</w:t>
                  </w:r>
                </w:p>
              </w:tc>
              <w:tc>
                <w:tcPr>
                  <w:tcW w:w="836"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1</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23</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1</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24</w:t>
                  </w:r>
                </w:p>
              </w:tc>
              <w:tc>
                <w:tcPr>
                  <w:tcW w:w="1055"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2.2</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c>
                <w:tcPr>
                  <w:tcW w:w="1126"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50.2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p>
              </w:tc>
              <w:tc>
                <w:tcPr>
                  <w:tcW w:w="614"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p>
              </w:tc>
              <w:tc>
                <w:tcPr>
                  <w:tcW w:w="63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836"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22</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03</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22</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04</w:t>
                  </w:r>
                </w:p>
              </w:tc>
              <w:tc>
                <w:tcPr>
                  <w:tcW w:w="1055"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2.7</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c>
                <w:tcPr>
                  <w:tcW w:w="1126"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p>
              </w:tc>
              <w:tc>
                <w:tcPr>
                  <w:tcW w:w="614"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p>
              </w:tc>
              <w:tc>
                <w:tcPr>
                  <w:tcW w:w="638" w:type="pct"/>
                  <w:vMerge w:val="restar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4月30日</w:t>
                  </w:r>
                </w:p>
              </w:tc>
              <w:tc>
                <w:tcPr>
                  <w:tcW w:w="836"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15</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45</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15</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46</w:t>
                  </w:r>
                </w:p>
              </w:tc>
              <w:tc>
                <w:tcPr>
                  <w:tcW w:w="1055" w:type="pct"/>
                  <w:tcBorders>
                    <w:tl2br w:val="nil"/>
                    <w:tr2bl w:val="nil"/>
                  </w:tcBorders>
                  <w:vAlign w:val="center"/>
                </w:tcPr>
                <w:p>
                  <w:pPr>
                    <w:widowControl w:val="0"/>
                    <w:spacing w:after="0" w:line="320" w:lineRule="exact"/>
                    <w:jc w:val="cente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2.4</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c>
                <w:tcPr>
                  <w:tcW w:w="1126"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53.0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p>
              </w:tc>
              <w:tc>
                <w:tcPr>
                  <w:tcW w:w="614"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p>
              </w:tc>
              <w:tc>
                <w:tcPr>
                  <w:tcW w:w="63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836" w:type="pct"/>
                  <w:tcBorders>
                    <w:tl2br w:val="nil"/>
                    <w:tr2bl w:val="nil"/>
                  </w:tcBorders>
                  <w:vAlign w:val="center"/>
                </w:tcPr>
                <w:p>
                  <w:pPr>
                    <w:widowControl w:val="0"/>
                    <w:spacing w:after="0" w:line="320" w:lineRule="exact"/>
                    <w:jc w:val="cente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22</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08</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22</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09</w:t>
                  </w:r>
                </w:p>
              </w:tc>
              <w:tc>
                <w:tcPr>
                  <w:tcW w:w="1055" w:type="pct"/>
                  <w:tcBorders>
                    <w:tl2br w:val="nil"/>
                    <w:tr2bl w:val="nil"/>
                  </w:tcBorders>
                  <w:vAlign w:val="center"/>
                </w:tcPr>
                <w:p>
                  <w:pPr>
                    <w:widowControl w:val="0"/>
                    <w:spacing w:after="0" w:line="320" w:lineRule="exact"/>
                    <w:jc w:val="cente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2.9</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c>
                <w:tcPr>
                  <w:tcW w:w="1126"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8" w:type="pct"/>
                  <w:vMerge w:val="restart"/>
                  <w:tcBorders>
                    <w:tl2br w:val="nil"/>
                    <w:tr2bl w:val="nil"/>
                  </w:tcBorders>
                  <w:vAlign w:val="center"/>
                </w:tcPr>
                <w:p>
                  <w:pPr>
                    <w:widowControl w:val="0"/>
                    <w:spacing w:after="0" w:line="320" w:lineRule="exact"/>
                    <w:jc w:val="cente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厂界南侧</w:t>
                  </w:r>
                </w:p>
              </w:tc>
              <w:tc>
                <w:tcPr>
                  <w:tcW w:w="614" w:type="pct"/>
                  <w:vMerge w:val="restar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N2</w:t>
                  </w:r>
                </w:p>
              </w:tc>
              <w:tc>
                <w:tcPr>
                  <w:tcW w:w="638" w:type="pct"/>
                  <w:vMerge w:val="restar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4月29日</w:t>
                  </w:r>
                </w:p>
              </w:tc>
              <w:tc>
                <w:tcPr>
                  <w:tcW w:w="836"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1</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28</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1</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29</w:t>
                  </w:r>
                </w:p>
              </w:tc>
              <w:tc>
                <w:tcPr>
                  <w:tcW w:w="1055"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2.0</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c>
                <w:tcPr>
                  <w:tcW w:w="1126"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53.2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614"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63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836"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22</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13</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22</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14</w:t>
                  </w:r>
                </w:p>
              </w:tc>
              <w:tc>
                <w:tcPr>
                  <w:tcW w:w="1055"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2.8</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c>
                <w:tcPr>
                  <w:tcW w:w="1126"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614"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638" w:type="pct"/>
                  <w:vMerge w:val="restar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4月30日</w:t>
                  </w:r>
                </w:p>
              </w:tc>
              <w:tc>
                <w:tcPr>
                  <w:tcW w:w="836"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15</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52</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15</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53</w:t>
                  </w:r>
                </w:p>
              </w:tc>
              <w:tc>
                <w:tcPr>
                  <w:tcW w:w="1055" w:type="pct"/>
                  <w:tcBorders>
                    <w:tl2br w:val="nil"/>
                    <w:tr2bl w:val="nil"/>
                  </w:tcBorders>
                  <w:vAlign w:val="center"/>
                </w:tcPr>
                <w:p>
                  <w:pPr>
                    <w:widowControl w:val="0"/>
                    <w:spacing w:after="0" w:line="320" w:lineRule="exact"/>
                    <w:jc w:val="cente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1.8</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c>
                <w:tcPr>
                  <w:tcW w:w="1126"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52.5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614"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63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836" w:type="pct"/>
                  <w:tcBorders>
                    <w:tl2br w:val="nil"/>
                    <w:tr2bl w:val="nil"/>
                  </w:tcBorders>
                  <w:vAlign w:val="center"/>
                </w:tcPr>
                <w:p>
                  <w:pPr>
                    <w:widowControl w:val="0"/>
                    <w:spacing w:after="0" w:line="320" w:lineRule="exact"/>
                    <w:jc w:val="cente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22</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14</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22</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15</w:t>
                  </w:r>
                </w:p>
              </w:tc>
              <w:tc>
                <w:tcPr>
                  <w:tcW w:w="1055" w:type="pct"/>
                  <w:tcBorders>
                    <w:tl2br w:val="nil"/>
                    <w:tr2bl w:val="nil"/>
                  </w:tcBorders>
                  <w:vAlign w:val="center"/>
                </w:tcPr>
                <w:p>
                  <w:pPr>
                    <w:widowControl w:val="0"/>
                    <w:spacing w:after="0" w:line="320" w:lineRule="exact"/>
                    <w:jc w:val="cente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2.6</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c>
                <w:tcPr>
                  <w:tcW w:w="1126"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8" w:type="pct"/>
                  <w:vMerge w:val="restart"/>
                  <w:tcBorders>
                    <w:tl2br w:val="nil"/>
                    <w:tr2bl w:val="nil"/>
                  </w:tcBorders>
                  <w:vAlign w:val="center"/>
                </w:tcPr>
                <w:p>
                  <w:pPr>
                    <w:widowControl w:val="0"/>
                    <w:spacing w:after="0" w:line="320" w:lineRule="exact"/>
                    <w:jc w:val="center"/>
                    <w:rPr>
                      <w:rFonts w:hint="eastAsia" w:ascii="Times New Roman" w:hAnsi="Times New Roman" w:eastAsia="宋体" w:cs="Times New Roman"/>
                      <w:color w:val="000000" w:themeColor="text1"/>
                      <w:spacing w:val="-8"/>
                      <w:kern w:val="2"/>
                      <w:sz w:val="21"/>
                      <w:szCs w:val="21"/>
                      <w:lang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厂界</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西侧</w:t>
                  </w:r>
                </w:p>
              </w:tc>
              <w:tc>
                <w:tcPr>
                  <w:tcW w:w="614" w:type="pct"/>
                  <w:vMerge w:val="restar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N3</w:t>
                  </w:r>
                </w:p>
              </w:tc>
              <w:tc>
                <w:tcPr>
                  <w:tcW w:w="638" w:type="pct"/>
                  <w:vMerge w:val="restar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4月29日</w:t>
                  </w:r>
                </w:p>
              </w:tc>
              <w:tc>
                <w:tcPr>
                  <w:tcW w:w="836"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1</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35</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1</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36</w:t>
                  </w:r>
                </w:p>
              </w:tc>
              <w:tc>
                <w:tcPr>
                  <w:tcW w:w="1055"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2.4</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c>
                <w:tcPr>
                  <w:tcW w:w="1126"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54.1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614"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63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836"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22</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28</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22</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29</w:t>
                  </w:r>
                </w:p>
              </w:tc>
              <w:tc>
                <w:tcPr>
                  <w:tcW w:w="1055"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2.9</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c>
                <w:tcPr>
                  <w:tcW w:w="1126"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614"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638" w:type="pct"/>
                  <w:vMerge w:val="restar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4月30日</w:t>
                  </w:r>
                </w:p>
              </w:tc>
              <w:tc>
                <w:tcPr>
                  <w:tcW w:w="836"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15</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58</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15</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59</w:t>
                  </w:r>
                </w:p>
              </w:tc>
              <w:tc>
                <w:tcPr>
                  <w:tcW w:w="1055" w:type="pct"/>
                  <w:tcBorders>
                    <w:tl2br w:val="nil"/>
                    <w:tr2bl w:val="nil"/>
                  </w:tcBorders>
                  <w:vAlign w:val="center"/>
                </w:tcPr>
                <w:p>
                  <w:pPr>
                    <w:widowControl w:val="0"/>
                    <w:spacing w:after="0" w:line="320" w:lineRule="exact"/>
                    <w:jc w:val="cente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2.0</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c>
                <w:tcPr>
                  <w:tcW w:w="1126"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52.2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614"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63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836" w:type="pct"/>
                  <w:tcBorders>
                    <w:tl2br w:val="nil"/>
                    <w:tr2bl w:val="nil"/>
                  </w:tcBorders>
                  <w:vAlign w:val="center"/>
                </w:tcPr>
                <w:p>
                  <w:pPr>
                    <w:widowControl w:val="0"/>
                    <w:spacing w:after="0" w:line="320" w:lineRule="exact"/>
                    <w:jc w:val="cente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22</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20</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22</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21</w:t>
                  </w:r>
                </w:p>
              </w:tc>
              <w:tc>
                <w:tcPr>
                  <w:tcW w:w="1055" w:type="pct"/>
                  <w:tcBorders>
                    <w:tl2br w:val="nil"/>
                    <w:tr2bl w:val="nil"/>
                  </w:tcBorders>
                  <w:vAlign w:val="center"/>
                </w:tcPr>
                <w:p>
                  <w:pPr>
                    <w:widowControl w:val="0"/>
                    <w:spacing w:after="0" w:line="320" w:lineRule="exact"/>
                    <w:jc w:val="cente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2.5</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c>
                <w:tcPr>
                  <w:tcW w:w="1126"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8" w:type="pct"/>
                  <w:vMerge w:val="restar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厂界</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北</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侧</w:t>
                  </w:r>
                </w:p>
              </w:tc>
              <w:tc>
                <w:tcPr>
                  <w:tcW w:w="614" w:type="pct"/>
                  <w:vMerge w:val="restar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N4</w:t>
                  </w:r>
                </w:p>
              </w:tc>
              <w:tc>
                <w:tcPr>
                  <w:tcW w:w="638" w:type="pct"/>
                  <w:vMerge w:val="restar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4月29日</w:t>
                  </w:r>
                </w:p>
              </w:tc>
              <w:tc>
                <w:tcPr>
                  <w:tcW w:w="836"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44</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14</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45</w:t>
                  </w:r>
                </w:p>
              </w:tc>
              <w:tc>
                <w:tcPr>
                  <w:tcW w:w="1055"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2.1</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c>
                <w:tcPr>
                  <w:tcW w:w="1126"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51.5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614"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63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836"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22</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31</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22</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32</w:t>
                  </w:r>
                </w:p>
              </w:tc>
              <w:tc>
                <w:tcPr>
                  <w:tcW w:w="1055"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2.8</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c>
                <w:tcPr>
                  <w:tcW w:w="1126"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614"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638" w:type="pct"/>
                  <w:vMerge w:val="restar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4月30日</w:t>
                  </w:r>
                </w:p>
              </w:tc>
              <w:tc>
                <w:tcPr>
                  <w:tcW w:w="836"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16</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07</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16</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08</w:t>
                  </w:r>
                </w:p>
              </w:tc>
              <w:tc>
                <w:tcPr>
                  <w:tcW w:w="1055" w:type="pct"/>
                  <w:tcBorders>
                    <w:tl2br w:val="nil"/>
                    <w:tr2bl w:val="nil"/>
                  </w:tcBorders>
                  <w:vAlign w:val="center"/>
                </w:tcPr>
                <w:p>
                  <w:pPr>
                    <w:widowControl w:val="0"/>
                    <w:spacing w:after="0" w:line="320" w:lineRule="exact"/>
                    <w:jc w:val="cente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1.9</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c>
                <w:tcPr>
                  <w:tcW w:w="1126"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51.2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614"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638" w:type="pct"/>
                  <w:vMerge w:val="continue"/>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p>
              </w:tc>
              <w:tc>
                <w:tcPr>
                  <w:tcW w:w="836" w:type="pct"/>
                  <w:tcBorders>
                    <w:tl2br w:val="nil"/>
                    <w:tr2bl w:val="nil"/>
                  </w:tcBorders>
                  <w:vAlign w:val="center"/>
                </w:tcPr>
                <w:p>
                  <w:pPr>
                    <w:widowControl w:val="0"/>
                    <w:spacing w:after="0" w:line="320" w:lineRule="exact"/>
                    <w:jc w:val="cente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22</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28</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22</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29</w:t>
                  </w:r>
                </w:p>
              </w:tc>
              <w:tc>
                <w:tcPr>
                  <w:tcW w:w="1055" w:type="pct"/>
                  <w:tcBorders>
                    <w:tl2br w:val="nil"/>
                    <w:tr2bl w:val="nil"/>
                  </w:tcBorders>
                  <w:vAlign w:val="center"/>
                </w:tcPr>
                <w:p>
                  <w:pPr>
                    <w:widowControl w:val="0"/>
                    <w:spacing w:after="0" w:line="320" w:lineRule="exact"/>
                    <w:jc w:val="cente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多云</w:t>
                  </w:r>
                  <w: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风速</w:t>
                  </w: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2.3</w:t>
                  </w:r>
                  <w:r>
                    <w:rPr>
                      <w:rFonts w:hint="default" w:ascii="Times New Roman" w:hAnsi="Times New Roman" w:eastAsia="宋体" w:cs="Times New Roman"/>
                      <w:color w:val="000000" w:themeColor="text1"/>
                      <w:spacing w:val="-8"/>
                      <w:kern w:val="2"/>
                      <w:sz w:val="21"/>
                      <w:szCs w:val="21"/>
                      <w14:textFill>
                        <w14:solidFill>
                          <w14:schemeClr w14:val="tx1"/>
                        </w14:solidFill>
                      </w14:textFill>
                    </w:rPr>
                    <w:t>m/s</w:t>
                  </w:r>
                </w:p>
              </w:tc>
              <w:tc>
                <w:tcPr>
                  <w:tcW w:w="1126"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42.3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28" w:type="pct"/>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14:textFill>
                        <w14:solidFill>
                          <w14:schemeClr w14:val="tx1"/>
                        </w14:solidFill>
                      </w14:textFill>
                    </w:rPr>
                  </w:pPr>
                  <w:r>
                    <w:rPr>
                      <w:rFonts w:hint="default" w:ascii="Times New Roman" w:hAnsi="Times New Roman" w:eastAsia="宋体" w:cs="Times New Roman"/>
                      <w:color w:val="000000" w:themeColor="text1"/>
                      <w:spacing w:val="-8"/>
                      <w:kern w:val="2"/>
                      <w:sz w:val="21"/>
                      <w:szCs w:val="21"/>
                      <w14:textFill>
                        <w14:solidFill>
                          <w14:schemeClr w14:val="tx1"/>
                        </w14:solidFill>
                      </w14:textFill>
                    </w:rPr>
                    <w:t>备注</w:t>
                  </w:r>
                </w:p>
              </w:tc>
              <w:tc>
                <w:tcPr>
                  <w:tcW w:w="4271" w:type="pct"/>
                  <w:gridSpan w:val="5"/>
                  <w:tcBorders>
                    <w:tl2br w:val="nil"/>
                    <w:tr2bl w:val="nil"/>
                  </w:tcBorders>
                  <w:vAlign w:val="center"/>
                </w:tcPr>
                <w:p>
                  <w:pPr>
                    <w:widowControl w:val="0"/>
                    <w:spacing w:after="0" w:line="320" w:lineRule="exact"/>
                    <w:jc w:val="center"/>
                    <w:rPr>
                      <w:rFonts w:hint="default" w:ascii="Times New Roman" w:hAnsi="Times New Roman" w:eastAsia="宋体" w:cs="Times New Roman"/>
                      <w:color w:val="000000" w:themeColor="text1"/>
                      <w:spacing w:val="-8"/>
                      <w:kern w:val="2"/>
                      <w:sz w:val="21"/>
                      <w:szCs w:val="21"/>
                      <w:lang w:val="en-US" w:eastAsia="zh-CN"/>
                      <w14:textFill>
                        <w14:solidFill>
                          <w14:schemeClr w14:val="tx1"/>
                        </w14:solidFill>
                      </w14:textFill>
                    </w:rPr>
                  </w:pPr>
                  <w:r>
                    <w:rPr>
                      <w:rFonts w:hint="eastAsia" w:ascii="Times New Roman" w:hAnsi="Times New Roman" w:eastAsia="宋体" w:cs="Times New Roman"/>
                      <w:color w:val="000000" w:themeColor="text1"/>
                      <w:spacing w:val="-8"/>
                      <w:kern w:val="2"/>
                      <w:sz w:val="21"/>
                      <w:szCs w:val="21"/>
                      <w:lang w:val="en-US" w:eastAsia="zh-CN"/>
                      <w14:textFill>
                        <w14:solidFill>
                          <w14:schemeClr w14:val="tx1"/>
                        </w14:solidFill>
                      </w14:textFill>
                    </w:rPr>
                    <w:t>/</w:t>
                  </w:r>
                </w:p>
              </w:tc>
            </w:tr>
          </w:tbl>
          <w:p>
            <w:pPr>
              <w:spacing w:after="0" w:line="480" w:lineRule="exact"/>
              <w:ind w:firstLine="480" w:firstLineChars="200"/>
              <w:rPr>
                <w:rFonts w:ascii="Times New Roman" w:hAnsi="Times New Roman" w:eastAsia="宋体"/>
                <w:bCs/>
                <w:color w:val="000000" w:themeColor="text1"/>
                <w:sz w:val="24"/>
                <w:szCs w:val="24"/>
                <w14:textFill>
                  <w14:solidFill>
                    <w14:schemeClr w14:val="tx1"/>
                  </w14:solidFill>
                </w14:textFill>
              </w:rPr>
            </w:pPr>
            <w:r>
              <w:rPr>
                <w:rFonts w:ascii="Times New Roman" w:hAnsi="Times New Roman" w:eastAsia="宋体"/>
                <w:bCs/>
                <w:color w:val="000000" w:themeColor="text1"/>
                <w:sz w:val="24"/>
                <w:szCs w:val="24"/>
                <w14:textFill>
                  <w14:solidFill>
                    <w14:schemeClr w14:val="tx1"/>
                  </w14:solidFill>
                </w14:textFill>
              </w:rPr>
              <w:t>该项目厂界外1米布设了4个测点，根据监测结果显示，该项目东、西、南</w:t>
            </w:r>
            <w:r>
              <w:rPr>
                <w:rFonts w:hint="eastAsia" w:ascii="Times New Roman" w:hAnsi="Times New Roman" w:eastAsia="宋体"/>
                <w:bCs/>
                <w:color w:val="000000" w:themeColor="text1"/>
                <w:sz w:val="24"/>
                <w:szCs w:val="24"/>
                <w14:textFill>
                  <w14:solidFill>
                    <w14:schemeClr w14:val="tx1"/>
                  </w14:solidFill>
                </w14:textFill>
              </w:rPr>
              <w:t>、</w:t>
            </w:r>
            <w:r>
              <w:rPr>
                <w:rFonts w:ascii="Times New Roman" w:hAnsi="Times New Roman" w:eastAsia="宋体"/>
                <w:bCs/>
                <w:color w:val="000000" w:themeColor="text1"/>
                <w:sz w:val="24"/>
                <w:szCs w:val="24"/>
                <w14:textFill>
                  <w14:solidFill>
                    <w14:schemeClr w14:val="tx1"/>
                  </w14:solidFill>
                </w14:textFill>
              </w:rPr>
              <w:t>北侧4个测点的昼夜间等效声级测定值均</w:t>
            </w:r>
            <w:r>
              <w:rPr>
                <w:rFonts w:hint="eastAsia" w:ascii="Times New Roman" w:hAnsi="Times New Roman" w:eastAsia="宋体"/>
                <w:bCs/>
                <w:color w:val="000000" w:themeColor="text1"/>
                <w:sz w:val="24"/>
                <w:szCs w:val="24"/>
                <w:lang w:val="en-US" w:eastAsia="zh-CN"/>
                <w14:textFill>
                  <w14:solidFill>
                    <w14:schemeClr w14:val="tx1"/>
                  </w14:solidFill>
                </w14:textFill>
              </w:rPr>
              <w:t>满足</w:t>
            </w:r>
            <w:r>
              <w:rPr>
                <w:rFonts w:ascii="Times New Roman" w:hAnsi="Times New Roman" w:eastAsia="宋体"/>
                <w:bCs/>
                <w:color w:val="000000" w:themeColor="text1"/>
                <w:sz w:val="24"/>
                <w:szCs w:val="24"/>
                <w14:textFill>
                  <w14:solidFill>
                    <w14:schemeClr w14:val="tx1"/>
                  </w14:solidFill>
                </w14:textFill>
              </w:rPr>
              <w:t>《工业企业厂界环境噪声排放标准》（GB12348-2008）中</w:t>
            </w:r>
            <w:r>
              <w:rPr>
                <w:rFonts w:hint="eastAsia" w:ascii="Times New Roman" w:hAnsi="Times New Roman" w:eastAsia="宋体"/>
                <w:bCs/>
                <w:color w:val="000000" w:themeColor="text1"/>
                <w:sz w:val="24"/>
                <w:szCs w:val="24"/>
                <w:lang w:val="en-US" w:eastAsia="zh-CN"/>
                <w14:textFill>
                  <w14:solidFill>
                    <w14:schemeClr w14:val="tx1"/>
                  </w14:solidFill>
                </w14:textFill>
              </w:rPr>
              <w:t>3</w:t>
            </w:r>
            <w:r>
              <w:rPr>
                <w:rFonts w:ascii="Times New Roman" w:hAnsi="Times New Roman" w:eastAsia="宋体"/>
                <w:bCs/>
                <w:color w:val="000000" w:themeColor="text1"/>
                <w:sz w:val="24"/>
                <w:szCs w:val="24"/>
                <w14:textFill>
                  <w14:solidFill>
                    <w14:schemeClr w14:val="tx1"/>
                  </w14:solidFill>
                </w14:textFill>
              </w:rPr>
              <w:t>类环境噪声排放限值。</w:t>
            </w:r>
          </w:p>
          <w:p>
            <w:pPr>
              <w:pStyle w:val="8"/>
              <w:spacing w:after="0" w:line="480" w:lineRule="exact"/>
              <w:ind w:left="0" w:leftChars="0" w:firstLine="440"/>
              <w:rPr>
                <w:rFonts w:ascii="Times New Roman" w:hAnsi="Times New Roman"/>
                <w:color w:val="000000" w:themeColor="text1"/>
                <w14:textFill>
                  <w14:solidFill>
                    <w14:schemeClr w14:val="tx1"/>
                  </w14:solidFill>
                </w14:textFill>
              </w:rPr>
            </w:pPr>
          </w:p>
          <w:p>
            <w:pPr>
              <w:pStyle w:val="8"/>
              <w:spacing w:after="0" w:line="520" w:lineRule="exact"/>
              <w:ind w:left="0" w:leftChars="0" w:firstLine="0" w:firstLineChars="0"/>
              <w:rPr>
                <w:rFonts w:ascii="Times New Roman" w:hAnsi="Times New Roman"/>
                <w:color w:val="000000" w:themeColor="text1"/>
                <w14:textFill>
                  <w14:solidFill>
                    <w14:schemeClr w14:val="tx1"/>
                  </w14:solidFill>
                </w14:textFill>
              </w:rPr>
            </w:pPr>
          </w:p>
        </w:tc>
      </w:tr>
    </w:tbl>
    <w:p>
      <w:pPr>
        <w:spacing w:after="0" w:line="520" w:lineRule="exact"/>
        <w:rPr>
          <w:rFonts w:ascii="Times New Roman" w:hAnsi="Times New Roman" w:eastAsia="宋体"/>
          <w:b/>
          <w:bCs/>
          <w:color w:val="000000" w:themeColor="text1"/>
          <w:sz w:val="28"/>
          <w:szCs w:val="28"/>
          <w14:textFill>
            <w14:solidFill>
              <w14:schemeClr w14:val="tx1"/>
            </w14:solidFill>
          </w14:textFill>
        </w:rPr>
      </w:pPr>
      <w:r>
        <w:rPr>
          <w:rFonts w:ascii="Times New Roman" w:hAnsi="Times New Roman" w:eastAsia="宋体"/>
          <w:b/>
          <w:bCs/>
          <w:color w:val="000000" w:themeColor="text1"/>
          <w:sz w:val="28"/>
          <w:szCs w:val="28"/>
          <w14:textFill>
            <w14:solidFill>
              <w14:schemeClr w14:val="tx1"/>
            </w14:solidFill>
          </w14:textFill>
        </w:rPr>
        <w:t>表八</w:t>
      </w:r>
    </w:p>
    <w:tbl>
      <w:tblPr>
        <w:tblStyle w:val="15"/>
        <w:tblW w:w="8522"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852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8522" w:type="dxa"/>
          </w:tcPr>
          <w:p>
            <w:pPr>
              <w:spacing w:after="0" w:line="520" w:lineRule="exact"/>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验收监测结论：</w:t>
            </w:r>
          </w:p>
          <w:p>
            <w:pPr>
              <w:spacing w:after="0" w:line="480" w:lineRule="exact"/>
              <w:ind w:firstLine="480" w:firstLineChars="200"/>
              <w:rPr>
                <w:rFonts w:ascii="Times New Roman" w:hAnsi="Times New Roman" w:eastAsia="宋体"/>
                <w:bCs/>
                <w:color w:val="000000" w:themeColor="text1"/>
                <w:sz w:val="24"/>
                <w:szCs w:val="24"/>
                <w14:textFill>
                  <w14:solidFill>
                    <w14:schemeClr w14:val="tx1"/>
                  </w14:solidFill>
                </w14:textFill>
              </w:rPr>
            </w:pPr>
            <w:r>
              <w:rPr>
                <w:rFonts w:ascii="Times New Roman" w:hAnsi="Times New Roman" w:eastAsia="宋体"/>
                <w:bCs/>
                <w:color w:val="000000" w:themeColor="text1"/>
                <w:sz w:val="24"/>
                <w:szCs w:val="24"/>
                <w14:textFill>
                  <w14:solidFill>
                    <w14:schemeClr w14:val="tx1"/>
                  </w14:solidFill>
                </w14:textFill>
              </w:rPr>
              <w:t>在</w:t>
            </w:r>
            <w:r>
              <w:rPr>
                <w:rFonts w:hint="eastAsia" w:ascii="Times New Roman" w:hAnsi="Times New Roman" w:eastAsia="宋体"/>
                <w:bCs/>
                <w:color w:val="000000" w:themeColor="text1"/>
                <w:sz w:val="24"/>
                <w:szCs w:val="24"/>
                <w14:textFill>
                  <w14:solidFill>
                    <w14:schemeClr w14:val="tx1"/>
                  </w14:solidFill>
                </w14:textFill>
              </w:rPr>
              <w:t>202</w:t>
            </w:r>
            <w:r>
              <w:rPr>
                <w:rFonts w:hint="eastAsia" w:ascii="Times New Roman" w:hAnsi="Times New Roman" w:eastAsia="宋体"/>
                <w:bCs/>
                <w:color w:val="000000" w:themeColor="text1"/>
                <w:sz w:val="24"/>
                <w:szCs w:val="24"/>
                <w:lang w:val="en-US" w:eastAsia="zh-CN"/>
                <w14:textFill>
                  <w14:solidFill>
                    <w14:schemeClr w14:val="tx1"/>
                  </w14:solidFill>
                </w14:textFill>
              </w:rPr>
              <w:t>2</w:t>
            </w:r>
            <w:r>
              <w:rPr>
                <w:rFonts w:hint="eastAsia" w:ascii="Times New Roman" w:hAnsi="Times New Roman" w:eastAsia="宋体"/>
                <w:bCs/>
                <w:color w:val="000000" w:themeColor="text1"/>
                <w:sz w:val="24"/>
                <w:szCs w:val="24"/>
                <w14:textFill>
                  <w14:solidFill>
                    <w14:schemeClr w14:val="tx1"/>
                  </w14:solidFill>
                </w14:textFill>
              </w:rPr>
              <w:t>年</w:t>
            </w:r>
            <w:r>
              <w:rPr>
                <w:rFonts w:hint="eastAsia" w:ascii="Times New Roman" w:hAnsi="Times New Roman" w:eastAsia="宋体"/>
                <w:bCs/>
                <w:color w:val="000000" w:themeColor="text1"/>
                <w:sz w:val="24"/>
                <w:szCs w:val="24"/>
                <w:lang w:val="en-US" w:eastAsia="zh-CN"/>
                <w14:textFill>
                  <w14:solidFill>
                    <w14:schemeClr w14:val="tx1"/>
                  </w14:solidFill>
                </w14:textFill>
              </w:rPr>
              <w:t>4</w:t>
            </w:r>
            <w:r>
              <w:rPr>
                <w:rFonts w:hint="eastAsia" w:ascii="Times New Roman" w:hAnsi="Times New Roman" w:eastAsia="宋体"/>
                <w:bCs/>
                <w:color w:val="000000" w:themeColor="text1"/>
                <w:sz w:val="24"/>
                <w:szCs w:val="24"/>
                <w14:textFill>
                  <w14:solidFill>
                    <w14:schemeClr w14:val="tx1"/>
                  </w14:solidFill>
                </w14:textFill>
              </w:rPr>
              <w:t>月</w:t>
            </w:r>
            <w:r>
              <w:rPr>
                <w:rFonts w:hint="eastAsia" w:ascii="Times New Roman" w:hAnsi="Times New Roman" w:eastAsia="宋体"/>
                <w:bCs/>
                <w:color w:val="000000" w:themeColor="text1"/>
                <w:sz w:val="24"/>
                <w:szCs w:val="24"/>
                <w:lang w:val="en-US" w:eastAsia="zh-CN"/>
                <w14:textFill>
                  <w14:solidFill>
                    <w14:schemeClr w14:val="tx1"/>
                  </w14:solidFill>
                </w14:textFill>
              </w:rPr>
              <w:t>29</w:t>
            </w:r>
            <w:r>
              <w:rPr>
                <w:rFonts w:hint="eastAsia" w:ascii="Times New Roman" w:hAnsi="Times New Roman" w:eastAsia="宋体"/>
                <w:bCs/>
                <w:color w:val="000000" w:themeColor="text1"/>
                <w:sz w:val="24"/>
                <w:szCs w:val="24"/>
                <w14:textFill>
                  <w14:solidFill>
                    <w14:schemeClr w14:val="tx1"/>
                  </w14:solidFill>
                </w14:textFill>
              </w:rPr>
              <w:t>日至202</w:t>
            </w:r>
            <w:r>
              <w:rPr>
                <w:rFonts w:hint="eastAsia" w:ascii="Times New Roman" w:hAnsi="Times New Roman" w:eastAsia="宋体"/>
                <w:bCs/>
                <w:color w:val="000000" w:themeColor="text1"/>
                <w:sz w:val="24"/>
                <w:szCs w:val="24"/>
                <w:lang w:val="en-US" w:eastAsia="zh-CN"/>
                <w14:textFill>
                  <w14:solidFill>
                    <w14:schemeClr w14:val="tx1"/>
                  </w14:solidFill>
                </w14:textFill>
              </w:rPr>
              <w:t>2</w:t>
            </w:r>
            <w:r>
              <w:rPr>
                <w:rFonts w:hint="eastAsia" w:ascii="Times New Roman" w:hAnsi="Times New Roman" w:eastAsia="宋体"/>
                <w:bCs/>
                <w:color w:val="000000" w:themeColor="text1"/>
                <w:sz w:val="24"/>
                <w:szCs w:val="24"/>
                <w14:textFill>
                  <w14:solidFill>
                    <w14:schemeClr w14:val="tx1"/>
                  </w14:solidFill>
                </w14:textFill>
              </w:rPr>
              <w:t>年</w:t>
            </w:r>
            <w:r>
              <w:rPr>
                <w:rFonts w:hint="eastAsia" w:ascii="Times New Roman" w:hAnsi="Times New Roman" w:eastAsia="宋体"/>
                <w:bCs/>
                <w:color w:val="000000" w:themeColor="text1"/>
                <w:sz w:val="24"/>
                <w:szCs w:val="24"/>
                <w:lang w:val="en-US" w:eastAsia="zh-CN"/>
                <w14:textFill>
                  <w14:solidFill>
                    <w14:schemeClr w14:val="tx1"/>
                  </w14:solidFill>
                </w14:textFill>
              </w:rPr>
              <w:t>4</w:t>
            </w:r>
            <w:r>
              <w:rPr>
                <w:rFonts w:hint="eastAsia" w:ascii="Times New Roman" w:hAnsi="Times New Roman" w:eastAsia="宋体"/>
                <w:bCs/>
                <w:color w:val="000000" w:themeColor="text1"/>
                <w:sz w:val="24"/>
                <w:szCs w:val="24"/>
                <w14:textFill>
                  <w14:solidFill>
                    <w14:schemeClr w14:val="tx1"/>
                  </w14:solidFill>
                </w14:textFill>
              </w:rPr>
              <w:t>月</w:t>
            </w:r>
            <w:r>
              <w:rPr>
                <w:rFonts w:hint="eastAsia" w:ascii="Times New Roman" w:hAnsi="Times New Roman" w:eastAsia="宋体"/>
                <w:bCs/>
                <w:color w:val="000000" w:themeColor="text1"/>
                <w:sz w:val="24"/>
                <w:szCs w:val="24"/>
                <w:lang w:val="en-US" w:eastAsia="zh-CN"/>
                <w14:textFill>
                  <w14:solidFill>
                    <w14:schemeClr w14:val="tx1"/>
                  </w14:solidFill>
                </w14:textFill>
              </w:rPr>
              <w:t>30</w:t>
            </w:r>
            <w:r>
              <w:rPr>
                <w:rFonts w:hint="eastAsia" w:ascii="Times New Roman" w:hAnsi="Times New Roman" w:eastAsia="宋体"/>
                <w:bCs/>
                <w:color w:val="000000" w:themeColor="text1"/>
                <w:sz w:val="24"/>
                <w:szCs w:val="24"/>
                <w14:textFill>
                  <w14:solidFill>
                    <w14:schemeClr w14:val="tx1"/>
                  </w14:solidFill>
                </w14:textFill>
              </w:rPr>
              <w:t>日</w:t>
            </w:r>
            <w:r>
              <w:rPr>
                <w:rFonts w:ascii="Times New Roman" w:hAnsi="Times New Roman" w:eastAsia="宋体"/>
                <w:bCs/>
                <w:color w:val="000000" w:themeColor="text1"/>
                <w:sz w:val="24"/>
                <w:szCs w:val="24"/>
                <w14:textFill>
                  <w14:solidFill>
                    <w14:schemeClr w14:val="tx1"/>
                  </w14:solidFill>
                </w14:textFill>
              </w:rPr>
              <w:t>验收监测期间，该项目运行正常，符合验收监测要求，具体监测结论为：</w:t>
            </w:r>
          </w:p>
          <w:p>
            <w:pPr>
              <w:spacing w:after="0" w:line="480" w:lineRule="exact"/>
              <w:ind w:firstLine="482" w:firstLineChars="200"/>
              <w:rPr>
                <w:rFonts w:ascii="Times New Roman" w:hAnsi="Times New Roman" w:eastAsia="宋体"/>
                <w:b/>
                <w:color w:val="000000" w:themeColor="text1"/>
                <w:sz w:val="24"/>
                <w:szCs w:val="24"/>
                <w14:textFill>
                  <w14:solidFill>
                    <w14:schemeClr w14:val="tx1"/>
                  </w14:solidFill>
                </w14:textFill>
              </w:rPr>
            </w:pPr>
            <w:r>
              <w:rPr>
                <w:rFonts w:ascii="Times New Roman" w:hAnsi="Times New Roman" w:eastAsia="宋体"/>
                <w:b/>
                <w:color w:val="000000" w:themeColor="text1"/>
                <w:sz w:val="24"/>
                <w:szCs w:val="24"/>
                <w14:textFill>
                  <w14:solidFill>
                    <w14:schemeClr w14:val="tx1"/>
                  </w14:solidFill>
                </w14:textFill>
              </w:rPr>
              <w:t>1、无组织废气检测结果</w:t>
            </w:r>
          </w:p>
          <w:p>
            <w:pPr>
              <w:pStyle w:val="4"/>
              <w:spacing w:line="480" w:lineRule="exact"/>
              <w:ind w:firstLine="480" w:firstLineChars="200"/>
              <w:rPr>
                <w:rFonts w:ascii="Times New Roman" w:hAnsi="Times New Roman"/>
                <w:color w:val="000000" w:themeColor="text1"/>
                <w:sz w:val="24"/>
                <w:szCs w:val="24"/>
                <w14:textFill>
                  <w14:solidFill>
                    <w14:schemeClr w14:val="tx1"/>
                  </w14:solidFill>
                </w14:textFill>
              </w:rPr>
            </w:pPr>
            <w:r>
              <w:rPr>
                <w:rFonts w:ascii="Times New Roman" w:hAnsi="Times New Roman"/>
                <w:bCs/>
                <w:color w:val="000000" w:themeColor="text1"/>
                <w:sz w:val="24"/>
                <w:szCs w:val="24"/>
                <w14:textFill>
                  <w14:solidFill>
                    <w14:schemeClr w14:val="tx1"/>
                  </w14:solidFill>
                </w14:textFill>
              </w:rPr>
              <w:t>本项目</w:t>
            </w:r>
            <w:r>
              <w:rPr>
                <w:rFonts w:hint="eastAsia" w:ascii="Times New Roman" w:hAnsi="Times New Roman"/>
                <w:bCs/>
                <w:color w:val="000000" w:themeColor="text1"/>
                <w:sz w:val="24"/>
                <w:szCs w:val="24"/>
                <w:lang w:val="en-US" w:eastAsia="zh-CN"/>
                <w14:textFill>
                  <w14:solidFill>
                    <w14:schemeClr w14:val="tx1"/>
                  </w14:solidFill>
                </w14:textFill>
              </w:rPr>
              <w:t>生产车间无组织排放的颗粒物、</w:t>
            </w:r>
            <w:r>
              <w:rPr>
                <w:rFonts w:ascii="Times New Roman" w:hAnsi="Times New Roman"/>
                <w:bCs/>
                <w:color w:val="000000" w:themeColor="text1"/>
                <w:sz w:val="24"/>
                <w:szCs w:val="24"/>
                <w14:textFill>
                  <w14:solidFill>
                    <w14:schemeClr w14:val="tx1"/>
                  </w14:solidFill>
                </w14:textFill>
              </w:rPr>
              <w:t>非甲烷总烃</w:t>
            </w:r>
            <w:r>
              <w:rPr>
                <w:rFonts w:hint="eastAsia" w:ascii="Times New Roman" w:hAnsi="Times New Roman"/>
                <w:bCs/>
                <w:color w:val="000000" w:themeColor="text1"/>
                <w:sz w:val="24"/>
                <w:szCs w:val="24"/>
                <w:lang w:val="en-US" w:eastAsia="zh-CN"/>
                <w14:textFill>
                  <w14:solidFill>
                    <w14:schemeClr w14:val="tx1"/>
                  </w14:solidFill>
                </w14:textFill>
              </w:rPr>
              <w:t>排放</w:t>
            </w:r>
            <w:r>
              <w:rPr>
                <w:rFonts w:hint="default" w:ascii="Times New Roman" w:hAnsi="Times New Roman"/>
                <w:bCs/>
                <w:color w:val="000000" w:themeColor="text1"/>
                <w:sz w:val="24"/>
                <w:szCs w:val="24"/>
                <w:lang w:val="en-US" w:eastAsia="zh-CN"/>
                <w14:textFill>
                  <w14:solidFill>
                    <w14:schemeClr w14:val="tx1"/>
                  </w14:solidFill>
                </w14:textFill>
              </w:rPr>
              <w:t>周界外浓度最高点</w:t>
            </w:r>
            <w:r>
              <w:rPr>
                <w:rFonts w:hint="eastAsia" w:ascii="Times New Roman" w:hAnsi="Times New Roman"/>
                <w:bCs/>
                <w:color w:val="000000" w:themeColor="text1"/>
                <w:sz w:val="24"/>
                <w:szCs w:val="24"/>
                <w:lang w:val="en-US" w:eastAsia="zh-CN"/>
                <w14:textFill>
                  <w14:solidFill>
                    <w14:schemeClr w14:val="tx1"/>
                  </w14:solidFill>
                </w14:textFill>
              </w:rPr>
              <w:t>分别为0.157</w:t>
            </w:r>
            <w:r>
              <w:rPr>
                <w:rFonts w:hint="default" w:ascii="Times New Roman" w:hAnsi="Times New Roman" w:eastAsia="宋体" w:cs="Times New Roman"/>
                <w:color w:val="000000" w:themeColor="text1"/>
                <w:spacing w:val="-8"/>
                <w:kern w:val="2"/>
                <w:sz w:val="24"/>
                <w:szCs w:val="24"/>
                <w14:textFill>
                  <w14:solidFill>
                    <w14:schemeClr w14:val="tx1"/>
                  </w14:solidFill>
                </w14:textFill>
              </w:rPr>
              <w:t>mg/m</w:t>
            </w:r>
            <w:r>
              <w:rPr>
                <w:rFonts w:hint="default" w:ascii="Times New Roman" w:hAnsi="Times New Roman" w:eastAsia="宋体" w:cs="Times New Roman"/>
                <w:color w:val="000000" w:themeColor="text1"/>
                <w:spacing w:val="-8"/>
                <w:kern w:val="2"/>
                <w:sz w:val="24"/>
                <w:szCs w:val="24"/>
                <w:vertAlign w:val="superscript"/>
                <w14:textFill>
                  <w14:solidFill>
                    <w14:schemeClr w14:val="tx1"/>
                  </w14:solidFill>
                </w14:textFill>
              </w:rPr>
              <w:t>3</w:t>
            </w:r>
            <w:r>
              <w:rPr>
                <w:rFonts w:hint="eastAsia" w:ascii="Times New Roman" w:hAnsi="Times New Roman"/>
                <w:bCs/>
                <w:color w:val="000000" w:themeColor="text1"/>
                <w:sz w:val="24"/>
                <w:szCs w:val="24"/>
                <w:lang w:val="en-US" w:eastAsia="zh-CN"/>
                <w14:textFill>
                  <w14:solidFill>
                    <w14:schemeClr w14:val="tx1"/>
                  </w14:solidFill>
                </w14:textFill>
              </w:rPr>
              <w:t>、096</w:t>
            </w:r>
            <w:r>
              <w:rPr>
                <w:rFonts w:hint="default" w:ascii="Times New Roman" w:hAnsi="Times New Roman" w:eastAsia="宋体" w:cs="Times New Roman"/>
                <w:color w:val="000000" w:themeColor="text1"/>
                <w:spacing w:val="-8"/>
                <w:kern w:val="2"/>
                <w:sz w:val="24"/>
                <w:szCs w:val="24"/>
                <w14:textFill>
                  <w14:solidFill>
                    <w14:schemeClr w14:val="tx1"/>
                  </w14:solidFill>
                </w14:textFill>
              </w:rPr>
              <w:t>mg/m</w:t>
            </w:r>
            <w:r>
              <w:rPr>
                <w:rFonts w:hint="default" w:ascii="Times New Roman" w:hAnsi="Times New Roman" w:eastAsia="宋体" w:cs="Times New Roman"/>
                <w:color w:val="000000" w:themeColor="text1"/>
                <w:spacing w:val="-8"/>
                <w:kern w:val="2"/>
                <w:sz w:val="24"/>
                <w:szCs w:val="24"/>
                <w:vertAlign w:val="superscript"/>
                <w14:textFill>
                  <w14:solidFill>
                    <w14:schemeClr w14:val="tx1"/>
                  </w14:solidFill>
                </w14:textFill>
              </w:rPr>
              <w:t>3</w:t>
            </w:r>
            <w:r>
              <w:rPr>
                <w:rFonts w:hint="eastAsia" w:ascii="Times New Roman" w:hAnsi="Times New Roman"/>
                <w:bCs/>
                <w:color w:val="000000" w:themeColor="text1"/>
                <w:sz w:val="24"/>
                <w:szCs w:val="24"/>
                <w:lang w:eastAsia="zh-CN"/>
                <w14:textFill>
                  <w14:solidFill>
                    <w14:schemeClr w14:val="tx1"/>
                  </w14:solidFill>
                </w14:textFill>
              </w:rPr>
              <w:t>，</w:t>
            </w:r>
            <w:r>
              <w:rPr>
                <w:rFonts w:hint="eastAsia" w:ascii="Times New Roman" w:hAnsi="Times New Roman"/>
                <w:bCs/>
                <w:color w:val="000000" w:themeColor="text1"/>
                <w:sz w:val="24"/>
                <w:szCs w:val="24"/>
                <w:lang w:val="en-US" w:eastAsia="zh-CN"/>
                <w14:textFill>
                  <w14:solidFill>
                    <w14:schemeClr w14:val="tx1"/>
                  </w14:solidFill>
                </w14:textFill>
              </w:rPr>
              <w:t>浓度远小于</w:t>
            </w:r>
            <w:r>
              <w:rPr>
                <w:rFonts w:ascii="Times New Roman" w:hAnsi="Times New Roman"/>
                <w:bCs/>
                <w:color w:val="000000" w:themeColor="text1"/>
                <w:sz w:val="24"/>
                <w:szCs w:val="24"/>
                <w14:textFill>
                  <w14:solidFill>
                    <w14:schemeClr w14:val="tx1"/>
                  </w14:solidFill>
                </w14:textFill>
              </w:rPr>
              <w:t>《大气污染物综合排放标准》（GB16297-1996）中</w:t>
            </w:r>
            <w:r>
              <w:rPr>
                <w:rFonts w:hint="eastAsia" w:ascii="Times New Roman" w:hAnsi="Times New Roman"/>
                <w:bCs/>
                <w:color w:val="000000" w:themeColor="text1"/>
                <w:sz w:val="24"/>
                <w:szCs w:val="24"/>
                <w:lang w:val="en-US" w:eastAsia="zh-CN"/>
                <w14:textFill>
                  <w14:solidFill>
                    <w14:schemeClr w14:val="tx1"/>
                  </w14:solidFill>
                </w14:textFill>
              </w:rPr>
              <w:t>颗粒物、</w:t>
            </w:r>
            <w:r>
              <w:rPr>
                <w:rFonts w:ascii="Times New Roman" w:hAnsi="Times New Roman"/>
                <w:bCs/>
                <w:color w:val="000000" w:themeColor="text1"/>
                <w:sz w:val="24"/>
                <w:szCs w:val="24"/>
                <w14:textFill>
                  <w14:solidFill>
                    <w14:schemeClr w14:val="tx1"/>
                  </w14:solidFill>
                </w14:textFill>
              </w:rPr>
              <w:t>非甲烷总烃的</w:t>
            </w:r>
            <w:r>
              <w:rPr>
                <w:rFonts w:hint="eastAsia" w:ascii="Times New Roman" w:hAnsi="Times New Roman"/>
                <w:bCs/>
                <w:color w:val="000000" w:themeColor="text1"/>
                <w:sz w:val="24"/>
                <w:szCs w:val="24"/>
                <w:lang w:val="en-US" w:eastAsia="zh-CN"/>
                <w14:textFill>
                  <w14:solidFill>
                    <w14:schemeClr w14:val="tx1"/>
                  </w14:solidFill>
                </w14:textFill>
              </w:rPr>
              <w:t>无组织</w:t>
            </w:r>
            <w:r>
              <w:rPr>
                <w:rFonts w:ascii="Times New Roman" w:hAnsi="Times New Roman"/>
                <w:bCs/>
                <w:color w:val="000000" w:themeColor="text1"/>
                <w:sz w:val="24"/>
                <w:szCs w:val="24"/>
                <w14:textFill>
                  <w14:solidFill>
                    <w14:schemeClr w14:val="tx1"/>
                  </w14:solidFill>
                </w14:textFill>
              </w:rPr>
              <w:t>排放</w:t>
            </w:r>
            <w:r>
              <w:rPr>
                <w:rFonts w:hint="eastAsia" w:ascii="Times New Roman" w:hAnsi="Times New Roman"/>
                <w:bCs/>
                <w:color w:val="000000" w:themeColor="text1"/>
                <w:sz w:val="24"/>
                <w:szCs w:val="24"/>
                <w:lang w:val="en-US" w:eastAsia="zh-CN"/>
                <w14:textFill>
                  <w14:solidFill>
                    <w14:schemeClr w14:val="tx1"/>
                  </w14:solidFill>
                </w14:textFill>
              </w:rPr>
              <w:t>限值</w:t>
            </w:r>
            <w:r>
              <w:rPr>
                <w:rFonts w:ascii="Times New Roman" w:hAnsi="Times New Roman"/>
                <w:bCs/>
                <w:color w:val="000000" w:themeColor="text1"/>
                <w:sz w:val="24"/>
                <w:szCs w:val="24"/>
                <w14:textFill>
                  <w14:solidFill>
                    <w14:schemeClr w14:val="tx1"/>
                  </w14:solidFill>
                </w14:textFill>
              </w:rPr>
              <w:t>。</w:t>
            </w:r>
          </w:p>
          <w:p>
            <w:pPr>
              <w:spacing w:after="0" w:line="480" w:lineRule="exact"/>
              <w:ind w:firstLine="482" w:firstLineChars="200"/>
              <w:rPr>
                <w:rFonts w:ascii="Times New Roman" w:hAnsi="Times New Roman" w:eastAsia="宋体"/>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2、噪声检测结果</w:t>
            </w:r>
          </w:p>
          <w:p>
            <w:pPr>
              <w:spacing w:after="0" w:line="480" w:lineRule="exact"/>
              <w:ind w:firstLine="480" w:firstLineChars="200"/>
              <w:rPr>
                <w:rFonts w:ascii="Times New Roman" w:hAnsi="Times New Roman" w:eastAsia="宋体"/>
                <w:bCs/>
                <w:color w:val="000000" w:themeColor="text1"/>
                <w:sz w:val="24"/>
                <w:szCs w:val="24"/>
                <w14:textFill>
                  <w14:solidFill>
                    <w14:schemeClr w14:val="tx1"/>
                  </w14:solidFill>
                </w14:textFill>
              </w:rPr>
            </w:pPr>
            <w:r>
              <w:rPr>
                <w:rFonts w:ascii="Times New Roman" w:hAnsi="Times New Roman" w:eastAsia="宋体"/>
                <w:bCs/>
                <w:color w:val="000000" w:themeColor="text1"/>
                <w:sz w:val="24"/>
                <w:szCs w:val="24"/>
                <w14:textFill>
                  <w14:solidFill>
                    <w14:schemeClr w14:val="tx1"/>
                  </w14:solidFill>
                </w14:textFill>
              </w:rPr>
              <w:t>根据监测结果显示，该项目东、西、南</w:t>
            </w:r>
            <w:r>
              <w:rPr>
                <w:rFonts w:hint="eastAsia" w:ascii="Times New Roman" w:hAnsi="Times New Roman" w:eastAsia="宋体"/>
                <w:bCs/>
                <w:color w:val="000000" w:themeColor="text1"/>
                <w:sz w:val="24"/>
                <w:szCs w:val="24"/>
                <w14:textFill>
                  <w14:solidFill>
                    <w14:schemeClr w14:val="tx1"/>
                  </w14:solidFill>
                </w14:textFill>
              </w:rPr>
              <w:t>、</w:t>
            </w:r>
            <w:r>
              <w:rPr>
                <w:rFonts w:ascii="Times New Roman" w:hAnsi="Times New Roman" w:eastAsia="宋体"/>
                <w:bCs/>
                <w:color w:val="000000" w:themeColor="text1"/>
                <w:sz w:val="24"/>
                <w:szCs w:val="24"/>
                <w14:textFill>
                  <w14:solidFill>
                    <w14:schemeClr w14:val="tx1"/>
                  </w14:solidFill>
                </w14:textFill>
              </w:rPr>
              <w:t>北侧4个测点的昼</w:t>
            </w:r>
            <w:r>
              <w:rPr>
                <w:rFonts w:hint="eastAsia" w:ascii="Times New Roman" w:hAnsi="Times New Roman" w:eastAsia="宋体"/>
                <w:bCs/>
                <w:color w:val="000000" w:themeColor="text1"/>
                <w:sz w:val="24"/>
                <w:szCs w:val="24"/>
                <w:lang w:eastAsia="zh-CN"/>
                <w14:textFill>
                  <w14:solidFill>
                    <w14:schemeClr w14:val="tx1"/>
                  </w14:solidFill>
                </w14:textFill>
              </w:rPr>
              <w:t>、</w:t>
            </w:r>
            <w:r>
              <w:rPr>
                <w:rFonts w:ascii="Times New Roman" w:hAnsi="Times New Roman" w:eastAsia="宋体"/>
                <w:bCs/>
                <w:color w:val="000000" w:themeColor="text1"/>
                <w:sz w:val="24"/>
                <w:szCs w:val="24"/>
                <w14:textFill>
                  <w14:solidFill>
                    <w14:schemeClr w14:val="tx1"/>
                  </w14:solidFill>
                </w14:textFill>
              </w:rPr>
              <w:t>夜间等效声级测定值</w:t>
            </w:r>
            <w:r>
              <w:rPr>
                <w:rFonts w:hint="eastAsia" w:ascii="Times New Roman" w:hAnsi="Times New Roman" w:eastAsia="宋体"/>
                <w:bCs/>
                <w:color w:val="000000" w:themeColor="text1"/>
                <w:sz w:val="24"/>
                <w:szCs w:val="24"/>
                <w:lang w:val="en-US" w:eastAsia="zh-CN"/>
                <w14:textFill>
                  <w14:solidFill>
                    <w14:schemeClr w14:val="tx1"/>
                  </w14:solidFill>
                </w14:textFill>
              </w:rPr>
              <w:t>范围在50.2~54.1、41.6~44.6</w:t>
            </w:r>
            <w:r>
              <w:rPr>
                <w:rFonts w:hint="default" w:ascii="Times New Roman" w:hAnsi="Times New Roman" w:eastAsia="宋体" w:cs="Times New Roman"/>
                <w:color w:val="000000"/>
                <w:sz w:val="24"/>
              </w:rPr>
              <w:t>dB(A)</w:t>
            </w:r>
            <w:r>
              <w:rPr>
                <w:rFonts w:hint="eastAsia" w:ascii="Times New Roman" w:hAnsi="Times New Roman" w:eastAsia="宋体"/>
                <w:bCs/>
                <w:color w:val="000000" w:themeColor="text1"/>
                <w:sz w:val="24"/>
                <w:szCs w:val="24"/>
                <w:lang w:val="en-US" w:eastAsia="zh-CN"/>
                <w14:textFill>
                  <w14:solidFill>
                    <w14:schemeClr w14:val="tx1"/>
                  </w14:solidFill>
                </w14:textFill>
              </w:rPr>
              <w:t>之间，</w:t>
            </w:r>
            <w:r>
              <w:rPr>
                <w:rFonts w:ascii="Times New Roman" w:hAnsi="Times New Roman" w:eastAsia="宋体"/>
                <w:bCs/>
                <w:color w:val="000000" w:themeColor="text1"/>
                <w:sz w:val="24"/>
                <w:szCs w:val="24"/>
                <w14:textFill>
                  <w14:solidFill>
                    <w14:schemeClr w14:val="tx1"/>
                  </w14:solidFill>
                </w14:textFill>
              </w:rPr>
              <w:t>均</w:t>
            </w:r>
            <w:r>
              <w:rPr>
                <w:rFonts w:hint="eastAsia" w:ascii="Times New Roman" w:hAnsi="Times New Roman" w:eastAsia="宋体"/>
                <w:bCs/>
                <w:color w:val="000000" w:themeColor="text1"/>
                <w:sz w:val="24"/>
                <w:szCs w:val="24"/>
                <w:lang w:val="en-US" w:eastAsia="zh-CN"/>
                <w14:textFill>
                  <w14:solidFill>
                    <w14:schemeClr w14:val="tx1"/>
                  </w14:solidFill>
                </w14:textFill>
              </w:rPr>
              <w:t>满足</w:t>
            </w:r>
            <w:r>
              <w:rPr>
                <w:rFonts w:ascii="Times New Roman" w:hAnsi="Times New Roman" w:eastAsia="宋体"/>
                <w:bCs/>
                <w:color w:val="000000" w:themeColor="text1"/>
                <w:sz w:val="24"/>
                <w:szCs w:val="24"/>
                <w14:textFill>
                  <w14:solidFill>
                    <w14:schemeClr w14:val="tx1"/>
                  </w14:solidFill>
                </w14:textFill>
              </w:rPr>
              <w:t>《工业企业厂界环境噪声排放标准》（GB12348-2008）中</w:t>
            </w:r>
            <w:r>
              <w:rPr>
                <w:rFonts w:hint="eastAsia" w:ascii="Times New Roman" w:hAnsi="Times New Roman" w:eastAsia="宋体"/>
                <w:bCs/>
                <w:color w:val="000000" w:themeColor="text1"/>
                <w:sz w:val="24"/>
                <w:szCs w:val="24"/>
                <w:lang w:val="en-US" w:eastAsia="zh-CN"/>
                <w14:textFill>
                  <w14:solidFill>
                    <w14:schemeClr w14:val="tx1"/>
                  </w14:solidFill>
                </w14:textFill>
              </w:rPr>
              <w:t>3</w:t>
            </w:r>
            <w:r>
              <w:rPr>
                <w:rFonts w:ascii="Times New Roman" w:hAnsi="Times New Roman" w:eastAsia="宋体"/>
                <w:bCs/>
                <w:color w:val="000000" w:themeColor="text1"/>
                <w:sz w:val="24"/>
                <w:szCs w:val="24"/>
                <w14:textFill>
                  <w14:solidFill>
                    <w14:schemeClr w14:val="tx1"/>
                  </w14:solidFill>
                </w14:textFill>
              </w:rPr>
              <w:t>类环境噪声排放限值。</w:t>
            </w:r>
          </w:p>
          <w:p>
            <w:pPr>
              <w:spacing w:after="0" w:line="480" w:lineRule="exact"/>
              <w:ind w:firstLine="482" w:firstLineChars="200"/>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3、废水</w:t>
            </w:r>
          </w:p>
          <w:p>
            <w:pPr>
              <w:spacing w:after="0" w:line="480" w:lineRule="exact"/>
              <w:ind w:firstLine="480" w:firstLineChars="200"/>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Cs/>
                <w:color w:val="000000" w:themeColor="text1"/>
                <w:sz w:val="24"/>
                <w:szCs w:val="24"/>
                <w14:textFill>
                  <w14:solidFill>
                    <w14:schemeClr w14:val="tx1"/>
                  </w14:solidFill>
                </w14:textFill>
              </w:rPr>
              <w:t>项目运行过程中产生的废水主要为生活污水。</w:t>
            </w:r>
            <w:r>
              <w:rPr>
                <w:rFonts w:ascii="Times New Roman" w:hAnsi="Times New Roman" w:eastAsia="宋体"/>
                <w:color w:val="000000" w:themeColor="text1"/>
                <w:kern w:val="2"/>
                <w:sz w:val="24"/>
                <w:szCs w:val="24"/>
                <w14:textFill>
                  <w14:solidFill>
                    <w14:schemeClr w14:val="tx1"/>
                  </w14:solidFill>
                </w14:textFill>
              </w:rPr>
              <w:t>洗漱废水直接用于场区内泼洒抑尘；场区内设有环保厕所，环保厕所便污由附近村民定期清掏后堆肥还田。</w:t>
            </w:r>
          </w:p>
          <w:p>
            <w:pPr>
              <w:spacing w:after="0" w:line="480" w:lineRule="exact"/>
              <w:ind w:firstLine="482" w:firstLineChars="200"/>
              <w:rPr>
                <w:rFonts w:ascii="Times New Roman" w:hAnsi="Times New Roman" w:eastAsia="宋体"/>
                <w:b/>
                <w:bCs/>
                <w:color w:val="000000" w:themeColor="text1"/>
                <w:sz w:val="24"/>
                <w:szCs w:val="24"/>
                <w14:textFill>
                  <w14:solidFill>
                    <w14:schemeClr w14:val="tx1"/>
                  </w14:solidFill>
                </w14:textFill>
              </w:rPr>
            </w:pPr>
            <w:r>
              <w:rPr>
                <w:rFonts w:hint="eastAsia" w:ascii="Times New Roman" w:hAnsi="Times New Roman" w:eastAsia="宋体"/>
                <w:b/>
                <w:bCs/>
                <w:color w:val="000000" w:themeColor="text1"/>
                <w:sz w:val="24"/>
                <w:szCs w:val="24"/>
                <w:lang w:val="en-US" w:eastAsia="zh-CN"/>
                <w14:textFill>
                  <w14:solidFill>
                    <w14:schemeClr w14:val="tx1"/>
                  </w14:solidFill>
                </w14:textFill>
              </w:rPr>
              <w:t>4</w:t>
            </w:r>
            <w:r>
              <w:rPr>
                <w:rFonts w:hint="eastAsia" w:ascii="Times New Roman" w:hAnsi="Times New Roman" w:eastAsia="宋体"/>
                <w:b/>
                <w:bCs/>
                <w:color w:val="000000" w:themeColor="text1"/>
                <w:sz w:val="24"/>
                <w:szCs w:val="24"/>
                <w14:textFill>
                  <w14:solidFill>
                    <w14:schemeClr w14:val="tx1"/>
                  </w14:solidFill>
                </w14:textFill>
              </w:rPr>
              <w:t>、</w:t>
            </w:r>
            <w:r>
              <w:rPr>
                <w:rFonts w:ascii="Times New Roman" w:hAnsi="Times New Roman" w:eastAsia="宋体"/>
                <w:b/>
                <w:bCs/>
                <w:color w:val="000000" w:themeColor="text1"/>
                <w:sz w:val="24"/>
                <w:szCs w:val="24"/>
                <w14:textFill>
                  <w14:solidFill>
                    <w14:schemeClr w14:val="tx1"/>
                  </w14:solidFill>
                </w14:textFill>
              </w:rPr>
              <w:t>固体废物</w:t>
            </w:r>
          </w:p>
          <w:p>
            <w:pPr>
              <w:spacing w:after="0" w:line="480" w:lineRule="exact"/>
              <w:ind w:firstLine="480" w:firstLineChars="200"/>
              <w:rPr>
                <w:rFonts w:hint="eastAsia" w:ascii="Times New Roman" w:hAnsi="Times New Roman" w:eastAsia="宋体"/>
                <w:bCs/>
                <w:color w:val="000000" w:themeColor="text1"/>
                <w:sz w:val="24"/>
                <w:szCs w:val="24"/>
                <w:lang w:val="en-US" w:eastAsia="zh-CN"/>
                <w14:textFill>
                  <w14:solidFill>
                    <w14:schemeClr w14:val="tx1"/>
                  </w14:solidFill>
                </w14:textFill>
              </w:rPr>
            </w:pPr>
            <w:r>
              <w:rPr>
                <w:rFonts w:hint="eastAsia" w:ascii="Times New Roman" w:hAnsi="Times New Roman" w:eastAsia="宋体"/>
                <w:bCs/>
                <w:color w:val="000000" w:themeColor="text1"/>
                <w:sz w:val="24"/>
                <w:szCs w:val="24"/>
                <w:lang w:val="en-US" w:eastAsia="zh-CN"/>
                <w14:textFill>
                  <w14:solidFill>
                    <w14:schemeClr w14:val="tx1"/>
                  </w14:solidFill>
                </w14:textFill>
              </w:rPr>
              <w:t>本项目生活垃圾收集运至甘谷县生活垃圾填埋场处置；生产过程</w:t>
            </w:r>
            <w:r>
              <w:rPr>
                <w:rFonts w:ascii="Times New Roman" w:hAnsi="Times New Roman" w:eastAsia="宋体"/>
                <w:bCs/>
                <w:color w:val="000000" w:themeColor="text1"/>
                <w:sz w:val="24"/>
                <w:szCs w:val="24"/>
                <w14:textFill>
                  <w14:solidFill>
                    <w14:schemeClr w14:val="tx1"/>
                  </w14:solidFill>
                </w14:textFill>
              </w:rPr>
              <w:t>裁切边工序产生一定量的的废泡沫收集后和生活垃圾一起处置</w:t>
            </w:r>
            <w:r>
              <w:rPr>
                <w:rFonts w:hint="eastAsia" w:ascii="Times New Roman" w:hAnsi="Times New Roman" w:eastAsia="宋体"/>
                <w:bCs/>
                <w:color w:val="000000" w:themeColor="text1"/>
                <w:sz w:val="24"/>
                <w:szCs w:val="24"/>
                <w:lang w:eastAsia="zh-CN"/>
                <w14:textFill>
                  <w14:solidFill>
                    <w14:schemeClr w14:val="tx1"/>
                  </w14:solidFill>
                </w14:textFill>
              </w:rPr>
              <w:t>；</w:t>
            </w:r>
            <w:r>
              <w:rPr>
                <w:rFonts w:ascii="Times New Roman" w:hAnsi="Times New Roman" w:eastAsia="宋体"/>
                <w:bCs/>
                <w:color w:val="000000" w:themeColor="text1"/>
                <w:sz w:val="24"/>
                <w:szCs w:val="24"/>
                <w14:textFill>
                  <w14:solidFill>
                    <w14:schemeClr w14:val="tx1"/>
                  </w14:solidFill>
                </w14:textFill>
              </w:rPr>
              <w:t>项目生产过程产生少量的原料</w:t>
            </w:r>
            <w:r>
              <w:rPr>
                <w:rFonts w:hint="eastAsia" w:ascii="Times New Roman" w:hAnsi="Times New Roman" w:eastAsia="宋体"/>
                <w:bCs/>
                <w:color w:val="000000" w:themeColor="text1"/>
                <w:sz w:val="24"/>
                <w:szCs w:val="24"/>
                <w:lang w:val="en-US" w:eastAsia="zh-CN"/>
                <w14:textFill>
                  <w14:solidFill>
                    <w14:schemeClr w14:val="tx1"/>
                  </w14:solidFill>
                </w14:textFill>
              </w:rPr>
              <w:t>废</w:t>
            </w:r>
            <w:r>
              <w:rPr>
                <w:rFonts w:ascii="Times New Roman" w:hAnsi="Times New Roman" w:eastAsia="宋体"/>
                <w:bCs/>
                <w:color w:val="000000" w:themeColor="text1"/>
                <w:sz w:val="24"/>
                <w:szCs w:val="24"/>
                <w14:textFill>
                  <w14:solidFill>
                    <w14:schemeClr w14:val="tx1"/>
                  </w14:solidFill>
                </w14:textFill>
              </w:rPr>
              <w:t>包装桶</w:t>
            </w:r>
            <w:r>
              <w:rPr>
                <w:rFonts w:hint="eastAsia" w:ascii="Times New Roman" w:hAnsi="Times New Roman" w:eastAsia="宋体"/>
                <w:bCs/>
                <w:color w:val="000000" w:themeColor="text1"/>
                <w:sz w:val="24"/>
                <w:szCs w:val="24"/>
                <w14:textFill>
                  <w14:solidFill>
                    <w14:schemeClr w14:val="tx1"/>
                  </w14:solidFill>
                </w14:textFill>
              </w:rPr>
              <w:t>收集后，由</w:t>
            </w:r>
            <w:r>
              <w:rPr>
                <w:rFonts w:hint="eastAsia" w:ascii="Times New Roman" w:hAnsi="Times New Roman" w:eastAsia="宋体"/>
                <w:bCs/>
                <w:color w:val="000000" w:themeColor="text1"/>
                <w:sz w:val="24"/>
                <w:szCs w:val="24"/>
                <w:lang w:val="en-US" w:eastAsia="zh-CN"/>
                <w14:textFill>
                  <w14:solidFill>
                    <w14:schemeClr w14:val="tx1"/>
                  </w14:solidFill>
                </w14:textFill>
              </w:rPr>
              <w:t>供货商定期回收。</w:t>
            </w:r>
          </w:p>
          <w:p>
            <w:pPr>
              <w:spacing w:after="0" w:line="480" w:lineRule="exact"/>
              <w:ind w:firstLine="482" w:firstLineChars="200"/>
              <w:rPr>
                <w:rFonts w:ascii="Times New Roman" w:hAnsi="Times New Roman" w:eastAsia="宋体"/>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6、总量控制</w:t>
            </w:r>
          </w:p>
          <w:p>
            <w:pPr>
              <w:spacing w:after="0" w:line="480" w:lineRule="exact"/>
              <w:ind w:firstLine="480" w:firstLineChars="200"/>
              <w:rPr>
                <w:rFonts w:ascii="Times New Roman" w:hAnsi="Times New Roman" w:eastAsia="宋体"/>
                <w:bCs/>
                <w:color w:val="000000" w:themeColor="text1"/>
                <w:sz w:val="24"/>
                <w:szCs w:val="24"/>
                <w14:textFill>
                  <w14:solidFill>
                    <w14:schemeClr w14:val="tx1"/>
                  </w14:solidFill>
                </w14:textFill>
              </w:rPr>
            </w:pPr>
            <w:r>
              <w:rPr>
                <w:rFonts w:ascii="Times New Roman" w:hAnsi="Times New Roman" w:eastAsia="宋体"/>
                <w:bCs/>
                <w:color w:val="000000" w:themeColor="text1"/>
                <w:sz w:val="24"/>
                <w:szCs w:val="24"/>
                <w14:textFill>
                  <w14:solidFill>
                    <w14:schemeClr w14:val="tx1"/>
                  </w14:solidFill>
                </w14:textFill>
              </w:rPr>
              <w:t>结合本项目建设特性，本项目环评批复未给出总量批复建议，因此，本项目不申请总量控制。</w:t>
            </w:r>
          </w:p>
          <w:p>
            <w:pPr>
              <w:spacing w:after="0" w:line="480" w:lineRule="exact"/>
              <w:ind w:firstLine="482" w:firstLineChars="200"/>
              <w:rPr>
                <w:rFonts w:ascii="Times New Roman" w:hAnsi="Times New Roman" w:eastAsia="宋体"/>
                <w:b/>
                <w:bCs/>
                <w:color w:val="000000" w:themeColor="text1"/>
                <w:sz w:val="24"/>
                <w:szCs w:val="24"/>
                <w14:textFill>
                  <w14:solidFill>
                    <w14:schemeClr w14:val="tx1"/>
                  </w14:solidFill>
                </w14:textFill>
              </w:rPr>
            </w:pPr>
            <w:bookmarkStart w:id="0" w:name="_Toc8787"/>
            <w:r>
              <w:rPr>
                <w:rFonts w:ascii="Times New Roman" w:hAnsi="Times New Roman" w:eastAsia="宋体"/>
                <w:b/>
                <w:bCs/>
                <w:color w:val="000000" w:themeColor="text1"/>
                <w:sz w:val="24"/>
                <w:szCs w:val="24"/>
                <w14:textFill>
                  <w14:solidFill>
                    <w14:schemeClr w14:val="tx1"/>
                  </w14:solidFill>
                </w14:textFill>
              </w:rPr>
              <w:t>7、</w:t>
            </w:r>
            <w:bookmarkEnd w:id="0"/>
            <w:r>
              <w:rPr>
                <w:rFonts w:ascii="Times New Roman" w:hAnsi="Times New Roman" w:eastAsia="宋体"/>
                <w:b/>
                <w:bCs/>
                <w:color w:val="000000" w:themeColor="text1"/>
                <w:sz w:val="24"/>
                <w:szCs w:val="24"/>
                <w14:textFill>
                  <w14:solidFill>
                    <w14:schemeClr w14:val="tx1"/>
                  </w14:solidFill>
                </w14:textFill>
              </w:rPr>
              <w:t>结论</w:t>
            </w:r>
          </w:p>
          <w:p>
            <w:pPr>
              <w:spacing w:after="0" w:line="480" w:lineRule="exact"/>
              <w:ind w:firstLine="482" w:firstLineChars="200"/>
              <w:rPr>
                <w:rFonts w:ascii="Times New Roman" w:hAnsi="Times New Roman" w:eastAsia="宋体"/>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本项目执行了环保设施与主体工程同时设计、同时施工、同时投产的“三同时”制度。按规定做了环境影响报告表，并按环保批复要求，落实了批复中相关环境保护措施要求，各项审批手续完备。</w:t>
            </w:r>
          </w:p>
          <w:p>
            <w:pPr>
              <w:spacing w:after="0" w:line="480" w:lineRule="exact"/>
              <w:ind w:firstLine="482" w:firstLineChars="200"/>
              <w:rPr>
                <w:rFonts w:ascii="Times New Roman" w:hAnsi="Times New Roman" w:eastAsia="宋体"/>
                <w:bCs/>
                <w:color w:val="000000" w:themeColor="text1"/>
                <w:sz w:val="24"/>
                <w:szCs w:val="24"/>
                <w14:textFill>
                  <w14:solidFill>
                    <w14:schemeClr w14:val="tx1"/>
                  </w14:solidFill>
                </w14:textFill>
              </w:rPr>
            </w:pPr>
            <w:r>
              <w:rPr>
                <w:rFonts w:ascii="Times New Roman" w:hAnsi="Times New Roman" w:eastAsia="宋体"/>
                <w:b/>
                <w:bCs/>
                <w:color w:val="000000" w:themeColor="text1"/>
                <w:sz w:val="24"/>
                <w:szCs w:val="24"/>
                <w14:textFill>
                  <w14:solidFill>
                    <w14:schemeClr w14:val="tx1"/>
                  </w14:solidFill>
                </w14:textFill>
              </w:rPr>
              <w:t>根据本项目现场监测结果显示，本项目废气、噪声均达到相关相应标准限值要求。且本项目按照批复要求，按照相关规定开展竣工环境保护验收工作，综上所述，建议本项目通过环保验收。</w:t>
            </w:r>
          </w:p>
          <w:p>
            <w:pPr>
              <w:spacing w:after="0" w:line="480" w:lineRule="exact"/>
              <w:ind w:firstLine="480" w:firstLineChars="200"/>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Cs/>
                <w:color w:val="000000" w:themeColor="text1"/>
                <w:sz w:val="24"/>
                <w:szCs w:val="24"/>
                <w14:textFill>
                  <w14:solidFill>
                    <w14:schemeClr w14:val="tx1"/>
                  </w14:solidFill>
                </w14:textFill>
              </w:rPr>
              <w:t>建议：</w:t>
            </w:r>
          </w:p>
          <w:p>
            <w:pPr>
              <w:spacing w:after="0" w:line="480" w:lineRule="exact"/>
              <w:ind w:firstLine="480" w:firstLineChars="200"/>
              <w:rPr>
                <w:rFonts w:ascii="Times New Roman" w:hAnsi="Times New Roman" w:eastAsia="宋体"/>
                <w:b/>
                <w:bCs/>
                <w:color w:val="000000" w:themeColor="text1"/>
                <w:sz w:val="24"/>
                <w:szCs w:val="24"/>
                <w14:textFill>
                  <w14:solidFill>
                    <w14:schemeClr w14:val="tx1"/>
                  </w14:solidFill>
                </w14:textFill>
              </w:rPr>
            </w:pPr>
            <w:r>
              <w:rPr>
                <w:rFonts w:ascii="Times New Roman" w:hAnsi="Times New Roman" w:eastAsia="宋体"/>
                <w:bCs/>
                <w:color w:val="000000" w:themeColor="text1"/>
                <w:sz w:val="24"/>
                <w:szCs w:val="24"/>
                <w14:textFill>
                  <w14:solidFill>
                    <w14:schemeClr w14:val="tx1"/>
                  </w14:solidFill>
                </w14:textFill>
              </w:rPr>
              <w:t>（1）定期对环保设施进行维护保养，确保各项环保措施功能正常。</w:t>
            </w:r>
          </w:p>
          <w:p>
            <w:pPr>
              <w:spacing w:after="0" w:line="480" w:lineRule="exact"/>
              <w:ind w:firstLine="480" w:firstLineChars="200"/>
              <w:rPr>
                <w:rFonts w:hint="default" w:ascii="Times New Roman" w:hAnsi="Times New Roman" w:eastAsia="宋体" w:cs="Times New Roman"/>
                <w:bCs/>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bCs/>
                <w:color w:val="000000" w:themeColor="text1"/>
                <w:sz w:val="24"/>
                <w:szCs w:val="24"/>
                <w:lang w:eastAsia="zh-CN"/>
                <w14:textFill>
                  <w14:solidFill>
                    <w14:schemeClr w14:val="tx1"/>
                  </w14:solidFill>
                </w14:textFill>
              </w:rPr>
              <w:t>（</w:t>
            </w:r>
            <w:r>
              <w:rPr>
                <w:rFonts w:hint="eastAsia" w:ascii="Times New Roman" w:hAnsi="Times New Roman" w:eastAsia="宋体" w:cs="Times New Roman"/>
                <w:bCs/>
                <w:color w:val="000000" w:themeColor="text1"/>
                <w:sz w:val="24"/>
                <w:szCs w:val="24"/>
                <w:lang w:val="en-US" w:eastAsia="zh-CN"/>
                <w14:textFill>
                  <w14:solidFill>
                    <w14:schemeClr w14:val="tx1"/>
                  </w14:solidFill>
                </w14:textFill>
              </w:rPr>
              <w:t>2</w:t>
            </w:r>
            <w:r>
              <w:rPr>
                <w:rFonts w:hint="eastAsia" w:ascii="Times New Roman" w:hAnsi="Times New Roman" w:eastAsia="宋体" w:cs="Times New Roman"/>
                <w:bCs/>
                <w:color w:val="000000" w:themeColor="text1"/>
                <w:sz w:val="24"/>
                <w:szCs w:val="24"/>
                <w:lang w:eastAsia="zh-CN"/>
                <w14:textFill>
                  <w14:solidFill>
                    <w14:schemeClr w14:val="tx1"/>
                  </w14:solidFill>
                </w14:textFill>
              </w:rPr>
              <w:t>）</w:t>
            </w:r>
            <w:r>
              <w:rPr>
                <w:rFonts w:hint="eastAsia" w:ascii="Times New Roman" w:hAnsi="Times New Roman" w:eastAsia="宋体" w:cs="Times New Roman"/>
                <w:bCs/>
                <w:color w:val="000000" w:themeColor="text1"/>
                <w:sz w:val="24"/>
                <w:szCs w:val="24"/>
                <w:lang w:val="en-US" w:eastAsia="zh-CN"/>
                <w14:textFill>
                  <w14:solidFill>
                    <w14:schemeClr w14:val="tx1"/>
                  </w14:solidFill>
                </w14:textFill>
              </w:rPr>
              <w:t>加强厂区内风险管理防范措施，配备灭火器等消防器材，定期进行安全隐患排查。</w:t>
            </w:r>
          </w:p>
          <w:p>
            <w:pPr>
              <w:spacing w:after="0" w:line="480" w:lineRule="exact"/>
              <w:ind w:firstLine="480" w:firstLineChars="200"/>
              <w:rPr>
                <w:rFonts w:ascii="Times New Roman" w:hAnsi="Times New Roman" w:eastAsia="宋体"/>
                <w:bCs/>
                <w:color w:val="000000" w:themeColor="text1"/>
                <w:sz w:val="24"/>
                <w:szCs w:val="24"/>
                <w14:textFill>
                  <w14:solidFill>
                    <w14:schemeClr w14:val="tx1"/>
                  </w14:solidFill>
                </w14:textFill>
              </w:rPr>
            </w:pPr>
          </w:p>
          <w:p>
            <w:pPr>
              <w:spacing w:after="0" w:line="520" w:lineRule="exact"/>
              <w:ind w:firstLine="480" w:firstLineChars="200"/>
              <w:rPr>
                <w:rFonts w:hint="eastAsia" w:ascii="Times New Roman" w:hAnsi="Times New Roman" w:eastAsia="宋体"/>
                <w:bCs/>
                <w:color w:val="000000" w:themeColor="text1"/>
                <w:sz w:val="24"/>
                <w:szCs w:val="24"/>
                <w:lang w:eastAsia="zh-CN"/>
                <w14:textFill>
                  <w14:solidFill>
                    <w14:schemeClr w14:val="tx1"/>
                  </w14:solidFill>
                </w14:textFill>
              </w:rPr>
            </w:pPr>
          </w:p>
          <w:p>
            <w:pPr>
              <w:spacing w:after="0" w:line="520" w:lineRule="exact"/>
              <w:ind w:firstLine="480" w:firstLineChars="200"/>
              <w:rPr>
                <w:rFonts w:hint="eastAsia" w:ascii="Times New Roman" w:hAnsi="Times New Roman" w:eastAsia="宋体"/>
                <w:bCs/>
                <w:color w:val="000000" w:themeColor="text1"/>
                <w:sz w:val="24"/>
                <w:szCs w:val="24"/>
                <w:lang w:eastAsia="zh-CN"/>
                <w14:textFill>
                  <w14:solidFill>
                    <w14:schemeClr w14:val="tx1"/>
                  </w14:solidFill>
                </w14:textFill>
              </w:rPr>
            </w:pPr>
          </w:p>
          <w:p>
            <w:pPr>
              <w:spacing w:after="0" w:line="520" w:lineRule="exact"/>
              <w:ind w:firstLine="480" w:firstLineChars="200"/>
              <w:rPr>
                <w:rFonts w:hint="eastAsia" w:ascii="Times New Roman" w:hAnsi="Times New Roman" w:eastAsia="宋体"/>
                <w:bCs/>
                <w:color w:val="000000" w:themeColor="text1"/>
                <w:sz w:val="24"/>
                <w:szCs w:val="24"/>
                <w:lang w:eastAsia="zh-CN"/>
                <w14:textFill>
                  <w14:solidFill>
                    <w14:schemeClr w14:val="tx1"/>
                  </w14:solidFill>
                </w14:textFill>
              </w:rPr>
            </w:pPr>
          </w:p>
          <w:p>
            <w:pPr>
              <w:spacing w:after="0" w:line="520" w:lineRule="exact"/>
              <w:ind w:firstLine="480" w:firstLineChars="200"/>
              <w:rPr>
                <w:rFonts w:hint="eastAsia" w:ascii="Times New Roman" w:hAnsi="Times New Roman" w:eastAsia="宋体"/>
                <w:bCs/>
                <w:color w:val="000000" w:themeColor="text1"/>
                <w:sz w:val="24"/>
                <w:szCs w:val="24"/>
                <w:lang w:eastAsia="zh-CN"/>
                <w14:textFill>
                  <w14:solidFill>
                    <w14:schemeClr w14:val="tx1"/>
                  </w14:solidFill>
                </w14:textFill>
              </w:rPr>
            </w:pPr>
          </w:p>
          <w:p>
            <w:pPr>
              <w:spacing w:after="0" w:line="520" w:lineRule="exact"/>
              <w:ind w:firstLine="480" w:firstLineChars="200"/>
              <w:rPr>
                <w:rFonts w:hint="eastAsia" w:ascii="Times New Roman" w:hAnsi="Times New Roman" w:eastAsia="宋体"/>
                <w:bCs/>
                <w:color w:val="000000" w:themeColor="text1"/>
                <w:sz w:val="24"/>
                <w:szCs w:val="24"/>
                <w:lang w:eastAsia="zh-CN"/>
                <w14:textFill>
                  <w14:solidFill>
                    <w14:schemeClr w14:val="tx1"/>
                  </w14:solidFill>
                </w14:textFill>
              </w:rPr>
            </w:pPr>
          </w:p>
          <w:p>
            <w:pPr>
              <w:spacing w:after="0" w:line="520" w:lineRule="exact"/>
              <w:ind w:firstLine="480" w:firstLineChars="200"/>
              <w:rPr>
                <w:rFonts w:hint="eastAsia" w:ascii="Times New Roman" w:hAnsi="Times New Roman" w:eastAsia="宋体"/>
                <w:bCs/>
                <w:color w:val="000000" w:themeColor="text1"/>
                <w:sz w:val="24"/>
                <w:szCs w:val="24"/>
                <w:lang w:eastAsia="zh-CN"/>
                <w14:textFill>
                  <w14:solidFill>
                    <w14:schemeClr w14:val="tx1"/>
                  </w14:solidFill>
                </w14:textFill>
              </w:rPr>
            </w:pPr>
          </w:p>
          <w:p>
            <w:pPr>
              <w:spacing w:after="0" w:line="520" w:lineRule="exact"/>
              <w:ind w:firstLine="480" w:firstLineChars="200"/>
              <w:rPr>
                <w:rFonts w:ascii="Times New Roman" w:hAnsi="Times New Roman" w:eastAsia="宋体"/>
                <w:bCs/>
                <w:color w:val="000000" w:themeColor="text1"/>
                <w:sz w:val="24"/>
                <w:szCs w:val="24"/>
                <w14:textFill>
                  <w14:solidFill>
                    <w14:schemeClr w14:val="tx1"/>
                  </w14:solidFill>
                </w14:textFill>
              </w:rPr>
            </w:pPr>
          </w:p>
          <w:p>
            <w:pPr>
              <w:spacing w:after="0" w:line="520" w:lineRule="exact"/>
              <w:ind w:firstLine="480" w:firstLineChars="200"/>
              <w:rPr>
                <w:rFonts w:ascii="Times New Roman" w:hAnsi="Times New Roman" w:eastAsia="宋体"/>
                <w:bCs/>
                <w:color w:val="000000" w:themeColor="text1"/>
                <w:sz w:val="24"/>
                <w:szCs w:val="24"/>
                <w14:textFill>
                  <w14:solidFill>
                    <w14:schemeClr w14:val="tx1"/>
                  </w14:solidFill>
                </w14:textFill>
              </w:rPr>
            </w:pPr>
          </w:p>
          <w:p>
            <w:pPr>
              <w:pStyle w:val="8"/>
              <w:ind w:left="440" w:firstLine="440"/>
              <w:rPr>
                <w:rFonts w:ascii="Times New Roman" w:hAnsi="Times New Roman"/>
                <w:color w:val="000000" w:themeColor="text1"/>
                <w14:textFill>
                  <w14:solidFill>
                    <w14:schemeClr w14:val="tx1"/>
                  </w14:solidFill>
                </w14:textFill>
              </w:rPr>
            </w:pPr>
          </w:p>
          <w:p>
            <w:pPr>
              <w:pStyle w:val="8"/>
              <w:ind w:left="440" w:firstLine="440"/>
              <w:rPr>
                <w:rFonts w:ascii="Times New Roman" w:hAnsi="Times New Roman"/>
                <w:color w:val="000000" w:themeColor="text1"/>
                <w14:textFill>
                  <w14:solidFill>
                    <w14:schemeClr w14:val="tx1"/>
                  </w14:solidFill>
                </w14:textFill>
              </w:rPr>
            </w:pPr>
          </w:p>
          <w:p>
            <w:pPr>
              <w:pStyle w:val="8"/>
              <w:ind w:left="440" w:firstLine="440"/>
              <w:rPr>
                <w:rFonts w:ascii="Times New Roman" w:hAnsi="Times New Roman"/>
                <w:color w:val="000000" w:themeColor="text1"/>
                <w14:textFill>
                  <w14:solidFill>
                    <w14:schemeClr w14:val="tx1"/>
                  </w14:solidFill>
                </w14:textFill>
              </w:rPr>
            </w:pPr>
          </w:p>
          <w:p>
            <w:pPr>
              <w:spacing w:after="0" w:line="520" w:lineRule="exact"/>
              <w:rPr>
                <w:rFonts w:ascii="Times New Roman" w:hAnsi="Times New Roman" w:eastAsia="宋体"/>
                <w:b/>
                <w:bCs/>
                <w:color w:val="000000" w:themeColor="text1"/>
                <w:sz w:val="28"/>
                <w:szCs w:val="28"/>
                <w14:textFill>
                  <w14:solidFill>
                    <w14:schemeClr w14:val="tx1"/>
                  </w14:solidFill>
                </w14:textFill>
              </w:rPr>
            </w:pPr>
          </w:p>
          <w:p>
            <w:pPr>
              <w:spacing w:after="0" w:line="520" w:lineRule="exact"/>
              <w:rPr>
                <w:rFonts w:ascii="Times New Roman" w:hAnsi="Times New Roman" w:eastAsia="宋体"/>
                <w:b/>
                <w:bCs/>
                <w:color w:val="000000" w:themeColor="text1"/>
                <w:sz w:val="28"/>
                <w:szCs w:val="28"/>
                <w14:textFill>
                  <w14:solidFill>
                    <w14:schemeClr w14:val="tx1"/>
                  </w14:solidFill>
                </w14:textFill>
              </w:rPr>
            </w:pPr>
          </w:p>
          <w:p>
            <w:pPr>
              <w:pStyle w:val="8"/>
              <w:ind w:left="0" w:leftChars="0" w:firstLine="0" w:firstLineChars="0"/>
              <w:rPr>
                <w:rFonts w:ascii="Times New Roman" w:hAnsi="Times New Roman"/>
                <w:color w:val="000000" w:themeColor="text1"/>
                <w14:textFill>
                  <w14:solidFill>
                    <w14:schemeClr w14:val="tx1"/>
                  </w14:solidFill>
                </w14:textFill>
              </w:rPr>
            </w:pPr>
          </w:p>
          <w:p>
            <w:pPr>
              <w:pStyle w:val="8"/>
              <w:ind w:left="0" w:leftChars="0" w:firstLine="0" w:firstLineChars="0"/>
              <w:rPr>
                <w:rFonts w:ascii="Times New Roman" w:hAnsi="Times New Roman"/>
                <w:color w:val="000000" w:themeColor="text1"/>
                <w14:textFill>
                  <w14:solidFill>
                    <w14:schemeClr w14:val="tx1"/>
                  </w14:solidFill>
                </w14:textFill>
              </w:rPr>
            </w:pPr>
          </w:p>
          <w:p>
            <w:pPr>
              <w:pStyle w:val="8"/>
              <w:ind w:left="0" w:leftChars="0" w:firstLine="0" w:firstLineChars="0"/>
              <w:rPr>
                <w:rFonts w:ascii="Times New Roman" w:hAnsi="Times New Roman"/>
                <w:color w:val="000000" w:themeColor="text1"/>
                <w14:textFill>
                  <w14:solidFill>
                    <w14:schemeClr w14:val="tx1"/>
                  </w14:solidFill>
                </w14:textFill>
              </w:rPr>
            </w:pPr>
          </w:p>
          <w:p>
            <w:pPr>
              <w:pStyle w:val="8"/>
              <w:ind w:left="0" w:leftChars="0" w:firstLine="0" w:firstLineChars="0"/>
              <w:rPr>
                <w:rFonts w:ascii="Times New Roman" w:hAnsi="Times New Roman"/>
                <w:color w:val="000000" w:themeColor="text1"/>
                <w14:textFill>
                  <w14:solidFill>
                    <w14:schemeClr w14:val="tx1"/>
                  </w14:solidFill>
                </w14:textFill>
              </w:rPr>
            </w:pPr>
          </w:p>
          <w:p>
            <w:pPr>
              <w:pStyle w:val="8"/>
              <w:ind w:left="0" w:leftChars="0" w:firstLine="0" w:firstLineChars="0"/>
              <w:rPr>
                <w:rFonts w:ascii="Times New Roman" w:hAnsi="Times New Roman"/>
                <w:color w:val="000000" w:themeColor="text1"/>
                <w14:textFill>
                  <w14:solidFill>
                    <w14:schemeClr w14:val="tx1"/>
                  </w14:solidFill>
                </w14:textFill>
              </w:rPr>
            </w:pPr>
          </w:p>
          <w:p>
            <w:pPr>
              <w:pStyle w:val="8"/>
              <w:ind w:left="0" w:leftChars="0" w:firstLine="0" w:firstLineChars="0"/>
              <w:rPr>
                <w:rFonts w:ascii="Times New Roman" w:hAnsi="Times New Roman"/>
                <w:color w:val="000000" w:themeColor="text1"/>
                <w14:textFill>
                  <w14:solidFill>
                    <w14:schemeClr w14:val="tx1"/>
                  </w14:solidFill>
                </w14:textFill>
              </w:rPr>
            </w:pPr>
          </w:p>
          <w:p>
            <w:pPr>
              <w:pStyle w:val="8"/>
              <w:ind w:left="0" w:leftChars="0" w:firstLine="0" w:firstLineChars="0"/>
              <w:rPr>
                <w:rFonts w:ascii="Times New Roman" w:hAnsi="Times New Roman"/>
                <w:color w:val="000000" w:themeColor="text1"/>
                <w14:textFill>
                  <w14:solidFill>
                    <w14:schemeClr w14:val="tx1"/>
                  </w14:solidFill>
                </w14:textFill>
              </w:rPr>
            </w:pPr>
          </w:p>
          <w:p>
            <w:pPr>
              <w:pStyle w:val="8"/>
              <w:ind w:left="0" w:leftChars="0" w:firstLine="0" w:firstLineChars="0"/>
              <w:rPr>
                <w:rFonts w:ascii="Times New Roman" w:hAnsi="Times New Roman"/>
                <w:color w:val="000000" w:themeColor="text1"/>
                <w14:textFill>
                  <w14:solidFill>
                    <w14:schemeClr w14:val="tx1"/>
                  </w14:solidFill>
                </w14:textFill>
              </w:rPr>
            </w:pPr>
          </w:p>
          <w:p>
            <w:pPr>
              <w:pStyle w:val="8"/>
              <w:ind w:left="0" w:leftChars="0" w:firstLine="0" w:firstLineChars="0"/>
              <w:rPr>
                <w:rFonts w:ascii="Times New Roman" w:hAnsi="Times New Roman"/>
                <w:color w:val="000000" w:themeColor="text1"/>
                <w14:textFill>
                  <w14:solidFill>
                    <w14:schemeClr w14:val="tx1"/>
                  </w14:solidFill>
                </w14:textFill>
              </w:rPr>
            </w:pPr>
          </w:p>
          <w:p>
            <w:pPr>
              <w:pStyle w:val="8"/>
              <w:ind w:left="0" w:leftChars="0" w:firstLine="0" w:firstLineChars="0"/>
              <w:rPr>
                <w:rFonts w:ascii="Times New Roman" w:hAnsi="Times New Roman"/>
                <w:color w:val="000000" w:themeColor="text1"/>
                <w14:textFill>
                  <w14:solidFill>
                    <w14:schemeClr w14:val="tx1"/>
                  </w14:solidFill>
                </w14:textFill>
              </w:rPr>
            </w:pPr>
          </w:p>
          <w:p>
            <w:pPr>
              <w:pStyle w:val="8"/>
              <w:ind w:left="0" w:leftChars="0" w:firstLine="0" w:firstLineChars="0"/>
              <w:rPr>
                <w:rFonts w:ascii="Times New Roman" w:hAnsi="Times New Roman"/>
                <w:color w:val="000000" w:themeColor="text1"/>
                <w14:textFill>
                  <w14:solidFill>
                    <w14:schemeClr w14:val="tx1"/>
                  </w14:solidFill>
                </w14:textFill>
              </w:rPr>
            </w:pPr>
          </w:p>
          <w:p>
            <w:pPr>
              <w:pStyle w:val="8"/>
              <w:ind w:left="0" w:leftChars="0" w:firstLine="0" w:firstLineChars="0"/>
              <w:rPr>
                <w:rFonts w:ascii="Times New Roman" w:hAnsi="Times New Roman"/>
                <w:color w:val="000000" w:themeColor="text1"/>
                <w14:textFill>
                  <w14:solidFill>
                    <w14:schemeClr w14:val="tx1"/>
                  </w14:solidFill>
                </w14:textFill>
              </w:rPr>
            </w:pPr>
          </w:p>
        </w:tc>
      </w:tr>
    </w:tbl>
    <w:p>
      <w:pPr>
        <w:pStyle w:val="8"/>
        <w:spacing w:after="0" w:line="360" w:lineRule="auto"/>
        <w:ind w:left="0" w:leftChars="0" w:firstLine="0" w:firstLineChars="0"/>
        <w:rPr>
          <w:rFonts w:hint="eastAsia" w:ascii="Times New Roman" w:hAnsi="Times New Roman"/>
          <w:color w:val="000000" w:themeColor="text1"/>
          <w:lang w:val="en-US" w:eastAsia="zh-CN"/>
          <w14:textFill>
            <w14:solidFill>
              <w14:schemeClr w14:val="tx1"/>
            </w14:solidFill>
          </w14:textFill>
        </w:rPr>
      </w:pPr>
      <w:r>
        <w:rPr>
          <w:rFonts w:hint="eastAsia" w:ascii="Times New Roman" w:hAnsi="Times New Roman"/>
          <w:color w:val="000000" w:themeColor="text1"/>
          <w:lang w:val="en-US" w:eastAsia="zh-CN"/>
          <w14:textFill>
            <w14:solidFill>
              <w14:schemeClr w14:val="tx1"/>
            </w14:solidFill>
          </w14:textFill>
        </w:rPr>
        <w:t>附加1环评批复</w:t>
      </w:r>
    </w:p>
    <w:p>
      <w:pPr>
        <w:pStyle w:val="8"/>
        <w:spacing w:after="0" w:line="240" w:lineRule="auto"/>
        <w:ind w:left="0" w:leftChars="0" w:firstLine="0" w:firstLineChars="0"/>
        <w:rPr>
          <w:rFonts w:hint="eastAsia" w:ascii="Times New Roman" w:hAnsi="Times New Roman"/>
          <w:color w:val="000000" w:themeColor="text1"/>
          <w:lang w:val="en-US" w:eastAsia="zh-CN"/>
          <w14:textFill>
            <w14:solidFill>
              <w14:schemeClr w14:val="tx1"/>
            </w14:solidFill>
          </w14:textFill>
        </w:rPr>
      </w:pPr>
      <w:r>
        <w:rPr>
          <w:rFonts w:hint="eastAsia" w:ascii="Times New Roman" w:hAnsi="Times New Roman"/>
          <w:color w:val="000000" w:themeColor="text1"/>
          <w:lang w:val="en-US" w:eastAsia="zh-CN"/>
          <w14:textFill>
            <w14:solidFill>
              <w14:schemeClr w14:val="tx1"/>
            </w14:solidFill>
          </w14:textFill>
        </w:rPr>
        <w:drawing>
          <wp:inline distT="0" distB="0" distL="114300" distR="114300">
            <wp:extent cx="5267960" cy="7453630"/>
            <wp:effectExtent l="0" t="0" r="2540" b="1270"/>
            <wp:docPr id="1" name="图片 1" descr="万达彩钢批复_页面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万达彩钢批复_页面_1"/>
                    <pic:cNvPicPr>
                      <a:picLocks noChangeAspect="1"/>
                    </pic:cNvPicPr>
                  </pic:nvPicPr>
                  <pic:blipFill>
                    <a:blip r:embed="rId13"/>
                    <a:stretch>
                      <a:fillRect/>
                    </a:stretch>
                  </pic:blipFill>
                  <pic:spPr>
                    <a:xfrm>
                      <a:off x="0" y="0"/>
                      <a:ext cx="5267960" cy="7453630"/>
                    </a:xfrm>
                    <a:prstGeom prst="rect">
                      <a:avLst/>
                    </a:prstGeom>
                  </pic:spPr>
                </pic:pic>
              </a:graphicData>
            </a:graphic>
          </wp:inline>
        </w:drawing>
      </w:r>
    </w:p>
    <w:p>
      <w:pPr>
        <w:pStyle w:val="8"/>
        <w:spacing w:after="0" w:line="720" w:lineRule="auto"/>
        <w:ind w:left="0" w:leftChars="0" w:firstLine="0" w:firstLineChars="0"/>
        <w:rPr>
          <w:rFonts w:hint="eastAsia" w:ascii="Times New Roman" w:hAnsi="Times New Roman"/>
          <w:color w:val="000000" w:themeColor="text1"/>
          <w:lang w:val="en-US" w:eastAsia="zh-CN"/>
          <w14:textFill>
            <w14:solidFill>
              <w14:schemeClr w14:val="tx1"/>
            </w14:solidFill>
          </w14:textFill>
        </w:rPr>
      </w:pPr>
    </w:p>
    <w:p>
      <w:pPr>
        <w:pStyle w:val="8"/>
        <w:spacing w:after="0" w:line="720" w:lineRule="auto"/>
        <w:ind w:left="0" w:leftChars="0" w:firstLine="0" w:firstLineChars="0"/>
        <w:rPr>
          <w:rFonts w:hint="default" w:ascii="Times New Roman" w:hAnsi="Times New Roman"/>
          <w:color w:val="000000" w:themeColor="text1"/>
          <w:lang w:val="en-US" w:eastAsia="zh-CN"/>
          <w14:textFill>
            <w14:solidFill>
              <w14:schemeClr w14:val="tx1"/>
            </w14:solidFill>
          </w14:textFill>
        </w:rPr>
      </w:pPr>
    </w:p>
    <w:p>
      <w:pPr>
        <w:pStyle w:val="8"/>
        <w:spacing w:after="0" w:line="720" w:lineRule="auto"/>
        <w:ind w:left="0" w:leftChars="0" w:firstLine="0" w:firstLineChars="0"/>
        <w:rPr>
          <w:rFonts w:ascii="Times New Roman" w:hAnsi="Times New Roman"/>
          <w:color w:val="000000" w:themeColor="text1"/>
          <w14:textFill>
            <w14:solidFill>
              <w14:schemeClr w14:val="tx1"/>
            </w14:solidFill>
          </w14:textFill>
        </w:rPr>
      </w:pPr>
    </w:p>
    <w:p>
      <w:pPr>
        <w:pStyle w:val="8"/>
        <w:spacing w:after="0" w:line="720" w:lineRule="auto"/>
        <w:ind w:left="0" w:leftChars="0" w:firstLine="0" w:firstLineChars="0"/>
        <w:rPr>
          <w:rFonts w:hint="eastAsia" w:ascii="Times New Roman" w:hAnsi="Times New Roman" w:eastAsia="微软雅黑"/>
          <w:color w:val="000000" w:themeColor="text1"/>
          <w:lang w:eastAsia="zh-CN"/>
          <w14:textFill>
            <w14:solidFill>
              <w14:schemeClr w14:val="tx1"/>
            </w14:solidFill>
          </w14:textFill>
        </w:rPr>
      </w:pPr>
      <w:r>
        <w:rPr>
          <w:rFonts w:hint="eastAsia" w:ascii="Times New Roman" w:hAnsi="Times New Roman" w:eastAsia="微软雅黑"/>
          <w:color w:val="000000" w:themeColor="text1"/>
          <w:lang w:eastAsia="zh-CN"/>
          <w14:textFill>
            <w14:solidFill>
              <w14:schemeClr w14:val="tx1"/>
            </w14:solidFill>
          </w14:textFill>
        </w:rPr>
        <w:drawing>
          <wp:inline distT="0" distB="0" distL="114300" distR="114300">
            <wp:extent cx="5267960" cy="7453630"/>
            <wp:effectExtent l="0" t="0" r="2540" b="1270"/>
            <wp:docPr id="5" name="图片 5" descr="万达彩钢批复_页面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万达彩钢批复_页面_2"/>
                    <pic:cNvPicPr>
                      <a:picLocks noChangeAspect="1"/>
                    </pic:cNvPicPr>
                  </pic:nvPicPr>
                  <pic:blipFill>
                    <a:blip r:embed="rId14"/>
                    <a:stretch>
                      <a:fillRect/>
                    </a:stretch>
                  </pic:blipFill>
                  <pic:spPr>
                    <a:xfrm>
                      <a:off x="0" y="0"/>
                      <a:ext cx="5267960" cy="7453630"/>
                    </a:xfrm>
                    <a:prstGeom prst="rect">
                      <a:avLst/>
                    </a:prstGeom>
                  </pic:spPr>
                </pic:pic>
              </a:graphicData>
            </a:graphic>
          </wp:inline>
        </w:drawing>
      </w:r>
    </w:p>
    <w:p>
      <w:pPr>
        <w:pStyle w:val="8"/>
        <w:spacing w:after="0" w:line="720" w:lineRule="auto"/>
        <w:ind w:left="0" w:leftChars="0" w:firstLine="0" w:firstLineChars="0"/>
        <w:rPr>
          <w:rFonts w:ascii="Times New Roman" w:hAnsi="Times New Roman"/>
          <w:color w:val="000000" w:themeColor="text1"/>
          <w14:textFill>
            <w14:solidFill>
              <w14:schemeClr w14:val="tx1"/>
            </w14:solidFill>
          </w14:textFill>
        </w:rPr>
      </w:pPr>
    </w:p>
    <w:p>
      <w:pPr>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br w:type="page"/>
      </w:r>
    </w:p>
    <w:p>
      <w:pPr>
        <w:pStyle w:val="8"/>
        <w:spacing w:after="0" w:line="720" w:lineRule="auto"/>
        <w:ind w:left="0" w:leftChars="0" w:firstLine="0" w:firstLineChars="0"/>
        <w:rPr>
          <w:rFonts w:ascii="Times New Roman" w:hAnsi="Times New Roman"/>
          <w:color w:val="000000" w:themeColor="text1"/>
          <w14:textFill>
            <w14:solidFill>
              <w14:schemeClr w14:val="tx1"/>
            </w14:solidFill>
          </w14:textFill>
        </w:rPr>
        <w:sectPr>
          <w:pgSz w:w="11906" w:h="16838"/>
          <w:pgMar w:top="1440" w:right="1800" w:bottom="1440" w:left="1800" w:header="851" w:footer="850" w:gutter="0"/>
          <w:cols w:space="425" w:num="1"/>
          <w:docGrid w:type="lines" w:linePitch="312" w:charSpace="0"/>
        </w:sectPr>
      </w:pPr>
    </w:p>
    <w:p>
      <w:pPr>
        <w:pStyle w:val="8"/>
        <w:spacing w:after="0" w:line="240" w:lineRule="auto"/>
        <w:ind w:left="0" w:leftChars="0" w:firstLine="0" w:firstLineChars="0"/>
        <w:rPr>
          <w:rFonts w:hint="eastAsia" w:ascii="Times New Roman" w:hAnsi="Times New Roman"/>
          <w:color w:val="000000" w:themeColor="text1"/>
          <w:lang w:val="en-US" w:eastAsia="zh-CN"/>
          <w14:textFill>
            <w14:solidFill>
              <w14:schemeClr w14:val="tx1"/>
            </w14:solidFill>
          </w14:textFill>
        </w:rPr>
      </w:pPr>
      <w:r>
        <w:rPr>
          <w:rFonts w:hint="eastAsia" w:ascii="Times New Roman" w:hAnsi="Times New Roman"/>
          <w:color w:val="000000" w:themeColor="text1"/>
          <w:lang w:val="en-US" w:eastAsia="zh-CN"/>
          <w14:textFill>
            <w14:solidFill>
              <w14:schemeClr w14:val="tx1"/>
            </w14:solidFill>
          </w14:textFill>
        </w:rPr>
        <w:t>附件2监测点位图</w:t>
      </w:r>
    </w:p>
    <w:p>
      <w:pPr>
        <w:pStyle w:val="8"/>
        <w:spacing w:after="0" w:line="240" w:lineRule="auto"/>
        <w:ind w:left="0" w:leftChars="0" w:firstLine="0" w:firstLineChars="0"/>
        <w:jc w:val="center"/>
        <w:rPr>
          <w:rFonts w:hint="eastAsia" w:ascii="Times New Roman" w:hAnsi="Times New Roman"/>
          <w:color w:val="000000" w:themeColor="text1"/>
          <w:lang w:val="en-US" w:eastAsia="zh-CN"/>
          <w14:textFill>
            <w14:solidFill>
              <w14:schemeClr w14:val="tx1"/>
            </w14:solidFill>
          </w14:textFill>
        </w:rPr>
      </w:pPr>
      <w:r>
        <w:rPr>
          <w:rFonts w:hint="eastAsia" w:ascii="Times New Roman" w:hAnsi="Times New Roman"/>
          <w:color w:val="000000" w:themeColor="text1"/>
          <w:lang w:val="en-US" w:eastAsia="zh-CN"/>
          <w14:textFill>
            <w14:solidFill>
              <w14:schemeClr w14:val="tx1"/>
            </w14:solidFill>
          </w14:textFill>
        </w:rPr>
        <w:drawing>
          <wp:inline distT="0" distB="0" distL="114300" distR="114300">
            <wp:extent cx="7500620" cy="4685665"/>
            <wp:effectExtent l="0" t="0" r="5080" b="635"/>
            <wp:docPr id="6" name="图片 6" descr="监测点位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监测点位图"/>
                    <pic:cNvPicPr>
                      <a:picLocks noChangeAspect="1"/>
                    </pic:cNvPicPr>
                  </pic:nvPicPr>
                  <pic:blipFill>
                    <a:blip r:embed="rId15"/>
                    <a:srcRect l="5427" t="9637" r="5964" b="10240"/>
                    <a:stretch>
                      <a:fillRect/>
                    </a:stretch>
                  </pic:blipFill>
                  <pic:spPr>
                    <a:xfrm>
                      <a:off x="0" y="0"/>
                      <a:ext cx="7500620" cy="4685665"/>
                    </a:xfrm>
                    <a:prstGeom prst="rect">
                      <a:avLst/>
                    </a:prstGeom>
                  </pic:spPr>
                </pic:pic>
              </a:graphicData>
            </a:graphic>
          </wp:inline>
        </w:drawing>
      </w:r>
    </w:p>
    <w:p>
      <w:pPr>
        <w:pStyle w:val="8"/>
        <w:spacing w:after="0" w:line="240" w:lineRule="auto"/>
        <w:ind w:left="0" w:leftChars="0" w:firstLine="0" w:firstLineChars="0"/>
        <w:jc w:val="center"/>
        <w:rPr>
          <w:rFonts w:hint="eastAsia" w:ascii="Times New Roman" w:hAnsi="Times New Roman"/>
          <w:color w:val="000000" w:themeColor="text1"/>
          <w:lang w:val="en-US" w:eastAsia="zh-CN"/>
          <w14:textFill>
            <w14:solidFill>
              <w14:schemeClr w14:val="tx1"/>
            </w14:solidFill>
          </w14:textFill>
        </w:rPr>
      </w:pPr>
    </w:p>
    <w:p>
      <w:pPr>
        <w:pStyle w:val="8"/>
        <w:spacing w:after="0" w:line="720" w:lineRule="auto"/>
        <w:ind w:left="0" w:leftChars="0" w:firstLine="0" w:firstLineChars="0"/>
        <w:rPr>
          <w:rFonts w:hint="eastAsia" w:ascii="Times New Roman" w:hAnsi="Times New Roman"/>
          <w:color w:val="000000" w:themeColor="text1"/>
          <w:lang w:val="en-US" w:eastAsia="zh-CN"/>
          <w14:textFill>
            <w14:solidFill>
              <w14:schemeClr w14:val="tx1"/>
            </w14:solidFill>
          </w14:textFill>
        </w:rPr>
      </w:pPr>
    </w:p>
    <w:tbl>
      <w:tblPr>
        <w:tblStyle w:val="1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93"/>
        <w:gridCol w:w="5114"/>
        <w:gridCol w:w="41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7" w:hRule="atLeast"/>
        </w:trPr>
        <w:tc>
          <w:tcPr>
            <w:tcW w:w="1727" w:type="pct"/>
          </w:tcPr>
          <w:p>
            <w:pPr>
              <w:pStyle w:val="8"/>
              <w:spacing w:after="0" w:line="240" w:lineRule="auto"/>
              <w:ind w:left="0" w:leftChars="0" w:firstLine="0" w:firstLineChars="0"/>
              <w:rPr>
                <w:rFonts w:hint="default" w:ascii="Times New Roman" w:hAnsi="Times New Roman"/>
                <w:color w:val="000000" w:themeColor="text1"/>
                <w:vertAlign w:val="baseline"/>
                <w:lang w:val="en-US" w:eastAsia="zh-CN"/>
                <w14:textFill>
                  <w14:solidFill>
                    <w14:schemeClr w14:val="tx1"/>
                  </w14:solidFill>
                </w14:textFill>
              </w:rPr>
            </w:pPr>
            <w:r>
              <w:rPr>
                <w:rFonts w:hint="eastAsia"/>
              </w:rPr>
              <w:drawing>
                <wp:anchor distT="0" distB="0" distL="114300" distR="114300" simplePos="0" relativeHeight="251659264" behindDoc="0" locked="0" layoutInCell="1" allowOverlap="1">
                  <wp:simplePos x="0" y="0"/>
                  <wp:positionH relativeFrom="column">
                    <wp:posOffset>-3810</wp:posOffset>
                  </wp:positionH>
                  <wp:positionV relativeFrom="paragraph">
                    <wp:posOffset>46355</wp:posOffset>
                  </wp:positionV>
                  <wp:extent cx="2983230" cy="1990090"/>
                  <wp:effectExtent l="15875" t="15875" r="23495" b="26035"/>
                  <wp:wrapNone/>
                  <wp:docPr id="7" name="图片 7" descr="L:\2021.7.21甘谷\现状照片\IMG_20210720_1256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L:\2021.7.21甘谷\现状照片\IMG_20210720_125644.jpg"/>
                          <pic:cNvPicPr>
                            <a:picLocks noChangeAspect="1" noChangeArrowheads="1"/>
                          </pic:cNvPicPr>
                        </pic:nvPicPr>
                        <pic:blipFill>
                          <a:blip r:embed="rId16" cstate="print"/>
                          <a:srcRect/>
                          <a:stretch>
                            <a:fillRect/>
                          </a:stretch>
                        </pic:blipFill>
                        <pic:spPr>
                          <a:xfrm>
                            <a:off x="0" y="0"/>
                            <a:ext cx="2983230" cy="1990090"/>
                          </a:xfrm>
                          <a:prstGeom prst="rect">
                            <a:avLst/>
                          </a:prstGeom>
                          <a:noFill/>
                          <a:ln w="15875">
                            <a:solidFill>
                              <a:schemeClr val="tx1"/>
                            </a:solidFill>
                            <a:miter lim="800000"/>
                            <a:headEnd/>
                            <a:tailEnd/>
                          </a:ln>
                        </pic:spPr>
                      </pic:pic>
                    </a:graphicData>
                  </a:graphic>
                </wp:anchor>
              </w:drawing>
            </w:r>
          </w:p>
        </w:tc>
        <w:tc>
          <w:tcPr>
            <w:tcW w:w="1805" w:type="pct"/>
          </w:tcPr>
          <w:p>
            <w:pPr>
              <w:pStyle w:val="8"/>
              <w:spacing w:after="0" w:line="240" w:lineRule="auto"/>
              <w:ind w:left="0" w:leftChars="0" w:firstLine="0" w:firstLineChars="0"/>
              <w:jc w:val="center"/>
              <w:rPr>
                <w:rFonts w:hint="default" w:ascii="Times New Roman" w:hAnsi="Times New Roman"/>
                <w:color w:val="000000" w:themeColor="text1"/>
                <w:vertAlign w:val="baseline"/>
                <w:lang w:val="en-US" w:eastAsia="zh-CN"/>
                <w14:textFill>
                  <w14:solidFill>
                    <w14:schemeClr w14:val="tx1"/>
                  </w14:solidFill>
                </w14:textFill>
              </w:rPr>
            </w:pPr>
            <w:r>
              <w:rPr>
                <w:rFonts w:hint="default" w:ascii="Times New Roman" w:hAnsi="Times New Roman"/>
                <w:color w:val="000000" w:themeColor="text1"/>
                <w:vertAlign w:val="baseline"/>
                <w:lang w:val="en-US" w:eastAsia="zh-CN"/>
                <w14:textFill>
                  <w14:solidFill>
                    <w14:schemeClr w14:val="tx1"/>
                  </w14:solidFill>
                </w14:textFill>
              </w:rPr>
              <w:drawing>
                <wp:anchor distT="0" distB="0" distL="114300" distR="114300" simplePos="0" relativeHeight="251665408" behindDoc="0" locked="0" layoutInCell="1" allowOverlap="1">
                  <wp:simplePos x="0" y="0"/>
                  <wp:positionH relativeFrom="column">
                    <wp:posOffset>-15240</wp:posOffset>
                  </wp:positionH>
                  <wp:positionV relativeFrom="paragraph">
                    <wp:posOffset>21590</wp:posOffset>
                  </wp:positionV>
                  <wp:extent cx="3108325" cy="2007235"/>
                  <wp:effectExtent l="0" t="0" r="3175" b="12065"/>
                  <wp:wrapNone/>
                  <wp:docPr id="9" name="图片 9" descr="7f00179f81b0d738a9c20d7ea26be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7f00179f81b0d738a9c20d7ea26be61"/>
                          <pic:cNvPicPr>
                            <a:picLocks noChangeAspect="1"/>
                          </pic:cNvPicPr>
                        </pic:nvPicPr>
                        <pic:blipFill>
                          <a:blip r:embed="rId17"/>
                          <a:stretch>
                            <a:fillRect/>
                          </a:stretch>
                        </pic:blipFill>
                        <pic:spPr>
                          <a:xfrm>
                            <a:off x="0" y="0"/>
                            <a:ext cx="3108325" cy="2007235"/>
                          </a:xfrm>
                          <a:prstGeom prst="rect">
                            <a:avLst/>
                          </a:prstGeom>
                        </pic:spPr>
                      </pic:pic>
                    </a:graphicData>
                  </a:graphic>
                </wp:anchor>
              </w:drawing>
            </w:r>
          </w:p>
        </w:tc>
        <w:tc>
          <w:tcPr>
            <w:tcW w:w="1466" w:type="pct"/>
          </w:tcPr>
          <w:p>
            <w:pPr>
              <w:pStyle w:val="8"/>
              <w:spacing w:after="0" w:line="240" w:lineRule="auto"/>
              <w:ind w:left="0" w:leftChars="0" w:firstLine="0" w:firstLineChars="0"/>
              <w:rPr>
                <w:rFonts w:hint="default" w:ascii="Times New Roman" w:hAnsi="Times New Roman"/>
                <w:color w:val="000000" w:themeColor="text1"/>
                <w:vertAlign w:val="baseline"/>
                <w:lang w:val="en-US" w:eastAsia="zh-CN"/>
                <w14:textFill>
                  <w14:solidFill>
                    <w14:schemeClr w14:val="tx1"/>
                  </w14:solidFill>
                </w14:textFill>
              </w:rPr>
            </w:pPr>
            <w:r>
              <w:rPr>
                <w:rFonts w:hint="default" w:ascii="Times New Roman" w:hAnsi="Times New Roman"/>
                <w:color w:val="000000" w:themeColor="text1"/>
                <w:vertAlign w:val="baseline"/>
                <w:lang w:val="en-US" w:eastAsia="zh-CN"/>
                <w14:textFill>
                  <w14:solidFill>
                    <w14:schemeClr w14:val="tx1"/>
                  </w14:solidFill>
                </w14:textFill>
              </w:rPr>
              <w:drawing>
                <wp:anchor distT="0" distB="0" distL="114300" distR="114300" simplePos="0" relativeHeight="251666432" behindDoc="0" locked="0" layoutInCell="1" allowOverlap="1">
                  <wp:simplePos x="0" y="0"/>
                  <wp:positionH relativeFrom="column">
                    <wp:posOffset>-36195</wp:posOffset>
                  </wp:positionH>
                  <wp:positionV relativeFrom="paragraph">
                    <wp:posOffset>39370</wp:posOffset>
                  </wp:positionV>
                  <wp:extent cx="2570480" cy="2024380"/>
                  <wp:effectExtent l="0" t="0" r="7620" b="7620"/>
                  <wp:wrapNone/>
                  <wp:docPr id="10" name="图片 10" descr="2213ac93838d7ae00c1190445fbc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2213ac93838d7ae00c1190445fbc693"/>
                          <pic:cNvPicPr>
                            <a:picLocks noChangeAspect="1"/>
                          </pic:cNvPicPr>
                        </pic:nvPicPr>
                        <pic:blipFill>
                          <a:blip r:embed="rId18"/>
                          <a:stretch>
                            <a:fillRect/>
                          </a:stretch>
                        </pic:blipFill>
                        <pic:spPr>
                          <a:xfrm>
                            <a:off x="0" y="0"/>
                            <a:ext cx="2570480" cy="2024380"/>
                          </a:xfrm>
                          <a:prstGeom prst="rect">
                            <a:avLst/>
                          </a:prstGeom>
                        </pic:spPr>
                      </pic:pic>
                    </a:graphicData>
                  </a:graphic>
                </wp:anchor>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1727" w:type="pct"/>
          </w:tcPr>
          <w:p>
            <w:pPr>
              <w:pStyle w:val="8"/>
              <w:spacing w:after="0" w:line="240" w:lineRule="auto"/>
              <w:ind w:left="0" w:leftChars="0" w:firstLine="0" w:firstLineChars="0"/>
              <w:jc w:val="center"/>
              <w:rPr>
                <w:rFonts w:hint="default" w:ascii="Times New Roman" w:hAnsi="Times New Roman"/>
                <w:color w:val="000000" w:themeColor="text1"/>
                <w:vertAlign w:val="baseline"/>
                <w:lang w:val="en-US" w:eastAsia="zh-CN"/>
                <w14:textFill>
                  <w14:solidFill>
                    <w14:schemeClr w14:val="tx1"/>
                  </w14:solidFill>
                </w14:textFill>
              </w:rPr>
            </w:pPr>
            <w:r>
              <w:rPr>
                <w:rFonts w:hint="eastAsia" w:ascii="Times New Roman" w:hAnsi="Times New Roman"/>
                <w:color w:val="000000" w:themeColor="text1"/>
                <w:vertAlign w:val="baseline"/>
                <w:lang w:val="en-US" w:eastAsia="zh-CN"/>
                <w14:textFill>
                  <w14:solidFill>
                    <w14:schemeClr w14:val="tx1"/>
                  </w14:solidFill>
                </w14:textFill>
              </w:rPr>
              <w:t>租赁办公区</w:t>
            </w:r>
          </w:p>
        </w:tc>
        <w:tc>
          <w:tcPr>
            <w:tcW w:w="1805" w:type="pct"/>
          </w:tcPr>
          <w:p>
            <w:pPr>
              <w:pStyle w:val="8"/>
              <w:spacing w:after="0" w:line="240" w:lineRule="auto"/>
              <w:ind w:left="0" w:leftChars="0" w:firstLine="0" w:firstLineChars="0"/>
              <w:jc w:val="center"/>
              <w:rPr>
                <w:rFonts w:hint="default" w:ascii="Times New Roman" w:hAnsi="Times New Roman"/>
                <w:color w:val="000000" w:themeColor="text1"/>
                <w:vertAlign w:val="baseline"/>
                <w:lang w:val="en-US" w:eastAsia="zh-CN"/>
                <w14:textFill>
                  <w14:solidFill>
                    <w14:schemeClr w14:val="tx1"/>
                  </w14:solidFill>
                </w14:textFill>
              </w:rPr>
            </w:pPr>
            <w:r>
              <w:rPr>
                <w:rFonts w:hint="eastAsia" w:ascii="Times New Roman" w:hAnsi="Times New Roman"/>
                <w:color w:val="000000" w:themeColor="text1"/>
                <w:vertAlign w:val="baseline"/>
                <w:lang w:val="en-US" w:eastAsia="zh-CN"/>
                <w14:textFill>
                  <w14:solidFill>
                    <w14:schemeClr w14:val="tx1"/>
                  </w14:solidFill>
                </w14:textFill>
              </w:rPr>
              <w:t>租赁生产厂房</w:t>
            </w:r>
          </w:p>
        </w:tc>
        <w:tc>
          <w:tcPr>
            <w:tcW w:w="1466" w:type="pct"/>
          </w:tcPr>
          <w:p>
            <w:pPr>
              <w:pStyle w:val="8"/>
              <w:spacing w:after="0" w:line="240" w:lineRule="auto"/>
              <w:ind w:left="0" w:leftChars="0" w:firstLine="0" w:firstLineChars="0"/>
              <w:jc w:val="center"/>
              <w:rPr>
                <w:rFonts w:hint="default" w:ascii="Times New Roman" w:hAnsi="Times New Roman"/>
                <w:color w:val="000000" w:themeColor="text1"/>
                <w:vertAlign w:val="baseline"/>
                <w:lang w:val="en-US" w:eastAsia="zh-CN"/>
                <w14:textFill>
                  <w14:solidFill>
                    <w14:schemeClr w14:val="tx1"/>
                  </w14:solidFill>
                </w14:textFill>
              </w:rPr>
            </w:pPr>
            <w:r>
              <w:rPr>
                <w:rFonts w:hint="eastAsia" w:ascii="Times New Roman" w:hAnsi="Times New Roman"/>
                <w:color w:val="000000" w:themeColor="text1"/>
                <w:vertAlign w:val="baseline"/>
                <w:lang w:val="en-US" w:eastAsia="zh-CN"/>
                <w14:textFill>
                  <w14:solidFill>
                    <w14:schemeClr w14:val="tx1"/>
                  </w14:solidFill>
                </w14:textFill>
              </w:rPr>
              <w:t>折弯区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7" w:hRule="atLeast"/>
        </w:trPr>
        <w:tc>
          <w:tcPr>
            <w:tcW w:w="1727" w:type="pct"/>
          </w:tcPr>
          <w:p>
            <w:pPr>
              <w:pStyle w:val="8"/>
              <w:spacing w:after="0" w:line="240" w:lineRule="auto"/>
              <w:ind w:left="0" w:leftChars="0" w:firstLine="0" w:firstLineChars="0"/>
              <w:rPr>
                <w:rFonts w:hint="default" w:ascii="Times New Roman" w:hAnsi="Times New Roman"/>
                <w:color w:val="000000" w:themeColor="text1"/>
                <w:vertAlign w:val="baseline"/>
                <w:lang w:val="en-US" w:eastAsia="zh-CN"/>
                <w14:textFill>
                  <w14:solidFill>
                    <w14:schemeClr w14:val="tx1"/>
                  </w14:solidFill>
                </w14:textFill>
              </w:rPr>
            </w:pPr>
            <w:r>
              <w:rPr>
                <w:rFonts w:hint="default" w:ascii="Times New Roman" w:hAnsi="Times New Roman"/>
                <w:color w:val="000000" w:themeColor="text1"/>
                <w:vertAlign w:val="baseline"/>
                <w:lang w:val="en-US" w:eastAsia="zh-CN"/>
                <w14:textFill>
                  <w14:solidFill>
                    <w14:schemeClr w14:val="tx1"/>
                  </w14:solidFill>
                </w14:textFill>
              </w:rPr>
              <w:drawing>
                <wp:anchor distT="0" distB="0" distL="114300" distR="114300" simplePos="0" relativeHeight="251668480" behindDoc="0" locked="0" layoutInCell="1" allowOverlap="1">
                  <wp:simplePos x="0" y="0"/>
                  <wp:positionH relativeFrom="column">
                    <wp:posOffset>15875</wp:posOffset>
                  </wp:positionH>
                  <wp:positionV relativeFrom="paragraph">
                    <wp:posOffset>31750</wp:posOffset>
                  </wp:positionV>
                  <wp:extent cx="2965450" cy="2188845"/>
                  <wp:effectExtent l="0" t="0" r="6350" b="8255"/>
                  <wp:wrapNone/>
                  <wp:docPr id="12" name="图片 12" descr="8c8acecafae7a863242d54e307758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8c8acecafae7a863242d54e307758d3"/>
                          <pic:cNvPicPr>
                            <a:picLocks noChangeAspect="1"/>
                          </pic:cNvPicPr>
                        </pic:nvPicPr>
                        <pic:blipFill>
                          <a:blip r:embed="rId19"/>
                          <a:stretch>
                            <a:fillRect/>
                          </a:stretch>
                        </pic:blipFill>
                        <pic:spPr>
                          <a:xfrm>
                            <a:off x="0" y="0"/>
                            <a:ext cx="2965450" cy="2188845"/>
                          </a:xfrm>
                          <a:prstGeom prst="rect">
                            <a:avLst/>
                          </a:prstGeom>
                        </pic:spPr>
                      </pic:pic>
                    </a:graphicData>
                  </a:graphic>
                </wp:anchor>
              </w:drawing>
            </w:r>
          </w:p>
        </w:tc>
        <w:tc>
          <w:tcPr>
            <w:tcW w:w="1805" w:type="pct"/>
          </w:tcPr>
          <w:p>
            <w:pPr>
              <w:pStyle w:val="8"/>
              <w:spacing w:after="0" w:line="240" w:lineRule="auto"/>
              <w:ind w:left="0" w:leftChars="0" w:firstLine="0" w:firstLineChars="0"/>
              <w:rPr>
                <w:rFonts w:hint="default" w:ascii="Times New Roman" w:hAnsi="Times New Roman"/>
                <w:color w:val="000000" w:themeColor="text1"/>
                <w:vertAlign w:val="baseline"/>
                <w:lang w:val="en-US" w:eastAsia="zh-CN"/>
                <w14:textFill>
                  <w14:solidFill>
                    <w14:schemeClr w14:val="tx1"/>
                  </w14:solidFill>
                </w14:textFill>
              </w:rPr>
            </w:pPr>
            <w:r>
              <w:rPr>
                <w:rFonts w:hint="default" w:ascii="Times New Roman" w:hAnsi="Times New Roman"/>
                <w:color w:val="000000" w:themeColor="text1"/>
                <w:vertAlign w:val="baseline"/>
                <w:lang w:val="en-US" w:eastAsia="zh-CN"/>
                <w14:textFill>
                  <w14:solidFill>
                    <w14:schemeClr w14:val="tx1"/>
                  </w14:solidFill>
                </w14:textFill>
              </w:rPr>
              <w:drawing>
                <wp:anchor distT="0" distB="0" distL="114300" distR="114300" simplePos="0" relativeHeight="251667456" behindDoc="0" locked="0" layoutInCell="1" allowOverlap="1">
                  <wp:simplePos x="0" y="0"/>
                  <wp:positionH relativeFrom="column">
                    <wp:posOffset>441325</wp:posOffset>
                  </wp:positionH>
                  <wp:positionV relativeFrom="paragraph">
                    <wp:posOffset>-408940</wp:posOffset>
                  </wp:positionV>
                  <wp:extent cx="2230755" cy="3098165"/>
                  <wp:effectExtent l="0" t="0" r="635" b="4445"/>
                  <wp:wrapNone/>
                  <wp:docPr id="11" name="图片 11" descr="5afdcb6655376a1649f9d6b1a714c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5afdcb6655376a1649f9d6b1a714ce0"/>
                          <pic:cNvPicPr>
                            <a:picLocks noChangeAspect="1"/>
                          </pic:cNvPicPr>
                        </pic:nvPicPr>
                        <pic:blipFill>
                          <a:blip r:embed="rId20"/>
                          <a:srcRect l="18086"/>
                          <a:stretch>
                            <a:fillRect/>
                          </a:stretch>
                        </pic:blipFill>
                        <pic:spPr>
                          <a:xfrm rot="5400000">
                            <a:off x="0" y="0"/>
                            <a:ext cx="2230755" cy="3098165"/>
                          </a:xfrm>
                          <a:prstGeom prst="rect">
                            <a:avLst/>
                          </a:prstGeom>
                        </pic:spPr>
                      </pic:pic>
                    </a:graphicData>
                  </a:graphic>
                </wp:anchor>
              </w:drawing>
            </w:r>
          </w:p>
          <w:p>
            <w:pPr>
              <w:pStyle w:val="8"/>
              <w:spacing w:after="0" w:line="240" w:lineRule="auto"/>
              <w:ind w:left="0" w:leftChars="0" w:firstLine="0" w:firstLineChars="0"/>
              <w:rPr>
                <w:rFonts w:hint="default" w:ascii="Times New Roman" w:hAnsi="Times New Roman"/>
                <w:color w:val="000000" w:themeColor="text1"/>
                <w:vertAlign w:val="baseline"/>
                <w:lang w:val="en-US" w:eastAsia="zh-CN"/>
                <w14:textFill>
                  <w14:solidFill>
                    <w14:schemeClr w14:val="tx1"/>
                  </w14:solidFill>
                </w14:textFill>
              </w:rPr>
            </w:pPr>
          </w:p>
        </w:tc>
        <w:tc>
          <w:tcPr>
            <w:tcW w:w="1466" w:type="pct"/>
          </w:tcPr>
          <w:p>
            <w:pPr>
              <w:pStyle w:val="8"/>
              <w:spacing w:after="0" w:line="240" w:lineRule="auto"/>
              <w:ind w:left="0" w:leftChars="0" w:firstLine="0" w:firstLineChars="0"/>
              <w:rPr>
                <w:rFonts w:hint="default" w:ascii="Times New Roman" w:hAnsi="Times New Roman"/>
                <w:color w:val="000000" w:themeColor="text1"/>
                <w:vertAlign w:val="baseline"/>
                <w:lang w:val="en-US" w:eastAsia="zh-CN"/>
                <w14:textFill>
                  <w14:solidFill>
                    <w14:schemeClr w14:val="tx1"/>
                  </w14:solidFill>
                </w14:textFill>
              </w:rPr>
            </w:pPr>
            <w:r>
              <w:rPr>
                <w:rFonts w:hint="default" w:ascii="Times New Roman" w:hAnsi="Times New Roman"/>
                <w:color w:val="000000" w:themeColor="text1"/>
                <w:vertAlign w:val="baseline"/>
                <w:lang w:val="en-US" w:eastAsia="zh-CN"/>
                <w14:textFill>
                  <w14:solidFill>
                    <w14:schemeClr w14:val="tx1"/>
                  </w14:solidFill>
                </w14:textFill>
              </w:rPr>
              <w:drawing>
                <wp:inline distT="0" distB="0" distL="114300" distR="114300">
                  <wp:extent cx="2491740" cy="2160905"/>
                  <wp:effectExtent l="0" t="0" r="10160" b="10795"/>
                  <wp:docPr id="4" name="图片 4" descr="0aa6444e3e466b8d2b74fdba9b610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0aa6444e3e466b8d2b74fdba9b610f3"/>
                          <pic:cNvPicPr>
                            <a:picLocks noChangeAspect="1"/>
                          </pic:cNvPicPr>
                        </pic:nvPicPr>
                        <pic:blipFill>
                          <a:blip r:embed="rId21"/>
                          <a:stretch>
                            <a:fillRect/>
                          </a:stretch>
                        </pic:blipFill>
                        <pic:spPr>
                          <a:xfrm>
                            <a:off x="0" y="0"/>
                            <a:ext cx="2491740" cy="216090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7" w:type="pct"/>
          </w:tcPr>
          <w:p>
            <w:pPr>
              <w:pStyle w:val="8"/>
              <w:spacing w:after="0" w:line="240" w:lineRule="auto"/>
              <w:ind w:left="0" w:leftChars="0" w:firstLine="0" w:firstLineChars="0"/>
              <w:jc w:val="center"/>
              <w:rPr>
                <w:rFonts w:hint="default" w:ascii="Times New Roman" w:hAnsi="Times New Roman"/>
                <w:color w:val="000000" w:themeColor="text1"/>
                <w:vertAlign w:val="baseline"/>
                <w:lang w:val="en-US" w:eastAsia="zh-CN"/>
                <w14:textFill>
                  <w14:solidFill>
                    <w14:schemeClr w14:val="tx1"/>
                  </w14:solidFill>
                </w14:textFill>
              </w:rPr>
            </w:pPr>
            <w:r>
              <w:rPr>
                <w:rFonts w:hint="eastAsia" w:ascii="Times New Roman" w:hAnsi="Times New Roman"/>
                <w:color w:val="000000" w:themeColor="text1"/>
                <w:vertAlign w:val="baseline"/>
                <w:lang w:val="en-US" w:eastAsia="zh-CN"/>
                <w14:textFill>
                  <w14:solidFill>
                    <w14:schemeClr w14:val="tx1"/>
                  </w14:solidFill>
                </w14:textFill>
              </w:rPr>
              <w:t>彩钢夹芯板生产线</w:t>
            </w:r>
          </w:p>
        </w:tc>
        <w:tc>
          <w:tcPr>
            <w:tcW w:w="1805" w:type="pct"/>
          </w:tcPr>
          <w:p>
            <w:pPr>
              <w:pStyle w:val="8"/>
              <w:spacing w:after="0" w:line="240" w:lineRule="auto"/>
              <w:ind w:left="0" w:leftChars="0" w:firstLine="0" w:firstLineChars="0"/>
              <w:jc w:val="center"/>
              <w:rPr>
                <w:rFonts w:hint="default" w:ascii="Times New Roman" w:hAnsi="Times New Roman"/>
                <w:color w:val="000000" w:themeColor="text1"/>
                <w:vertAlign w:val="baseline"/>
                <w:lang w:val="en-US" w:eastAsia="zh-CN"/>
                <w14:textFill>
                  <w14:solidFill>
                    <w14:schemeClr w14:val="tx1"/>
                  </w14:solidFill>
                </w14:textFill>
              </w:rPr>
            </w:pPr>
            <w:r>
              <w:rPr>
                <w:rFonts w:hint="eastAsia" w:ascii="Times New Roman" w:hAnsi="Times New Roman"/>
                <w:color w:val="000000" w:themeColor="text1"/>
                <w:vertAlign w:val="baseline"/>
                <w:lang w:val="en-US" w:eastAsia="zh-CN"/>
                <w14:textFill>
                  <w14:solidFill>
                    <w14:schemeClr w14:val="tx1"/>
                  </w14:solidFill>
                </w14:textFill>
              </w:rPr>
              <w:t>旱厕</w:t>
            </w:r>
          </w:p>
        </w:tc>
        <w:tc>
          <w:tcPr>
            <w:tcW w:w="1466" w:type="pct"/>
          </w:tcPr>
          <w:p>
            <w:pPr>
              <w:pStyle w:val="8"/>
              <w:spacing w:after="0" w:line="240" w:lineRule="auto"/>
              <w:ind w:left="0" w:leftChars="0" w:firstLine="0" w:firstLineChars="0"/>
              <w:jc w:val="center"/>
              <w:rPr>
                <w:rFonts w:hint="default" w:ascii="Times New Roman" w:hAnsi="Times New Roman"/>
                <w:color w:val="000000" w:themeColor="text1"/>
                <w:vertAlign w:val="baseline"/>
                <w:lang w:val="en-US" w:eastAsia="zh-CN"/>
                <w14:textFill>
                  <w14:solidFill>
                    <w14:schemeClr w14:val="tx1"/>
                  </w14:solidFill>
                </w14:textFill>
              </w:rPr>
            </w:pPr>
            <w:r>
              <w:rPr>
                <w:rFonts w:hint="eastAsia" w:ascii="Times New Roman" w:hAnsi="Times New Roman"/>
                <w:color w:val="000000" w:themeColor="text1"/>
                <w:vertAlign w:val="baseline"/>
                <w:lang w:val="en-US" w:eastAsia="zh-CN"/>
                <w14:textFill>
                  <w14:solidFill>
                    <w14:schemeClr w14:val="tx1"/>
                  </w14:solidFill>
                </w14:textFill>
              </w:rPr>
              <w:t>成品堆放区</w:t>
            </w:r>
          </w:p>
        </w:tc>
      </w:tr>
    </w:tbl>
    <w:p>
      <w:pPr>
        <w:pStyle w:val="8"/>
        <w:spacing w:after="0" w:line="720" w:lineRule="auto"/>
        <w:ind w:left="0" w:leftChars="0" w:firstLine="0" w:firstLineChars="0"/>
        <w:rPr>
          <w:rFonts w:hint="default" w:ascii="Times New Roman" w:hAnsi="Times New Roman"/>
          <w:color w:val="000000" w:themeColor="text1"/>
          <w:lang w:val="en-US" w:eastAsia="zh-CN"/>
          <w14:textFill>
            <w14:solidFill>
              <w14:schemeClr w14:val="tx1"/>
            </w14:solidFill>
          </w14:textFill>
        </w:rPr>
      </w:pPr>
    </w:p>
    <w:p>
      <w:pPr>
        <w:pStyle w:val="8"/>
        <w:spacing w:after="0" w:line="720" w:lineRule="auto"/>
        <w:ind w:left="0" w:leftChars="0" w:firstLine="0" w:firstLineChars="0"/>
        <w:rPr>
          <w:rFonts w:hint="default" w:ascii="Times New Roman" w:hAnsi="Times New Roman"/>
          <w:color w:val="000000" w:themeColor="text1"/>
          <w:lang w:val="en-US" w:eastAsia="zh-CN"/>
          <w14:textFill>
            <w14:solidFill>
              <w14:schemeClr w14:val="tx1"/>
            </w14:solidFill>
          </w14:textFill>
        </w:rPr>
      </w:pPr>
      <w:bookmarkStart w:id="1" w:name="_GoBack"/>
      <w:bookmarkEnd w:id="1"/>
    </w:p>
    <w:sectPr>
      <w:pgSz w:w="16838" w:h="11906" w:orient="landscape"/>
      <w:pgMar w:top="1800" w:right="1440" w:bottom="1800" w:left="1440" w:header="851" w:footer="85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ind w:firstLine="360"/>
      <w:rPr>
        <w:rStyle w:val="18"/>
      </w:rPr>
    </w:pPr>
    <w:r>
      <w:fldChar w:fldCharType="begin"/>
    </w:r>
    <w:r>
      <w:rPr>
        <w:rStyle w:val="18"/>
      </w:rPr>
      <w:instrText xml:space="preserve">PAGE  </w:instrText>
    </w:r>
    <w:r>
      <w:fldChar w:fldCharType="separate"/>
    </w:r>
    <w:r>
      <w:rPr>
        <w:rStyle w:val="18"/>
      </w:rPr>
      <w:t>4</w:t>
    </w:r>
    <w:r>
      <w:fldChar w:fldCharType="end"/>
    </w:r>
  </w:p>
  <w:p>
    <w:pPr>
      <w:pStyle w:val="11"/>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8662142"/>
      <w:docPartObj>
        <w:docPartGallery w:val="autotext"/>
      </w:docPartObj>
    </w:sdtPr>
    <w:sdtContent>
      <w:p>
        <w:pPr>
          <w:pStyle w:val="11"/>
          <w:jc w:val="center"/>
        </w:pPr>
        <w:r>
          <w:fldChar w:fldCharType="begin"/>
        </w:r>
        <w:r>
          <w:instrText xml:space="preserve"> PAGE   \* MERGEFORMAT </w:instrText>
        </w:r>
        <w:r>
          <w:fldChar w:fldCharType="separate"/>
        </w:r>
        <w:r>
          <w:rPr>
            <w:lang w:val="zh-CN"/>
          </w:rPr>
          <w:t>1</w:t>
        </w:r>
        <w:r>
          <w:rPr>
            <w:lang w:val="zh-CN"/>
          </w:rPr>
          <w:fldChar w:fldCharType="end"/>
        </w:r>
      </w:p>
    </w:sdtContent>
  </w:sdt>
  <w:p>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rPr>
      <w:id w:val="28662143"/>
      <w:docPartObj>
        <w:docPartGallery w:val="autotext"/>
      </w:docPartObj>
    </w:sdtPr>
    <w:sdtEndPr>
      <w:rPr>
        <w:rFonts w:ascii="Times New Roman" w:hAnsi="Times New Roman"/>
      </w:rPr>
    </w:sdtEndPr>
    <w:sdtContent>
      <w:p>
        <w:pPr>
          <w:pStyle w:val="11"/>
          <w:jc w:val="cente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lang w:val="zh-CN"/>
          </w:rPr>
          <w:t>1</w:t>
        </w:r>
        <w:r>
          <w:rPr>
            <w:rFonts w:ascii="Times New Roman" w:hAnsi="Times New Roman"/>
            <w:lang w:val="zh-C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EC9B66"/>
    <w:multiLevelType w:val="singleLevel"/>
    <w:tmpl w:val="A9EC9B66"/>
    <w:lvl w:ilvl="0" w:tentative="0">
      <w:start w:val="7"/>
      <w:numFmt w:val="decimal"/>
      <w:suff w:val="nothing"/>
      <w:lvlText w:val="%1、"/>
      <w:lvlJc w:val="left"/>
    </w:lvl>
  </w:abstractNum>
  <w:abstractNum w:abstractNumId="1">
    <w:nsid w:val="D2066678"/>
    <w:multiLevelType w:val="singleLevel"/>
    <w:tmpl w:val="D2066678"/>
    <w:lvl w:ilvl="0" w:tentative="0">
      <w:start w:val="1"/>
      <w:numFmt w:val="decimal"/>
      <w:suff w:val="nothing"/>
      <w:lvlText w:val="（%1）"/>
      <w:lvlJc w:val="left"/>
    </w:lvl>
  </w:abstractNum>
  <w:abstractNum w:abstractNumId="2">
    <w:nsid w:val="D6637E8A"/>
    <w:multiLevelType w:val="singleLevel"/>
    <w:tmpl w:val="D6637E8A"/>
    <w:lvl w:ilvl="0" w:tentative="0">
      <w:start w:val="1"/>
      <w:numFmt w:val="decimal"/>
      <w:suff w:val="nothing"/>
      <w:lvlText w:val="%1、"/>
      <w:lvlJc w:val="left"/>
    </w:lvl>
  </w:abstractNum>
  <w:abstractNum w:abstractNumId="3">
    <w:nsid w:val="0C6590FC"/>
    <w:multiLevelType w:val="singleLevel"/>
    <w:tmpl w:val="0C6590FC"/>
    <w:lvl w:ilvl="0" w:tentative="0">
      <w:start w:val="1"/>
      <w:numFmt w:val="decimal"/>
      <w:suff w:val="nothing"/>
      <w:lvlText w:val="（%1）"/>
      <w:lvlJc w:val="left"/>
    </w:lvl>
  </w:abstractNum>
  <w:abstractNum w:abstractNumId="4">
    <w:nsid w:val="43FC18F0"/>
    <w:multiLevelType w:val="singleLevel"/>
    <w:tmpl w:val="43FC18F0"/>
    <w:lvl w:ilvl="0" w:tentative="0">
      <w:start w:val="1"/>
      <w:numFmt w:val="decimal"/>
      <w:suff w:val="nothing"/>
      <w:lvlText w:val="（%1）"/>
      <w:lvlJc w:val="left"/>
    </w:lvl>
  </w:abstractNum>
  <w:abstractNum w:abstractNumId="5">
    <w:nsid w:val="55712897"/>
    <w:multiLevelType w:val="singleLevel"/>
    <w:tmpl w:val="55712897"/>
    <w:lvl w:ilvl="0" w:tentative="0">
      <w:start w:val="2"/>
      <w:numFmt w:val="decimal"/>
      <w:suff w:val="nothing"/>
      <w:lvlText w:val="%1、"/>
      <w:lvlJc w:val="left"/>
    </w:lvl>
  </w:abstractNum>
  <w:num w:numId="1">
    <w:abstractNumId w:val="5"/>
  </w:num>
  <w:num w:numId="2">
    <w:abstractNumId w:val="0"/>
  </w:num>
  <w:num w:numId="3">
    <w:abstractNumId w:val="4"/>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1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Q0NDkxYWE3NDc1NjViNGRmM2E0ZTQ5YWNkNDYxOGIifQ=="/>
  </w:docVars>
  <w:rsids>
    <w:rsidRoot w:val="00172A27"/>
    <w:rsid w:val="00000E5A"/>
    <w:rsid w:val="000038D4"/>
    <w:rsid w:val="000077A2"/>
    <w:rsid w:val="00017A1B"/>
    <w:rsid w:val="00021B3B"/>
    <w:rsid w:val="00025B5E"/>
    <w:rsid w:val="00026407"/>
    <w:rsid w:val="00034DFD"/>
    <w:rsid w:val="00036091"/>
    <w:rsid w:val="000421FF"/>
    <w:rsid w:val="0004768A"/>
    <w:rsid w:val="00053964"/>
    <w:rsid w:val="000560F5"/>
    <w:rsid w:val="0006380E"/>
    <w:rsid w:val="000657B6"/>
    <w:rsid w:val="000659C5"/>
    <w:rsid w:val="00072124"/>
    <w:rsid w:val="00080270"/>
    <w:rsid w:val="000A4A22"/>
    <w:rsid w:val="000A7DE4"/>
    <w:rsid w:val="000B62BD"/>
    <w:rsid w:val="000C4C15"/>
    <w:rsid w:val="000E4128"/>
    <w:rsid w:val="000F78AA"/>
    <w:rsid w:val="001051BF"/>
    <w:rsid w:val="00105322"/>
    <w:rsid w:val="001069AE"/>
    <w:rsid w:val="00111D67"/>
    <w:rsid w:val="0011545F"/>
    <w:rsid w:val="0012099E"/>
    <w:rsid w:val="00121EC3"/>
    <w:rsid w:val="00125D6F"/>
    <w:rsid w:val="00132FDA"/>
    <w:rsid w:val="00143DE1"/>
    <w:rsid w:val="0014434A"/>
    <w:rsid w:val="00146067"/>
    <w:rsid w:val="001476A6"/>
    <w:rsid w:val="00153606"/>
    <w:rsid w:val="00155DD6"/>
    <w:rsid w:val="00162975"/>
    <w:rsid w:val="00163F29"/>
    <w:rsid w:val="00166B6E"/>
    <w:rsid w:val="00167009"/>
    <w:rsid w:val="001671EE"/>
    <w:rsid w:val="001802BB"/>
    <w:rsid w:val="001925D7"/>
    <w:rsid w:val="00192FE7"/>
    <w:rsid w:val="001976F5"/>
    <w:rsid w:val="001A2C69"/>
    <w:rsid w:val="001B7570"/>
    <w:rsid w:val="001C142D"/>
    <w:rsid w:val="001C6F88"/>
    <w:rsid w:val="001D0A42"/>
    <w:rsid w:val="001D3877"/>
    <w:rsid w:val="001D530C"/>
    <w:rsid w:val="001E0789"/>
    <w:rsid w:val="001E6A40"/>
    <w:rsid w:val="001F179C"/>
    <w:rsid w:val="001F30CC"/>
    <w:rsid w:val="001F3798"/>
    <w:rsid w:val="001F5653"/>
    <w:rsid w:val="001F5AB8"/>
    <w:rsid w:val="002074F8"/>
    <w:rsid w:val="002148A0"/>
    <w:rsid w:val="00221429"/>
    <w:rsid w:val="0022357D"/>
    <w:rsid w:val="002309F3"/>
    <w:rsid w:val="00241BDE"/>
    <w:rsid w:val="0024462A"/>
    <w:rsid w:val="00245656"/>
    <w:rsid w:val="00245CA1"/>
    <w:rsid w:val="002506B2"/>
    <w:rsid w:val="00250B1E"/>
    <w:rsid w:val="00253677"/>
    <w:rsid w:val="002627FE"/>
    <w:rsid w:val="00262842"/>
    <w:rsid w:val="00265682"/>
    <w:rsid w:val="00274D57"/>
    <w:rsid w:val="00285BD1"/>
    <w:rsid w:val="00287BDB"/>
    <w:rsid w:val="002923AE"/>
    <w:rsid w:val="00296291"/>
    <w:rsid w:val="002A1A39"/>
    <w:rsid w:val="002B4740"/>
    <w:rsid w:val="002C1700"/>
    <w:rsid w:val="002C59FA"/>
    <w:rsid w:val="002D171E"/>
    <w:rsid w:val="002D37A7"/>
    <w:rsid w:val="002E254F"/>
    <w:rsid w:val="002F113A"/>
    <w:rsid w:val="002F1741"/>
    <w:rsid w:val="002F2EF9"/>
    <w:rsid w:val="002F328C"/>
    <w:rsid w:val="002F4543"/>
    <w:rsid w:val="002F6E15"/>
    <w:rsid w:val="00302313"/>
    <w:rsid w:val="003042F3"/>
    <w:rsid w:val="003143CE"/>
    <w:rsid w:val="00316ACD"/>
    <w:rsid w:val="003202AE"/>
    <w:rsid w:val="00330AC9"/>
    <w:rsid w:val="003420F1"/>
    <w:rsid w:val="00347954"/>
    <w:rsid w:val="00350E6E"/>
    <w:rsid w:val="003565D5"/>
    <w:rsid w:val="00362CEC"/>
    <w:rsid w:val="00363F9F"/>
    <w:rsid w:val="00365F7D"/>
    <w:rsid w:val="00367FB6"/>
    <w:rsid w:val="0038556E"/>
    <w:rsid w:val="0038691C"/>
    <w:rsid w:val="00387A23"/>
    <w:rsid w:val="003927A8"/>
    <w:rsid w:val="00397C3E"/>
    <w:rsid w:val="003C7784"/>
    <w:rsid w:val="003D04C8"/>
    <w:rsid w:val="003D1E1C"/>
    <w:rsid w:val="003E0704"/>
    <w:rsid w:val="003E5D47"/>
    <w:rsid w:val="003F173A"/>
    <w:rsid w:val="003F7783"/>
    <w:rsid w:val="00400AAF"/>
    <w:rsid w:val="00407080"/>
    <w:rsid w:val="004113A4"/>
    <w:rsid w:val="004113F5"/>
    <w:rsid w:val="004116EB"/>
    <w:rsid w:val="00412767"/>
    <w:rsid w:val="0041459B"/>
    <w:rsid w:val="00421C98"/>
    <w:rsid w:val="00422C14"/>
    <w:rsid w:val="00423C2D"/>
    <w:rsid w:val="00425190"/>
    <w:rsid w:val="004252E9"/>
    <w:rsid w:val="00426E12"/>
    <w:rsid w:val="00427176"/>
    <w:rsid w:val="00427DCC"/>
    <w:rsid w:val="00433BC3"/>
    <w:rsid w:val="00440474"/>
    <w:rsid w:val="00446345"/>
    <w:rsid w:val="004540BB"/>
    <w:rsid w:val="00466089"/>
    <w:rsid w:val="00471503"/>
    <w:rsid w:val="00474C5B"/>
    <w:rsid w:val="00474EF1"/>
    <w:rsid w:val="004843E9"/>
    <w:rsid w:val="00494E0E"/>
    <w:rsid w:val="004A0979"/>
    <w:rsid w:val="004A696C"/>
    <w:rsid w:val="004A7CEA"/>
    <w:rsid w:val="004B5C88"/>
    <w:rsid w:val="004C4990"/>
    <w:rsid w:val="004C6089"/>
    <w:rsid w:val="004C793C"/>
    <w:rsid w:val="004D7699"/>
    <w:rsid w:val="004E1D81"/>
    <w:rsid w:val="004E3411"/>
    <w:rsid w:val="004E3807"/>
    <w:rsid w:val="004E40A5"/>
    <w:rsid w:val="004F72F9"/>
    <w:rsid w:val="00512BAC"/>
    <w:rsid w:val="005146F4"/>
    <w:rsid w:val="0052332E"/>
    <w:rsid w:val="00527AB2"/>
    <w:rsid w:val="00530125"/>
    <w:rsid w:val="0053349A"/>
    <w:rsid w:val="00540083"/>
    <w:rsid w:val="00541B71"/>
    <w:rsid w:val="005447C7"/>
    <w:rsid w:val="00545ACD"/>
    <w:rsid w:val="00545D9D"/>
    <w:rsid w:val="00555E36"/>
    <w:rsid w:val="00555F68"/>
    <w:rsid w:val="00563FFA"/>
    <w:rsid w:val="00564933"/>
    <w:rsid w:val="005662AB"/>
    <w:rsid w:val="00570CFF"/>
    <w:rsid w:val="00571D72"/>
    <w:rsid w:val="00573E81"/>
    <w:rsid w:val="0057602E"/>
    <w:rsid w:val="0058633E"/>
    <w:rsid w:val="00586B1E"/>
    <w:rsid w:val="0059135A"/>
    <w:rsid w:val="005A7CBB"/>
    <w:rsid w:val="005A7DFF"/>
    <w:rsid w:val="005B0994"/>
    <w:rsid w:val="005B3DE5"/>
    <w:rsid w:val="005C5423"/>
    <w:rsid w:val="005C72E6"/>
    <w:rsid w:val="005C7E98"/>
    <w:rsid w:val="005D164C"/>
    <w:rsid w:val="005D2335"/>
    <w:rsid w:val="005D381C"/>
    <w:rsid w:val="005E1136"/>
    <w:rsid w:val="005E2AA4"/>
    <w:rsid w:val="005F6F00"/>
    <w:rsid w:val="006150A1"/>
    <w:rsid w:val="0061783E"/>
    <w:rsid w:val="00622744"/>
    <w:rsid w:val="0063045C"/>
    <w:rsid w:val="006342B4"/>
    <w:rsid w:val="00635827"/>
    <w:rsid w:val="0063762D"/>
    <w:rsid w:val="006456C9"/>
    <w:rsid w:val="006458B2"/>
    <w:rsid w:val="006534F2"/>
    <w:rsid w:val="00667601"/>
    <w:rsid w:val="00682213"/>
    <w:rsid w:val="00686BD4"/>
    <w:rsid w:val="00692CA4"/>
    <w:rsid w:val="00693A3C"/>
    <w:rsid w:val="00696087"/>
    <w:rsid w:val="006A19D8"/>
    <w:rsid w:val="006A2270"/>
    <w:rsid w:val="006A7EC9"/>
    <w:rsid w:val="006B074C"/>
    <w:rsid w:val="006B46EF"/>
    <w:rsid w:val="006B5DF8"/>
    <w:rsid w:val="006B68A4"/>
    <w:rsid w:val="006B6CDA"/>
    <w:rsid w:val="006C1DA8"/>
    <w:rsid w:val="006C528D"/>
    <w:rsid w:val="006D0128"/>
    <w:rsid w:val="006D0CA1"/>
    <w:rsid w:val="006E57C0"/>
    <w:rsid w:val="006E62AD"/>
    <w:rsid w:val="006E77DC"/>
    <w:rsid w:val="006F2AE9"/>
    <w:rsid w:val="006F4849"/>
    <w:rsid w:val="006F5450"/>
    <w:rsid w:val="00703B04"/>
    <w:rsid w:val="00716F02"/>
    <w:rsid w:val="00720CE0"/>
    <w:rsid w:val="00721FDC"/>
    <w:rsid w:val="00722B99"/>
    <w:rsid w:val="00732061"/>
    <w:rsid w:val="00732A2E"/>
    <w:rsid w:val="00742DB6"/>
    <w:rsid w:val="00751CF6"/>
    <w:rsid w:val="00751E34"/>
    <w:rsid w:val="007529B8"/>
    <w:rsid w:val="00763123"/>
    <w:rsid w:val="0077036E"/>
    <w:rsid w:val="0078029A"/>
    <w:rsid w:val="00786540"/>
    <w:rsid w:val="00787D3C"/>
    <w:rsid w:val="0079356E"/>
    <w:rsid w:val="007A0486"/>
    <w:rsid w:val="007A6F5C"/>
    <w:rsid w:val="007A7971"/>
    <w:rsid w:val="007B4AD7"/>
    <w:rsid w:val="007B6639"/>
    <w:rsid w:val="007B73ED"/>
    <w:rsid w:val="007E0244"/>
    <w:rsid w:val="007E4776"/>
    <w:rsid w:val="007F03EE"/>
    <w:rsid w:val="007F219D"/>
    <w:rsid w:val="007F72FD"/>
    <w:rsid w:val="00801DFD"/>
    <w:rsid w:val="00802836"/>
    <w:rsid w:val="00812393"/>
    <w:rsid w:val="008149DF"/>
    <w:rsid w:val="00814D46"/>
    <w:rsid w:val="008166BB"/>
    <w:rsid w:val="00817D16"/>
    <w:rsid w:val="0082304E"/>
    <w:rsid w:val="00825513"/>
    <w:rsid w:val="00840504"/>
    <w:rsid w:val="008415D7"/>
    <w:rsid w:val="00850B35"/>
    <w:rsid w:val="00851FE7"/>
    <w:rsid w:val="00862AD2"/>
    <w:rsid w:val="00862AD8"/>
    <w:rsid w:val="00862D32"/>
    <w:rsid w:val="00866C31"/>
    <w:rsid w:val="008674E3"/>
    <w:rsid w:val="00872367"/>
    <w:rsid w:val="00872769"/>
    <w:rsid w:val="008735AC"/>
    <w:rsid w:val="008744FB"/>
    <w:rsid w:val="00881035"/>
    <w:rsid w:val="00882775"/>
    <w:rsid w:val="0088453D"/>
    <w:rsid w:val="00885FE0"/>
    <w:rsid w:val="00887EC8"/>
    <w:rsid w:val="008A2605"/>
    <w:rsid w:val="008A4289"/>
    <w:rsid w:val="008A7931"/>
    <w:rsid w:val="008B1B5E"/>
    <w:rsid w:val="008B3DD1"/>
    <w:rsid w:val="008B7B3D"/>
    <w:rsid w:val="008C2EE8"/>
    <w:rsid w:val="008E2618"/>
    <w:rsid w:val="008E3863"/>
    <w:rsid w:val="008E5628"/>
    <w:rsid w:val="008F5DE4"/>
    <w:rsid w:val="009038DE"/>
    <w:rsid w:val="00911D97"/>
    <w:rsid w:val="00912C0F"/>
    <w:rsid w:val="00914BDA"/>
    <w:rsid w:val="00922766"/>
    <w:rsid w:val="00923108"/>
    <w:rsid w:val="00930352"/>
    <w:rsid w:val="009318F8"/>
    <w:rsid w:val="00933345"/>
    <w:rsid w:val="0093748B"/>
    <w:rsid w:val="00943B19"/>
    <w:rsid w:val="0094554F"/>
    <w:rsid w:val="00953E74"/>
    <w:rsid w:val="00960DB4"/>
    <w:rsid w:val="009648F2"/>
    <w:rsid w:val="00964BE1"/>
    <w:rsid w:val="00965865"/>
    <w:rsid w:val="00967250"/>
    <w:rsid w:val="009719EC"/>
    <w:rsid w:val="00975D0D"/>
    <w:rsid w:val="00982DBC"/>
    <w:rsid w:val="00984CFC"/>
    <w:rsid w:val="00985572"/>
    <w:rsid w:val="00993686"/>
    <w:rsid w:val="00996EA1"/>
    <w:rsid w:val="009973FE"/>
    <w:rsid w:val="009B050A"/>
    <w:rsid w:val="009B2387"/>
    <w:rsid w:val="009B306D"/>
    <w:rsid w:val="009B3244"/>
    <w:rsid w:val="009B64FE"/>
    <w:rsid w:val="009C4EEE"/>
    <w:rsid w:val="009D115B"/>
    <w:rsid w:val="009D5BA3"/>
    <w:rsid w:val="009E07A8"/>
    <w:rsid w:val="009E146D"/>
    <w:rsid w:val="00A03394"/>
    <w:rsid w:val="00A0726A"/>
    <w:rsid w:val="00A1064A"/>
    <w:rsid w:val="00A13E6A"/>
    <w:rsid w:val="00A14CC2"/>
    <w:rsid w:val="00A17265"/>
    <w:rsid w:val="00A2786F"/>
    <w:rsid w:val="00A41202"/>
    <w:rsid w:val="00A46992"/>
    <w:rsid w:val="00A53562"/>
    <w:rsid w:val="00A61722"/>
    <w:rsid w:val="00A62F88"/>
    <w:rsid w:val="00A72E70"/>
    <w:rsid w:val="00A7329A"/>
    <w:rsid w:val="00A800DB"/>
    <w:rsid w:val="00A80B70"/>
    <w:rsid w:val="00A90328"/>
    <w:rsid w:val="00AA0086"/>
    <w:rsid w:val="00AA1302"/>
    <w:rsid w:val="00AA7098"/>
    <w:rsid w:val="00AA7709"/>
    <w:rsid w:val="00AA7E91"/>
    <w:rsid w:val="00AB1998"/>
    <w:rsid w:val="00AB336A"/>
    <w:rsid w:val="00AB3754"/>
    <w:rsid w:val="00AC22A9"/>
    <w:rsid w:val="00AC3042"/>
    <w:rsid w:val="00AD1892"/>
    <w:rsid w:val="00AD387A"/>
    <w:rsid w:val="00AE370A"/>
    <w:rsid w:val="00AE555C"/>
    <w:rsid w:val="00AE5A15"/>
    <w:rsid w:val="00AF2291"/>
    <w:rsid w:val="00B03BD2"/>
    <w:rsid w:val="00B06013"/>
    <w:rsid w:val="00B065C3"/>
    <w:rsid w:val="00B07DEE"/>
    <w:rsid w:val="00B105DF"/>
    <w:rsid w:val="00B118CE"/>
    <w:rsid w:val="00B22DCE"/>
    <w:rsid w:val="00B24CF6"/>
    <w:rsid w:val="00B31428"/>
    <w:rsid w:val="00B32BE4"/>
    <w:rsid w:val="00B3522F"/>
    <w:rsid w:val="00B524B1"/>
    <w:rsid w:val="00B7129C"/>
    <w:rsid w:val="00B7593C"/>
    <w:rsid w:val="00B933D6"/>
    <w:rsid w:val="00B97550"/>
    <w:rsid w:val="00B97A83"/>
    <w:rsid w:val="00BA2878"/>
    <w:rsid w:val="00BB2CBC"/>
    <w:rsid w:val="00BB2DA2"/>
    <w:rsid w:val="00BB4B9C"/>
    <w:rsid w:val="00BC3F36"/>
    <w:rsid w:val="00BC4E16"/>
    <w:rsid w:val="00BC56E4"/>
    <w:rsid w:val="00BC58A1"/>
    <w:rsid w:val="00BC6BF1"/>
    <w:rsid w:val="00BD30C1"/>
    <w:rsid w:val="00BD783B"/>
    <w:rsid w:val="00BE3443"/>
    <w:rsid w:val="00BE5F6C"/>
    <w:rsid w:val="00BF1779"/>
    <w:rsid w:val="00BF226D"/>
    <w:rsid w:val="00C164FF"/>
    <w:rsid w:val="00C2490E"/>
    <w:rsid w:val="00C253D5"/>
    <w:rsid w:val="00C34013"/>
    <w:rsid w:val="00C41E51"/>
    <w:rsid w:val="00C43170"/>
    <w:rsid w:val="00C445FD"/>
    <w:rsid w:val="00C45212"/>
    <w:rsid w:val="00C510F6"/>
    <w:rsid w:val="00C56813"/>
    <w:rsid w:val="00C57A8A"/>
    <w:rsid w:val="00C7440E"/>
    <w:rsid w:val="00C74E13"/>
    <w:rsid w:val="00C7652B"/>
    <w:rsid w:val="00C819A6"/>
    <w:rsid w:val="00C85B4C"/>
    <w:rsid w:val="00C97417"/>
    <w:rsid w:val="00CA0B46"/>
    <w:rsid w:val="00CA1C2D"/>
    <w:rsid w:val="00CA2329"/>
    <w:rsid w:val="00CA3569"/>
    <w:rsid w:val="00CB2507"/>
    <w:rsid w:val="00CD352D"/>
    <w:rsid w:val="00CF554E"/>
    <w:rsid w:val="00CF6412"/>
    <w:rsid w:val="00D107CF"/>
    <w:rsid w:val="00D2422D"/>
    <w:rsid w:val="00D34026"/>
    <w:rsid w:val="00D34116"/>
    <w:rsid w:val="00D3434E"/>
    <w:rsid w:val="00D43D76"/>
    <w:rsid w:val="00D53032"/>
    <w:rsid w:val="00D55F9E"/>
    <w:rsid w:val="00D57122"/>
    <w:rsid w:val="00D65665"/>
    <w:rsid w:val="00D6688A"/>
    <w:rsid w:val="00D707A4"/>
    <w:rsid w:val="00D71D90"/>
    <w:rsid w:val="00D81544"/>
    <w:rsid w:val="00D851A0"/>
    <w:rsid w:val="00D96056"/>
    <w:rsid w:val="00D97CD0"/>
    <w:rsid w:val="00DB5C02"/>
    <w:rsid w:val="00DC11D4"/>
    <w:rsid w:val="00DC7223"/>
    <w:rsid w:val="00DD0F90"/>
    <w:rsid w:val="00DD395F"/>
    <w:rsid w:val="00DD4813"/>
    <w:rsid w:val="00DD57E1"/>
    <w:rsid w:val="00DD590F"/>
    <w:rsid w:val="00DD7B12"/>
    <w:rsid w:val="00DE2BE9"/>
    <w:rsid w:val="00DE759E"/>
    <w:rsid w:val="00E01B5D"/>
    <w:rsid w:val="00E036B3"/>
    <w:rsid w:val="00E0498F"/>
    <w:rsid w:val="00E25C99"/>
    <w:rsid w:val="00E2693E"/>
    <w:rsid w:val="00E30819"/>
    <w:rsid w:val="00E50002"/>
    <w:rsid w:val="00E551C0"/>
    <w:rsid w:val="00E70D19"/>
    <w:rsid w:val="00E91C81"/>
    <w:rsid w:val="00E951CE"/>
    <w:rsid w:val="00EA2AFA"/>
    <w:rsid w:val="00EA7E96"/>
    <w:rsid w:val="00EB48D1"/>
    <w:rsid w:val="00EC4FC9"/>
    <w:rsid w:val="00ED0AFD"/>
    <w:rsid w:val="00ED204B"/>
    <w:rsid w:val="00ED266F"/>
    <w:rsid w:val="00EE1C76"/>
    <w:rsid w:val="00EE6715"/>
    <w:rsid w:val="00EF0ECE"/>
    <w:rsid w:val="00EF6279"/>
    <w:rsid w:val="00EF7FEE"/>
    <w:rsid w:val="00F02194"/>
    <w:rsid w:val="00F03DFE"/>
    <w:rsid w:val="00F0742C"/>
    <w:rsid w:val="00F22F1F"/>
    <w:rsid w:val="00F349D5"/>
    <w:rsid w:val="00F35A37"/>
    <w:rsid w:val="00F43991"/>
    <w:rsid w:val="00F44B11"/>
    <w:rsid w:val="00F458D8"/>
    <w:rsid w:val="00F534A1"/>
    <w:rsid w:val="00F556F9"/>
    <w:rsid w:val="00F603C9"/>
    <w:rsid w:val="00F62252"/>
    <w:rsid w:val="00F62CA9"/>
    <w:rsid w:val="00F72DA1"/>
    <w:rsid w:val="00F73A92"/>
    <w:rsid w:val="00F74169"/>
    <w:rsid w:val="00F74CAB"/>
    <w:rsid w:val="00F80E5E"/>
    <w:rsid w:val="00F84DA3"/>
    <w:rsid w:val="00F974CA"/>
    <w:rsid w:val="00FA3A56"/>
    <w:rsid w:val="00FB2D07"/>
    <w:rsid w:val="00FB409E"/>
    <w:rsid w:val="00FC7A7E"/>
    <w:rsid w:val="00FD165E"/>
    <w:rsid w:val="00FD1AF2"/>
    <w:rsid w:val="00FD57A6"/>
    <w:rsid w:val="00FF3C40"/>
    <w:rsid w:val="00FF43E6"/>
    <w:rsid w:val="00FF662B"/>
    <w:rsid w:val="00FF77DD"/>
    <w:rsid w:val="03503751"/>
    <w:rsid w:val="05A1556C"/>
    <w:rsid w:val="06625D0A"/>
    <w:rsid w:val="07F83F50"/>
    <w:rsid w:val="09DB008B"/>
    <w:rsid w:val="0F882A32"/>
    <w:rsid w:val="10125409"/>
    <w:rsid w:val="13F028F1"/>
    <w:rsid w:val="2055602A"/>
    <w:rsid w:val="232F76C9"/>
    <w:rsid w:val="25F12145"/>
    <w:rsid w:val="275B7D74"/>
    <w:rsid w:val="27C31185"/>
    <w:rsid w:val="2C7F0395"/>
    <w:rsid w:val="2DDE1138"/>
    <w:rsid w:val="2FB97575"/>
    <w:rsid w:val="338224A6"/>
    <w:rsid w:val="34F86E44"/>
    <w:rsid w:val="356404AF"/>
    <w:rsid w:val="3C13799A"/>
    <w:rsid w:val="482F1D6E"/>
    <w:rsid w:val="48340207"/>
    <w:rsid w:val="4D013F54"/>
    <w:rsid w:val="54E82B20"/>
    <w:rsid w:val="582F4FB1"/>
    <w:rsid w:val="5CAA763F"/>
    <w:rsid w:val="5F677107"/>
    <w:rsid w:val="640D6A68"/>
    <w:rsid w:val="64A21063"/>
    <w:rsid w:val="67184079"/>
    <w:rsid w:val="683F4AA8"/>
    <w:rsid w:val="6F905054"/>
    <w:rsid w:val="71E913A4"/>
    <w:rsid w:val="736D76AA"/>
    <w:rsid w:val="7538542A"/>
    <w:rsid w:val="7D932D62"/>
    <w:rsid w:val="7DCF5B5E"/>
    <w:rsid w:val="7E126B17"/>
    <w:rsid w:val="7E7F03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weight="1.25pt" color="#FFFFFF" dashstyle="dash"/>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微软雅黑" w:cs="Times New Roman"/>
      <w:sz w:val="22"/>
      <w:szCs w:val="22"/>
      <w:lang w:val="en-US" w:eastAsia="zh-CN" w:bidi="ar-SA"/>
    </w:rPr>
  </w:style>
  <w:style w:type="paragraph" w:styleId="3">
    <w:name w:val="heading 2"/>
    <w:basedOn w:val="1"/>
    <w:next w:val="1"/>
    <w:link w:val="32"/>
    <w:qFormat/>
    <w:uiPriority w:val="0"/>
    <w:pPr>
      <w:keepNext/>
      <w:keepLines/>
      <w:spacing w:before="260" w:after="260"/>
      <w:outlineLvl w:val="1"/>
    </w:pPr>
    <w:rPr>
      <w:rFonts w:ascii="Arial" w:hAnsi="Arial" w:eastAsia="宋体"/>
      <w:b/>
      <w:sz w:val="30"/>
      <w:szCs w:val="20"/>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customStyle="1" w:styleId="2">
    <w:name w:val="Default"/>
    <w:unhideWhenUsed/>
    <w:qFormat/>
    <w:uiPriority w:val="99"/>
    <w:pPr>
      <w:widowControl w:val="0"/>
      <w:autoSpaceDE w:val="0"/>
      <w:autoSpaceDN w:val="0"/>
      <w:adjustRightInd w:val="0"/>
      <w:spacing w:beforeLines="0" w:afterLines="0"/>
    </w:pPr>
    <w:rPr>
      <w:rFonts w:hint="eastAsia" w:ascii="宋体" w:hAnsi="宋体" w:eastAsia="宋体" w:cs="Times New Roman"/>
      <w:color w:val="000000"/>
      <w:sz w:val="24"/>
      <w:szCs w:val="24"/>
    </w:rPr>
  </w:style>
  <w:style w:type="paragraph" w:styleId="4">
    <w:name w:val="Normal Indent"/>
    <w:basedOn w:val="1"/>
    <w:link w:val="40"/>
    <w:qFormat/>
    <w:uiPriority w:val="0"/>
    <w:pPr>
      <w:widowControl w:val="0"/>
      <w:adjustRightInd/>
      <w:snapToGrid/>
      <w:spacing w:after="0" w:line="360" w:lineRule="auto"/>
      <w:ind w:firstLine="567"/>
      <w:jc w:val="both"/>
    </w:pPr>
    <w:rPr>
      <w:rFonts w:eastAsia="宋体" w:asciiTheme="minorHAnsi" w:hAnsiTheme="minorHAnsi"/>
      <w:kern w:val="2"/>
      <w:sz w:val="28"/>
      <w:szCs w:val="20"/>
    </w:rPr>
  </w:style>
  <w:style w:type="paragraph" w:styleId="5">
    <w:name w:val="annotation text"/>
    <w:basedOn w:val="1"/>
    <w:link w:val="33"/>
    <w:semiHidden/>
    <w:unhideWhenUsed/>
    <w:qFormat/>
    <w:uiPriority w:val="99"/>
  </w:style>
  <w:style w:type="paragraph" w:styleId="6">
    <w:name w:val="Body Text"/>
    <w:basedOn w:val="1"/>
    <w:link w:val="28"/>
    <w:semiHidden/>
    <w:unhideWhenUsed/>
    <w:qFormat/>
    <w:uiPriority w:val="0"/>
    <w:pPr>
      <w:widowControl w:val="0"/>
      <w:adjustRightInd/>
      <w:snapToGrid/>
      <w:spacing w:after="120"/>
      <w:jc w:val="both"/>
    </w:pPr>
    <w:rPr>
      <w:rFonts w:ascii="Calibri" w:hAnsi="Calibri" w:eastAsia="宋体"/>
      <w:kern w:val="2"/>
      <w:sz w:val="21"/>
      <w:szCs w:val="24"/>
    </w:rPr>
  </w:style>
  <w:style w:type="paragraph" w:styleId="7">
    <w:name w:val="Body Text Indent"/>
    <w:basedOn w:val="1"/>
    <w:next w:val="8"/>
    <w:unhideWhenUsed/>
    <w:qFormat/>
    <w:uiPriority w:val="99"/>
    <w:pPr>
      <w:spacing w:after="120"/>
      <w:ind w:left="420" w:leftChars="200"/>
    </w:pPr>
  </w:style>
  <w:style w:type="paragraph" w:styleId="8">
    <w:name w:val="Body Text First Indent 2"/>
    <w:basedOn w:val="7"/>
    <w:link w:val="35"/>
    <w:unhideWhenUsed/>
    <w:qFormat/>
    <w:uiPriority w:val="99"/>
    <w:pPr>
      <w:ind w:firstLine="420" w:firstLineChars="200"/>
    </w:pPr>
  </w:style>
  <w:style w:type="paragraph" w:styleId="9">
    <w:name w:val="Plain Text"/>
    <w:basedOn w:val="1"/>
    <w:link w:val="30"/>
    <w:semiHidden/>
    <w:unhideWhenUsed/>
    <w:qFormat/>
    <w:uiPriority w:val="0"/>
    <w:pPr>
      <w:widowControl w:val="0"/>
      <w:adjustRightInd/>
      <w:snapToGrid/>
      <w:spacing w:after="0"/>
      <w:jc w:val="both"/>
    </w:pPr>
    <w:rPr>
      <w:rFonts w:ascii="宋体" w:hAnsi="Courier New" w:eastAsia="宋体"/>
      <w:kern w:val="2"/>
      <w:sz w:val="21"/>
      <w:szCs w:val="20"/>
    </w:rPr>
  </w:style>
  <w:style w:type="paragraph" w:styleId="10">
    <w:name w:val="Balloon Text"/>
    <w:basedOn w:val="1"/>
    <w:link w:val="25"/>
    <w:semiHidden/>
    <w:unhideWhenUsed/>
    <w:qFormat/>
    <w:uiPriority w:val="99"/>
    <w:rPr>
      <w:sz w:val="18"/>
      <w:szCs w:val="18"/>
    </w:rPr>
  </w:style>
  <w:style w:type="paragraph" w:styleId="11">
    <w:name w:val="footer"/>
    <w:basedOn w:val="1"/>
    <w:link w:val="24"/>
    <w:unhideWhenUsed/>
    <w:qFormat/>
    <w:uiPriority w:val="99"/>
    <w:pPr>
      <w:tabs>
        <w:tab w:val="center" w:pos="4153"/>
        <w:tab w:val="right" w:pos="8306"/>
      </w:tabs>
    </w:pPr>
    <w:rPr>
      <w:sz w:val="18"/>
      <w:szCs w:val="18"/>
    </w:rPr>
  </w:style>
  <w:style w:type="paragraph" w:styleId="12">
    <w:name w:val="header"/>
    <w:basedOn w:val="1"/>
    <w:link w:val="23"/>
    <w:unhideWhenUsed/>
    <w:qFormat/>
    <w:uiPriority w:val="99"/>
    <w:pPr>
      <w:pBdr>
        <w:bottom w:val="single" w:color="auto" w:sz="6" w:space="1"/>
      </w:pBdr>
      <w:tabs>
        <w:tab w:val="center" w:pos="4153"/>
        <w:tab w:val="right" w:pos="8306"/>
      </w:tabs>
      <w:jc w:val="center"/>
    </w:pPr>
    <w:rPr>
      <w:sz w:val="18"/>
      <w:szCs w:val="18"/>
    </w:rPr>
  </w:style>
  <w:style w:type="paragraph" w:styleId="13">
    <w:name w:val="annotation subject"/>
    <w:basedOn w:val="5"/>
    <w:next w:val="5"/>
    <w:link w:val="36"/>
    <w:unhideWhenUsed/>
    <w:qFormat/>
    <w:uiPriority w:val="99"/>
    <w:rPr>
      <w:b/>
      <w:bCs/>
    </w:rPr>
  </w:style>
  <w:style w:type="table" w:styleId="15">
    <w:name w:val="Table Grid"/>
    <w:basedOn w:val="14"/>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7">
    <w:name w:val="Strong"/>
    <w:qFormat/>
    <w:uiPriority w:val="22"/>
    <w:rPr>
      <w:b/>
    </w:rPr>
  </w:style>
  <w:style w:type="character" w:styleId="18">
    <w:name w:val="page number"/>
    <w:basedOn w:val="16"/>
    <w:qFormat/>
    <w:uiPriority w:val="0"/>
  </w:style>
  <w:style w:type="character" w:styleId="19">
    <w:name w:val="FollowedHyperlink"/>
    <w:basedOn w:val="16"/>
    <w:semiHidden/>
    <w:unhideWhenUsed/>
    <w:qFormat/>
    <w:uiPriority w:val="99"/>
    <w:rPr>
      <w:color w:val="000000"/>
      <w:u w:val="none"/>
    </w:rPr>
  </w:style>
  <w:style w:type="character" w:styleId="20">
    <w:name w:val="Emphasis"/>
    <w:basedOn w:val="16"/>
    <w:qFormat/>
    <w:uiPriority w:val="20"/>
  </w:style>
  <w:style w:type="character" w:styleId="21">
    <w:name w:val="Hyperlink"/>
    <w:basedOn w:val="16"/>
    <w:unhideWhenUsed/>
    <w:qFormat/>
    <w:uiPriority w:val="99"/>
    <w:rPr>
      <w:color w:val="0000FF"/>
      <w:u w:val="single"/>
    </w:rPr>
  </w:style>
  <w:style w:type="character" w:styleId="22">
    <w:name w:val="annotation reference"/>
    <w:basedOn w:val="16"/>
    <w:semiHidden/>
    <w:unhideWhenUsed/>
    <w:qFormat/>
    <w:uiPriority w:val="99"/>
    <w:rPr>
      <w:sz w:val="21"/>
      <w:szCs w:val="21"/>
    </w:rPr>
  </w:style>
  <w:style w:type="character" w:customStyle="1" w:styleId="23">
    <w:name w:val="页眉 Char"/>
    <w:basedOn w:val="16"/>
    <w:link w:val="12"/>
    <w:qFormat/>
    <w:uiPriority w:val="99"/>
    <w:rPr>
      <w:sz w:val="18"/>
      <w:szCs w:val="18"/>
    </w:rPr>
  </w:style>
  <w:style w:type="character" w:customStyle="1" w:styleId="24">
    <w:name w:val="页脚 Char"/>
    <w:basedOn w:val="16"/>
    <w:link w:val="11"/>
    <w:qFormat/>
    <w:uiPriority w:val="99"/>
    <w:rPr>
      <w:sz w:val="18"/>
      <w:szCs w:val="18"/>
    </w:rPr>
  </w:style>
  <w:style w:type="character" w:customStyle="1" w:styleId="25">
    <w:name w:val="批注框文本 Char"/>
    <w:basedOn w:val="16"/>
    <w:link w:val="10"/>
    <w:semiHidden/>
    <w:qFormat/>
    <w:uiPriority w:val="99"/>
    <w:rPr>
      <w:sz w:val="18"/>
      <w:szCs w:val="18"/>
    </w:rPr>
  </w:style>
  <w:style w:type="paragraph" w:styleId="26">
    <w:name w:val="List Paragraph"/>
    <w:basedOn w:val="1"/>
    <w:qFormat/>
    <w:uiPriority w:val="34"/>
    <w:pPr>
      <w:ind w:firstLine="420" w:firstLineChars="200"/>
    </w:pPr>
  </w:style>
  <w:style w:type="paragraph" w:customStyle="1" w:styleId="27">
    <w:name w:val="xl27"/>
    <w:basedOn w:val="1"/>
    <w:qFormat/>
    <w:uiPriority w:val="0"/>
    <w:pPr>
      <w:pBdr>
        <w:bottom w:val="single" w:color="auto" w:sz="4" w:space="0"/>
        <w:right w:val="single" w:color="auto" w:sz="4" w:space="0"/>
      </w:pBdr>
      <w:adjustRightInd/>
      <w:snapToGrid/>
      <w:spacing w:before="100" w:beforeAutospacing="1" w:after="100" w:afterAutospacing="1"/>
      <w:jc w:val="center"/>
    </w:pPr>
    <w:rPr>
      <w:rFonts w:ascii="Times New Roman" w:hAnsi="Times New Roman" w:eastAsia="宋体"/>
      <w:sz w:val="21"/>
      <w:szCs w:val="21"/>
    </w:rPr>
  </w:style>
  <w:style w:type="character" w:customStyle="1" w:styleId="28">
    <w:name w:val="正文文本 Char"/>
    <w:basedOn w:val="16"/>
    <w:link w:val="6"/>
    <w:semiHidden/>
    <w:qFormat/>
    <w:uiPriority w:val="0"/>
    <w:rPr>
      <w:rFonts w:ascii="Calibri" w:hAnsi="Calibri" w:eastAsia="宋体" w:cs="Times New Roman"/>
      <w:szCs w:val="24"/>
    </w:rPr>
  </w:style>
  <w:style w:type="character" w:customStyle="1" w:styleId="29">
    <w:name w:val="纯文本 Char"/>
    <w:basedOn w:val="16"/>
    <w:semiHidden/>
    <w:qFormat/>
    <w:uiPriority w:val="99"/>
    <w:rPr>
      <w:rFonts w:ascii="宋体" w:hAnsi="Courier New" w:eastAsia="宋体" w:cs="Courier New"/>
      <w:kern w:val="0"/>
      <w:szCs w:val="21"/>
    </w:rPr>
  </w:style>
  <w:style w:type="character" w:customStyle="1" w:styleId="30">
    <w:name w:val="纯文本 Char1"/>
    <w:basedOn w:val="16"/>
    <w:link w:val="9"/>
    <w:semiHidden/>
    <w:qFormat/>
    <w:locked/>
    <w:uiPriority w:val="0"/>
    <w:rPr>
      <w:rFonts w:ascii="宋体" w:hAnsi="Courier New" w:eastAsia="宋体" w:cs="Times New Roman"/>
      <w:szCs w:val="20"/>
    </w:rPr>
  </w:style>
  <w:style w:type="character" w:customStyle="1" w:styleId="31">
    <w:name w:val="标题 2 Char"/>
    <w:basedOn w:val="16"/>
    <w:semiHidden/>
    <w:qFormat/>
    <w:uiPriority w:val="9"/>
    <w:rPr>
      <w:rFonts w:asciiTheme="majorHAnsi" w:hAnsiTheme="majorHAnsi" w:eastAsiaTheme="majorEastAsia" w:cstheme="majorBidi"/>
      <w:b/>
      <w:bCs/>
      <w:sz w:val="32"/>
      <w:szCs w:val="32"/>
    </w:rPr>
  </w:style>
  <w:style w:type="character" w:customStyle="1" w:styleId="32">
    <w:name w:val="标题 2 Char1"/>
    <w:link w:val="3"/>
    <w:qFormat/>
    <w:uiPriority w:val="0"/>
    <w:rPr>
      <w:rFonts w:ascii="Arial" w:hAnsi="Arial"/>
      <w:b/>
      <w:sz w:val="30"/>
    </w:rPr>
  </w:style>
  <w:style w:type="character" w:customStyle="1" w:styleId="33">
    <w:name w:val="批注文字 Char"/>
    <w:link w:val="5"/>
    <w:semiHidden/>
    <w:qFormat/>
    <w:uiPriority w:val="99"/>
    <w:rPr>
      <w:rFonts w:ascii="Tahoma" w:hAnsi="Tahoma" w:eastAsia="微软雅黑"/>
      <w:sz w:val="22"/>
      <w:szCs w:val="22"/>
    </w:rPr>
  </w:style>
  <w:style w:type="paragraph" w:customStyle="1" w:styleId="34">
    <w:name w:val="Table Paragraph"/>
    <w:basedOn w:val="1"/>
    <w:qFormat/>
    <w:uiPriority w:val="1"/>
    <w:pPr>
      <w:widowControl w:val="0"/>
      <w:adjustRightInd/>
      <w:snapToGrid/>
      <w:spacing w:after="0"/>
    </w:pPr>
    <w:rPr>
      <w:rFonts w:ascii="Calibri" w:hAnsi="Calibri" w:eastAsia="宋体" w:cs="Arial"/>
      <w:lang w:eastAsia="en-US"/>
    </w:rPr>
  </w:style>
  <w:style w:type="character" w:customStyle="1" w:styleId="35">
    <w:name w:val="正文首行缩进 2 Char"/>
    <w:basedOn w:val="16"/>
    <w:link w:val="8"/>
    <w:qFormat/>
    <w:uiPriority w:val="99"/>
    <w:rPr>
      <w:rFonts w:ascii="Tahoma" w:hAnsi="Tahoma" w:eastAsia="微软雅黑"/>
      <w:sz w:val="22"/>
      <w:szCs w:val="22"/>
    </w:rPr>
  </w:style>
  <w:style w:type="character" w:customStyle="1" w:styleId="36">
    <w:name w:val="批注主题 Char"/>
    <w:basedOn w:val="33"/>
    <w:link w:val="13"/>
    <w:qFormat/>
    <w:uiPriority w:val="99"/>
    <w:rPr>
      <w:rFonts w:ascii="Tahoma" w:hAnsi="Tahoma" w:eastAsia="微软雅黑"/>
      <w:b/>
      <w:bCs/>
      <w:sz w:val="22"/>
      <w:szCs w:val="22"/>
    </w:rPr>
  </w:style>
  <w:style w:type="paragraph" w:customStyle="1" w:styleId="37">
    <w:name w:val="表格小五"/>
    <w:basedOn w:val="1"/>
    <w:qFormat/>
    <w:uiPriority w:val="0"/>
    <w:pPr>
      <w:snapToGrid/>
      <w:spacing w:before="100" w:beforeAutospacing="1" w:after="100" w:afterAutospacing="1" w:line="300" w:lineRule="exact"/>
      <w:jc w:val="center"/>
    </w:pPr>
    <w:rPr>
      <w:rFonts w:ascii="仿宋_GB2312" w:hAnsi="仿宋_GB2312" w:eastAsia="仿宋_GB2312"/>
      <w:b/>
      <w:color w:val="000000"/>
      <w:sz w:val="21"/>
      <w:szCs w:val="20"/>
    </w:rPr>
  </w:style>
  <w:style w:type="character" w:customStyle="1" w:styleId="38">
    <w:name w:val="表格 Char"/>
    <w:link w:val="39"/>
    <w:qFormat/>
    <w:uiPriority w:val="0"/>
    <w:rPr>
      <w:rFonts w:eastAsia="仿宋_GB2312"/>
      <w:kern w:val="2"/>
      <w:sz w:val="21"/>
    </w:rPr>
  </w:style>
  <w:style w:type="paragraph" w:customStyle="1" w:styleId="39">
    <w:name w:val="表格"/>
    <w:basedOn w:val="1"/>
    <w:link w:val="38"/>
    <w:qFormat/>
    <w:uiPriority w:val="0"/>
    <w:pPr>
      <w:widowControl w:val="0"/>
      <w:spacing w:after="0" w:line="240" w:lineRule="atLeast"/>
      <w:jc w:val="center"/>
    </w:pPr>
    <w:rPr>
      <w:rFonts w:ascii="Times New Roman" w:hAnsi="Times New Roman" w:eastAsia="仿宋_GB2312"/>
      <w:kern w:val="2"/>
      <w:sz w:val="21"/>
      <w:szCs w:val="20"/>
    </w:rPr>
  </w:style>
  <w:style w:type="character" w:customStyle="1" w:styleId="40">
    <w:name w:val="正文缩进 Char"/>
    <w:basedOn w:val="16"/>
    <w:link w:val="4"/>
    <w:qFormat/>
    <w:uiPriority w:val="0"/>
    <w:rPr>
      <w:rFonts w:asciiTheme="minorHAnsi" w:hAnsiTheme="minorHAnsi"/>
      <w:kern w:val="2"/>
      <w:sz w:val="28"/>
    </w:rPr>
  </w:style>
  <w:style w:type="character" w:customStyle="1" w:styleId="41">
    <w:name w:val="lable"/>
    <w:basedOn w:val="16"/>
    <w:qFormat/>
    <w:uiPriority w:val="0"/>
    <w:rPr>
      <w:sz w:val="16"/>
      <w:szCs w:val="16"/>
    </w:rPr>
  </w:style>
  <w:style w:type="character" w:customStyle="1" w:styleId="42">
    <w:name w:val="cur1"/>
    <w:basedOn w:val="16"/>
    <w:qFormat/>
    <w:uiPriority w:val="0"/>
    <w:rPr>
      <w:color w:val="FFFFFF"/>
      <w:shd w:val="clear" w:fill="2F6B98"/>
    </w:rPr>
  </w:style>
  <w:style w:type="character" w:customStyle="1" w:styleId="43">
    <w:name w:val="znspantitle"/>
    <w:basedOn w:val="16"/>
    <w:qFormat/>
    <w:uiPriority w:val="0"/>
    <w:rPr>
      <w:b/>
      <w:bCs/>
      <w:color w:val="333333"/>
    </w:rPr>
  </w:style>
  <w:style w:type="character" w:customStyle="1" w:styleId="44">
    <w:name w:val="lishishuju"/>
    <w:basedOn w:val="16"/>
    <w:qFormat/>
    <w:uiPriority w:val="0"/>
    <w:rPr>
      <w:b/>
      <w:bCs/>
      <w:color w:val="000052"/>
      <w:sz w:val="16"/>
      <w:szCs w:val="16"/>
      <w:bdr w:val="single" w:color="E3E3E3" w:sz="4" w:space="0"/>
    </w:rPr>
  </w:style>
  <w:style w:type="character" w:customStyle="1" w:styleId="45">
    <w:name w:val="radio-btn"/>
    <w:basedOn w:val="16"/>
    <w:qFormat/>
    <w:uiPriority w:val="0"/>
    <w:rPr>
      <w:sz w:val="16"/>
      <w:szCs w:val="16"/>
    </w:rPr>
  </w:style>
  <w:style w:type="character" w:customStyle="1" w:styleId="46">
    <w:name w:val="radio-btn1"/>
    <w:basedOn w:val="16"/>
    <w:qFormat/>
    <w:uiPriority w:val="0"/>
    <w:rPr>
      <w:sz w:val="14"/>
      <w:szCs w:val="14"/>
    </w:rPr>
  </w:style>
  <w:style w:type="character" w:customStyle="1" w:styleId="47">
    <w:name w:val="radio-btn2"/>
    <w:basedOn w:val="16"/>
    <w:qFormat/>
    <w:uiPriority w:val="0"/>
    <w:rPr>
      <w:sz w:val="16"/>
      <w:szCs w:val="16"/>
    </w:rPr>
  </w:style>
  <w:style w:type="paragraph" w:customStyle="1" w:styleId="48">
    <w:name w:val="纯文本1"/>
    <w:basedOn w:val="1"/>
    <w:qFormat/>
    <w:uiPriority w:val="0"/>
    <w:rPr>
      <w:rFonts w:ascii="宋体" w:hAnsi="Courier New" w:cs="Courier New"/>
      <w:kern w:val="2"/>
      <w:sz w:val="21"/>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5" Type="http://schemas.openxmlformats.org/officeDocument/2006/relationships/fontTable" Target="fontTable.xml"/><Relationship Id="rId24" Type="http://schemas.openxmlformats.org/officeDocument/2006/relationships/customXml" Target="../customXml/item2.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2.jpeg"/><Relationship Id="rId20" Type="http://schemas.openxmlformats.org/officeDocument/2006/relationships/image" Target="media/image11.jpeg"/><Relationship Id="rId2" Type="http://schemas.openxmlformats.org/officeDocument/2006/relationships/settings" Target="settings.xml"/><Relationship Id="rId19" Type="http://schemas.openxmlformats.org/officeDocument/2006/relationships/image" Target="media/image10.jpeg"/><Relationship Id="rId18" Type="http://schemas.openxmlformats.org/officeDocument/2006/relationships/image" Target="media/image9.jpeg"/><Relationship Id="rId17" Type="http://schemas.openxmlformats.org/officeDocument/2006/relationships/image" Target="media/image8.jpeg"/><Relationship Id="rId16" Type="http://schemas.openxmlformats.org/officeDocument/2006/relationships/image" Target="media/image7.jpeg"/><Relationship Id="rId15" Type="http://schemas.openxmlformats.org/officeDocument/2006/relationships/image" Target="media/image6.jpeg"/><Relationship Id="rId14" Type="http://schemas.openxmlformats.org/officeDocument/2006/relationships/image" Target="media/image5.jpeg"/><Relationship Id="rId13" Type="http://schemas.openxmlformats.org/officeDocument/2006/relationships/image" Target="media/image4.jpe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C7F7C01-AC5C-442B-8F28-E0755785F02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38</Pages>
  <Words>12450</Words>
  <Characters>14779</Characters>
  <Lines>137</Lines>
  <Paragraphs>38</Paragraphs>
  <TotalTime>45</TotalTime>
  <ScaleCrop>false</ScaleCrop>
  <LinksUpToDate>false</LinksUpToDate>
  <CharactersWithSpaces>14927</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2018-10-24T01:59:00Z</dcterms:created>
  <dc:creator>AutoBVT</dc:creator>
  <cp:lastModifiedBy>天行者</cp:lastModifiedBy>
  <cp:lastPrinted>2020-07-29T06:47:00Z</cp:lastPrinted>
  <dcterms:modified xsi:type="dcterms:W3CDTF">2022-07-05T03:20:59Z</dcterms:modified>
  <cp:revision>246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C2AF66CEB6B14D4A8A4A3D548431E8A8</vt:lpwstr>
  </property>
</Properties>
</file>