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100" w:line="360" w:lineRule="auto"/>
        <w:rPr>
          <w:rFonts w:hint="eastAsia" w:ascii="Times New Roman" w:hAnsi="Times New Roman" w:eastAsia="FangSong_GB2312"/>
          <w:sz w:val="28"/>
          <w:szCs w:val="28"/>
          <w:u w:val="single"/>
          <w:lang w:eastAsia="zh-CN"/>
        </w:rPr>
      </w:pPr>
      <w:r>
        <w:rPr>
          <w:rFonts w:ascii="FangSong_GB2312" w:eastAsia="FangSong_GB2312"/>
          <w:sz w:val="32"/>
        </w:rPr>
        <w:drawing>
          <wp:inline distT="0" distB="0" distL="114300" distR="114300">
            <wp:extent cx="5273040" cy="7444740"/>
            <wp:effectExtent l="0" t="0" r="3810" b="3810"/>
            <wp:docPr id="8" name="图片 8" descr="e24a5124f64c6b2f4e4837ca8d343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24a5124f64c6b2f4e4837ca8d3434f"/>
                    <pic:cNvPicPr>
                      <a:picLocks noChangeAspect="1"/>
                    </pic:cNvPicPr>
                  </pic:nvPicPr>
                  <pic:blipFill>
                    <a:blip r:embed="rId5"/>
                    <a:stretch>
                      <a:fillRect/>
                    </a:stretch>
                  </pic:blipFill>
                  <pic:spPr>
                    <a:xfrm>
                      <a:off x="0" y="0"/>
                      <a:ext cx="5273040" cy="7444740"/>
                    </a:xfrm>
                    <a:prstGeom prst="rect">
                      <a:avLst/>
                    </a:prstGeom>
                  </pic:spPr>
                </pic:pic>
              </a:graphicData>
            </a:graphic>
          </wp:inline>
        </w:drawing>
      </w:r>
      <w:r>
        <w:rPr>
          <w:rFonts w:ascii="FangSong_GB2312" w:eastAsia="FangSong_GB2312"/>
          <w:sz w:val="32"/>
        </w:rPr>
        <w:br w:type="page"/>
      </w:r>
      <w:r>
        <w:rPr>
          <w:rFonts w:hint="eastAsia" w:ascii="Times New Roman" w:hAnsi="Times New Roman" w:eastAsia="FangSong_GB2312"/>
          <w:sz w:val="28"/>
          <w:szCs w:val="28"/>
          <w:u w:val="single"/>
          <w:lang w:eastAsia="zh-CN"/>
        </w:rPr>
        <w:drawing>
          <wp:inline distT="0" distB="0" distL="114300" distR="114300">
            <wp:extent cx="5255260" cy="8165465"/>
            <wp:effectExtent l="0" t="0" r="2540" b="6985"/>
            <wp:docPr id="9" name="图片 9" descr="fe82a56a106faad989c2a79bf29ca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fe82a56a106faad989c2a79bf29ca40"/>
                    <pic:cNvPicPr>
                      <a:picLocks noChangeAspect="1"/>
                    </pic:cNvPicPr>
                  </pic:nvPicPr>
                  <pic:blipFill>
                    <a:blip r:embed="rId6"/>
                    <a:stretch>
                      <a:fillRect/>
                    </a:stretch>
                  </pic:blipFill>
                  <pic:spPr>
                    <a:xfrm>
                      <a:off x="0" y="0"/>
                      <a:ext cx="5255260" cy="8165465"/>
                    </a:xfrm>
                    <a:prstGeom prst="rect">
                      <a:avLst/>
                    </a:prstGeom>
                  </pic:spPr>
                </pic:pic>
              </a:graphicData>
            </a:graphic>
          </wp:inline>
        </w:drawing>
      </w:r>
    </w:p>
    <w:p>
      <w:pPr>
        <w:spacing w:beforeLines="100" w:line="360" w:lineRule="auto"/>
        <w:rPr>
          <w:rFonts w:ascii="Times New Roman" w:hAnsi="Times New Roman" w:eastAsia="宋体"/>
          <w:b/>
          <w:sz w:val="24"/>
          <w:szCs w:val="24"/>
        </w:rPr>
      </w:pPr>
      <w:r>
        <w:rPr>
          <w:rFonts w:hint="eastAsia" w:ascii="Times New Roman" w:hAnsi="Times New Roman" w:eastAsiaTheme="minorEastAsia"/>
          <w:b/>
          <w:sz w:val="24"/>
          <w:szCs w:val="24"/>
        </w:rPr>
        <w:t xml:space="preserve">         </w:t>
      </w:r>
    </w:p>
    <w:p>
      <w:pPr>
        <w:ind w:left="-330" w:leftChars="-150"/>
        <w:rPr>
          <w:rFonts w:ascii="Times New Roman" w:hAnsi="Times New Roman" w:eastAsiaTheme="minorEastAsia"/>
          <w:b/>
          <w:sz w:val="28"/>
          <w:szCs w:val="28"/>
        </w:rPr>
      </w:pPr>
      <w:r>
        <w:rPr>
          <w:rFonts w:ascii="Times New Roman" w:hAnsiTheme="minorEastAsia" w:eastAsiaTheme="minorEastAsia"/>
          <w:b/>
          <w:sz w:val="28"/>
          <w:szCs w:val="28"/>
        </w:rPr>
        <w:t>表一</w:t>
      </w:r>
    </w:p>
    <w:tbl>
      <w:tblPr>
        <w:tblStyle w:val="18"/>
        <w:tblW w:w="964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78"/>
        <w:gridCol w:w="2268"/>
        <w:gridCol w:w="2268"/>
        <w:gridCol w:w="992"/>
        <w:gridCol w:w="992"/>
        <w:gridCol w:w="85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建设项目名称</w:t>
            </w:r>
          </w:p>
        </w:tc>
        <w:tc>
          <w:tcPr>
            <w:tcW w:w="7371" w:type="dxa"/>
            <w:gridSpan w:val="5"/>
            <w:vAlign w:val="center"/>
          </w:tcPr>
          <w:p>
            <w:pPr>
              <w:jc w:val="center"/>
              <w:rPr>
                <w:rFonts w:hint="eastAsia" w:ascii="Times New Roman" w:hAnsi="Times New Roman" w:eastAsiaTheme="minorEastAsia"/>
                <w:sz w:val="24"/>
                <w:szCs w:val="24"/>
                <w:lang w:eastAsia="zh-CN"/>
              </w:rPr>
            </w:pPr>
            <w:r>
              <w:rPr>
                <w:rFonts w:hint="eastAsia" w:ascii="Times New Roman" w:hAnsiTheme="minorEastAsia" w:eastAsiaTheme="minorEastAsia"/>
                <w:sz w:val="24"/>
                <w:szCs w:val="24"/>
                <w:lang w:eastAsia="zh-CN"/>
              </w:rPr>
              <w:t>年加工各类不锈钢管15000吨建设项目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建设单位名称</w:t>
            </w:r>
          </w:p>
        </w:tc>
        <w:tc>
          <w:tcPr>
            <w:tcW w:w="7371" w:type="dxa"/>
            <w:gridSpan w:val="5"/>
            <w:vAlign w:val="center"/>
          </w:tcPr>
          <w:p>
            <w:pPr>
              <w:jc w:val="center"/>
              <w:rPr>
                <w:rFonts w:hint="eastAsia" w:ascii="Times New Roman" w:hAnsi="Times New Roman" w:eastAsiaTheme="minorEastAsia"/>
                <w:sz w:val="24"/>
                <w:szCs w:val="24"/>
                <w:lang w:eastAsia="zh-CN"/>
              </w:rPr>
            </w:pPr>
            <w:r>
              <w:rPr>
                <w:rFonts w:hint="eastAsia" w:ascii="Times New Roman" w:hAnsiTheme="minorEastAsia" w:eastAsiaTheme="minorEastAsia"/>
                <w:sz w:val="24"/>
                <w:szCs w:val="24"/>
                <w:lang w:eastAsia="zh-CN"/>
              </w:rPr>
              <w:t>湖州南浔双林众盛不锈钢管有限公司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建设项目性质</w:t>
            </w:r>
          </w:p>
        </w:tc>
        <w:tc>
          <w:tcPr>
            <w:tcW w:w="7371" w:type="dxa"/>
            <w:gridSpan w:val="5"/>
            <w:vAlign w:val="center"/>
          </w:tcPr>
          <w:p>
            <w:pPr>
              <w:jc w:val="center"/>
              <w:rPr>
                <w:rFonts w:ascii="Times New Roman" w:hAnsi="Times New Roman" w:eastAsiaTheme="minorEastAsia"/>
                <w:sz w:val="24"/>
                <w:szCs w:val="24"/>
              </w:rPr>
            </w:pPr>
            <w:r>
              <w:rPr>
                <w:rFonts w:asciiTheme="minorEastAsia" w:hAnsiTheme="minorEastAsia" w:eastAsiaTheme="minorEastAsia"/>
                <w:sz w:val="24"/>
                <w:szCs w:val="24"/>
              </w:rPr>
              <w:t>▇</w:t>
            </w:r>
            <w:r>
              <w:rPr>
                <w:rFonts w:ascii="Times New Roman" w:hAnsiTheme="minorEastAsia" w:eastAsiaTheme="minorEastAsia"/>
                <w:sz w:val="24"/>
                <w:szCs w:val="24"/>
              </w:rPr>
              <w:t>新建</w:t>
            </w:r>
            <w:r>
              <w:rPr>
                <w:rFonts w:ascii="Times New Roman" w:hAnsi="Times New Roman" w:eastAsiaTheme="minorEastAsia"/>
                <w:sz w:val="24"/>
                <w:szCs w:val="24"/>
              </w:rPr>
              <w:t xml:space="preserve">  □</w:t>
            </w:r>
            <w:r>
              <w:rPr>
                <w:rFonts w:ascii="Times New Roman" w:hAnsiTheme="minorEastAsia" w:eastAsiaTheme="minorEastAsia"/>
                <w:sz w:val="24"/>
                <w:szCs w:val="24"/>
              </w:rPr>
              <w:t>改扩建</w:t>
            </w:r>
            <w:r>
              <w:rPr>
                <w:rFonts w:ascii="Times New Roman" w:hAnsi="Times New Roman" w:eastAsiaTheme="minorEastAsia"/>
                <w:sz w:val="24"/>
                <w:szCs w:val="24"/>
              </w:rPr>
              <w:t xml:space="preserve">  □</w:t>
            </w:r>
            <w:r>
              <w:rPr>
                <w:rFonts w:ascii="Times New Roman" w:hAnsiTheme="minorEastAsia" w:eastAsiaTheme="minorEastAsia"/>
                <w:sz w:val="24"/>
                <w:szCs w:val="24"/>
              </w:rPr>
              <w:t>技改</w:t>
            </w:r>
            <w:r>
              <w:rPr>
                <w:rFonts w:ascii="Times New Roman" w:hAnsi="Times New Roman" w:eastAsiaTheme="minorEastAsia"/>
                <w:sz w:val="24"/>
                <w:szCs w:val="24"/>
              </w:rPr>
              <w:t xml:space="preserve">  □</w:t>
            </w:r>
            <w:r>
              <w:rPr>
                <w:rFonts w:ascii="Times New Roman" w:hAnsiTheme="minorEastAsia" w:eastAsiaTheme="minorEastAsia"/>
                <w:sz w:val="24"/>
                <w:szCs w:val="24"/>
              </w:rPr>
              <w:t>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建设地点</w:t>
            </w:r>
          </w:p>
        </w:tc>
        <w:tc>
          <w:tcPr>
            <w:tcW w:w="7371" w:type="dxa"/>
            <w:gridSpan w:val="5"/>
            <w:vAlign w:val="center"/>
          </w:tcPr>
          <w:p>
            <w:pPr>
              <w:jc w:val="center"/>
              <w:rPr>
                <w:rFonts w:hint="eastAsia" w:ascii="Times New Roman" w:hAnsiTheme="minorEastAsia" w:eastAsiaTheme="minorEastAsia"/>
                <w:sz w:val="24"/>
                <w:szCs w:val="24"/>
                <w:lang w:eastAsia="zh-CN"/>
              </w:rPr>
            </w:pPr>
            <w:r>
              <w:rPr>
                <w:rFonts w:hint="eastAsia" w:ascii="Times New Roman" w:hAnsiTheme="minorEastAsia" w:eastAsiaTheme="minorEastAsia"/>
                <w:sz w:val="24"/>
                <w:szCs w:val="24"/>
                <w:lang w:eastAsia="zh-CN"/>
              </w:rPr>
              <w:t>湖州市南浔区双林镇黄龙兜村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主要产品名称</w:t>
            </w:r>
          </w:p>
        </w:tc>
        <w:tc>
          <w:tcPr>
            <w:tcW w:w="7371" w:type="dxa"/>
            <w:gridSpan w:val="5"/>
            <w:vAlign w:val="center"/>
          </w:tcPr>
          <w:p>
            <w:pPr>
              <w:jc w:val="center"/>
              <w:rPr>
                <w:rFonts w:ascii="Times New Roman" w:hAnsi="Times New Roman" w:eastAsiaTheme="minorEastAsia"/>
                <w:sz w:val="24"/>
                <w:szCs w:val="24"/>
              </w:rPr>
            </w:pPr>
            <w:r>
              <w:rPr>
                <w:rFonts w:hint="eastAsia" w:ascii="Times New Roman" w:hAnsiTheme="minorEastAsia" w:eastAsiaTheme="minorEastAsia"/>
                <w:sz w:val="24"/>
                <w:szCs w:val="24"/>
                <w:lang w:eastAsia="zh-CN"/>
              </w:rPr>
              <w:t>不锈钢管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设计生产能力</w:t>
            </w:r>
          </w:p>
        </w:tc>
        <w:tc>
          <w:tcPr>
            <w:tcW w:w="7371" w:type="dxa"/>
            <w:gridSpan w:val="5"/>
            <w:vAlign w:val="center"/>
          </w:tcPr>
          <w:p>
            <w:pPr>
              <w:jc w:val="center"/>
              <w:rPr>
                <w:rFonts w:ascii="Times New Roman" w:hAnsi="Times New Roman" w:eastAsiaTheme="minorEastAsia"/>
                <w:sz w:val="24"/>
                <w:szCs w:val="24"/>
              </w:rPr>
            </w:pPr>
            <w:r>
              <w:rPr>
                <w:rFonts w:hint="eastAsia" w:ascii="Times New Roman" w:hAnsiTheme="minorEastAsia" w:eastAsiaTheme="minorEastAsia"/>
                <w:sz w:val="24"/>
                <w:szCs w:val="24"/>
                <w:lang w:eastAsia="zh-CN"/>
              </w:rPr>
              <w:t>年加工各类不锈钢管15000吨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实际生产能力</w:t>
            </w:r>
          </w:p>
        </w:tc>
        <w:tc>
          <w:tcPr>
            <w:tcW w:w="7371" w:type="dxa"/>
            <w:gridSpan w:val="5"/>
            <w:vAlign w:val="center"/>
          </w:tcPr>
          <w:p>
            <w:pPr>
              <w:jc w:val="center"/>
              <w:rPr>
                <w:rFonts w:ascii="Times New Roman" w:hAnsi="Times New Roman" w:eastAsiaTheme="minorEastAsia"/>
                <w:sz w:val="24"/>
                <w:szCs w:val="24"/>
              </w:rPr>
            </w:pPr>
            <w:r>
              <w:rPr>
                <w:rFonts w:hint="eastAsia" w:ascii="Times New Roman" w:hAnsiTheme="minorEastAsia" w:eastAsiaTheme="minorEastAsia"/>
                <w:sz w:val="24"/>
                <w:szCs w:val="24"/>
                <w:lang w:eastAsia="zh-CN"/>
              </w:rPr>
              <w:t>年加工各类不锈钢管15000吨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建设项目环评时间</w:t>
            </w:r>
          </w:p>
        </w:tc>
        <w:tc>
          <w:tcPr>
            <w:tcW w:w="2268" w:type="dxa"/>
            <w:vAlign w:val="center"/>
          </w:tcPr>
          <w:p>
            <w:pPr>
              <w:jc w:val="center"/>
              <w:rPr>
                <w:rFonts w:ascii="Times New Roman" w:hAnsi="Times New Roman" w:eastAsiaTheme="minorEastAsia"/>
                <w:sz w:val="24"/>
                <w:szCs w:val="24"/>
              </w:rPr>
            </w:pPr>
            <w:r>
              <w:rPr>
                <w:rFonts w:ascii="Times New Roman" w:hAnsi="Times New Roman" w:eastAsiaTheme="minorEastAsia"/>
                <w:sz w:val="24"/>
                <w:szCs w:val="32"/>
              </w:rPr>
              <w:t>20</w:t>
            </w:r>
            <w:r>
              <w:rPr>
                <w:rFonts w:hint="eastAsia" w:ascii="Times New Roman" w:hAnsi="Times New Roman" w:eastAsiaTheme="minorEastAsia"/>
                <w:sz w:val="24"/>
                <w:szCs w:val="32"/>
              </w:rPr>
              <w:t>2</w:t>
            </w:r>
            <w:r>
              <w:rPr>
                <w:rFonts w:hint="eastAsia" w:ascii="Times New Roman" w:hAnsi="Times New Roman" w:eastAsiaTheme="minorEastAsia"/>
                <w:sz w:val="24"/>
                <w:szCs w:val="32"/>
                <w:lang w:val="en-US" w:eastAsia="zh-CN"/>
              </w:rPr>
              <w:t>2</w:t>
            </w:r>
            <w:r>
              <w:rPr>
                <w:rFonts w:ascii="Times New Roman" w:hAnsiTheme="minorEastAsia" w:eastAsiaTheme="minorEastAsia"/>
                <w:sz w:val="24"/>
                <w:szCs w:val="32"/>
              </w:rPr>
              <w:t>年</w:t>
            </w:r>
            <w:r>
              <w:rPr>
                <w:rFonts w:hint="eastAsia" w:ascii="Times New Roman" w:hAnsi="Times New Roman" w:eastAsiaTheme="minorEastAsia"/>
                <w:sz w:val="24"/>
                <w:szCs w:val="32"/>
                <w:lang w:val="en-US" w:eastAsia="zh-CN"/>
              </w:rPr>
              <w:t>4</w:t>
            </w:r>
            <w:r>
              <w:rPr>
                <w:rFonts w:ascii="Times New Roman" w:hAnsiTheme="minorEastAsia" w:eastAsiaTheme="minorEastAsia"/>
                <w:sz w:val="24"/>
                <w:szCs w:val="32"/>
              </w:rPr>
              <w:t>月</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开工建设时间</w:t>
            </w:r>
          </w:p>
        </w:tc>
        <w:tc>
          <w:tcPr>
            <w:tcW w:w="2835" w:type="dxa"/>
            <w:gridSpan w:val="3"/>
            <w:vAlign w:val="center"/>
          </w:tcPr>
          <w:p>
            <w:pPr>
              <w:jc w:val="center"/>
              <w:rPr>
                <w:rFonts w:ascii="Times New Roman" w:hAnsi="Times New Roman" w:eastAsiaTheme="minorEastAsia"/>
                <w:sz w:val="24"/>
                <w:szCs w:val="24"/>
              </w:rPr>
            </w:pPr>
            <w:r>
              <w:rPr>
                <w:rFonts w:ascii="Times New Roman" w:hAnsi="Times New Roman" w:eastAsiaTheme="minorEastAsia"/>
                <w:sz w:val="24"/>
                <w:szCs w:val="24"/>
              </w:rPr>
              <w:t>202</w:t>
            </w:r>
            <w:r>
              <w:rPr>
                <w:rFonts w:hint="eastAsia" w:ascii="Times New Roman" w:hAnsi="Times New Roman" w:eastAsiaTheme="minorEastAsia"/>
                <w:sz w:val="24"/>
                <w:szCs w:val="24"/>
                <w:lang w:val="en-US" w:eastAsia="zh-CN"/>
              </w:rPr>
              <w:t>2</w:t>
            </w:r>
            <w:r>
              <w:rPr>
                <w:rFonts w:ascii="Times New Roman" w:hAnsiTheme="minorEastAsia" w:eastAsiaTheme="minorEastAsia"/>
                <w:sz w:val="24"/>
                <w:szCs w:val="24"/>
              </w:rPr>
              <w:t>年</w:t>
            </w:r>
            <w:r>
              <w:rPr>
                <w:rFonts w:hint="eastAsia" w:ascii="Times New Roman" w:hAnsi="Times New Roman" w:eastAsiaTheme="minorEastAsia"/>
                <w:sz w:val="24"/>
                <w:szCs w:val="24"/>
                <w:lang w:val="en-US" w:eastAsia="zh-CN"/>
              </w:rPr>
              <w:t>5</w:t>
            </w:r>
            <w:r>
              <w:rPr>
                <w:rFonts w:ascii="Times New Roman" w:hAnsiTheme="minorEastAsia" w:eastAsiaTheme="minorEastAsia"/>
                <w:sz w:val="24"/>
                <w:szCs w:val="24"/>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调试时间</w:t>
            </w:r>
          </w:p>
        </w:tc>
        <w:tc>
          <w:tcPr>
            <w:tcW w:w="2268" w:type="dxa"/>
            <w:vAlign w:val="center"/>
          </w:tcPr>
          <w:p>
            <w:pPr>
              <w:jc w:val="center"/>
              <w:rPr>
                <w:rFonts w:ascii="Times New Roman" w:hAnsi="Times New Roman" w:eastAsiaTheme="minorEastAsia"/>
                <w:sz w:val="24"/>
                <w:szCs w:val="24"/>
              </w:rPr>
            </w:pPr>
            <w:r>
              <w:rPr>
                <w:rFonts w:ascii="Times New Roman" w:hAnsi="Times New Roman" w:eastAsiaTheme="minorEastAsia"/>
                <w:sz w:val="24"/>
                <w:szCs w:val="24"/>
              </w:rPr>
              <w:t>202</w:t>
            </w:r>
            <w:r>
              <w:rPr>
                <w:rFonts w:hint="eastAsia" w:ascii="Times New Roman" w:hAnsi="Times New Roman" w:eastAsiaTheme="minorEastAsia"/>
                <w:sz w:val="24"/>
                <w:szCs w:val="24"/>
                <w:lang w:val="en-US" w:eastAsia="zh-CN"/>
              </w:rPr>
              <w:t>2</w:t>
            </w:r>
            <w:r>
              <w:rPr>
                <w:rFonts w:ascii="Times New Roman" w:hAnsiTheme="minorEastAsia" w:eastAsiaTheme="minorEastAsia"/>
                <w:sz w:val="24"/>
                <w:szCs w:val="24"/>
              </w:rPr>
              <w:t>年</w:t>
            </w:r>
            <w:r>
              <w:rPr>
                <w:rFonts w:hint="eastAsia" w:ascii="Times New Roman" w:hAnsi="Times New Roman" w:eastAsiaTheme="minorEastAsia"/>
                <w:sz w:val="24"/>
                <w:szCs w:val="24"/>
                <w:lang w:val="en-US" w:eastAsia="zh-CN"/>
              </w:rPr>
              <w:t>5</w:t>
            </w:r>
            <w:r>
              <w:rPr>
                <w:rFonts w:ascii="Times New Roman" w:hAnsiTheme="minorEastAsia" w:eastAsiaTheme="minorEastAsia"/>
                <w:sz w:val="24"/>
                <w:szCs w:val="24"/>
              </w:rPr>
              <w:t>月</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验收现场监测时间</w:t>
            </w:r>
          </w:p>
        </w:tc>
        <w:tc>
          <w:tcPr>
            <w:tcW w:w="2835" w:type="dxa"/>
            <w:gridSpan w:val="3"/>
            <w:vAlign w:val="center"/>
          </w:tcPr>
          <w:p>
            <w:pPr>
              <w:jc w:val="center"/>
              <w:rPr>
                <w:rFonts w:ascii="Times New Roman" w:hAnsi="Times New Roman" w:eastAsiaTheme="minorEastAsia"/>
                <w:sz w:val="24"/>
                <w:szCs w:val="24"/>
              </w:rPr>
            </w:pPr>
            <w:r>
              <w:rPr>
                <w:rFonts w:ascii="Times New Roman" w:hAnsi="Times New Roman" w:eastAsiaTheme="minorEastAsia"/>
                <w:sz w:val="24"/>
                <w:szCs w:val="24"/>
              </w:rPr>
              <w:t>202</w:t>
            </w:r>
            <w:r>
              <w:rPr>
                <w:rFonts w:hint="eastAsia" w:ascii="Times New Roman" w:hAnsi="Times New Roman" w:eastAsiaTheme="minorEastAsia"/>
                <w:sz w:val="24"/>
                <w:szCs w:val="24"/>
                <w:lang w:val="en-US" w:eastAsia="zh-CN"/>
              </w:rPr>
              <w:t>2</w:t>
            </w:r>
            <w:r>
              <w:rPr>
                <w:rFonts w:ascii="Times New Roman" w:hAnsiTheme="minorEastAsia" w:eastAsiaTheme="minorEastAsia"/>
                <w:sz w:val="24"/>
                <w:szCs w:val="24"/>
              </w:rPr>
              <w:t>年</w:t>
            </w:r>
            <w:r>
              <w:rPr>
                <w:rFonts w:hint="eastAsia" w:ascii="Times New Roman" w:hAnsi="Times New Roman" w:eastAsiaTheme="minorEastAsia"/>
                <w:sz w:val="24"/>
                <w:szCs w:val="24"/>
                <w:lang w:val="en-US" w:eastAsia="zh-CN"/>
              </w:rPr>
              <w:t>6</w:t>
            </w:r>
            <w:r>
              <w:rPr>
                <w:rFonts w:ascii="Times New Roman" w:hAnsiTheme="minorEastAsia" w:eastAsiaTheme="minorEastAsia"/>
                <w:sz w:val="24"/>
                <w:szCs w:val="24"/>
              </w:rPr>
              <w:t>月</w:t>
            </w:r>
            <w:r>
              <w:rPr>
                <w:rFonts w:hint="eastAsia" w:ascii="Times New Roman" w:hAnsi="Times New Roman" w:eastAsiaTheme="minorEastAsia"/>
                <w:sz w:val="24"/>
                <w:szCs w:val="24"/>
                <w:lang w:val="en-US" w:eastAsia="zh-CN"/>
              </w:rPr>
              <w:t>21</w:t>
            </w:r>
            <w:r>
              <w:rPr>
                <w:rFonts w:ascii="Times New Roman" w:hAnsiTheme="minorEastAsia" w:eastAsiaTheme="minorEastAsia"/>
                <w:sz w:val="24"/>
                <w:szCs w:val="24"/>
              </w:rPr>
              <w:t>日</w:t>
            </w:r>
          </w:p>
          <w:p>
            <w:pPr>
              <w:jc w:val="center"/>
              <w:rPr>
                <w:rFonts w:ascii="Times New Roman" w:hAnsi="Times New Roman" w:eastAsiaTheme="minorEastAsia"/>
                <w:sz w:val="24"/>
                <w:szCs w:val="24"/>
              </w:rPr>
            </w:pPr>
            <w:r>
              <w:rPr>
                <w:rFonts w:ascii="Times New Roman" w:hAnsi="Times New Roman" w:eastAsiaTheme="minorEastAsia"/>
                <w:sz w:val="24"/>
                <w:szCs w:val="24"/>
              </w:rPr>
              <w:t>202</w:t>
            </w:r>
            <w:r>
              <w:rPr>
                <w:rFonts w:hint="eastAsia" w:ascii="Times New Roman" w:hAnsi="Times New Roman" w:eastAsiaTheme="minorEastAsia"/>
                <w:sz w:val="24"/>
                <w:szCs w:val="24"/>
                <w:lang w:val="en-US" w:eastAsia="zh-CN"/>
              </w:rPr>
              <w:t>2</w:t>
            </w:r>
            <w:r>
              <w:rPr>
                <w:rFonts w:ascii="Times New Roman" w:hAnsiTheme="minorEastAsia" w:eastAsiaTheme="minorEastAsia"/>
                <w:sz w:val="24"/>
                <w:szCs w:val="24"/>
              </w:rPr>
              <w:t>年</w:t>
            </w:r>
            <w:r>
              <w:rPr>
                <w:rFonts w:hint="eastAsia" w:ascii="Times New Roman" w:hAnsi="Times New Roman" w:eastAsiaTheme="minorEastAsia"/>
                <w:sz w:val="24"/>
                <w:szCs w:val="24"/>
                <w:lang w:val="en-US" w:eastAsia="zh-CN"/>
              </w:rPr>
              <w:t>6</w:t>
            </w:r>
            <w:r>
              <w:rPr>
                <w:rFonts w:ascii="Times New Roman" w:hAnsiTheme="minorEastAsia" w:eastAsiaTheme="minorEastAsia"/>
                <w:sz w:val="24"/>
                <w:szCs w:val="24"/>
              </w:rPr>
              <w:t>月</w:t>
            </w:r>
            <w:r>
              <w:rPr>
                <w:rFonts w:hint="eastAsia" w:ascii="Times New Roman" w:hAnsi="Times New Roman" w:eastAsiaTheme="minorEastAsia"/>
                <w:sz w:val="24"/>
                <w:szCs w:val="24"/>
                <w:lang w:val="en-US" w:eastAsia="zh-CN"/>
              </w:rPr>
              <w:t>22</w:t>
            </w:r>
            <w:r>
              <w:rPr>
                <w:rFonts w:ascii="Times New Roman" w:hAnsiTheme="minorEastAsia" w:eastAsiaTheme="minorEastAsia"/>
                <w:sz w:val="24"/>
                <w:szCs w:val="24"/>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环评报告表</w:t>
            </w:r>
          </w:p>
          <w:p>
            <w:pPr>
              <w:jc w:val="center"/>
              <w:rPr>
                <w:rFonts w:ascii="Times New Roman" w:hAnsi="Times New Roman" w:eastAsiaTheme="minorEastAsia"/>
                <w:sz w:val="24"/>
                <w:szCs w:val="24"/>
              </w:rPr>
            </w:pPr>
            <w:r>
              <w:rPr>
                <w:rFonts w:ascii="Times New Roman" w:hAnsiTheme="minorEastAsia" w:eastAsiaTheme="minorEastAsia"/>
                <w:sz w:val="24"/>
                <w:szCs w:val="24"/>
              </w:rPr>
              <w:t>审批部门</w:t>
            </w:r>
          </w:p>
        </w:tc>
        <w:tc>
          <w:tcPr>
            <w:tcW w:w="2268" w:type="dxa"/>
            <w:vAlign w:val="center"/>
          </w:tcPr>
          <w:p>
            <w:pPr>
              <w:jc w:val="center"/>
              <w:rPr>
                <w:rFonts w:hint="eastAsia" w:ascii="Times New Roman" w:hAnsi="Times New Roman" w:eastAsiaTheme="minorEastAsia"/>
                <w:sz w:val="24"/>
                <w:szCs w:val="24"/>
                <w:lang w:eastAsia="zh-CN"/>
              </w:rPr>
            </w:pPr>
            <w:r>
              <w:rPr>
                <w:rFonts w:hint="eastAsia" w:ascii="Times New Roman" w:hAnsiTheme="minorEastAsia" w:eastAsiaTheme="minorEastAsia"/>
                <w:sz w:val="24"/>
                <w:szCs w:val="24"/>
                <w:lang w:eastAsia="zh-CN"/>
              </w:rPr>
              <w:t>湖州市生态环境局南浔分局</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环评报告表</w:t>
            </w:r>
          </w:p>
          <w:p>
            <w:pPr>
              <w:jc w:val="center"/>
              <w:rPr>
                <w:rFonts w:ascii="Times New Roman" w:hAnsi="Times New Roman" w:eastAsiaTheme="minorEastAsia"/>
                <w:sz w:val="24"/>
                <w:szCs w:val="24"/>
              </w:rPr>
            </w:pPr>
            <w:r>
              <w:rPr>
                <w:rFonts w:ascii="Times New Roman" w:hAnsiTheme="minorEastAsia" w:eastAsiaTheme="minorEastAsia"/>
                <w:sz w:val="24"/>
                <w:szCs w:val="24"/>
              </w:rPr>
              <w:t>编制单位</w:t>
            </w:r>
          </w:p>
        </w:tc>
        <w:tc>
          <w:tcPr>
            <w:tcW w:w="2835" w:type="dxa"/>
            <w:gridSpan w:val="3"/>
            <w:vAlign w:val="center"/>
          </w:tcPr>
          <w:p>
            <w:pPr>
              <w:jc w:val="center"/>
              <w:rPr>
                <w:rFonts w:ascii="Times New Roman" w:hAnsi="Times New Roman" w:eastAsiaTheme="minorEastAsia"/>
                <w:sz w:val="24"/>
                <w:szCs w:val="24"/>
              </w:rPr>
            </w:pPr>
            <w:r>
              <w:rPr>
                <w:rFonts w:hint="eastAsia" w:ascii="Times New Roman" w:hAnsi="Times New Roman" w:eastAsiaTheme="minorEastAsia"/>
                <w:sz w:val="24"/>
                <w:szCs w:val="24"/>
              </w:rPr>
              <w:t>嘉兴市秀清环境技术</w:t>
            </w:r>
            <w:r>
              <w:rPr>
                <w:rFonts w:ascii="Times New Roman" w:hAnsi="Times New Roman" w:eastAsiaTheme="minorEastAsia"/>
                <w:sz w:val="24"/>
                <w:szCs w:val="24"/>
              </w:rPr>
              <w:t>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环保设施设计单位</w:t>
            </w:r>
          </w:p>
        </w:tc>
        <w:tc>
          <w:tcPr>
            <w:tcW w:w="2268" w:type="dxa"/>
            <w:vAlign w:val="center"/>
          </w:tcPr>
          <w:p>
            <w:pPr>
              <w:jc w:val="center"/>
              <w:rPr>
                <w:rFonts w:ascii="Times New Roman" w:hAnsi="Times New Roman" w:eastAsiaTheme="minorEastAsia"/>
                <w:sz w:val="24"/>
                <w:szCs w:val="24"/>
              </w:rPr>
            </w:pPr>
            <w:r>
              <w:rPr>
                <w:rFonts w:hint="eastAsia" w:eastAsiaTheme="minorEastAsia"/>
                <w:bCs/>
                <w:sz w:val="24"/>
                <w:szCs w:val="24"/>
              </w:rPr>
              <w:t>/</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环保设施施工单位</w:t>
            </w:r>
          </w:p>
        </w:tc>
        <w:tc>
          <w:tcPr>
            <w:tcW w:w="2835" w:type="dxa"/>
            <w:gridSpan w:val="3"/>
            <w:vAlign w:val="center"/>
          </w:tcPr>
          <w:p>
            <w:pPr>
              <w:jc w:val="center"/>
              <w:rPr>
                <w:rFonts w:ascii="Times New Roman" w:hAnsi="Times New Roman" w:eastAsiaTheme="minorEastAsia"/>
                <w:sz w:val="24"/>
                <w:szCs w:val="24"/>
              </w:rPr>
            </w:pPr>
            <w:r>
              <w:rPr>
                <w:rFonts w:hint="eastAsia" w:eastAsiaTheme="minorEastAsia"/>
                <w:bCs/>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投资总概算</w:t>
            </w:r>
          </w:p>
        </w:tc>
        <w:tc>
          <w:tcPr>
            <w:tcW w:w="2268" w:type="dxa"/>
            <w:vAlign w:val="center"/>
          </w:tcPr>
          <w:p>
            <w:pPr>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1925</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环保投资总概算</w:t>
            </w:r>
          </w:p>
        </w:tc>
        <w:tc>
          <w:tcPr>
            <w:tcW w:w="992" w:type="dxa"/>
            <w:vAlign w:val="center"/>
          </w:tcPr>
          <w:p>
            <w:pPr>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40</w:t>
            </w:r>
          </w:p>
        </w:tc>
        <w:tc>
          <w:tcPr>
            <w:tcW w:w="992"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比例</w:t>
            </w:r>
          </w:p>
        </w:tc>
        <w:tc>
          <w:tcPr>
            <w:tcW w:w="851" w:type="dxa"/>
            <w:vAlign w:val="center"/>
          </w:tcPr>
          <w:p>
            <w:pPr>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2.1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实际总概算</w:t>
            </w:r>
          </w:p>
        </w:tc>
        <w:tc>
          <w:tcPr>
            <w:tcW w:w="2268" w:type="dxa"/>
            <w:vAlign w:val="center"/>
          </w:tcPr>
          <w:p>
            <w:pPr>
              <w:jc w:val="center"/>
              <w:rPr>
                <w:rFonts w:ascii="Times New Roman" w:hAnsi="Times New Roman" w:eastAsiaTheme="minorEastAsia"/>
                <w:sz w:val="24"/>
                <w:szCs w:val="24"/>
              </w:rPr>
            </w:pPr>
            <w:r>
              <w:rPr>
                <w:rFonts w:hint="eastAsia" w:ascii="Times New Roman" w:hAnsi="Times New Roman" w:eastAsiaTheme="minorEastAsia"/>
                <w:sz w:val="24"/>
                <w:szCs w:val="24"/>
                <w:lang w:val="en-US" w:eastAsia="zh-CN"/>
              </w:rPr>
              <w:t>1925</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环保投资</w:t>
            </w:r>
          </w:p>
        </w:tc>
        <w:tc>
          <w:tcPr>
            <w:tcW w:w="992" w:type="dxa"/>
            <w:vAlign w:val="center"/>
          </w:tcPr>
          <w:p>
            <w:pPr>
              <w:jc w:val="center"/>
              <w:rPr>
                <w:rFonts w:ascii="Times New Roman" w:hAnsi="Times New Roman" w:eastAsiaTheme="minorEastAsia"/>
                <w:sz w:val="24"/>
                <w:szCs w:val="24"/>
              </w:rPr>
            </w:pPr>
            <w:r>
              <w:rPr>
                <w:rFonts w:hint="eastAsia" w:ascii="Times New Roman" w:hAnsi="Times New Roman" w:eastAsiaTheme="minorEastAsia"/>
                <w:sz w:val="24"/>
                <w:szCs w:val="24"/>
                <w:lang w:val="en-US" w:eastAsia="zh-CN"/>
              </w:rPr>
              <w:t>40</w:t>
            </w:r>
          </w:p>
        </w:tc>
        <w:tc>
          <w:tcPr>
            <w:tcW w:w="992"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比例</w:t>
            </w:r>
          </w:p>
        </w:tc>
        <w:tc>
          <w:tcPr>
            <w:tcW w:w="851" w:type="dxa"/>
            <w:vAlign w:val="center"/>
          </w:tcPr>
          <w:p>
            <w:pPr>
              <w:jc w:val="center"/>
              <w:rPr>
                <w:rFonts w:ascii="Times New Roman" w:hAnsi="Times New Roman" w:eastAsiaTheme="minorEastAsia"/>
                <w:sz w:val="24"/>
                <w:szCs w:val="24"/>
              </w:rPr>
            </w:pPr>
            <w:r>
              <w:rPr>
                <w:rFonts w:hint="eastAsia" w:ascii="Times New Roman" w:hAnsi="Times New Roman" w:eastAsiaTheme="minorEastAsia"/>
                <w:sz w:val="24"/>
                <w:szCs w:val="24"/>
                <w:lang w:val="en-US" w:eastAsia="zh-CN"/>
              </w:rPr>
              <w:t>2.1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验收监测依据</w:t>
            </w:r>
          </w:p>
        </w:tc>
        <w:tc>
          <w:tcPr>
            <w:tcW w:w="7371" w:type="dxa"/>
            <w:gridSpan w:val="5"/>
            <w:vAlign w:val="center"/>
          </w:tcPr>
          <w:p>
            <w:pPr>
              <w:spacing w:line="480" w:lineRule="exact"/>
              <w:rPr>
                <w:rFonts w:ascii="Times New Roman" w:hAnsi="Times New Roman" w:eastAsiaTheme="minorEastAsia"/>
                <w:sz w:val="24"/>
                <w:szCs w:val="24"/>
              </w:rPr>
            </w:pPr>
            <w:r>
              <w:rPr>
                <w:rFonts w:ascii="Times New Roman" w:hAnsi="Times New Roman" w:eastAsiaTheme="minorEastAsia"/>
                <w:sz w:val="24"/>
                <w:szCs w:val="24"/>
              </w:rPr>
              <w:t>1</w:t>
            </w:r>
            <w:r>
              <w:rPr>
                <w:rFonts w:ascii="Times New Roman" w:hAnsiTheme="minorEastAsia" w:eastAsiaTheme="minorEastAsia"/>
                <w:sz w:val="24"/>
                <w:szCs w:val="24"/>
              </w:rPr>
              <w:t>、中华人民共和国国务院令第</w:t>
            </w:r>
            <w:r>
              <w:rPr>
                <w:rFonts w:ascii="Times New Roman" w:hAnsi="Times New Roman" w:eastAsiaTheme="minorEastAsia"/>
                <w:sz w:val="24"/>
                <w:szCs w:val="24"/>
              </w:rPr>
              <w:t>682</w:t>
            </w:r>
            <w:r>
              <w:rPr>
                <w:rFonts w:ascii="Times New Roman" w:hAnsiTheme="minorEastAsia" w:eastAsiaTheme="minorEastAsia"/>
                <w:sz w:val="24"/>
                <w:szCs w:val="24"/>
              </w:rPr>
              <w:t>号《建设项目环境保护管理条例》；</w:t>
            </w:r>
            <w:r>
              <w:rPr>
                <w:rFonts w:ascii="Times New Roman" w:hAnsi="Times New Roman" w:eastAsiaTheme="minorEastAsia"/>
                <w:sz w:val="24"/>
                <w:szCs w:val="24"/>
              </w:rPr>
              <w:t>2</w:t>
            </w:r>
            <w:r>
              <w:rPr>
                <w:rFonts w:ascii="Times New Roman" w:hAnsiTheme="minorEastAsia" w:eastAsiaTheme="minorEastAsia"/>
                <w:sz w:val="24"/>
                <w:szCs w:val="24"/>
              </w:rPr>
              <w:t>、原环境保护部国环规环评</w:t>
            </w:r>
            <w:r>
              <w:rPr>
                <w:rFonts w:ascii="Times New Roman" w:hAnsi="Times New Roman" w:eastAsiaTheme="minorEastAsia"/>
                <w:sz w:val="24"/>
                <w:szCs w:val="24"/>
              </w:rPr>
              <w:t>[2017]4</w:t>
            </w:r>
            <w:r>
              <w:rPr>
                <w:rFonts w:ascii="Times New Roman" w:hAnsiTheme="minorEastAsia" w:eastAsiaTheme="minorEastAsia"/>
                <w:sz w:val="24"/>
                <w:szCs w:val="24"/>
              </w:rPr>
              <w:t>号《关于发布《建设项目竣工环境保护验收暂行办法》的公告》；</w:t>
            </w:r>
          </w:p>
          <w:p>
            <w:pPr>
              <w:spacing w:line="480" w:lineRule="exact"/>
              <w:rPr>
                <w:rFonts w:ascii="Times New Roman" w:hAnsi="Times New Roman" w:eastAsiaTheme="minorEastAsia"/>
                <w:sz w:val="24"/>
                <w:szCs w:val="24"/>
              </w:rPr>
            </w:pPr>
            <w:r>
              <w:rPr>
                <w:rFonts w:ascii="Times New Roman" w:hAnsi="Times New Roman" w:eastAsiaTheme="minorEastAsia"/>
                <w:sz w:val="24"/>
                <w:szCs w:val="24"/>
              </w:rPr>
              <w:t>3</w:t>
            </w:r>
            <w:r>
              <w:rPr>
                <w:rFonts w:ascii="Times New Roman" w:hAnsiTheme="minorEastAsia" w:eastAsiaTheme="minorEastAsia"/>
                <w:sz w:val="24"/>
                <w:szCs w:val="24"/>
              </w:rPr>
              <w:t>、生态环境部公告</w:t>
            </w:r>
            <w:r>
              <w:rPr>
                <w:rFonts w:ascii="Times New Roman" w:hAnsi="Times New Roman" w:eastAsiaTheme="minorEastAsia"/>
                <w:sz w:val="24"/>
                <w:szCs w:val="24"/>
              </w:rPr>
              <w:t xml:space="preserve"> </w:t>
            </w:r>
            <w:r>
              <w:rPr>
                <w:rFonts w:ascii="Times New Roman" w:hAnsiTheme="minorEastAsia" w:eastAsiaTheme="minorEastAsia"/>
                <w:sz w:val="24"/>
                <w:szCs w:val="24"/>
              </w:rPr>
              <w:t>公告</w:t>
            </w:r>
            <w:r>
              <w:rPr>
                <w:rFonts w:ascii="Times New Roman" w:hAnsi="Times New Roman" w:eastAsiaTheme="minorEastAsia"/>
                <w:sz w:val="24"/>
                <w:szCs w:val="24"/>
              </w:rPr>
              <w:t>2018</w:t>
            </w:r>
            <w:r>
              <w:rPr>
                <w:rFonts w:ascii="Times New Roman" w:hAnsiTheme="minorEastAsia" w:eastAsiaTheme="minorEastAsia"/>
                <w:sz w:val="24"/>
                <w:szCs w:val="24"/>
              </w:rPr>
              <w:t>年第</w:t>
            </w:r>
            <w:r>
              <w:rPr>
                <w:rFonts w:ascii="Times New Roman" w:hAnsi="Times New Roman" w:eastAsiaTheme="minorEastAsia"/>
                <w:sz w:val="24"/>
                <w:szCs w:val="24"/>
              </w:rPr>
              <w:t>9</w:t>
            </w:r>
            <w:r>
              <w:rPr>
                <w:rFonts w:ascii="Times New Roman" w:hAnsiTheme="minorEastAsia" w:eastAsiaTheme="minorEastAsia"/>
                <w:sz w:val="24"/>
                <w:szCs w:val="24"/>
              </w:rPr>
              <w:t>号关于发布《建设项目竣工环境保护验收技术指南污染影响类》的公告；</w:t>
            </w:r>
          </w:p>
          <w:p>
            <w:pPr>
              <w:spacing w:line="480" w:lineRule="exact"/>
              <w:rPr>
                <w:rFonts w:ascii="Times New Roman" w:hAnsi="Times New Roman" w:eastAsiaTheme="minorEastAsia"/>
                <w:sz w:val="24"/>
                <w:szCs w:val="24"/>
              </w:rPr>
            </w:pPr>
            <w:r>
              <w:rPr>
                <w:rFonts w:ascii="Times New Roman" w:hAnsi="Times New Roman" w:eastAsiaTheme="minorEastAsia"/>
                <w:sz w:val="24"/>
                <w:szCs w:val="24"/>
              </w:rPr>
              <w:t>4</w:t>
            </w:r>
            <w:r>
              <w:rPr>
                <w:rFonts w:ascii="Times New Roman" w:hAnsiTheme="minorEastAsia" w:eastAsiaTheme="minorEastAsia"/>
                <w:sz w:val="24"/>
                <w:szCs w:val="24"/>
              </w:rPr>
              <w:t>、浙江省环境保护厅浙环发</w:t>
            </w:r>
            <w:r>
              <w:rPr>
                <w:rFonts w:ascii="Times New Roman" w:hAnsi="Times New Roman" w:eastAsiaTheme="minorEastAsia"/>
                <w:sz w:val="24"/>
                <w:szCs w:val="24"/>
              </w:rPr>
              <w:t>[2009]76</w:t>
            </w:r>
            <w:r>
              <w:rPr>
                <w:rFonts w:ascii="Times New Roman" w:hAnsiTheme="minorEastAsia" w:eastAsiaTheme="minorEastAsia"/>
                <w:sz w:val="24"/>
                <w:szCs w:val="24"/>
              </w:rPr>
              <w:t>号《关于进一步加强建设项目固体废弃物环境管理的通知》；</w:t>
            </w:r>
          </w:p>
          <w:p>
            <w:pPr>
              <w:spacing w:line="480" w:lineRule="exact"/>
              <w:rPr>
                <w:rFonts w:ascii="Times New Roman" w:hAnsi="Times New Roman" w:eastAsiaTheme="minorEastAsia"/>
                <w:sz w:val="24"/>
                <w:szCs w:val="24"/>
              </w:rPr>
            </w:pPr>
            <w:r>
              <w:rPr>
                <w:rFonts w:ascii="Times New Roman" w:hAnsi="Times New Roman" w:eastAsiaTheme="minorEastAsia"/>
                <w:sz w:val="24"/>
                <w:szCs w:val="24"/>
              </w:rPr>
              <w:t>5</w:t>
            </w:r>
            <w:r>
              <w:rPr>
                <w:rFonts w:ascii="Times New Roman" w:hAnsiTheme="minorEastAsia" w:eastAsiaTheme="minorEastAsia"/>
                <w:sz w:val="24"/>
                <w:szCs w:val="24"/>
              </w:rPr>
              <w:t>、</w:t>
            </w:r>
            <w:r>
              <w:rPr>
                <w:rFonts w:hint="eastAsia" w:ascii="Times New Roman" w:hAnsiTheme="minorEastAsia" w:eastAsiaTheme="minorEastAsia"/>
                <w:sz w:val="24"/>
                <w:szCs w:val="24"/>
              </w:rPr>
              <w:t>嘉兴市秀清环境技术有限公司</w:t>
            </w:r>
            <w:r>
              <w:rPr>
                <w:rFonts w:ascii="Times New Roman" w:hAnsiTheme="minorEastAsia" w:eastAsiaTheme="minorEastAsia"/>
                <w:sz w:val="24"/>
                <w:szCs w:val="24"/>
              </w:rPr>
              <w:t>《</w:t>
            </w:r>
            <w:r>
              <w:rPr>
                <w:rFonts w:hint="eastAsia" w:ascii="Times New Roman" w:hAnsiTheme="minorEastAsia" w:eastAsiaTheme="minorEastAsia"/>
                <w:sz w:val="24"/>
                <w:szCs w:val="24"/>
                <w:lang w:eastAsia="zh-CN"/>
              </w:rPr>
              <w:t>湖州南浔双林众盛不锈钢管有限公司年加工各类不锈钢管15000吨建设项目环境影响报告表</w:t>
            </w:r>
            <w:r>
              <w:rPr>
                <w:rFonts w:ascii="Times New Roman" w:hAnsiTheme="minorEastAsia" w:eastAsiaTheme="minorEastAsia"/>
                <w:sz w:val="24"/>
                <w:szCs w:val="24"/>
              </w:rPr>
              <w:t>》（20</w:t>
            </w:r>
            <w:r>
              <w:rPr>
                <w:rFonts w:hint="eastAsia" w:ascii="Times New Roman" w:hAnsi="Times New Roman" w:eastAsiaTheme="minorEastAsia"/>
                <w:sz w:val="24"/>
                <w:szCs w:val="24"/>
              </w:rPr>
              <w:t>2</w:t>
            </w:r>
            <w:r>
              <w:rPr>
                <w:rFonts w:hint="eastAsia" w:ascii="Times New Roman" w:hAnsi="Times New Roman" w:eastAsiaTheme="minorEastAsia"/>
                <w:sz w:val="24"/>
                <w:szCs w:val="24"/>
                <w:lang w:val="en-US" w:eastAsia="zh-CN"/>
              </w:rPr>
              <w:t>2</w:t>
            </w:r>
            <w:r>
              <w:rPr>
                <w:rFonts w:ascii="Times New Roman" w:hAnsiTheme="minorEastAsia" w:eastAsiaTheme="minorEastAsia"/>
                <w:sz w:val="24"/>
                <w:szCs w:val="24"/>
              </w:rPr>
              <w:t>年</w:t>
            </w:r>
            <w:r>
              <w:rPr>
                <w:rFonts w:hint="eastAsia" w:ascii="Times New Roman" w:hAnsi="Times New Roman" w:eastAsiaTheme="minorEastAsia"/>
                <w:sz w:val="24"/>
                <w:szCs w:val="24"/>
                <w:lang w:val="en-US" w:eastAsia="zh-CN"/>
              </w:rPr>
              <w:t>4</w:t>
            </w:r>
            <w:r>
              <w:rPr>
                <w:rFonts w:ascii="Times New Roman" w:hAnsiTheme="minorEastAsia" w:eastAsiaTheme="minorEastAsia"/>
                <w:sz w:val="24"/>
                <w:szCs w:val="24"/>
              </w:rPr>
              <w:t>月）；</w:t>
            </w:r>
          </w:p>
          <w:p>
            <w:pPr>
              <w:pStyle w:val="5"/>
              <w:spacing w:after="0" w:line="480" w:lineRule="exact"/>
              <w:rPr>
                <w:rFonts w:ascii="Times New Roman" w:hAnsiTheme="minorEastAsia" w:eastAsiaTheme="minorEastAsia"/>
                <w:kern w:val="40"/>
                <w:sz w:val="24"/>
                <w:szCs w:val="24"/>
              </w:rPr>
            </w:pPr>
            <w:r>
              <w:rPr>
                <w:rFonts w:ascii="Times New Roman" w:hAnsi="Times New Roman" w:eastAsiaTheme="minorEastAsia"/>
                <w:sz w:val="24"/>
                <w:szCs w:val="24"/>
              </w:rPr>
              <w:t>6</w:t>
            </w:r>
            <w:r>
              <w:rPr>
                <w:rFonts w:ascii="Times New Roman" w:hAnsiTheme="minorEastAsia" w:eastAsiaTheme="minorEastAsia"/>
                <w:sz w:val="24"/>
                <w:szCs w:val="24"/>
              </w:rPr>
              <w:t>、</w:t>
            </w:r>
            <w:r>
              <w:rPr>
                <w:rFonts w:hint="eastAsia" w:ascii="Times New Roman" w:hAnsiTheme="minorEastAsia" w:eastAsiaTheme="minorEastAsia"/>
                <w:kern w:val="40"/>
                <w:sz w:val="24"/>
                <w:szCs w:val="24"/>
              </w:rPr>
              <w:t>湖浔环建〔2022〕28号</w:t>
            </w:r>
            <w:r>
              <w:rPr>
                <w:rFonts w:ascii="Times New Roman" w:hAnsiTheme="minorEastAsia" w:eastAsiaTheme="minorEastAsia"/>
                <w:kern w:val="40"/>
                <w:sz w:val="24"/>
                <w:szCs w:val="24"/>
              </w:rPr>
              <w:t>《</w:t>
            </w:r>
            <w:r>
              <w:rPr>
                <w:rFonts w:hint="eastAsia" w:ascii="Times New Roman" w:hAnsiTheme="minorEastAsia" w:eastAsiaTheme="minorEastAsia"/>
                <w:kern w:val="40"/>
                <w:sz w:val="24"/>
                <w:szCs w:val="24"/>
              </w:rPr>
              <w:t>关于湖州南浔双林众盛不锈钢管有限公司年加工各类不锈钢管15000吨建设项目环境影响报告表</w:t>
            </w:r>
            <w:r>
              <w:rPr>
                <w:rFonts w:ascii="Times New Roman" w:hAnsiTheme="minorEastAsia" w:eastAsiaTheme="minorEastAsia"/>
                <w:kern w:val="40"/>
                <w:sz w:val="24"/>
                <w:szCs w:val="24"/>
              </w:rPr>
              <w:t>》；</w:t>
            </w:r>
          </w:p>
          <w:p>
            <w:pPr>
              <w:pStyle w:val="5"/>
              <w:spacing w:after="0" w:line="480" w:lineRule="exact"/>
              <w:rPr>
                <w:rFonts w:ascii="Times New Roman" w:hAnsi="Times New Roman" w:eastAsiaTheme="minorEastAsia"/>
                <w:sz w:val="24"/>
                <w:szCs w:val="24"/>
              </w:rPr>
            </w:pPr>
            <w:r>
              <w:rPr>
                <w:rFonts w:ascii="Times New Roman" w:hAnsi="Times New Roman" w:eastAsiaTheme="minorEastAsia"/>
                <w:kern w:val="40"/>
                <w:sz w:val="24"/>
                <w:szCs w:val="24"/>
              </w:rPr>
              <w:t>7</w:t>
            </w:r>
            <w:r>
              <w:rPr>
                <w:rFonts w:ascii="Times New Roman" w:hAnsiTheme="minorEastAsia" w:eastAsiaTheme="minorEastAsia"/>
                <w:kern w:val="40"/>
                <w:sz w:val="24"/>
                <w:szCs w:val="24"/>
              </w:rPr>
              <w:t>、</w:t>
            </w:r>
            <w:r>
              <w:rPr>
                <w:rFonts w:hint="eastAsia" w:ascii="Times New Roman" w:hAnsiTheme="minorEastAsia" w:eastAsiaTheme="minorEastAsia"/>
                <w:kern w:val="40"/>
                <w:sz w:val="24"/>
                <w:szCs w:val="24"/>
              </w:rPr>
              <w:t>湖州天亿环境检测有限公司</w:t>
            </w:r>
            <w:r>
              <w:rPr>
                <w:rFonts w:ascii="Times New Roman" w:hAnsiTheme="minorEastAsia" w:eastAsiaTheme="minorEastAsia"/>
                <w:sz w:val="24"/>
                <w:szCs w:val="24"/>
              </w:rPr>
              <w:t>（天亿检测（20</w:t>
            </w:r>
            <w:r>
              <w:rPr>
                <w:rFonts w:hint="eastAsia" w:ascii="Times New Roman" w:hAnsiTheme="minorEastAsia" w:eastAsiaTheme="minorEastAsia"/>
                <w:sz w:val="24"/>
                <w:szCs w:val="24"/>
              </w:rPr>
              <w:t>2</w:t>
            </w:r>
            <w:r>
              <w:rPr>
                <w:rFonts w:hint="eastAsia" w:ascii="Times New Roman" w:hAnsiTheme="minorEastAsia" w:eastAsiaTheme="minorEastAsia"/>
                <w:sz w:val="24"/>
                <w:szCs w:val="24"/>
                <w:lang w:val="en-US" w:eastAsia="zh-CN"/>
              </w:rPr>
              <w:t>2</w:t>
            </w:r>
            <w:r>
              <w:rPr>
                <w:rFonts w:ascii="Times New Roman" w:hAnsiTheme="minorEastAsia" w:eastAsiaTheme="minorEastAsia"/>
                <w:sz w:val="24"/>
                <w:szCs w:val="24"/>
              </w:rPr>
              <w:t>）检</w:t>
            </w:r>
            <w:r>
              <w:rPr>
                <w:rFonts w:hint="eastAsia" w:ascii="Times New Roman" w:hAnsiTheme="minorEastAsia" w:eastAsiaTheme="minorEastAsia"/>
                <w:color w:val="auto"/>
                <w:sz w:val="24"/>
                <w:szCs w:val="24"/>
                <w:lang w:val="en-US" w:eastAsia="zh-CN"/>
              </w:rPr>
              <w:t>084</w:t>
            </w:r>
            <w:r>
              <w:rPr>
                <w:rFonts w:hint="eastAsia" w:ascii="Times New Roman" w:hAnsiTheme="minorEastAsia" w:eastAsiaTheme="minorEastAsia"/>
                <w:color w:val="auto"/>
                <w:sz w:val="24"/>
                <w:szCs w:val="24"/>
              </w:rPr>
              <w:t>号</w:t>
            </w:r>
            <w:r>
              <w:rPr>
                <w:rFonts w:ascii="Times New Roman" w:hAnsiTheme="minorEastAsia" w:eastAsiaTheme="minorEastAsia"/>
                <w:color w:val="auto"/>
                <w:sz w:val="24"/>
                <w:szCs w:val="24"/>
              </w:rPr>
              <w:t>）</w:t>
            </w:r>
            <w:r>
              <w:rPr>
                <w:rFonts w:ascii="Times New Roman" w:hAnsiTheme="minorEastAsia" w:eastAsiaTheme="minorEastAsia"/>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79" w:hRule="atLeast"/>
          <w:jc w:val="center"/>
        </w:trPr>
        <w:tc>
          <w:tcPr>
            <w:tcW w:w="2278" w:type="dxa"/>
            <w:vAlign w:val="center"/>
          </w:tcPr>
          <w:p>
            <w:pPr>
              <w:jc w:val="center"/>
              <w:rPr>
                <w:rFonts w:ascii="Times New Roman" w:hAnsiTheme="minorEastAsia" w:eastAsiaTheme="minorEastAsia"/>
                <w:sz w:val="24"/>
                <w:szCs w:val="24"/>
              </w:rPr>
            </w:pPr>
            <w:r>
              <w:rPr>
                <w:rFonts w:ascii="Times New Roman" w:hAnsi="Times New Roman" w:eastAsia="宋体"/>
                <w:sz w:val="24"/>
                <w:szCs w:val="24"/>
              </w:rPr>
              <w:t>验收监测评价标准、标号、级别、限值</w:t>
            </w:r>
          </w:p>
        </w:tc>
        <w:tc>
          <w:tcPr>
            <w:tcW w:w="7371" w:type="dxa"/>
            <w:gridSpan w:val="5"/>
            <w:vAlign w:val="center"/>
          </w:tcPr>
          <w:p>
            <w:pPr>
              <w:keepNext w:val="0"/>
              <w:keepLines w:val="0"/>
              <w:pageBreakBefore w:val="0"/>
              <w:widowControl/>
              <w:kinsoku/>
              <w:wordWrap/>
              <w:overflowPunct/>
              <w:topLinePunct w:val="0"/>
              <w:autoSpaceDE/>
              <w:autoSpaceDN/>
              <w:bidi w:val="0"/>
              <w:adjustRightInd w:val="0"/>
              <w:snapToGrid w:val="0"/>
              <w:spacing w:line="480" w:lineRule="exact"/>
              <w:ind w:firstLine="0" w:firstLineChars="0"/>
              <w:textAlignment w:val="auto"/>
              <w:rPr>
                <w:rFonts w:hint="eastAsia" w:ascii="Times New Roman" w:cs="Times New Roman" w:hAnsiTheme="minorEastAsia" w:eastAsiaTheme="minorEastAsia"/>
                <w:kern w:val="40"/>
                <w:sz w:val="24"/>
                <w:szCs w:val="24"/>
                <w:lang w:val="en-US" w:eastAsia="zh-CN" w:bidi="ar-SA"/>
              </w:rPr>
            </w:pPr>
            <w:r>
              <w:rPr>
                <w:rFonts w:hint="eastAsia" w:ascii="Times New Roman" w:cs="Times New Roman" w:hAnsiTheme="minorEastAsia" w:eastAsiaTheme="minorEastAsia"/>
                <w:kern w:val="40"/>
                <w:sz w:val="24"/>
                <w:szCs w:val="24"/>
                <w:lang w:val="en-US" w:eastAsia="zh-CN" w:bidi="ar-SA"/>
              </w:rPr>
              <w:t>1、废水</w:t>
            </w:r>
          </w:p>
          <w:p>
            <w:pPr>
              <w:spacing w:line="480" w:lineRule="exact"/>
              <w:ind w:firstLine="480" w:firstLineChars="200"/>
              <w:rPr>
                <w:rFonts w:hint="default" w:ascii="Times New Roman" w:hAnsi="Times New Roman" w:cs="Times New Roman" w:eastAsiaTheme="minorEastAsia"/>
                <w:kern w:val="40"/>
                <w:sz w:val="24"/>
                <w:szCs w:val="24"/>
                <w:lang w:val="en-US" w:eastAsia="zh-CN" w:bidi="ar-SA"/>
              </w:rPr>
            </w:pPr>
            <w:r>
              <w:rPr>
                <w:rFonts w:hint="default" w:ascii="Times New Roman" w:hAnsi="Times New Roman" w:cs="Times New Roman" w:eastAsiaTheme="minorEastAsia"/>
                <w:kern w:val="40"/>
                <w:sz w:val="24"/>
                <w:szCs w:val="24"/>
                <w:lang w:val="en-US" w:eastAsia="zh-CN" w:bidi="ar-SA"/>
              </w:rPr>
              <w:t>生活污水近期经化粪池预处理后委托湖州双林水质净化有限公司清运集中处理；远期待该地区管网接通后，污水经化粪池预处理后通过污水管网排入湖州双林水质净化有限公司集中处理，达标排放。远期纳管标准参照执行GB8978-1996《污水综合排放标准》中的三级标准。NH</w:t>
            </w:r>
            <w:r>
              <w:rPr>
                <w:rFonts w:hint="default" w:ascii="Times New Roman" w:hAnsi="Times New Roman" w:cs="Times New Roman" w:eastAsiaTheme="minorEastAsia"/>
                <w:kern w:val="40"/>
                <w:sz w:val="24"/>
                <w:szCs w:val="24"/>
                <w:vertAlign w:val="subscript"/>
                <w:lang w:val="en-US" w:eastAsia="zh-CN" w:bidi="ar-SA"/>
              </w:rPr>
              <w:t>3</w:t>
            </w:r>
            <w:r>
              <w:rPr>
                <w:rFonts w:hint="default" w:ascii="Times New Roman" w:hAnsi="Times New Roman" w:cs="Times New Roman" w:eastAsiaTheme="minorEastAsia"/>
                <w:kern w:val="40"/>
                <w:sz w:val="24"/>
                <w:szCs w:val="24"/>
                <w:lang w:val="en-US" w:eastAsia="zh-CN" w:bidi="ar-SA"/>
              </w:rPr>
              <w:t>-N、TP纳管标准执行DB33/887-2013《工业企业废水氮、磷污染物间接排放限值》，见表1-2。</w:t>
            </w:r>
          </w:p>
          <w:p>
            <w:pPr>
              <w:spacing w:line="440" w:lineRule="exact"/>
              <w:jc w:val="center"/>
              <w:rPr>
                <w:rFonts w:hint="default" w:ascii="Times New Roman" w:hAnsiTheme="minorEastAsia" w:eastAsiaTheme="minorEastAsia"/>
                <w:b/>
                <w:sz w:val="24"/>
                <w:szCs w:val="24"/>
              </w:rPr>
            </w:pPr>
            <w:r>
              <w:rPr>
                <w:rFonts w:hint="default" w:ascii="Times New Roman" w:hAnsiTheme="minorEastAsia" w:eastAsiaTheme="minorEastAsia"/>
                <w:b/>
                <w:sz w:val="24"/>
                <w:szCs w:val="24"/>
              </w:rPr>
              <w:t>表1-1  GB8978-1996《污水综合排放标准》三级标准</w:t>
            </w:r>
          </w:p>
          <w:p>
            <w:pPr>
              <w:jc w:val="right"/>
              <w:rPr>
                <w:rFonts w:hint="default" w:ascii="Times New Roman" w:hAnsi="Times New Roman" w:cs="Times New Roman"/>
              </w:rPr>
            </w:pPr>
            <w:r>
              <w:rPr>
                <w:rFonts w:hint="default" w:ascii="Times New Roman" w:hAnsi="Times New Roman" w:cs="Times New Roman" w:eastAsiaTheme="minorEastAsia"/>
                <w:kern w:val="40"/>
                <w:sz w:val="21"/>
                <w:szCs w:val="21"/>
                <w:lang w:val="en-US" w:eastAsia="zh-CN" w:bidi="ar-SA"/>
              </w:rPr>
              <w:t>单位：mg/L（除pH外）</w:t>
            </w:r>
          </w:p>
          <w:tbl>
            <w:tblPr>
              <w:tblStyle w:val="18"/>
              <w:tblW w:w="680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179"/>
              <w:gridCol w:w="1065"/>
              <w:gridCol w:w="1231"/>
              <w:gridCol w:w="1209"/>
              <w:gridCol w:w="1085"/>
              <w:gridCol w:w="1035"/>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377"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项  目</w:t>
                  </w:r>
                </w:p>
              </w:tc>
              <w:tc>
                <w:tcPr>
                  <w:tcW w:w="1240"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pH</w:t>
                  </w:r>
                </w:p>
              </w:tc>
              <w:tc>
                <w:tcPr>
                  <w:tcW w:w="1440"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COD</w:t>
                  </w:r>
                  <w:r>
                    <w:rPr>
                      <w:rFonts w:hint="default" w:ascii="Times New Roman" w:hAnsi="Times New Roman" w:eastAsia="宋体" w:cs="Times New Roman"/>
                      <w:b/>
                      <w:bCs/>
                      <w:kern w:val="2"/>
                      <w:sz w:val="21"/>
                      <w:szCs w:val="20"/>
                      <w:vertAlign w:val="subscript"/>
                      <w:lang w:val="en-US" w:eastAsia="zh-CN" w:bidi="ar-SA"/>
                    </w:rPr>
                    <w:t>Cr</w:t>
                  </w:r>
                </w:p>
              </w:tc>
              <w:tc>
                <w:tcPr>
                  <w:tcW w:w="1414"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BOD</w:t>
                  </w:r>
                  <w:r>
                    <w:rPr>
                      <w:rFonts w:hint="default" w:ascii="Times New Roman" w:hAnsi="Times New Roman" w:eastAsia="宋体" w:cs="Times New Roman"/>
                      <w:b/>
                      <w:bCs/>
                      <w:kern w:val="2"/>
                      <w:sz w:val="21"/>
                      <w:szCs w:val="20"/>
                      <w:vertAlign w:val="subscript"/>
                      <w:lang w:val="en-US" w:eastAsia="zh-CN" w:bidi="ar-SA"/>
                    </w:rPr>
                    <w:t>5</w:t>
                  </w:r>
                </w:p>
              </w:tc>
              <w:tc>
                <w:tcPr>
                  <w:tcW w:w="1264"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SS</w:t>
                  </w:r>
                </w:p>
              </w:tc>
              <w:tc>
                <w:tcPr>
                  <w:tcW w:w="1203"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石油类</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377"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三级标准</w:t>
                  </w:r>
                </w:p>
              </w:tc>
              <w:tc>
                <w:tcPr>
                  <w:tcW w:w="1240"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6～9</w:t>
                  </w:r>
                </w:p>
              </w:tc>
              <w:tc>
                <w:tcPr>
                  <w:tcW w:w="1440"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≤500</w:t>
                  </w:r>
                </w:p>
              </w:tc>
              <w:tc>
                <w:tcPr>
                  <w:tcW w:w="141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≤300</w:t>
                  </w:r>
                </w:p>
              </w:tc>
              <w:tc>
                <w:tcPr>
                  <w:tcW w:w="126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≤400</w:t>
                  </w:r>
                </w:p>
              </w:tc>
              <w:tc>
                <w:tcPr>
                  <w:tcW w:w="1203"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≤30</w:t>
                  </w:r>
                </w:p>
              </w:tc>
            </w:tr>
          </w:tbl>
          <w:p>
            <w:pPr>
              <w:spacing w:line="440" w:lineRule="exact"/>
              <w:jc w:val="center"/>
              <w:rPr>
                <w:rFonts w:hint="default" w:ascii="Times New Roman" w:hAnsiTheme="minorEastAsia" w:eastAsiaTheme="minorEastAsia"/>
                <w:b/>
                <w:sz w:val="24"/>
                <w:szCs w:val="24"/>
              </w:rPr>
            </w:pPr>
            <w:r>
              <w:rPr>
                <w:rFonts w:hint="default" w:ascii="Times New Roman" w:hAnsiTheme="minorEastAsia" w:eastAsiaTheme="minorEastAsia"/>
                <w:b/>
                <w:sz w:val="24"/>
                <w:szCs w:val="24"/>
              </w:rPr>
              <w:t>表1-</w:t>
            </w:r>
            <w:r>
              <w:rPr>
                <w:rFonts w:hint="default" w:ascii="Times New Roman" w:hAnsiTheme="minorEastAsia" w:eastAsiaTheme="minorEastAsia"/>
                <w:b/>
                <w:sz w:val="24"/>
                <w:szCs w:val="24"/>
                <w:lang w:val="en-US" w:eastAsia="zh-CN"/>
              </w:rPr>
              <w:t>2</w:t>
            </w:r>
            <w:r>
              <w:rPr>
                <w:rFonts w:hint="default" w:ascii="Times New Roman" w:hAnsiTheme="minorEastAsia" w:eastAsiaTheme="minorEastAsia"/>
                <w:b/>
                <w:sz w:val="24"/>
                <w:szCs w:val="24"/>
              </w:rPr>
              <w:t xml:space="preserve">  DB33/887-2013《工业企业废水氮、磷污染物间接排放限值》</w:t>
            </w:r>
          </w:p>
          <w:p>
            <w:pPr>
              <w:ind w:firstLine="4620" w:firstLineChars="2200"/>
              <w:jc w:val="right"/>
              <w:rPr>
                <w:rFonts w:hint="default" w:ascii="Times New Roman" w:hAnsi="Times New Roman" w:cs="Times New Roman"/>
              </w:rPr>
            </w:pPr>
            <w:r>
              <w:rPr>
                <w:rFonts w:hint="default" w:ascii="Times New Roman" w:hAnsi="Times New Roman" w:cs="Times New Roman" w:eastAsiaTheme="minorEastAsia"/>
                <w:kern w:val="40"/>
                <w:sz w:val="21"/>
                <w:szCs w:val="21"/>
                <w:lang w:val="en-US" w:eastAsia="zh-CN" w:bidi="ar-SA"/>
              </w:rPr>
              <w:t>单位：mg/L</w:t>
            </w:r>
          </w:p>
          <w:tbl>
            <w:tblPr>
              <w:tblStyle w:val="18"/>
              <w:tblW w:w="680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2268"/>
              <w:gridCol w:w="2268"/>
              <w:gridCol w:w="226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2646"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适用范围</w:t>
                  </w:r>
                </w:p>
              </w:tc>
              <w:tc>
                <w:tcPr>
                  <w:tcW w:w="2646"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NH</w:t>
                  </w:r>
                  <w:r>
                    <w:rPr>
                      <w:rFonts w:hint="default" w:ascii="Times New Roman" w:hAnsi="Times New Roman" w:eastAsia="宋体" w:cs="Times New Roman"/>
                      <w:b/>
                      <w:bCs/>
                      <w:kern w:val="2"/>
                      <w:sz w:val="21"/>
                      <w:szCs w:val="20"/>
                      <w:vertAlign w:val="subscript"/>
                      <w:lang w:val="en-US" w:eastAsia="zh-CN" w:bidi="ar-SA"/>
                    </w:rPr>
                    <w:t>3</w:t>
                  </w:r>
                  <w:r>
                    <w:rPr>
                      <w:rFonts w:hint="default" w:ascii="Times New Roman" w:hAnsi="Times New Roman" w:eastAsia="宋体" w:cs="Times New Roman"/>
                      <w:b/>
                      <w:bCs/>
                      <w:kern w:val="2"/>
                      <w:sz w:val="21"/>
                      <w:szCs w:val="20"/>
                      <w:lang w:val="en-US" w:eastAsia="zh-CN" w:bidi="ar-SA"/>
                    </w:rPr>
                    <w:t>-N</w:t>
                  </w:r>
                </w:p>
              </w:tc>
              <w:tc>
                <w:tcPr>
                  <w:tcW w:w="2646"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TP</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2646"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其他企业</w:t>
                  </w:r>
                </w:p>
              </w:tc>
              <w:tc>
                <w:tcPr>
                  <w:tcW w:w="2646"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≤35</w:t>
                  </w:r>
                </w:p>
              </w:tc>
              <w:tc>
                <w:tcPr>
                  <w:tcW w:w="2646"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≤8</w:t>
                  </w:r>
                </w:p>
              </w:tc>
            </w:tr>
          </w:tbl>
          <w:p>
            <w:pPr>
              <w:pStyle w:val="17"/>
              <w:spacing w:beforeLines="50" w:after="0" w:line="480" w:lineRule="exact"/>
              <w:ind w:firstLine="480" w:firstLineChars="200"/>
              <w:rPr>
                <w:rFonts w:hint="default" w:ascii="Times New Roman" w:hAnsi="Times New Roman" w:cs="Times New Roman" w:eastAsiaTheme="minorEastAsia"/>
                <w:kern w:val="40"/>
                <w:sz w:val="24"/>
                <w:szCs w:val="24"/>
                <w:lang w:val="en-US" w:eastAsia="zh-CN" w:bidi="ar-SA"/>
              </w:rPr>
            </w:pPr>
            <w:r>
              <w:rPr>
                <w:rFonts w:hint="default" w:ascii="Times New Roman" w:hAnsi="Times New Roman" w:cs="Times New Roman" w:eastAsiaTheme="minorEastAsia"/>
                <w:kern w:val="40"/>
                <w:sz w:val="24"/>
                <w:szCs w:val="24"/>
                <w:lang w:val="en-US" w:eastAsia="zh-CN" w:bidi="ar-SA"/>
              </w:rPr>
              <w:t>湖州双林水质净化有限公司尾水排放执行</w:t>
            </w:r>
            <w:r>
              <w:rPr>
                <w:rFonts w:hint="default" w:ascii="Times New Roman" w:hAnsi="Times New Roman" w:cs="Times New Roman" w:eastAsiaTheme="minorEastAsia"/>
                <w:kern w:val="40"/>
                <w:sz w:val="24"/>
                <w:szCs w:val="24"/>
                <w:lang w:val="zh-CN" w:eastAsia="zh-CN" w:bidi="ar-SA"/>
              </w:rPr>
              <w:t>《城镇污水处理厂污染物排放标准》(GB18918-2002)中的一级标准中A标准。</w:t>
            </w:r>
          </w:p>
          <w:p>
            <w:pPr>
              <w:spacing w:line="440" w:lineRule="exact"/>
              <w:jc w:val="center"/>
              <w:rPr>
                <w:rFonts w:hint="default" w:ascii="Times New Roman" w:hAnsiTheme="minorEastAsia" w:eastAsiaTheme="minorEastAsia"/>
                <w:b/>
                <w:sz w:val="24"/>
                <w:szCs w:val="24"/>
              </w:rPr>
            </w:pPr>
            <w:r>
              <w:rPr>
                <w:rFonts w:hint="default" w:ascii="Times New Roman" w:hAnsiTheme="minorEastAsia" w:eastAsiaTheme="minorEastAsia"/>
                <w:b/>
                <w:sz w:val="24"/>
                <w:szCs w:val="24"/>
              </w:rPr>
              <w:t>表1-3  城镇污水处理厂污染物排放标准</w:t>
            </w:r>
          </w:p>
          <w:p>
            <w:pPr>
              <w:ind w:firstLine="4620" w:firstLineChars="2200"/>
              <w:jc w:val="right"/>
              <w:rPr>
                <w:rFonts w:hint="default" w:ascii="Times New Roman" w:hAnsi="Times New Roman" w:cs="Times New Roman" w:eastAsiaTheme="minorEastAsia"/>
                <w:kern w:val="40"/>
                <w:sz w:val="21"/>
                <w:szCs w:val="21"/>
                <w:lang w:val="en-US" w:eastAsia="zh-CN" w:bidi="ar-SA"/>
              </w:rPr>
            </w:pPr>
            <w:r>
              <w:rPr>
                <w:rFonts w:hint="default" w:ascii="Times New Roman" w:hAnsi="Times New Roman" w:cs="Times New Roman" w:eastAsiaTheme="minorEastAsia"/>
                <w:kern w:val="40"/>
                <w:sz w:val="21"/>
                <w:szCs w:val="21"/>
                <w:lang w:val="en-US" w:eastAsia="zh-CN" w:bidi="ar-SA"/>
              </w:rPr>
              <w:t>单位：mg/L(除pH外)</w:t>
            </w:r>
          </w:p>
          <w:tbl>
            <w:tblPr>
              <w:tblStyle w:val="18"/>
              <w:tblW w:w="6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3723"/>
              <w:gridCol w:w="1103"/>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81" w:type="dxa"/>
                  <w:vMerge w:val="restart"/>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序号</w:t>
                  </w:r>
                </w:p>
              </w:tc>
              <w:tc>
                <w:tcPr>
                  <w:tcW w:w="4735" w:type="dxa"/>
                  <w:vMerge w:val="restart"/>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基本控制项目</w:t>
                  </w:r>
                </w:p>
              </w:tc>
              <w:tc>
                <w:tcPr>
                  <w:tcW w:w="2589" w:type="dxa"/>
                  <w:gridSpan w:val="2"/>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一级标准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81" w:type="dxa"/>
                  <w:vMerge w:val="continue"/>
                  <w:vAlign w:val="center"/>
                </w:tcPr>
                <w:p>
                  <w:pPr>
                    <w:jc w:val="center"/>
                    <w:rPr>
                      <w:rFonts w:hint="default" w:ascii="Times New Roman" w:hAnsi="Times New Roman" w:eastAsia="宋体" w:cs="Times New Roman"/>
                      <w:b/>
                      <w:bCs/>
                      <w:kern w:val="2"/>
                      <w:sz w:val="21"/>
                      <w:szCs w:val="20"/>
                      <w:lang w:val="en-US" w:eastAsia="zh-CN" w:bidi="ar-SA"/>
                    </w:rPr>
                  </w:pPr>
                </w:p>
              </w:tc>
              <w:tc>
                <w:tcPr>
                  <w:tcW w:w="4735" w:type="dxa"/>
                  <w:vMerge w:val="continue"/>
                  <w:vAlign w:val="center"/>
                </w:tcPr>
                <w:p>
                  <w:pPr>
                    <w:jc w:val="center"/>
                    <w:rPr>
                      <w:rFonts w:hint="default" w:ascii="Times New Roman" w:hAnsi="Times New Roman" w:eastAsia="宋体" w:cs="Times New Roman"/>
                      <w:b/>
                      <w:bCs/>
                      <w:kern w:val="2"/>
                      <w:sz w:val="21"/>
                      <w:szCs w:val="20"/>
                      <w:lang w:val="en-US" w:eastAsia="zh-CN" w:bidi="ar-SA"/>
                    </w:rPr>
                  </w:pPr>
                </w:p>
              </w:tc>
              <w:tc>
                <w:tcPr>
                  <w:tcW w:w="1355"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A标准</w:t>
                  </w:r>
                </w:p>
              </w:tc>
              <w:tc>
                <w:tcPr>
                  <w:tcW w:w="1234" w:type="dxa"/>
                  <w:vAlign w:val="center"/>
                </w:tcPr>
                <w:p>
                  <w:pPr>
                    <w:jc w:val="center"/>
                    <w:rPr>
                      <w:rFonts w:hint="default" w:ascii="Times New Roman" w:hAnsi="Times New Roman" w:eastAsia="宋体" w:cs="Times New Roman"/>
                      <w:b/>
                      <w:bCs/>
                      <w:kern w:val="2"/>
                      <w:sz w:val="21"/>
                      <w:szCs w:val="20"/>
                      <w:lang w:val="en-US" w:eastAsia="zh-CN" w:bidi="ar-SA"/>
                    </w:rPr>
                  </w:pPr>
                  <w:r>
                    <w:rPr>
                      <w:rFonts w:hint="default" w:ascii="Times New Roman" w:hAnsi="Times New Roman" w:eastAsia="宋体" w:cs="Times New Roman"/>
                      <w:b/>
                      <w:bCs/>
                      <w:kern w:val="2"/>
                      <w:sz w:val="21"/>
                      <w:szCs w:val="20"/>
                      <w:lang w:val="en-US" w:eastAsia="zh-CN" w:bidi="ar-SA"/>
                    </w:rPr>
                    <w:t>B标准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COD</w:t>
                  </w:r>
                  <w:r>
                    <w:rPr>
                      <w:rFonts w:hint="default" w:ascii="Times New Roman" w:hAnsi="Times New Roman" w:eastAsia="宋体" w:cs="Times New Roman"/>
                      <w:kern w:val="2"/>
                      <w:sz w:val="21"/>
                      <w:szCs w:val="20"/>
                      <w:vertAlign w:val="subscript"/>
                      <w:lang w:val="en-US" w:eastAsia="zh-CN" w:bidi="ar-SA"/>
                    </w:rPr>
                    <w:t>Cr</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50</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2</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BOD</w:t>
                  </w:r>
                  <w:r>
                    <w:rPr>
                      <w:rFonts w:hint="default" w:ascii="Times New Roman" w:hAnsi="Times New Roman" w:eastAsia="宋体" w:cs="Times New Roman"/>
                      <w:kern w:val="2"/>
                      <w:sz w:val="21"/>
                      <w:szCs w:val="20"/>
                      <w:vertAlign w:val="subscript"/>
                      <w:lang w:val="en-US" w:eastAsia="zh-CN" w:bidi="ar-SA"/>
                    </w:rPr>
                    <w:t>5</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10</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3</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SS</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10</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4</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动植物油</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5</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石油类</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6</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阴离子表面活性剂</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0.5</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7</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总氮（以N计）</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15</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8</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氨氮（以N计）</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5（8）</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8（15）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9</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总磷（以P计）</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0.5</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10</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色度（稀释倍数）</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30</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11</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pH</w:t>
                  </w:r>
                </w:p>
              </w:tc>
              <w:tc>
                <w:tcPr>
                  <w:tcW w:w="2589" w:type="dxa"/>
                  <w:gridSpan w:val="2"/>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18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12</w:t>
                  </w:r>
                </w:p>
              </w:tc>
              <w:tc>
                <w:tcPr>
                  <w:tcW w:w="473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粪大肠菌群数（个/L）</w:t>
                  </w:r>
                </w:p>
              </w:tc>
              <w:tc>
                <w:tcPr>
                  <w:tcW w:w="135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103</w:t>
                  </w:r>
                </w:p>
              </w:tc>
              <w:tc>
                <w:tcPr>
                  <w:tcW w:w="1234"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505" w:type="dxa"/>
                  <w:gridSpan w:val="4"/>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注：</w:t>
                  </w:r>
                  <w:r>
                    <w:rPr>
                      <w:rFonts w:hint="default" w:ascii="Times New Roman" w:hAnsi="Times New Roman" w:eastAsia="宋体" w:cs="Times New Roman"/>
                      <w:kern w:val="2"/>
                      <w:sz w:val="21"/>
                      <w:szCs w:val="20"/>
                      <w:lang w:val="en-US" w:eastAsia="zh-CN" w:bidi="ar-SA"/>
                    </w:rPr>
                    <w:fldChar w:fldCharType="begin"/>
                  </w:r>
                  <w:r>
                    <w:rPr>
                      <w:rFonts w:hint="default" w:ascii="Times New Roman" w:hAnsi="Times New Roman" w:eastAsia="宋体" w:cs="Times New Roman"/>
                      <w:kern w:val="2"/>
                      <w:sz w:val="21"/>
                      <w:szCs w:val="20"/>
                      <w:lang w:val="en-US" w:eastAsia="zh-CN" w:bidi="ar-SA"/>
                    </w:rPr>
                    <w:instrText xml:space="preserve"> = 1 \* GB3 </w:instrText>
                  </w:r>
                  <w:r>
                    <w:rPr>
                      <w:rFonts w:hint="default" w:ascii="Times New Roman" w:hAnsi="Times New Roman" w:eastAsia="宋体" w:cs="Times New Roman"/>
                      <w:kern w:val="2"/>
                      <w:sz w:val="21"/>
                      <w:szCs w:val="20"/>
                      <w:lang w:val="en-US" w:eastAsia="zh-CN" w:bidi="ar-SA"/>
                    </w:rPr>
                    <w:fldChar w:fldCharType="separate"/>
                  </w:r>
                  <w:r>
                    <w:rPr>
                      <w:rFonts w:hint="default" w:ascii="Times New Roman" w:hAnsi="Times New Roman" w:eastAsia="宋体" w:cs="Times New Roman"/>
                      <w:kern w:val="2"/>
                      <w:sz w:val="21"/>
                      <w:szCs w:val="20"/>
                      <w:lang w:val="en-US" w:eastAsia="zh-CN" w:bidi="ar-SA"/>
                    </w:rPr>
                    <w:t>①</w:t>
                  </w:r>
                  <w:r>
                    <w:rPr>
                      <w:rFonts w:hint="default" w:ascii="Times New Roman" w:hAnsi="Times New Roman" w:eastAsia="宋体" w:cs="Times New Roman"/>
                      <w:kern w:val="2"/>
                      <w:sz w:val="21"/>
                      <w:szCs w:val="20"/>
                      <w:lang w:val="en-US" w:eastAsia="zh-CN" w:bidi="ar-SA"/>
                    </w:rPr>
                    <w:fldChar w:fldCharType="end"/>
                  </w:r>
                  <w:r>
                    <w:rPr>
                      <w:rFonts w:hint="default" w:ascii="Times New Roman" w:hAnsi="Times New Roman" w:eastAsia="宋体" w:cs="Times New Roman"/>
                      <w:kern w:val="2"/>
                      <w:sz w:val="21"/>
                      <w:szCs w:val="20"/>
                      <w:lang w:val="en-US" w:eastAsia="zh-CN" w:bidi="ar-SA"/>
                    </w:rPr>
                    <w:t>下列情况下按去除率指标执行：当进水COD大于350mg/L时去除率应大于60%，BOD大于160mg/L时去除率应大于50%。</w:t>
                  </w:r>
                </w:p>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fldChar w:fldCharType="begin"/>
                  </w:r>
                  <w:r>
                    <w:rPr>
                      <w:rFonts w:hint="default" w:ascii="Times New Roman" w:hAnsi="Times New Roman" w:eastAsia="宋体" w:cs="Times New Roman"/>
                      <w:kern w:val="2"/>
                      <w:sz w:val="21"/>
                      <w:szCs w:val="20"/>
                      <w:lang w:val="en-US" w:eastAsia="zh-CN" w:bidi="ar-SA"/>
                    </w:rPr>
                    <w:instrText xml:space="preserve"> = 2 \* GB3 </w:instrText>
                  </w:r>
                  <w:r>
                    <w:rPr>
                      <w:rFonts w:hint="default" w:ascii="Times New Roman" w:hAnsi="Times New Roman" w:eastAsia="宋体" w:cs="Times New Roman"/>
                      <w:kern w:val="2"/>
                      <w:sz w:val="21"/>
                      <w:szCs w:val="20"/>
                      <w:lang w:val="en-US" w:eastAsia="zh-CN" w:bidi="ar-SA"/>
                    </w:rPr>
                    <w:fldChar w:fldCharType="separate"/>
                  </w:r>
                  <w:r>
                    <w:rPr>
                      <w:rFonts w:hint="default" w:ascii="Times New Roman" w:hAnsi="Times New Roman" w:eastAsia="宋体" w:cs="Times New Roman"/>
                      <w:kern w:val="2"/>
                      <w:sz w:val="21"/>
                      <w:szCs w:val="20"/>
                      <w:lang w:val="en-US" w:eastAsia="zh-CN" w:bidi="ar-SA"/>
                    </w:rPr>
                    <w:t>②</w:t>
                  </w:r>
                  <w:r>
                    <w:rPr>
                      <w:rFonts w:hint="default" w:ascii="Times New Roman" w:hAnsi="Times New Roman" w:eastAsia="宋体" w:cs="Times New Roman"/>
                      <w:kern w:val="2"/>
                      <w:sz w:val="21"/>
                      <w:szCs w:val="20"/>
                      <w:lang w:val="en-US" w:eastAsia="zh-CN" w:bidi="ar-SA"/>
                    </w:rPr>
                    <w:fldChar w:fldCharType="end"/>
                  </w:r>
                  <w:r>
                    <w:rPr>
                      <w:rFonts w:hint="default" w:ascii="Times New Roman" w:hAnsi="Times New Roman" w:eastAsia="宋体" w:cs="Times New Roman"/>
                      <w:kern w:val="2"/>
                      <w:sz w:val="21"/>
                      <w:szCs w:val="20"/>
                      <w:lang w:val="en-US" w:eastAsia="zh-CN" w:bidi="ar-SA"/>
                    </w:rPr>
                    <w:t>括号外数值为水温&gt;12℃时控制指标，括号内数值为水温≤12℃时控制指标。</w:t>
                  </w:r>
                </w:p>
              </w:tc>
            </w:tr>
          </w:tbl>
          <w:p>
            <w:pPr>
              <w:keepNext w:val="0"/>
              <w:keepLines w:val="0"/>
              <w:pageBreakBefore w:val="0"/>
              <w:widowControl/>
              <w:kinsoku/>
              <w:wordWrap/>
              <w:overflowPunct/>
              <w:topLinePunct w:val="0"/>
              <w:autoSpaceDE/>
              <w:autoSpaceDN/>
              <w:bidi w:val="0"/>
              <w:adjustRightInd w:val="0"/>
              <w:snapToGrid w:val="0"/>
              <w:spacing w:line="480" w:lineRule="exact"/>
              <w:ind w:firstLine="0" w:firstLineChars="0"/>
              <w:jc w:val="both"/>
              <w:textAlignment w:val="auto"/>
              <w:rPr>
                <w:rFonts w:hint="default" w:ascii="Times New Roman" w:hAnsi="Times New Roman" w:cs="Times New Roman" w:eastAsiaTheme="minorEastAsia"/>
                <w:kern w:val="40"/>
                <w:sz w:val="24"/>
                <w:szCs w:val="24"/>
                <w:lang w:val="en-US" w:eastAsia="zh-CN" w:bidi="ar-SA"/>
              </w:rPr>
            </w:pPr>
            <w:r>
              <w:rPr>
                <w:rFonts w:hint="default" w:ascii="Times New Roman" w:hAnsi="Times New Roman" w:cs="Times New Roman" w:eastAsiaTheme="minorEastAsia"/>
                <w:kern w:val="40"/>
                <w:sz w:val="24"/>
                <w:szCs w:val="24"/>
                <w:lang w:val="en-US" w:eastAsia="zh-CN" w:bidi="ar-SA"/>
              </w:rPr>
              <w:t>2、废气</w:t>
            </w:r>
          </w:p>
          <w:p>
            <w:pPr>
              <w:spacing w:line="480" w:lineRule="exact"/>
              <w:ind w:firstLine="480" w:firstLineChars="200"/>
              <w:jc w:val="both"/>
              <w:rPr>
                <w:rFonts w:hint="default" w:ascii="Times New Roman" w:hAnsi="Times New Roman" w:cs="Times New Roman" w:eastAsiaTheme="minorEastAsia"/>
                <w:kern w:val="40"/>
                <w:sz w:val="24"/>
                <w:szCs w:val="24"/>
                <w:lang w:val="en-US" w:eastAsia="zh-CN" w:bidi="ar-SA"/>
              </w:rPr>
            </w:pPr>
            <w:r>
              <w:rPr>
                <w:rFonts w:hint="default" w:ascii="Times New Roman" w:hAnsi="Times New Roman" w:cs="Times New Roman" w:eastAsiaTheme="minorEastAsia"/>
                <w:kern w:val="40"/>
                <w:sz w:val="24"/>
                <w:szCs w:val="24"/>
                <w:lang w:val="en-US" w:eastAsia="zh-CN" w:bidi="ar-SA"/>
              </w:rPr>
              <w:t>本项目颗粒物排放执行《大气污染物综合排放标准》(GB16297-1996)中新污染源大气污染物排放限值二级标准，具体见表1-4。</w:t>
            </w:r>
          </w:p>
          <w:p>
            <w:pPr>
              <w:spacing w:line="440" w:lineRule="exact"/>
              <w:jc w:val="center"/>
              <w:rPr>
                <w:rFonts w:hint="default" w:ascii="Times New Roman" w:hAnsiTheme="minorEastAsia" w:eastAsiaTheme="minorEastAsia"/>
                <w:b/>
                <w:sz w:val="24"/>
                <w:szCs w:val="24"/>
              </w:rPr>
            </w:pPr>
            <w:r>
              <w:rPr>
                <w:rFonts w:hint="default" w:ascii="Times New Roman" w:hAnsiTheme="minorEastAsia" w:eastAsiaTheme="minorEastAsia"/>
                <w:b/>
                <w:sz w:val="24"/>
                <w:szCs w:val="24"/>
              </w:rPr>
              <w:t>表</w:t>
            </w:r>
            <w:r>
              <w:rPr>
                <w:rFonts w:hint="default" w:ascii="Times New Roman" w:hAnsiTheme="minorEastAsia" w:eastAsiaTheme="minorEastAsia"/>
                <w:b/>
                <w:sz w:val="24"/>
                <w:szCs w:val="24"/>
                <w:lang w:val="en-US" w:eastAsia="zh-CN"/>
              </w:rPr>
              <w:t>1</w:t>
            </w:r>
            <w:r>
              <w:rPr>
                <w:rFonts w:hint="default" w:ascii="Times New Roman" w:hAnsiTheme="minorEastAsia" w:eastAsiaTheme="minorEastAsia"/>
                <w:b/>
                <w:sz w:val="24"/>
                <w:szCs w:val="24"/>
              </w:rPr>
              <w:t>-</w:t>
            </w:r>
            <w:r>
              <w:rPr>
                <w:rFonts w:hint="default" w:ascii="Times New Roman" w:hAnsiTheme="minorEastAsia" w:eastAsiaTheme="minorEastAsia"/>
                <w:b/>
                <w:sz w:val="24"/>
                <w:szCs w:val="24"/>
                <w:lang w:val="en-US" w:eastAsia="zh-CN"/>
              </w:rPr>
              <w:t>4</w:t>
            </w:r>
            <w:r>
              <w:rPr>
                <w:rFonts w:hint="default" w:ascii="Times New Roman" w:hAnsiTheme="minorEastAsia" w:eastAsiaTheme="minorEastAsia"/>
                <w:b/>
                <w:sz w:val="24"/>
                <w:szCs w:val="24"/>
              </w:rPr>
              <w:t xml:space="preserve">  GB16297-1996《大气污染物综合排放标准》</w:t>
            </w:r>
          </w:p>
          <w:tbl>
            <w:tblPr>
              <w:tblStyle w:val="18"/>
              <w:tblW w:w="7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1342"/>
              <w:gridCol w:w="1631"/>
              <w:gridCol w:w="522"/>
              <w:gridCol w:w="1327"/>
              <w:gridCol w:w="1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29" w:type="dxa"/>
                  <w:vMerge w:val="restart"/>
                  <w:noWrap/>
                  <w:vAlign w:val="center"/>
                </w:tcPr>
                <w:p>
                  <w:pPr>
                    <w:pStyle w:val="7"/>
                    <w:jc w:val="center"/>
                    <w:rPr>
                      <w:rFonts w:hint="default" w:ascii="Times New Roman" w:hAnsi="Times New Roman" w:cs="Times New Roman"/>
                    </w:rPr>
                  </w:pPr>
                  <w:r>
                    <w:rPr>
                      <w:rFonts w:hint="default" w:ascii="Times New Roman" w:hAnsi="Times New Roman" w:cs="Times New Roman"/>
                    </w:rPr>
                    <w:t>污染物</w:t>
                  </w:r>
                </w:p>
              </w:tc>
              <w:tc>
                <w:tcPr>
                  <w:tcW w:w="1342" w:type="dxa"/>
                  <w:vMerge w:val="restart"/>
                  <w:noWrap/>
                  <w:vAlign w:val="center"/>
                </w:tcPr>
                <w:p>
                  <w:pPr>
                    <w:pStyle w:val="7"/>
                    <w:jc w:val="center"/>
                    <w:rPr>
                      <w:rFonts w:hint="default" w:ascii="Times New Roman" w:hAnsi="Times New Roman" w:cs="Times New Roman"/>
                    </w:rPr>
                  </w:pPr>
                  <w:r>
                    <w:rPr>
                      <w:rFonts w:hint="default" w:ascii="Times New Roman" w:hAnsi="Times New Roman" w:cs="Times New Roman"/>
                    </w:rPr>
                    <w:t>最高允许排放浓度</w:t>
                  </w:r>
                </w:p>
                <w:p>
                  <w:pPr>
                    <w:pStyle w:val="7"/>
                    <w:jc w:val="center"/>
                    <w:rPr>
                      <w:rFonts w:hint="default" w:ascii="Times New Roman" w:hAnsi="Times New Roman" w:cs="Times New Roman"/>
                    </w:rPr>
                  </w:pPr>
                  <w:r>
                    <w:rPr>
                      <w:rFonts w:hint="default" w:ascii="Times New Roman" w:hAnsi="Times New Roman" w:cs="Times New Roman"/>
                    </w:rPr>
                    <w:t>（mg/m</w:t>
                  </w:r>
                  <w:r>
                    <w:rPr>
                      <w:rFonts w:hint="default" w:ascii="Times New Roman" w:hAnsi="Times New Roman" w:cs="Times New Roman"/>
                      <w:vertAlign w:val="superscript"/>
                    </w:rPr>
                    <w:t>3</w:t>
                  </w:r>
                  <w:r>
                    <w:rPr>
                      <w:rFonts w:hint="default" w:ascii="Times New Roman" w:hAnsi="Times New Roman" w:cs="Times New Roman"/>
                    </w:rPr>
                    <w:t>）</w:t>
                  </w:r>
                </w:p>
              </w:tc>
              <w:tc>
                <w:tcPr>
                  <w:tcW w:w="2153" w:type="dxa"/>
                  <w:gridSpan w:val="2"/>
                  <w:noWrap/>
                  <w:vAlign w:val="center"/>
                </w:tcPr>
                <w:p>
                  <w:pPr>
                    <w:pStyle w:val="7"/>
                    <w:jc w:val="center"/>
                    <w:rPr>
                      <w:rFonts w:hint="default" w:ascii="Times New Roman" w:hAnsi="Times New Roman" w:cs="Times New Roman"/>
                    </w:rPr>
                  </w:pPr>
                  <w:r>
                    <w:rPr>
                      <w:rFonts w:hint="default" w:ascii="Times New Roman" w:hAnsi="Times New Roman" w:cs="Times New Roman"/>
                    </w:rPr>
                    <w:t>最高允许排放速（kg/h）</w:t>
                  </w:r>
                </w:p>
              </w:tc>
              <w:tc>
                <w:tcPr>
                  <w:tcW w:w="2421" w:type="dxa"/>
                  <w:gridSpan w:val="2"/>
                  <w:noWrap/>
                  <w:vAlign w:val="center"/>
                </w:tcPr>
                <w:p>
                  <w:pPr>
                    <w:pStyle w:val="7"/>
                    <w:jc w:val="center"/>
                    <w:rPr>
                      <w:rFonts w:hint="default" w:ascii="Times New Roman" w:hAnsi="Times New Roman" w:cs="Times New Roman"/>
                    </w:rPr>
                  </w:pPr>
                  <w:r>
                    <w:rPr>
                      <w:rFonts w:hint="default" w:ascii="Times New Roman" w:hAnsi="Times New Roman" w:cs="Times New Roman"/>
                    </w:rPr>
                    <w:t>无组织排放监控浓度限值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29" w:type="dxa"/>
                  <w:vMerge w:val="continue"/>
                  <w:noWrap/>
                  <w:vAlign w:val="center"/>
                </w:tcPr>
                <w:p>
                  <w:pPr>
                    <w:pStyle w:val="7"/>
                    <w:jc w:val="center"/>
                    <w:rPr>
                      <w:rFonts w:hint="default" w:ascii="Times New Roman" w:hAnsi="Times New Roman" w:cs="Times New Roman"/>
                    </w:rPr>
                  </w:pPr>
                </w:p>
              </w:tc>
              <w:tc>
                <w:tcPr>
                  <w:tcW w:w="1342" w:type="dxa"/>
                  <w:vMerge w:val="continue"/>
                  <w:noWrap/>
                  <w:vAlign w:val="center"/>
                </w:tcPr>
                <w:p>
                  <w:pPr>
                    <w:pStyle w:val="7"/>
                    <w:jc w:val="center"/>
                    <w:rPr>
                      <w:rFonts w:hint="default" w:ascii="Times New Roman" w:hAnsi="Times New Roman" w:cs="Times New Roman"/>
                    </w:rPr>
                  </w:pPr>
                </w:p>
              </w:tc>
              <w:tc>
                <w:tcPr>
                  <w:tcW w:w="1631" w:type="dxa"/>
                  <w:noWrap/>
                  <w:vAlign w:val="center"/>
                </w:tcPr>
                <w:p>
                  <w:pPr>
                    <w:pStyle w:val="7"/>
                    <w:jc w:val="center"/>
                    <w:rPr>
                      <w:rFonts w:hint="default" w:ascii="Times New Roman" w:hAnsi="Times New Roman" w:cs="Times New Roman"/>
                    </w:rPr>
                  </w:pPr>
                  <w:r>
                    <w:rPr>
                      <w:rFonts w:hint="default" w:ascii="Times New Roman" w:hAnsi="Times New Roman" w:cs="Times New Roman"/>
                    </w:rPr>
                    <w:t>排气筒高度（m）</w:t>
                  </w:r>
                </w:p>
              </w:tc>
              <w:tc>
                <w:tcPr>
                  <w:tcW w:w="522" w:type="dxa"/>
                  <w:noWrap/>
                  <w:vAlign w:val="center"/>
                </w:tcPr>
                <w:p>
                  <w:pPr>
                    <w:pStyle w:val="7"/>
                    <w:jc w:val="center"/>
                    <w:rPr>
                      <w:rFonts w:hint="default" w:ascii="Times New Roman" w:hAnsi="Times New Roman" w:cs="Times New Roman"/>
                    </w:rPr>
                  </w:pPr>
                  <w:r>
                    <w:rPr>
                      <w:rFonts w:hint="default" w:ascii="Times New Roman" w:hAnsi="Times New Roman" w:cs="Times New Roman"/>
                    </w:rPr>
                    <w:t>二级</w:t>
                  </w:r>
                </w:p>
              </w:tc>
              <w:tc>
                <w:tcPr>
                  <w:tcW w:w="1327" w:type="dxa"/>
                  <w:noWrap/>
                  <w:vAlign w:val="center"/>
                </w:tcPr>
                <w:p>
                  <w:pPr>
                    <w:pStyle w:val="7"/>
                    <w:jc w:val="center"/>
                    <w:rPr>
                      <w:rFonts w:hint="default" w:ascii="Times New Roman" w:hAnsi="Times New Roman" w:cs="Times New Roman"/>
                    </w:rPr>
                  </w:pPr>
                  <w:r>
                    <w:rPr>
                      <w:rFonts w:hint="default" w:ascii="Times New Roman" w:hAnsi="Times New Roman" w:cs="Times New Roman"/>
                    </w:rPr>
                    <w:t>监控点</w:t>
                  </w:r>
                </w:p>
              </w:tc>
              <w:tc>
                <w:tcPr>
                  <w:tcW w:w="1094" w:type="dxa"/>
                  <w:noWrap/>
                  <w:vAlign w:val="center"/>
                </w:tcPr>
                <w:p>
                  <w:pPr>
                    <w:pStyle w:val="7"/>
                    <w:jc w:val="center"/>
                    <w:rPr>
                      <w:rFonts w:hint="default" w:ascii="Times New Roman" w:hAnsi="Times New Roman" w:cs="Times New Roman"/>
                    </w:rPr>
                  </w:pPr>
                  <w:r>
                    <w:rPr>
                      <w:rFonts w:hint="default" w:ascii="Times New Roman" w:hAnsi="Times New Roman" w:cs="Times New Roman"/>
                    </w:rPr>
                    <w:t>浓度</w:t>
                  </w:r>
                </w:p>
                <w:p>
                  <w:pPr>
                    <w:pStyle w:val="7"/>
                    <w:jc w:val="center"/>
                    <w:rPr>
                      <w:rFonts w:hint="default" w:ascii="Times New Roman" w:hAnsi="Times New Roman" w:cs="Times New Roman"/>
                    </w:rPr>
                  </w:pPr>
                  <w:r>
                    <w:rPr>
                      <w:rFonts w:hint="default" w:ascii="Times New Roman" w:hAnsi="Times New Roman" w:cs="Times New Roman"/>
                    </w:rPr>
                    <w:t>（mg/m</w:t>
                  </w:r>
                  <w:r>
                    <w:rPr>
                      <w:rFonts w:hint="default" w:ascii="Times New Roman" w:hAnsi="Times New Roman" w:cs="Times New Roman"/>
                      <w:vertAlign w:val="superscript"/>
                    </w:rPr>
                    <w:t>3</w:t>
                  </w:r>
                  <w:r>
                    <w:rPr>
                      <w:rFonts w:hint="default" w:ascii="Times New Roman" w:hAnsi="Times New Roman"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29" w:type="dxa"/>
                  <w:noWrap/>
                  <w:vAlign w:val="center"/>
                </w:tcPr>
                <w:p>
                  <w:pPr>
                    <w:pStyle w:val="7"/>
                    <w:jc w:val="center"/>
                    <w:rPr>
                      <w:rFonts w:hint="default" w:ascii="Times New Roman" w:hAnsi="Times New Roman" w:cs="Times New Roman"/>
                    </w:rPr>
                  </w:pPr>
                  <w:r>
                    <w:rPr>
                      <w:rFonts w:hint="default" w:ascii="Times New Roman" w:hAnsi="Times New Roman" w:cs="Times New Roman"/>
                    </w:rPr>
                    <w:t>颗粒物</w:t>
                  </w:r>
                </w:p>
              </w:tc>
              <w:tc>
                <w:tcPr>
                  <w:tcW w:w="1342" w:type="dxa"/>
                  <w:noWrap/>
                  <w:vAlign w:val="center"/>
                </w:tcPr>
                <w:p>
                  <w:pPr>
                    <w:pStyle w:val="7"/>
                    <w:jc w:val="center"/>
                    <w:rPr>
                      <w:rFonts w:hint="default" w:ascii="Times New Roman" w:hAnsi="Times New Roman" w:cs="Times New Roman"/>
                    </w:rPr>
                  </w:pPr>
                  <w:r>
                    <w:rPr>
                      <w:rFonts w:hint="default" w:ascii="Times New Roman" w:hAnsi="Times New Roman" w:cs="Times New Roman"/>
                    </w:rPr>
                    <w:t>120</w:t>
                  </w:r>
                </w:p>
              </w:tc>
              <w:tc>
                <w:tcPr>
                  <w:tcW w:w="1631" w:type="dxa"/>
                  <w:noWrap/>
                  <w:vAlign w:val="center"/>
                </w:tcPr>
                <w:p>
                  <w:pPr>
                    <w:pStyle w:val="7"/>
                    <w:jc w:val="center"/>
                    <w:rPr>
                      <w:rFonts w:hint="default" w:ascii="Times New Roman" w:hAnsi="Times New Roman" w:cs="Times New Roman"/>
                    </w:rPr>
                  </w:pPr>
                  <w:r>
                    <w:rPr>
                      <w:rFonts w:hint="default" w:ascii="Times New Roman" w:hAnsi="Times New Roman" w:cs="Times New Roman"/>
                    </w:rPr>
                    <w:t>15</w:t>
                  </w:r>
                </w:p>
              </w:tc>
              <w:tc>
                <w:tcPr>
                  <w:tcW w:w="522" w:type="dxa"/>
                  <w:noWrap/>
                  <w:vAlign w:val="center"/>
                </w:tcPr>
                <w:p>
                  <w:pPr>
                    <w:pStyle w:val="7"/>
                    <w:jc w:val="center"/>
                    <w:rPr>
                      <w:rFonts w:hint="default" w:ascii="Times New Roman" w:hAnsi="Times New Roman" w:cs="Times New Roman"/>
                    </w:rPr>
                  </w:pPr>
                  <w:r>
                    <w:rPr>
                      <w:rFonts w:hint="default" w:ascii="Times New Roman" w:hAnsi="Times New Roman" w:cs="Times New Roman"/>
                    </w:rPr>
                    <w:t>3.5</w:t>
                  </w:r>
                </w:p>
              </w:tc>
              <w:tc>
                <w:tcPr>
                  <w:tcW w:w="1327" w:type="dxa"/>
                  <w:noWrap/>
                  <w:vAlign w:val="center"/>
                </w:tcPr>
                <w:p>
                  <w:pPr>
                    <w:pStyle w:val="7"/>
                    <w:jc w:val="center"/>
                    <w:rPr>
                      <w:rFonts w:hint="default" w:ascii="Times New Roman" w:hAnsi="Times New Roman" w:cs="Times New Roman"/>
                    </w:rPr>
                  </w:pPr>
                  <w:r>
                    <w:rPr>
                      <w:rFonts w:hint="default" w:ascii="Times New Roman" w:hAnsi="Times New Roman" w:cs="Times New Roman"/>
                    </w:rPr>
                    <w:t>周界外浓度</w:t>
                  </w:r>
                </w:p>
                <w:p>
                  <w:pPr>
                    <w:pStyle w:val="7"/>
                    <w:jc w:val="center"/>
                    <w:rPr>
                      <w:rFonts w:hint="default" w:ascii="Times New Roman" w:hAnsi="Times New Roman" w:cs="Times New Roman"/>
                    </w:rPr>
                  </w:pPr>
                  <w:r>
                    <w:rPr>
                      <w:rFonts w:hint="default" w:ascii="Times New Roman" w:hAnsi="Times New Roman" w:cs="Times New Roman"/>
                    </w:rPr>
                    <w:t>最高点</w:t>
                  </w:r>
                </w:p>
              </w:tc>
              <w:tc>
                <w:tcPr>
                  <w:tcW w:w="1094" w:type="dxa"/>
                  <w:noWrap/>
                  <w:vAlign w:val="center"/>
                </w:tcPr>
                <w:p>
                  <w:pPr>
                    <w:pStyle w:val="7"/>
                    <w:jc w:val="center"/>
                    <w:rPr>
                      <w:rFonts w:hint="default" w:ascii="Times New Roman" w:hAnsi="Times New Roman" w:cs="Times New Roman"/>
                    </w:rPr>
                  </w:pPr>
                  <w:r>
                    <w:rPr>
                      <w:rFonts w:hint="default" w:ascii="Times New Roman" w:hAnsi="Times New Roman" w:cs="Times New Roman"/>
                    </w:rPr>
                    <w:t>1.0</w:t>
                  </w:r>
                </w:p>
              </w:tc>
            </w:tr>
          </w:tbl>
          <w:p>
            <w:pPr>
              <w:spacing w:line="480" w:lineRule="exact"/>
              <w:jc w:val="both"/>
              <w:rPr>
                <w:rFonts w:ascii="Times New Roman" w:hAnsi="Times New Roman" w:eastAsiaTheme="minorEastAsia"/>
                <w:sz w:val="24"/>
                <w:szCs w:val="24"/>
              </w:rPr>
            </w:pPr>
            <w:r>
              <w:rPr>
                <w:rFonts w:hint="eastAsia" w:ascii="Times New Roman" w:hAnsi="Times New Roman" w:eastAsiaTheme="minorEastAsia"/>
                <w:sz w:val="24"/>
                <w:szCs w:val="24"/>
              </w:rPr>
              <w:t xml:space="preserve"> </w:t>
            </w:r>
            <w:r>
              <w:rPr>
                <w:rFonts w:hint="eastAsia" w:ascii="Times New Roman" w:hAnsi="Times New Roman" w:eastAsiaTheme="minorEastAsia"/>
                <w:sz w:val="24"/>
                <w:szCs w:val="24"/>
                <w:lang w:val="en-US" w:eastAsia="zh-CN"/>
              </w:rPr>
              <w:t xml:space="preserve">  </w:t>
            </w:r>
            <w:r>
              <w:rPr>
                <w:rFonts w:hint="eastAsia" w:ascii="Times New Roman" w:hAnsi="Times New Roman" w:eastAsiaTheme="minorEastAsia"/>
                <w:sz w:val="24"/>
                <w:szCs w:val="24"/>
              </w:rPr>
              <w:t>本项目敏感点PM</w:t>
            </w:r>
            <w:r>
              <w:rPr>
                <w:rFonts w:hint="eastAsia" w:ascii="Times New Roman" w:hAnsi="Times New Roman" w:eastAsiaTheme="minorEastAsia"/>
                <w:sz w:val="24"/>
                <w:szCs w:val="24"/>
                <w:vertAlign w:val="subscript"/>
              </w:rPr>
              <w:t>10</w:t>
            </w:r>
            <w:r>
              <w:rPr>
                <w:rFonts w:ascii="Times New Roman" w:hAnsi="Times New Roman" w:eastAsiaTheme="minorEastAsia"/>
                <w:sz w:val="24"/>
                <w:szCs w:val="24"/>
              </w:rPr>
              <w:t>执行《环境空气质量标准》(GB3095-2012)及2018年修改单的二级标准，</w:t>
            </w:r>
            <w:r>
              <w:rPr>
                <w:rFonts w:hint="eastAsia" w:ascii="Times New Roman" w:hAnsi="Times New Roman" w:eastAsiaTheme="minorEastAsia"/>
                <w:sz w:val="24"/>
                <w:szCs w:val="24"/>
              </w:rPr>
              <w:t>见下表1-</w:t>
            </w:r>
            <w:r>
              <w:rPr>
                <w:rFonts w:hint="eastAsia" w:ascii="Times New Roman" w:hAnsi="Times New Roman" w:eastAsiaTheme="minorEastAsia"/>
                <w:sz w:val="24"/>
                <w:szCs w:val="24"/>
                <w:lang w:val="en-US" w:eastAsia="zh-CN"/>
              </w:rPr>
              <w:t>5</w:t>
            </w:r>
            <w:r>
              <w:rPr>
                <w:rFonts w:hint="eastAsia" w:ascii="Times New Roman" w:hAnsi="Times New Roman" w:eastAsiaTheme="minorEastAsia"/>
                <w:sz w:val="24"/>
                <w:szCs w:val="24"/>
              </w:rPr>
              <w:t>。</w:t>
            </w:r>
          </w:p>
          <w:p>
            <w:pPr>
              <w:spacing w:line="440" w:lineRule="exact"/>
              <w:jc w:val="center"/>
              <w:rPr>
                <w:rFonts w:ascii="Times New Roman" w:hAnsiTheme="minorEastAsia" w:eastAsiaTheme="minorEastAsia"/>
                <w:b/>
                <w:sz w:val="24"/>
                <w:szCs w:val="24"/>
              </w:rPr>
            </w:pPr>
            <w:r>
              <w:rPr>
                <w:rFonts w:hint="eastAsia" w:ascii="Times New Roman" w:hAnsiTheme="minorEastAsia" w:eastAsiaTheme="minorEastAsia"/>
                <w:b/>
                <w:sz w:val="24"/>
                <w:szCs w:val="24"/>
              </w:rPr>
              <w:t>表1-</w:t>
            </w:r>
            <w:r>
              <w:rPr>
                <w:rFonts w:hint="eastAsia" w:ascii="Times New Roman" w:hAnsiTheme="minorEastAsia" w:eastAsiaTheme="minorEastAsia"/>
                <w:b/>
                <w:sz w:val="24"/>
                <w:szCs w:val="24"/>
                <w:lang w:val="en-US" w:eastAsia="zh-CN"/>
              </w:rPr>
              <w:t>5</w:t>
            </w:r>
            <w:r>
              <w:rPr>
                <w:rFonts w:hint="eastAsia" w:ascii="Times New Roman" w:hAnsiTheme="minorEastAsia" w:eastAsiaTheme="minorEastAsia"/>
                <w:b/>
                <w:sz w:val="24"/>
                <w:szCs w:val="24"/>
              </w:rPr>
              <w:t xml:space="preserve">  环境空气质量评价标准</w:t>
            </w:r>
          </w:p>
          <w:tbl>
            <w:tblPr>
              <w:tblStyle w:val="18"/>
              <w:tblW w:w="6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2"/>
              <w:gridCol w:w="2293"/>
              <w:gridCol w:w="2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722" w:type="dxa"/>
                  <w:noWrap/>
                  <w:vAlign w:val="center"/>
                </w:tcPr>
                <w:p>
                  <w:pPr>
                    <w:jc w:val="center"/>
                    <w:rPr>
                      <w:rFonts w:ascii="Times New Roman" w:hAnsi="Times New Roman" w:eastAsia="宋体"/>
                      <w:b/>
                      <w:kern w:val="2"/>
                      <w:sz w:val="21"/>
                      <w:szCs w:val="21"/>
                    </w:rPr>
                  </w:pPr>
                  <w:r>
                    <w:rPr>
                      <w:rFonts w:ascii="Times New Roman" w:hAnsi="Times New Roman" w:eastAsia="宋体"/>
                      <w:b/>
                      <w:kern w:val="2"/>
                      <w:sz w:val="21"/>
                      <w:szCs w:val="21"/>
                    </w:rPr>
                    <w:t>污染物名称</w:t>
                  </w:r>
                </w:p>
              </w:tc>
              <w:tc>
                <w:tcPr>
                  <w:tcW w:w="2293" w:type="dxa"/>
                  <w:noWrap/>
                  <w:vAlign w:val="center"/>
                </w:tcPr>
                <w:p>
                  <w:pPr>
                    <w:jc w:val="center"/>
                    <w:rPr>
                      <w:rFonts w:ascii="Times New Roman" w:hAnsi="Times New Roman" w:eastAsia="宋体"/>
                      <w:b/>
                      <w:kern w:val="2"/>
                      <w:sz w:val="21"/>
                      <w:szCs w:val="21"/>
                    </w:rPr>
                  </w:pPr>
                  <w:r>
                    <w:rPr>
                      <w:rFonts w:ascii="Times New Roman" w:hAnsi="Times New Roman" w:eastAsia="宋体"/>
                      <w:b/>
                      <w:kern w:val="2"/>
                      <w:sz w:val="21"/>
                      <w:szCs w:val="21"/>
                    </w:rPr>
                    <w:t>取值时间</w:t>
                  </w:r>
                </w:p>
              </w:tc>
              <w:tc>
                <w:tcPr>
                  <w:tcW w:w="2789" w:type="dxa"/>
                  <w:noWrap/>
                  <w:vAlign w:val="center"/>
                </w:tcPr>
                <w:p>
                  <w:pPr>
                    <w:jc w:val="center"/>
                    <w:rPr>
                      <w:rFonts w:ascii="Times New Roman" w:hAnsi="Times New Roman" w:eastAsia="宋体"/>
                      <w:b/>
                      <w:kern w:val="2"/>
                      <w:sz w:val="21"/>
                      <w:szCs w:val="21"/>
                    </w:rPr>
                  </w:pPr>
                  <w:r>
                    <w:rPr>
                      <w:rFonts w:ascii="Times New Roman" w:hAnsi="Times New Roman" w:eastAsia="宋体"/>
                      <w:b/>
                      <w:kern w:val="2"/>
                      <w:sz w:val="21"/>
                      <w:szCs w:val="21"/>
                    </w:rPr>
                    <w:t>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1722" w:type="dxa"/>
                  <w:noWrap/>
                  <w:vAlign w:val="center"/>
                </w:tcPr>
                <w:p>
                  <w:pPr>
                    <w:jc w:val="center"/>
                    <w:rPr>
                      <w:rFonts w:ascii="Times New Roman" w:hAnsi="Times New Roman" w:eastAsia="宋体"/>
                      <w:kern w:val="2"/>
                      <w:sz w:val="21"/>
                      <w:szCs w:val="21"/>
                    </w:rPr>
                  </w:pPr>
                  <w:r>
                    <w:rPr>
                      <w:rFonts w:hint="eastAsia" w:ascii="Times New Roman" w:hAnsi="Times New Roman" w:eastAsia="宋体"/>
                      <w:kern w:val="2"/>
                      <w:sz w:val="21"/>
                      <w:szCs w:val="21"/>
                    </w:rPr>
                    <w:t>PM</w:t>
                  </w:r>
                  <w:r>
                    <w:rPr>
                      <w:rFonts w:hint="eastAsia" w:ascii="Times New Roman" w:hAnsi="Times New Roman" w:eastAsia="宋体"/>
                      <w:kern w:val="2"/>
                      <w:sz w:val="21"/>
                      <w:szCs w:val="21"/>
                      <w:vertAlign w:val="subscript"/>
                    </w:rPr>
                    <w:t>10</w:t>
                  </w:r>
                </w:p>
              </w:tc>
              <w:tc>
                <w:tcPr>
                  <w:tcW w:w="2293" w:type="dxa"/>
                  <w:noWrap/>
                  <w:vAlign w:val="center"/>
                </w:tcPr>
                <w:p>
                  <w:pPr>
                    <w:jc w:val="center"/>
                    <w:rPr>
                      <w:rFonts w:ascii="Times New Roman" w:hAnsi="Times New Roman" w:eastAsia="宋体"/>
                      <w:kern w:val="2"/>
                      <w:sz w:val="21"/>
                      <w:szCs w:val="21"/>
                    </w:rPr>
                  </w:pPr>
                  <w:r>
                    <w:rPr>
                      <w:rFonts w:hint="eastAsia" w:ascii="Times New Roman" w:hAnsi="Times New Roman" w:eastAsia="宋体"/>
                      <w:kern w:val="2"/>
                      <w:sz w:val="21"/>
                      <w:szCs w:val="21"/>
                    </w:rPr>
                    <w:t>24小时</w:t>
                  </w:r>
                </w:p>
              </w:tc>
              <w:tc>
                <w:tcPr>
                  <w:tcW w:w="2789" w:type="dxa"/>
                  <w:noWrap/>
                  <w:vAlign w:val="center"/>
                </w:tcPr>
                <w:p>
                  <w:pPr>
                    <w:jc w:val="center"/>
                    <w:rPr>
                      <w:rFonts w:ascii="Times New Roman" w:hAnsi="Times New Roman" w:eastAsia="宋体"/>
                      <w:kern w:val="2"/>
                      <w:sz w:val="21"/>
                      <w:szCs w:val="21"/>
                    </w:rPr>
                  </w:pPr>
                  <w:r>
                    <w:rPr>
                      <w:rFonts w:hint="eastAsia" w:ascii="Times New Roman" w:hAnsi="Times New Roman" w:eastAsia="宋体"/>
                      <w:kern w:val="2"/>
                      <w:sz w:val="21"/>
                      <w:szCs w:val="21"/>
                    </w:rPr>
                    <w:t>150</w:t>
                  </w:r>
                  <w:r>
                    <w:rPr>
                      <w:rFonts w:ascii="Times New Roman" w:hAnsi="Times New Roman" w:eastAsia="宋体"/>
                      <w:kern w:val="2"/>
                      <w:sz w:val="21"/>
                      <w:szCs w:val="21"/>
                    </w:rPr>
                    <w:t>μg</w:t>
                  </w:r>
                  <w:r>
                    <w:rPr>
                      <w:rFonts w:hint="eastAsia" w:ascii="Times New Roman" w:hAnsi="Times New Roman" w:eastAsia="宋体"/>
                      <w:kern w:val="2"/>
                      <w:sz w:val="21"/>
                      <w:szCs w:val="21"/>
                    </w:rPr>
                    <w:t>/m</w:t>
                  </w:r>
                  <w:r>
                    <w:rPr>
                      <w:rFonts w:hint="eastAsia" w:ascii="Times New Roman" w:hAnsi="Times New Roman" w:eastAsia="宋体"/>
                      <w:kern w:val="2"/>
                      <w:sz w:val="21"/>
                      <w:szCs w:val="21"/>
                      <w:vertAlign w:val="superscript"/>
                    </w:rPr>
                    <w:t>3</w:t>
                  </w:r>
                </w:p>
              </w:tc>
            </w:tr>
          </w:tbl>
          <w:p>
            <w:pPr>
              <w:keepNext w:val="0"/>
              <w:keepLines w:val="0"/>
              <w:pageBreakBefore w:val="0"/>
              <w:widowControl/>
              <w:kinsoku/>
              <w:wordWrap/>
              <w:overflowPunct/>
              <w:topLinePunct w:val="0"/>
              <w:autoSpaceDE/>
              <w:autoSpaceDN/>
              <w:bidi w:val="0"/>
              <w:adjustRightInd w:val="0"/>
              <w:snapToGrid w:val="0"/>
              <w:spacing w:line="480" w:lineRule="exact"/>
              <w:ind w:firstLine="0" w:firstLineChars="0"/>
              <w:jc w:val="both"/>
              <w:textAlignment w:val="auto"/>
              <w:rPr>
                <w:rFonts w:hint="default" w:ascii="Times New Roman" w:hAnsi="Times New Roman" w:cs="Times New Roman" w:eastAsiaTheme="minorEastAsia"/>
                <w:kern w:val="40"/>
                <w:sz w:val="24"/>
                <w:szCs w:val="24"/>
                <w:lang w:val="en-US" w:eastAsia="zh-CN" w:bidi="ar-SA"/>
              </w:rPr>
            </w:pPr>
            <w:r>
              <w:rPr>
                <w:rFonts w:hint="default" w:ascii="Times New Roman" w:hAnsi="Times New Roman" w:cs="Times New Roman" w:eastAsiaTheme="minorEastAsia"/>
                <w:kern w:val="40"/>
                <w:sz w:val="24"/>
                <w:szCs w:val="24"/>
                <w:lang w:val="en-US" w:eastAsia="zh-CN" w:bidi="ar-SA"/>
              </w:rPr>
              <w:t>3、噪声</w:t>
            </w:r>
          </w:p>
          <w:p>
            <w:pPr>
              <w:spacing w:line="480" w:lineRule="exact"/>
              <w:ind w:firstLine="480" w:firstLineChars="200"/>
              <w:jc w:val="both"/>
              <w:rPr>
                <w:rFonts w:hint="default" w:ascii="Times New Roman" w:hAnsi="Times New Roman" w:cs="Times New Roman" w:eastAsiaTheme="minorEastAsia"/>
                <w:kern w:val="40"/>
                <w:sz w:val="24"/>
                <w:szCs w:val="24"/>
                <w:lang w:val="en-US" w:eastAsia="zh-CN" w:bidi="ar-SA"/>
              </w:rPr>
            </w:pPr>
            <w:r>
              <w:rPr>
                <w:rFonts w:hint="default" w:ascii="Times New Roman" w:hAnsi="Times New Roman" w:cs="Times New Roman" w:eastAsiaTheme="minorEastAsia"/>
                <w:kern w:val="40"/>
                <w:sz w:val="24"/>
                <w:szCs w:val="24"/>
                <w:lang w:val="en-US" w:eastAsia="zh-CN" w:bidi="ar-SA"/>
              </w:rPr>
              <w:t>项目营运期厂界噪声执行《工业企业厂界环境噪声排放标准》(GB12348-2008)中的2类标准。</w:t>
            </w:r>
          </w:p>
          <w:p>
            <w:pPr>
              <w:spacing w:line="440" w:lineRule="exact"/>
              <w:jc w:val="center"/>
              <w:rPr>
                <w:rFonts w:hint="default" w:ascii="Times New Roman" w:hAnsiTheme="minorEastAsia" w:eastAsiaTheme="minorEastAsia"/>
                <w:b/>
                <w:sz w:val="24"/>
                <w:szCs w:val="24"/>
              </w:rPr>
            </w:pPr>
            <w:r>
              <w:rPr>
                <w:rFonts w:hint="default" w:ascii="Times New Roman" w:hAnsiTheme="minorEastAsia" w:eastAsiaTheme="minorEastAsia"/>
                <w:b/>
                <w:sz w:val="24"/>
                <w:szCs w:val="24"/>
              </w:rPr>
              <w:t>表1-</w:t>
            </w:r>
            <w:r>
              <w:rPr>
                <w:rFonts w:hint="eastAsia" w:ascii="Times New Roman" w:hAnsiTheme="minorEastAsia" w:eastAsiaTheme="minorEastAsia"/>
                <w:b/>
                <w:sz w:val="24"/>
                <w:szCs w:val="24"/>
                <w:lang w:val="en-US" w:eastAsia="zh-CN"/>
              </w:rPr>
              <w:t>6</w:t>
            </w:r>
            <w:r>
              <w:rPr>
                <w:rFonts w:hint="default" w:ascii="Times New Roman" w:hAnsiTheme="minorEastAsia" w:eastAsiaTheme="minorEastAsia"/>
                <w:b/>
                <w:sz w:val="24"/>
                <w:szCs w:val="24"/>
              </w:rPr>
              <w:t xml:space="preserve">  工业企业厂界环境噪声排放标准</w:t>
            </w:r>
          </w:p>
          <w:tbl>
            <w:tblPr>
              <w:tblStyle w:val="18"/>
              <w:tblW w:w="6804" w:type="dxa"/>
              <w:jc w:val="center"/>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256"/>
              <w:gridCol w:w="1701"/>
              <w:gridCol w:w="1592"/>
              <w:gridCol w:w="1255"/>
            </w:tblGrid>
            <w:tr>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7" w:hRule="atLeast"/>
                <w:jc w:val="center"/>
              </w:trPr>
              <w:tc>
                <w:tcPr>
                  <w:tcW w:w="2843" w:type="dxa"/>
                  <w:vMerge w:val="restart"/>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类别</w:t>
                  </w:r>
                </w:p>
              </w:tc>
              <w:tc>
                <w:tcPr>
                  <w:tcW w:w="4111" w:type="dxa"/>
                  <w:gridSpan w:val="2"/>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环境噪声限值</w:t>
                  </w:r>
                </w:p>
              </w:tc>
              <w:tc>
                <w:tcPr>
                  <w:tcW w:w="1551" w:type="dxa"/>
                  <w:vMerge w:val="restart"/>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单位</w:t>
                  </w:r>
                </w:p>
              </w:tc>
            </w:tr>
            <w:tr>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7" w:hRule="atLeast"/>
                <w:jc w:val="center"/>
              </w:trPr>
              <w:tc>
                <w:tcPr>
                  <w:tcW w:w="2843" w:type="dxa"/>
                  <w:vMerge w:val="continue"/>
                  <w:vAlign w:val="center"/>
                </w:tcPr>
                <w:p>
                  <w:pPr>
                    <w:jc w:val="center"/>
                    <w:rPr>
                      <w:rFonts w:hint="default" w:ascii="Times New Roman" w:hAnsi="Times New Roman" w:eastAsia="宋体" w:cs="Times New Roman"/>
                      <w:kern w:val="2"/>
                      <w:sz w:val="21"/>
                      <w:szCs w:val="20"/>
                      <w:lang w:val="en-US" w:eastAsia="zh-CN" w:bidi="ar-SA"/>
                    </w:rPr>
                  </w:pPr>
                </w:p>
              </w:tc>
              <w:tc>
                <w:tcPr>
                  <w:tcW w:w="2126"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昼间</w:t>
                  </w:r>
                </w:p>
              </w:tc>
              <w:tc>
                <w:tcPr>
                  <w:tcW w:w="198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夜间</w:t>
                  </w:r>
                </w:p>
              </w:tc>
              <w:tc>
                <w:tcPr>
                  <w:tcW w:w="1551" w:type="dxa"/>
                  <w:vMerge w:val="continue"/>
                  <w:vAlign w:val="center"/>
                </w:tcPr>
                <w:p>
                  <w:pPr>
                    <w:jc w:val="center"/>
                    <w:rPr>
                      <w:rFonts w:hint="default" w:ascii="Times New Roman" w:hAnsi="Times New Roman" w:eastAsia="宋体" w:cs="Times New Roman"/>
                      <w:kern w:val="2"/>
                      <w:sz w:val="21"/>
                      <w:szCs w:val="20"/>
                      <w:lang w:val="en-US" w:eastAsia="zh-CN" w:bidi="ar-SA"/>
                    </w:rPr>
                  </w:pPr>
                </w:p>
              </w:tc>
            </w:tr>
            <w:tr>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7" w:hRule="atLeast"/>
                <w:jc w:val="center"/>
              </w:trPr>
              <w:tc>
                <w:tcPr>
                  <w:tcW w:w="2843"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2类</w:t>
                  </w:r>
                </w:p>
              </w:tc>
              <w:tc>
                <w:tcPr>
                  <w:tcW w:w="2126"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60</w:t>
                  </w:r>
                </w:p>
              </w:tc>
              <w:tc>
                <w:tcPr>
                  <w:tcW w:w="1985"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50</w:t>
                  </w:r>
                </w:p>
              </w:tc>
              <w:tc>
                <w:tcPr>
                  <w:tcW w:w="1551" w:type="dxa"/>
                  <w:vAlign w:val="center"/>
                </w:tcPr>
                <w:p>
                  <w:pPr>
                    <w:jc w:val="center"/>
                    <w:rPr>
                      <w:rFonts w:hint="default" w:ascii="Times New Roman" w:hAnsi="Times New Roman" w:eastAsia="宋体" w:cs="Times New Roman"/>
                      <w:kern w:val="2"/>
                      <w:sz w:val="21"/>
                      <w:szCs w:val="20"/>
                      <w:lang w:val="en-US" w:eastAsia="zh-CN" w:bidi="ar-SA"/>
                    </w:rPr>
                  </w:pPr>
                  <w:r>
                    <w:rPr>
                      <w:rFonts w:hint="default" w:ascii="Times New Roman" w:hAnsi="Times New Roman" w:eastAsia="宋体" w:cs="Times New Roman"/>
                      <w:kern w:val="2"/>
                      <w:sz w:val="21"/>
                      <w:szCs w:val="20"/>
                      <w:lang w:val="en-US" w:eastAsia="zh-CN" w:bidi="ar-SA"/>
                    </w:rPr>
                    <w:t>dB(A)</w:t>
                  </w:r>
                </w:p>
              </w:tc>
            </w:tr>
          </w:tbl>
          <w:p>
            <w:pPr>
              <w:spacing w:line="440" w:lineRule="exact"/>
              <w:rPr>
                <w:rFonts w:ascii="Times New Roman" w:hAnsiTheme="minorEastAsia" w:eastAsiaTheme="minorEastAsia"/>
                <w:sz w:val="24"/>
                <w:szCs w:val="24"/>
              </w:rPr>
            </w:pPr>
            <w:r>
              <w:rPr>
                <w:rFonts w:hint="eastAsia" w:ascii="Times New Roman" w:hAnsiTheme="minorEastAsia" w:eastAsiaTheme="minorEastAsia"/>
                <w:sz w:val="24"/>
                <w:szCs w:val="24"/>
                <w:lang w:val="en-US" w:eastAsia="zh-CN"/>
              </w:rPr>
              <w:t xml:space="preserve">    </w:t>
            </w:r>
            <w:r>
              <w:rPr>
                <w:rFonts w:ascii="Times New Roman" w:hAnsiTheme="minorEastAsia" w:eastAsiaTheme="minorEastAsia"/>
                <w:sz w:val="24"/>
                <w:szCs w:val="24"/>
              </w:rPr>
              <w:t>项目敏感点执行《声环境质量标准》（</w:t>
            </w:r>
            <w:r>
              <w:rPr>
                <w:rFonts w:ascii="Times New Roman" w:hAnsi="Times New Roman" w:eastAsiaTheme="minorEastAsia"/>
                <w:sz w:val="24"/>
                <w:szCs w:val="24"/>
              </w:rPr>
              <w:t>GB3096-2008</w:t>
            </w:r>
            <w:r>
              <w:rPr>
                <w:rFonts w:ascii="Times New Roman" w:hAnsiTheme="minorEastAsia" w:eastAsiaTheme="minorEastAsia"/>
                <w:sz w:val="24"/>
                <w:szCs w:val="24"/>
              </w:rPr>
              <w:t>）中的</w:t>
            </w:r>
            <w:r>
              <w:rPr>
                <w:rFonts w:ascii="Times New Roman" w:hAnsi="Times New Roman" w:eastAsiaTheme="minorEastAsia"/>
                <w:sz w:val="24"/>
                <w:szCs w:val="24"/>
              </w:rPr>
              <w:t>2</w:t>
            </w:r>
            <w:r>
              <w:rPr>
                <w:rFonts w:ascii="Times New Roman" w:hAnsiTheme="minorEastAsia" w:eastAsiaTheme="minorEastAsia"/>
                <w:sz w:val="24"/>
                <w:szCs w:val="24"/>
              </w:rPr>
              <w:t>类标准，见表</w:t>
            </w:r>
            <w:r>
              <w:rPr>
                <w:rFonts w:ascii="Times New Roman" w:hAnsi="Times New Roman" w:eastAsiaTheme="minorEastAsia"/>
                <w:sz w:val="24"/>
                <w:szCs w:val="24"/>
              </w:rPr>
              <w:t>1-</w:t>
            </w:r>
            <w:r>
              <w:rPr>
                <w:rFonts w:hint="eastAsia" w:ascii="Times New Roman" w:hAnsi="Times New Roman" w:eastAsiaTheme="minorEastAsia"/>
                <w:sz w:val="24"/>
                <w:szCs w:val="24"/>
                <w:lang w:val="en-US" w:eastAsia="zh-CN"/>
              </w:rPr>
              <w:t>7</w:t>
            </w:r>
            <w:r>
              <w:rPr>
                <w:rFonts w:ascii="Times New Roman" w:hAnsiTheme="minorEastAsia" w:eastAsiaTheme="minorEastAsia"/>
                <w:sz w:val="24"/>
                <w:szCs w:val="24"/>
              </w:rPr>
              <w:t>。</w:t>
            </w:r>
          </w:p>
          <w:p>
            <w:pPr>
              <w:spacing w:line="440" w:lineRule="exact"/>
              <w:jc w:val="center"/>
              <w:rPr>
                <w:rFonts w:ascii="Times New Roman" w:hAnsi="Times New Roman" w:eastAsiaTheme="minorEastAsia"/>
                <w:b/>
                <w:sz w:val="24"/>
                <w:szCs w:val="24"/>
              </w:rPr>
            </w:pPr>
            <w:r>
              <w:rPr>
                <w:rFonts w:ascii="Times New Roman" w:hAnsiTheme="minorEastAsia" w:eastAsiaTheme="minorEastAsia"/>
                <w:b/>
                <w:sz w:val="24"/>
                <w:szCs w:val="24"/>
              </w:rPr>
              <w:t>表</w:t>
            </w:r>
            <w:r>
              <w:rPr>
                <w:rFonts w:hint="eastAsia" w:ascii="Times New Roman" w:hAnsi="Times New Roman" w:eastAsiaTheme="minorEastAsia"/>
                <w:b/>
                <w:sz w:val="24"/>
                <w:szCs w:val="24"/>
              </w:rPr>
              <w:t>1</w:t>
            </w:r>
            <w:r>
              <w:rPr>
                <w:rFonts w:ascii="Times New Roman" w:hAnsi="Times New Roman" w:eastAsiaTheme="minorEastAsia"/>
                <w:b/>
                <w:sz w:val="24"/>
                <w:szCs w:val="24"/>
              </w:rPr>
              <w:t>-</w:t>
            </w:r>
            <w:r>
              <w:rPr>
                <w:rFonts w:hint="eastAsia" w:ascii="Times New Roman" w:hAnsi="Times New Roman" w:eastAsiaTheme="minorEastAsia"/>
                <w:b/>
                <w:sz w:val="24"/>
                <w:szCs w:val="24"/>
                <w:lang w:val="en-US" w:eastAsia="zh-CN"/>
              </w:rPr>
              <w:t>7</w:t>
            </w:r>
            <w:r>
              <w:rPr>
                <w:rFonts w:ascii="Times New Roman" w:hAnsi="Times New Roman" w:eastAsiaTheme="minorEastAsia"/>
                <w:b/>
                <w:sz w:val="24"/>
                <w:szCs w:val="24"/>
              </w:rPr>
              <w:t xml:space="preserve"> </w:t>
            </w:r>
            <w:r>
              <w:rPr>
                <w:rFonts w:ascii="Times New Roman" w:hAnsiTheme="minorEastAsia" w:eastAsiaTheme="minorEastAsia"/>
                <w:b/>
                <w:sz w:val="24"/>
                <w:szCs w:val="24"/>
              </w:rPr>
              <w:t>《声环境质量标准》（</w:t>
            </w:r>
            <w:r>
              <w:rPr>
                <w:rFonts w:ascii="Times New Roman" w:hAnsi="Times New Roman" w:eastAsiaTheme="minorEastAsia"/>
                <w:b/>
                <w:sz w:val="24"/>
                <w:szCs w:val="24"/>
              </w:rPr>
              <w:t>GB3096-2008</w:t>
            </w:r>
            <w:r>
              <w:rPr>
                <w:rFonts w:ascii="Times New Roman" w:hAnsiTheme="minorEastAsia" w:eastAsiaTheme="minorEastAsia"/>
                <w:b/>
                <w:sz w:val="24"/>
                <w:szCs w:val="24"/>
              </w:rPr>
              <w:t>）</w:t>
            </w:r>
          </w:p>
          <w:tbl>
            <w:tblPr>
              <w:tblStyle w:val="18"/>
              <w:tblW w:w="6804" w:type="dxa"/>
              <w:jc w:val="center"/>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256"/>
              <w:gridCol w:w="1701"/>
              <w:gridCol w:w="1592"/>
              <w:gridCol w:w="1255"/>
            </w:tblGrid>
            <w:tr>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843" w:type="dxa"/>
                  <w:vMerge w:val="restart"/>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类别</w:t>
                  </w:r>
                </w:p>
              </w:tc>
              <w:tc>
                <w:tcPr>
                  <w:tcW w:w="4111" w:type="dxa"/>
                  <w:gridSpan w:val="2"/>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环境噪声限值</w:t>
                  </w:r>
                </w:p>
              </w:tc>
              <w:tc>
                <w:tcPr>
                  <w:tcW w:w="1551" w:type="dxa"/>
                  <w:vMerge w:val="restart"/>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单位</w:t>
                  </w:r>
                </w:p>
              </w:tc>
            </w:tr>
            <w:tr>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843" w:type="dxa"/>
                  <w:vMerge w:val="continue"/>
                  <w:vAlign w:val="center"/>
                </w:tcPr>
                <w:p>
                  <w:pPr>
                    <w:jc w:val="center"/>
                    <w:rPr>
                      <w:rFonts w:ascii="Times New Roman" w:hAnsi="Times New Roman" w:eastAsiaTheme="minorEastAsia"/>
                      <w:b/>
                      <w:sz w:val="21"/>
                      <w:szCs w:val="21"/>
                    </w:rPr>
                  </w:pPr>
                </w:p>
              </w:tc>
              <w:tc>
                <w:tcPr>
                  <w:tcW w:w="2126"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昼间</w:t>
                  </w:r>
                </w:p>
              </w:tc>
              <w:tc>
                <w:tcPr>
                  <w:tcW w:w="1985"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夜间</w:t>
                  </w:r>
                </w:p>
              </w:tc>
              <w:tc>
                <w:tcPr>
                  <w:tcW w:w="1551" w:type="dxa"/>
                  <w:vMerge w:val="continue"/>
                  <w:vAlign w:val="center"/>
                </w:tcPr>
                <w:p>
                  <w:pPr>
                    <w:jc w:val="center"/>
                    <w:rPr>
                      <w:rFonts w:ascii="Times New Roman" w:hAnsi="Times New Roman" w:eastAsiaTheme="minorEastAsia"/>
                      <w:b/>
                      <w:sz w:val="21"/>
                      <w:szCs w:val="21"/>
                    </w:rPr>
                  </w:pPr>
                </w:p>
              </w:tc>
            </w:tr>
            <w:tr>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2843" w:type="dxa"/>
                  <w:vAlign w:val="center"/>
                </w:tcPr>
                <w:p>
                  <w:pPr>
                    <w:jc w:val="center"/>
                    <w:rPr>
                      <w:rFonts w:ascii="Times New Roman" w:hAnsi="Times New Roman" w:eastAsiaTheme="minorEastAsia"/>
                      <w:bCs/>
                      <w:sz w:val="21"/>
                      <w:szCs w:val="21"/>
                    </w:rPr>
                  </w:pPr>
                  <w:r>
                    <w:rPr>
                      <w:rFonts w:hint="eastAsia" w:ascii="Times New Roman" w:hAnsi="Times New Roman" w:eastAsiaTheme="minorEastAsia"/>
                      <w:bCs/>
                      <w:sz w:val="21"/>
                      <w:szCs w:val="21"/>
                    </w:rPr>
                    <w:t>2</w:t>
                  </w:r>
                  <w:r>
                    <w:rPr>
                      <w:rFonts w:ascii="Times New Roman" w:hAnsiTheme="minorEastAsia" w:eastAsiaTheme="minorEastAsia"/>
                      <w:bCs/>
                      <w:sz w:val="21"/>
                      <w:szCs w:val="21"/>
                    </w:rPr>
                    <w:t>类</w:t>
                  </w:r>
                </w:p>
              </w:tc>
              <w:tc>
                <w:tcPr>
                  <w:tcW w:w="2126"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60</w:t>
                  </w:r>
                </w:p>
              </w:tc>
              <w:tc>
                <w:tcPr>
                  <w:tcW w:w="1985"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50</w:t>
                  </w:r>
                </w:p>
              </w:tc>
              <w:tc>
                <w:tcPr>
                  <w:tcW w:w="1551" w:type="dxa"/>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dB(A)</w:t>
                  </w:r>
                </w:p>
              </w:tc>
            </w:tr>
          </w:tbl>
          <w:p>
            <w:pPr>
              <w:keepNext w:val="0"/>
              <w:keepLines w:val="0"/>
              <w:pageBreakBefore w:val="0"/>
              <w:widowControl/>
              <w:kinsoku/>
              <w:wordWrap/>
              <w:overflowPunct/>
              <w:topLinePunct w:val="0"/>
              <w:autoSpaceDE/>
              <w:autoSpaceDN/>
              <w:bidi w:val="0"/>
              <w:adjustRightInd w:val="0"/>
              <w:snapToGrid w:val="0"/>
              <w:spacing w:line="480" w:lineRule="exact"/>
              <w:ind w:firstLine="0" w:firstLineChars="0"/>
              <w:jc w:val="both"/>
              <w:textAlignment w:val="auto"/>
              <w:rPr>
                <w:rFonts w:hint="default" w:ascii="Times New Roman" w:hAnsi="Times New Roman" w:cs="Times New Roman" w:eastAsiaTheme="minorEastAsia"/>
                <w:kern w:val="40"/>
                <w:sz w:val="24"/>
                <w:szCs w:val="24"/>
                <w:lang w:val="en-US" w:eastAsia="zh-CN" w:bidi="ar-SA"/>
              </w:rPr>
            </w:pPr>
            <w:r>
              <w:rPr>
                <w:rFonts w:hint="default" w:ascii="Times New Roman" w:hAnsi="Times New Roman" w:cs="Times New Roman" w:eastAsiaTheme="minorEastAsia"/>
                <w:kern w:val="40"/>
                <w:sz w:val="24"/>
                <w:szCs w:val="24"/>
                <w:lang w:val="en-US" w:eastAsia="zh-CN" w:bidi="ar-SA"/>
              </w:rPr>
              <w:t>4、固废</w:t>
            </w:r>
          </w:p>
          <w:p>
            <w:pPr>
              <w:spacing w:line="480" w:lineRule="exact"/>
              <w:ind w:firstLine="440" w:firstLineChars="200"/>
              <w:jc w:val="both"/>
              <w:rPr>
                <w:rFonts w:hint="default" w:ascii="Times New Roman" w:hAnsi="Times New Roman" w:cs="Times New Roman" w:eastAsiaTheme="minorEastAsia"/>
                <w:kern w:val="40"/>
                <w:sz w:val="24"/>
                <w:szCs w:val="24"/>
                <w:lang w:val="en-US" w:eastAsia="zh-CN" w:bidi="ar-SA"/>
              </w:rPr>
            </w:pPr>
            <w:r>
              <w:rPr>
                <w:rFonts w:hint="default" w:ascii="Times New Roman" w:hAnsi="Times New Roman" w:cs="Times New Roman"/>
              </w:rPr>
              <w:t xml:space="preserve">    </w:t>
            </w:r>
            <w:r>
              <w:rPr>
                <w:rFonts w:hint="default" w:ascii="Times New Roman" w:hAnsi="Times New Roman" w:cs="Times New Roman" w:eastAsiaTheme="minorEastAsia"/>
                <w:kern w:val="40"/>
                <w:sz w:val="24"/>
                <w:szCs w:val="24"/>
                <w:lang w:val="en-US" w:eastAsia="zh-CN" w:bidi="ar-SA"/>
              </w:rPr>
              <w:t>本项目一般工业固体废物执行《一般工业固体废物贮存和填埋污染控制标准》 （GB18599-2020），采用库房、包装工具(罐、桶、包装袋等)贮存一般工业固体废物过程的污染控制，不适用该标准，其贮存过程应满足相应防渗漏、防雨淋、防扬尘等环境保护要求；危险固废的贮存场所执行GB18597-2001《危险废物贮存污染控制标准》及修改单、《中华人民共和国固体废弃物污染环境防治法》和《浙江省固体废物污染环境防治条例》中的有关规定。</w:t>
            </w:r>
          </w:p>
          <w:p>
            <w:pPr>
              <w:spacing w:line="480" w:lineRule="exact"/>
              <w:ind w:firstLine="480" w:firstLineChars="200"/>
              <w:jc w:val="both"/>
              <w:rPr>
                <w:rFonts w:hint="default" w:ascii="Times New Roman" w:hAnsi="Times New Roman" w:cs="Times New Roman" w:eastAsiaTheme="minorEastAsia"/>
                <w:kern w:val="40"/>
                <w:sz w:val="24"/>
                <w:szCs w:val="24"/>
                <w:lang w:val="en-US" w:eastAsia="zh-CN" w:bidi="ar-SA"/>
              </w:rPr>
            </w:pPr>
          </w:p>
          <w:p>
            <w:pPr>
              <w:spacing w:line="480" w:lineRule="exact"/>
              <w:ind w:firstLine="480" w:firstLineChars="200"/>
              <w:jc w:val="both"/>
              <w:rPr>
                <w:rFonts w:hint="default" w:ascii="Times New Roman" w:hAnsi="Times New Roman" w:cs="Times New Roman" w:eastAsiaTheme="minorEastAsia"/>
                <w:kern w:val="40"/>
                <w:sz w:val="24"/>
                <w:szCs w:val="24"/>
                <w:lang w:val="en-US" w:eastAsia="zh-CN" w:bidi="ar-SA"/>
              </w:rPr>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pStyle w:val="2"/>
              <w:rPr>
                <w:rFonts w:ascii="Times New Roman" w:hAnsi="Times New Roman" w:eastAsiaTheme="minorEastAsia"/>
                <w:sz w:val="24"/>
                <w:szCs w:val="24"/>
              </w:rPr>
            </w:pPr>
          </w:p>
          <w:p>
            <w:pPr>
              <w:pStyle w:val="2"/>
              <w:rPr>
                <w:rFonts w:ascii="Times New Roman" w:hAnsi="Times New Roman" w:eastAsiaTheme="minorEastAsia"/>
                <w:sz w:val="24"/>
                <w:szCs w:val="24"/>
              </w:rPr>
            </w:pPr>
          </w:p>
          <w:p>
            <w:pPr>
              <w:pStyle w:val="2"/>
              <w:rPr>
                <w:rFonts w:ascii="Times New Roman" w:hAnsi="Times New Roman" w:eastAsiaTheme="minorEastAsia"/>
                <w:sz w:val="24"/>
                <w:szCs w:val="24"/>
              </w:rPr>
            </w:pPr>
          </w:p>
          <w:p>
            <w:pPr>
              <w:pStyle w:val="2"/>
              <w:rPr>
                <w:rFonts w:ascii="Times New Roman" w:hAnsi="Times New Roman" w:eastAsiaTheme="minorEastAsia"/>
                <w:sz w:val="24"/>
                <w:szCs w:val="24"/>
              </w:rPr>
            </w:pPr>
          </w:p>
        </w:tc>
      </w:tr>
    </w:tbl>
    <w:p>
      <w:pPr>
        <w:ind w:left="-330" w:leftChars="-150"/>
        <w:rPr>
          <w:rFonts w:ascii="Times New Roman" w:hAnsi="Times New Roman" w:eastAsiaTheme="minorEastAsia"/>
          <w:b/>
          <w:sz w:val="28"/>
          <w:szCs w:val="28"/>
        </w:rPr>
      </w:pPr>
      <w:r>
        <w:rPr>
          <w:rFonts w:ascii="Times New Roman" w:hAnsiTheme="minorEastAsia" w:eastAsiaTheme="minorEastAsia"/>
          <w:b/>
          <w:sz w:val="28"/>
          <w:szCs w:val="28"/>
        </w:rPr>
        <w:t>表二</w:t>
      </w:r>
    </w:p>
    <w:tbl>
      <w:tblPr>
        <w:tblStyle w:val="18"/>
        <w:tblW w:w="974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74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35" w:hRule="atLeast"/>
          <w:jc w:val="center"/>
        </w:trPr>
        <w:tc>
          <w:tcPr>
            <w:tcW w:w="9028" w:type="dxa"/>
          </w:tcPr>
          <w:p>
            <w:pPr>
              <w:spacing w:line="480" w:lineRule="exact"/>
              <w:rPr>
                <w:rFonts w:ascii="Times New Roman" w:hAnsi="Times New Roman" w:eastAsia="宋体"/>
                <w:b/>
                <w:bCs/>
                <w:sz w:val="24"/>
                <w:szCs w:val="24"/>
              </w:rPr>
            </w:pPr>
            <w:r>
              <w:rPr>
                <w:rFonts w:hint="eastAsia" w:ascii="Times New Roman" w:hAnsi="Times New Roman" w:eastAsia="宋体"/>
                <w:b/>
                <w:bCs/>
                <w:sz w:val="24"/>
                <w:szCs w:val="24"/>
              </w:rPr>
              <w:t>2.1 工程建设内容</w:t>
            </w:r>
          </w:p>
          <w:p>
            <w:pPr>
              <w:spacing w:line="480" w:lineRule="exact"/>
              <w:rPr>
                <w:rFonts w:hint="eastAsia" w:ascii="Times New Roman" w:hAnsi="Times New Roman" w:eastAsiaTheme="minorEastAsia"/>
                <w:sz w:val="24"/>
                <w:szCs w:val="24"/>
                <w:lang w:eastAsia="zh-CN"/>
              </w:rPr>
            </w:pPr>
            <w:r>
              <w:rPr>
                <w:rFonts w:ascii="Times New Roman" w:hAnsiTheme="minorEastAsia" w:eastAsiaTheme="minorEastAsia"/>
                <w:sz w:val="24"/>
                <w:szCs w:val="24"/>
              </w:rPr>
              <w:t>项</w:t>
            </w:r>
            <w:r>
              <w:rPr>
                <w:rFonts w:ascii="Times New Roman" w:hAnsi="Times New Roman" w:eastAsiaTheme="minorEastAsia"/>
                <w:sz w:val="24"/>
                <w:szCs w:val="24"/>
              </w:rPr>
              <w:t xml:space="preserve"> </w:t>
            </w:r>
            <w:r>
              <w:rPr>
                <w:rFonts w:ascii="Times New Roman" w:hAnsiTheme="minorEastAsia" w:eastAsiaTheme="minorEastAsia"/>
                <w:sz w:val="24"/>
                <w:szCs w:val="24"/>
              </w:rPr>
              <w:t>目</w:t>
            </w:r>
            <w:r>
              <w:rPr>
                <w:rFonts w:ascii="Times New Roman" w:hAnsi="Times New Roman" w:eastAsiaTheme="minorEastAsia"/>
                <w:sz w:val="24"/>
                <w:szCs w:val="24"/>
              </w:rPr>
              <w:t xml:space="preserve"> </w:t>
            </w:r>
            <w:r>
              <w:rPr>
                <w:rFonts w:ascii="Times New Roman" w:hAnsiTheme="minorEastAsia" w:eastAsiaTheme="minorEastAsia"/>
                <w:sz w:val="24"/>
                <w:szCs w:val="24"/>
              </w:rPr>
              <w:t>名</w:t>
            </w:r>
            <w:r>
              <w:rPr>
                <w:rFonts w:ascii="Times New Roman" w:hAnsi="Times New Roman" w:eastAsiaTheme="minorEastAsia"/>
                <w:sz w:val="24"/>
                <w:szCs w:val="24"/>
              </w:rPr>
              <w:t xml:space="preserve"> </w:t>
            </w:r>
            <w:r>
              <w:rPr>
                <w:rFonts w:ascii="Times New Roman" w:hAnsiTheme="minorEastAsia" w:eastAsiaTheme="minorEastAsia"/>
                <w:sz w:val="24"/>
                <w:szCs w:val="24"/>
              </w:rPr>
              <w:t>称：</w:t>
            </w:r>
            <w:r>
              <w:rPr>
                <w:rFonts w:hint="eastAsia" w:ascii="Times New Roman" w:hAnsiTheme="minorEastAsia" w:eastAsiaTheme="minorEastAsia"/>
                <w:sz w:val="24"/>
                <w:szCs w:val="24"/>
                <w:lang w:eastAsia="zh-CN"/>
              </w:rPr>
              <w:t>年加工各类不锈钢管15000吨建设项目</w:t>
            </w:r>
          </w:p>
          <w:p>
            <w:pPr>
              <w:spacing w:line="480" w:lineRule="exact"/>
              <w:rPr>
                <w:rFonts w:hint="eastAsia" w:ascii="Times New Roman" w:hAnsi="Times New Roman" w:eastAsiaTheme="minorEastAsia"/>
                <w:sz w:val="24"/>
                <w:szCs w:val="24"/>
                <w:lang w:eastAsia="zh-CN"/>
              </w:rPr>
            </w:pPr>
            <w:r>
              <w:rPr>
                <w:rFonts w:ascii="Times New Roman" w:hAnsiTheme="minorEastAsia" w:eastAsiaTheme="minorEastAsia"/>
                <w:sz w:val="24"/>
                <w:szCs w:val="24"/>
              </w:rPr>
              <w:t>建</w:t>
            </w:r>
            <w:r>
              <w:rPr>
                <w:rFonts w:ascii="Times New Roman" w:hAnsi="Times New Roman" w:eastAsiaTheme="minorEastAsia"/>
                <w:sz w:val="24"/>
                <w:szCs w:val="24"/>
              </w:rPr>
              <w:t xml:space="preserve"> </w:t>
            </w:r>
            <w:r>
              <w:rPr>
                <w:rFonts w:ascii="Times New Roman" w:hAnsiTheme="minorEastAsia" w:eastAsiaTheme="minorEastAsia"/>
                <w:sz w:val="24"/>
                <w:szCs w:val="24"/>
              </w:rPr>
              <w:t>设</w:t>
            </w:r>
            <w:r>
              <w:rPr>
                <w:rFonts w:ascii="Times New Roman" w:hAnsi="Times New Roman" w:eastAsiaTheme="minorEastAsia"/>
                <w:sz w:val="24"/>
                <w:szCs w:val="24"/>
              </w:rPr>
              <w:t xml:space="preserve"> </w:t>
            </w:r>
            <w:r>
              <w:rPr>
                <w:rFonts w:ascii="Times New Roman" w:hAnsiTheme="minorEastAsia" w:eastAsiaTheme="minorEastAsia"/>
                <w:sz w:val="24"/>
                <w:szCs w:val="24"/>
              </w:rPr>
              <w:t>地</w:t>
            </w:r>
            <w:r>
              <w:rPr>
                <w:rFonts w:ascii="Times New Roman" w:hAnsi="Times New Roman" w:eastAsiaTheme="minorEastAsia"/>
                <w:sz w:val="24"/>
                <w:szCs w:val="24"/>
              </w:rPr>
              <w:t xml:space="preserve"> </w:t>
            </w:r>
            <w:r>
              <w:rPr>
                <w:rFonts w:ascii="Times New Roman" w:hAnsiTheme="minorEastAsia" w:eastAsiaTheme="minorEastAsia"/>
                <w:sz w:val="24"/>
                <w:szCs w:val="24"/>
              </w:rPr>
              <w:t>点：</w:t>
            </w:r>
            <w:r>
              <w:rPr>
                <w:rFonts w:hint="eastAsia" w:ascii="Times New Roman" w:hAnsiTheme="minorEastAsia" w:eastAsiaTheme="minorEastAsia"/>
                <w:sz w:val="24"/>
                <w:szCs w:val="24"/>
                <w:lang w:eastAsia="zh-CN"/>
              </w:rPr>
              <w:t>湖州市南浔区双林镇黄龙兜村</w:t>
            </w:r>
          </w:p>
          <w:p>
            <w:pPr>
              <w:spacing w:line="480" w:lineRule="exact"/>
              <w:rPr>
                <w:rFonts w:hint="eastAsia" w:ascii="Times New Roman" w:hAnsiTheme="minorEastAsia" w:eastAsiaTheme="minorEastAsia"/>
                <w:sz w:val="24"/>
                <w:szCs w:val="24"/>
                <w:lang w:eastAsia="zh-CN"/>
              </w:rPr>
            </w:pPr>
            <w:r>
              <w:rPr>
                <w:rFonts w:ascii="Times New Roman" w:hAnsiTheme="minorEastAsia" w:eastAsiaTheme="minorEastAsia"/>
                <w:sz w:val="24"/>
                <w:szCs w:val="24"/>
              </w:rPr>
              <w:t>建</w:t>
            </w:r>
            <w:r>
              <w:rPr>
                <w:rFonts w:ascii="Times New Roman" w:hAnsi="Times New Roman" w:eastAsiaTheme="minorEastAsia"/>
                <w:sz w:val="24"/>
                <w:szCs w:val="24"/>
              </w:rPr>
              <w:t xml:space="preserve"> </w:t>
            </w:r>
            <w:r>
              <w:rPr>
                <w:rFonts w:ascii="Times New Roman" w:hAnsiTheme="minorEastAsia" w:eastAsiaTheme="minorEastAsia"/>
                <w:sz w:val="24"/>
                <w:szCs w:val="24"/>
              </w:rPr>
              <w:t>设</w:t>
            </w:r>
            <w:r>
              <w:rPr>
                <w:rFonts w:ascii="Times New Roman" w:hAnsi="Times New Roman" w:eastAsiaTheme="minorEastAsia"/>
                <w:sz w:val="24"/>
                <w:szCs w:val="24"/>
              </w:rPr>
              <w:t xml:space="preserve"> </w:t>
            </w:r>
            <w:r>
              <w:rPr>
                <w:rFonts w:ascii="Times New Roman" w:hAnsiTheme="minorEastAsia" w:eastAsiaTheme="minorEastAsia"/>
                <w:sz w:val="24"/>
                <w:szCs w:val="24"/>
              </w:rPr>
              <w:t>性</w:t>
            </w:r>
            <w:r>
              <w:rPr>
                <w:rFonts w:ascii="Times New Roman" w:hAnsi="Times New Roman" w:eastAsiaTheme="minorEastAsia"/>
                <w:sz w:val="24"/>
                <w:szCs w:val="24"/>
              </w:rPr>
              <w:t xml:space="preserve"> </w:t>
            </w:r>
            <w:r>
              <w:rPr>
                <w:rFonts w:ascii="Times New Roman" w:hAnsiTheme="minorEastAsia" w:eastAsiaTheme="minorEastAsia"/>
                <w:sz w:val="24"/>
                <w:szCs w:val="24"/>
              </w:rPr>
              <w:t>质：</w:t>
            </w:r>
            <w:r>
              <w:rPr>
                <w:rFonts w:hint="eastAsia" w:ascii="Times New Roman" w:hAnsiTheme="minorEastAsia" w:eastAsiaTheme="minorEastAsia"/>
                <w:sz w:val="24"/>
                <w:szCs w:val="24"/>
                <w:lang w:eastAsia="zh-CN"/>
              </w:rPr>
              <w:t>新建</w:t>
            </w:r>
          </w:p>
          <w:p>
            <w:pPr>
              <w:spacing w:line="480" w:lineRule="exact"/>
              <w:rPr>
                <w:rFonts w:ascii="Times New Roman" w:hAnsiTheme="minorEastAsia" w:eastAsiaTheme="minorEastAsia"/>
                <w:sz w:val="24"/>
                <w:szCs w:val="24"/>
              </w:rPr>
            </w:pPr>
            <w:r>
              <w:rPr>
                <w:rFonts w:ascii="Times New Roman" w:hAnsiTheme="minorEastAsia" w:eastAsiaTheme="minorEastAsia"/>
                <w:sz w:val="24"/>
                <w:szCs w:val="24"/>
              </w:rPr>
              <w:t>行业类别及代码</w:t>
            </w:r>
            <w:r>
              <w:rPr>
                <w:rFonts w:hint="eastAsia" w:ascii="Times New Roman" w:hAnsiTheme="minorEastAsia" w:eastAsiaTheme="minorEastAsia"/>
                <w:sz w:val="24"/>
                <w:szCs w:val="24"/>
              </w:rPr>
              <w:t>（国民经济行业分类）</w:t>
            </w:r>
            <w:r>
              <w:rPr>
                <w:rFonts w:ascii="Times New Roman" w:hAnsiTheme="minorEastAsia" w:eastAsiaTheme="minorEastAsia"/>
                <w:sz w:val="24"/>
                <w:szCs w:val="24"/>
              </w:rPr>
              <w:t>：</w:t>
            </w:r>
            <w:r>
              <w:rPr>
                <w:rFonts w:hint="eastAsia" w:ascii="Times New Roman" w:hAnsiTheme="minorEastAsia" w:eastAsiaTheme="minorEastAsia"/>
                <w:sz w:val="24"/>
                <w:szCs w:val="24"/>
                <w:lang w:eastAsia="zh-CN"/>
              </w:rPr>
              <w:t xml:space="preserve">其他未列明金属制品制造（3399）  </w:t>
            </w:r>
            <w:r>
              <w:rPr>
                <w:rFonts w:hint="eastAsia" w:ascii="Times New Roman" w:hAnsiTheme="minorEastAsia" w:eastAsiaTheme="minorEastAsia"/>
                <w:sz w:val="24"/>
                <w:szCs w:val="24"/>
              </w:rPr>
              <w:t xml:space="preserve">        </w:t>
            </w:r>
          </w:p>
          <w:p>
            <w:pPr>
              <w:spacing w:line="480" w:lineRule="exact"/>
              <w:rPr>
                <w:rFonts w:ascii="Times New Roman" w:hAnsiTheme="minorEastAsia" w:eastAsiaTheme="minorEastAsia"/>
                <w:sz w:val="24"/>
                <w:szCs w:val="24"/>
              </w:rPr>
            </w:pPr>
            <w:r>
              <w:rPr>
                <w:rFonts w:hint="eastAsia" w:ascii="Times New Roman" w:hAnsiTheme="minorEastAsia" w:eastAsiaTheme="minorEastAsia"/>
                <w:sz w:val="24"/>
                <w:szCs w:val="24"/>
              </w:rPr>
              <w:t>行业类别（分类管理名录）：</w:t>
            </w:r>
            <w:r>
              <w:rPr>
                <w:rFonts w:hint="eastAsia" w:ascii="Times New Roman" w:hAnsiTheme="minorEastAsia" w:eastAsiaTheme="minorEastAsia"/>
                <w:sz w:val="24"/>
                <w:szCs w:val="24"/>
                <w:lang w:eastAsia="zh-CN"/>
              </w:rPr>
              <w:t xml:space="preserve">67.金属表面处理及热处理加工                       </w:t>
            </w:r>
            <w:r>
              <w:rPr>
                <w:rFonts w:hint="eastAsia" w:ascii="Times New Roman" w:hAnsiTheme="minorEastAsia" w:eastAsiaTheme="minorEastAsia"/>
                <w:sz w:val="24"/>
                <w:szCs w:val="24"/>
              </w:rPr>
              <w:t xml:space="preserve">   </w:t>
            </w:r>
          </w:p>
          <w:p>
            <w:pPr>
              <w:spacing w:line="480" w:lineRule="exact"/>
              <w:rPr>
                <w:rFonts w:hint="eastAsia" w:ascii="Times New Roman" w:hAnsiTheme="minorEastAsia" w:eastAsiaTheme="minorEastAsia"/>
                <w:sz w:val="24"/>
                <w:szCs w:val="24"/>
                <w:lang w:eastAsia="zh-CN"/>
              </w:rPr>
            </w:pPr>
            <w:r>
              <w:rPr>
                <w:rFonts w:ascii="Times New Roman" w:hAnsiTheme="minorEastAsia" w:eastAsiaTheme="minorEastAsia"/>
                <w:sz w:val="24"/>
                <w:szCs w:val="24"/>
              </w:rPr>
              <w:t>法</w:t>
            </w:r>
            <w:r>
              <w:rPr>
                <w:rFonts w:ascii="Times New Roman" w:hAnsi="Times New Roman" w:eastAsiaTheme="minorEastAsia"/>
                <w:sz w:val="24"/>
                <w:szCs w:val="24"/>
              </w:rPr>
              <w:t xml:space="preserve"> </w:t>
            </w:r>
            <w:r>
              <w:rPr>
                <w:rFonts w:ascii="Times New Roman" w:hAnsiTheme="minorEastAsia" w:eastAsiaTheme="minorEastAsia"/>
                <w:sz w:val="24"/>
                <w:szCs w:val="24"/>
              </w:rPr>
              <w:t>人</w:t>
            </w:r>
            <w:r>
              <w:rPr>
                <w:rFonts w:ascii="Times New Roman" w:hAnsi="Times New Roman" w:eastAsiaTheme="minorEastAsia"/>
                <w:sz w:val="24"/>
                <w:szCs w:val="24"/>
              </w:rPr>
              <w:t xml:space="preserve"> </w:t>
            </w:r>
            <w:r>
              <w:rPr>
                <w:rFonts w:ascii="Times New Roman" w:hAnsiTheme="minorEastAsia" w:eastAsiaTheme="minorEastAsia"/>
                <w:sz w:val="24"/>
                <w:szCs w:val="24"/>
              </w:rPr>
              <w:t>代</w:t>
            </w:r>
            <w:r>
              <w:rPr>
                <w:rFonts w:ascii="Times New Roman" w:hAnsi="Times New Roman" w:eastAsiaTheme="minorEastAsia"/>
                <w:sz w:val="24"/>
                <w:szCs w:val="24"/>
              </w:rPr>
              <w:t xml:space="preserve"> </w:t>
            </w:r>
            <w:r>
              <w:rPr>
                <w:rFonts w:ascii="Times New Roman" w:hAnsiTheme="minorEastAsia" w:eastAsiaTheme="minorEastAsia"/>
                <w:sz w:val="24"/>
                <w:szCs w:val="24"/>
              </w:rPr>
              <w:t>表：</w:t>
            </w:r>
            <w:r>
              <w:rPr>
                <w:rFonts w:hint="eastAsia" w:ascii="Times New Roman" w:hAnsiTheme="minorEastAsia" w:eastAsiaTheme="minorEastAsia"/>
                <w:sz w:val="24"/>
                <w:szCs w:val="24"/>
                <w:lang w:eastAsia="zh-CN"/>
              </w:rPr>
              <w:t>高仕佑</w:t>
            </w:r>
          </w:p>
          <w:p>
            <w:pPr>
              <w:spacing w:line="480" w:lineRule="exact"/>
              <w:rPr>
                <w:rFonts w:hint="eastAsia" w:ascii="Times New Roman" w:hAnsiTheme="minorEastAsia" w:eastAsiaTheme="minorEastAsia"/>
                <w:sz w:val="24"/>
                <w:szCs w:val="24"/>
                <w:lang w:eastAsia="zh-CN"/>
              </w:rPr>
            </w:pPr>
            <w:r>
              <w:rPr>
                <w:rFonts w:ascii="Times New Roman" w:hAnsiTheme="minorEastAsia" w:eastAsiaTheme="minorEastAsia"/>
                <w:sz w:val="24"/>
                <w:szCs w:val="24"/>
              </w:rPr>
              <w:t>联</w:t>
            </w:r>
            <w:r>
              <w:rPr>
                <w:rFonts w:ascii="Times New Roman" w:hAnsi="Times New Roman" w:eastAsiaTheme="minorEastAsia"/>
                <w:sz w:val="24"/>
                <w:szCs w:val="24"/>
              </w:rPr>
              <w:t xml:space="preserve"> </w:t>
            </w:r>
            <w:r>
              <w:rPr>
                <w:rFonts w:ascii="Times New Roman" w:hAnsiTheme="minorEastAsia" w:eastAsiaTheme="minorEastAsia"/>
                <w:sz w:val="24"/>
                <w:szCs w:val="24"/>
              </w:rPr>
              <w:t>系</w:t>
            </w:r>
            <w:r>
              <w:rPr>
                <w:rFonts w:ascii="Times New Roman" w:hAnsi="Times New Roman" w:eastAsiaTheme="minorEastAsia"/>
                <w:sz w:val="24"/>
                <w:szCs w:val="24"/>
              </w:rPr>
              <w:t xml:space="preserve"> </w:t>
            </w:r>
            <w:r>
              <w:rPr>
                <w:rFonts w:ascii="Times New Roman" w:hAnsiTheme="minorEastAsia" w:eastAsiaTheme="minorEastAsia"/>
                <w:sz w:val="24"/>
                <w:szCs w:val="24"/>
              </w:rPr>
              <w:t>方</w:t>
            </w:r>
            <w:r>
              <w:rPr>
                <w:rFonts w:ascii="Times New Roman" w:hAnsi="Times New Roman" w:eastAsiaTheme="minorEastAsia"/>
                <w:sz w:val="24"/>
                <w:szCs w:val="24"/>
              </w:rPr>
              <w:t xml:space="preserve"> </w:t>
            </w:r>
            <w:r>
              <w:rPr>
                <w:rFonts w:ascii="Times New Roman" w:hAnsiTheme="minorEastAsia" w:eastAsiaTheme="minorEastAsia"/>
                <w:sz w:val="24"/>
                <w:szCs w:val="24"/>
              </w:rPr>
              <w:t>式：</w:t>
            </w:r>
            <w:r>
              <w:rPr>
                <w:rFonts w:hint="eastAsia" w:ascii="Times New Roman" w:hAnsiTheme="minorEastAsia" w:eastAsiaTheme="minorEastAsia"/>
                <w:sz w:val="24"/>
                <w:szCs w:val="24"/>
                <w:lang w:eastAsia="zh-CN"/>
              </w:rPr>
              <w:t>高仕佑</w:t>
            </w:r>
            <w:r>
              <w:rPr>
                <w:rFonts w:ascii="Times New Roman" w:hAnsiTheme="minorEastAsia" w:eastAsiaTheme="minorEastAsia"/>
                <w:sz w:val="24"/>
                <w:szCs w:val="24"/>
              </w:rPr>
              <w:t>/</w:t>
            </w:r>
            <w:r>
              <w:rPr>
                <w:rFonts w:hint="eastAsia" w:ascii="Times New Roman" w:hAnsiTheme="minorEastAsia" w:eastAsiaTheme="minorEastAsia"/>
                <w:sz w:val="24"/>
                <w:szCs w:val="24"/>
                <w:lang w:eastAsia="zh-CN"/>
              </w:rPr>
              <w:t>15088371382</w:t>
            </w:r>
          </w:p>
          <w:p>
            <w:pPr>
              <w:spacing w:line="480" w:lineRule="exact"/>
              <w:rPr>
                <w:rFonts w:ascii="Times New Roman" w:hAnsiTheme="minorEastAsia" w:eastAsiaTheme="minorEastAsia"/>
                <w:sz w:val="24"/>
                <w:szCs w:val="24"/>
              </w:rPr>
            </w:pPr>
            <w:r>
              <w:rPr>
                <w:rFonts w:ascii="Times New Roman" w:hAnsiTheme="minorEastAsia" w:eastAsiaTheme="minorEastAsia"/>
                <w:sz w:val="24"/>
                <w:szCs w:val="24"/>
              </w:rPr>
              <w:t>总</w:t>
            </w:r>
            <w:r>
              <w:rPr>
                <w:rFonts w:ascii="Times New Roman" w:hAnsi="Times New Roman" w:eastAsiaTheme="minorEastAsia"/>
                <w:sz w:val="24"/>
                <w:szCs w:val="24"/>
              </w:rPr>
              <w:t xml:space="preserve">  </w:t>
            </w:r>
            <w:r>
              <w:rPr>
                <w:rFonts w:ascii="Times New Roman" w:hAnsiTheme="minorEastAsia" w:eastAsiaTheme="minorEastAsia"/>
                <w:sz w:val="24"/>
                <w:szCs w:val="24"/>
              </w:rPr>
              <w:t>投</w:t>
            </w:r>
            <w:r>
              <w:rPr>
                <w:rFonts w:ascii="Times New Roman" w:hAnsi="Times New Roman" w:eastAsiaTheme="minorEastAsia"/>
                <w:sz w:val="24"/>
                <w:szCs w:val="24"/>
              </w:rPr>
              <w:t xml:space="preserve">  </w:t>
            </w:r>
            <w:r>
              <w:rPr>
                <w:rFonts w:ascii="Times New Roman" w:hAnsiTheme="minorEastAsia" w:eastAsiaTheme="minorEastAsia"/>
                <w:sz w:val="24"/>
                <w:szCs w:val="24"/>
              </w:rPr>
              <w:t>资</w:t>
            </w:r>
            <w:r>
              <w:rPr>
                <w:rFonts w:ascii="Times New Roman" w:hAnsi="Times New Roman" w:eastAsiaTheme="minorEastAsia"/>
                <w:sz w:val="24"/>
                <w:szCs w:val="24"/>
              </w:rPr>
              <w:t xml:space="preserve"> </w:t>
            </w:r>
            <w:r>
              <w:rPr>
                <w:rFonts w:ascii="Times New Roman" w:hAnsiTheme="minorEastAsia" w:eastAsiaTheme="minorEastAsia"/>
                <w:sz w:val="24"/>
                <w:szCs w:val="24"/>
              </w:rPr>
              <w:t>：</w:t>
            </w:r>
            <w:r>
              <w:rPr>
                <w:rFonts w:hint="eastAsia" w:ascii="Times New Roman" w:hAnsiTheme="minorEastAsia" w:eastAsiaTheme="minorEastAsia"/>
                <w:sz w:val="24"/>
                <w:szCs w:val="24"/>
                <w:lang w:eastAsia="zh-CN"/>
              </w:rPr>
              <w:t>1925万</w:t>
            </w:r>
            <w:r>
              <w:rPr>
                <w:rFonts w:ascii="Times New Roman" w:hAnsiTheme="minorEastAsia" w:eastAsiaTheme="minorEastAsia"/>
                <w:sz w:val="24"/>
                <w:szCs w:val="24"/>
              </w:rPr>
              <w:t>元</w:t>
            </w:r>
          </w:p>
          <w:p>
            <w:pPr>
              <w:spacing w:line="480" w:lineRule="exact"/>
              <w:rPr>
                <w:rFonts w:ascii="Times New Roman" w:hAnsiTheme="minorEastAsia" w:eastAsiaTheme="minorEastAsia"/>
                <w:sz w:val="24"/>
                <w:szCs w:val="24"/>
              </w:rPr>
            </w:pPr>
            <w:r>
              <w:rPr>
                <w:rFonts w:hint="eastAsia" w:ascii="Times New Roman" w:hAnsiTheme="minorEastAsia" w:eastAsiaTheme="minorEastAsia"/>
                <w:sz w:val="24"/>
                <w:szCs w:val="24"/>
              </w:rPr>
              <w:t>建 筑 面 积</w:t>
            </w:r>
            <w:r>
              <w:rPr>
                <w:rFonts w:ascii="Times New Roman" w:hAnsiTheme="minorEastAsia" w:eastAsiaTheme="minorEastAsia"/>
                <w:sz w:val="24"/>
                <w:szCs w:val="24"/>
              </w:rPr>
              <w:t>：</w:t>
            </w:r>
            <w:r>
              <w:rPr>
                <w:rFonts w:hint="eastAsia" w:ascii="Times New Roman" w:hAnsiTheme="minorEastAsia" w:eastAsiaTheme="minorEastAsia"/>
                <w:sz w:val="24"/>
                <w:szCs w:val="24"/>
                <w:lang w:val="en-US" w:eastAsia="zh-CN"/>
              </w:rPr>
              <w:t>4000</w:t>
            </w:r>
            <w:r>
              <w:rPr>
                <w:rFonts w:hint="eastAsia" w:ascii="Times New Roman" w:hAnsiTheme="minorEastAsia" w:eastAsiaTheme="minorEastAsia"/>
                <w:sz w:val="24"/>
                <w:szCs w:val="24"/>
              </w:rPr>
              <w:t>平方米</w:t>
            </w:r>
          </w:p>
          <w:p>
            <w:pPr>
              <w:spacing w:line="480" w:lineRule="exact"/>
              <w:rPr>
                <w:rFonts w:ascii="Times New Roman" w:hAnsi="Times New Roman" w:eastAsiaTheme="minorEastAsia"/>
                <w:sz w:val="24"/>
                <w:szCs w:val="24"/>
              </w:rPr>
            </w:pPr>
            <w:r>
              <w:rPr>
                <w:rFonts w:ascii="Times New Roman" w:hAnsiTheme="minorEastAsia" w:eastAsiaTheme="minorEastAsia"/>
                <w:sz w:val="24"/>
                <w:szCs w:val="24"/>
              </w:rPr>
              <w:t>年</w:t>
            </w:r>
            <w:r>
              <w:rPr>
                <w:rFonts w:ascii="Times New Roman" w:hAnsi="Times New Roman" w:eastAsiaTheme="minorEastAsia"/>
                <w:sz w:val="24"/>
                <w:szCs w:val="24"/>
              </w:rPr>
              <w:t xml:space="preserve"> </w:t>
            </w:r>
            <w:r>
              <w:rPr>
                <w:rFonts w:ascii="Times New Roman" w:hAnsiTheme="minorEastAsia" w:eastAsiaTheme="minorEastAsia"/>
                <w:sz w:val="24"/>
                <w:szCs w:val="24"/>
              </w:rPr>
              <w:t>工作时间：</w:t>
            </w:r>
            <w:r>
              <w:rPr>
                <w:rFonts w:ascii="Times New Roman" w:hAnsi="Times New Roman" w:eastAsiaTheme="minorEastAsia"/>
                <w:sz w:val="24"/>
                <w:szCs w:val="24"/>
              </w:rPr>
              <w:t>300</w:t>
            </w:r>
            <w:r>
              <w:rPr>
                <w:rFonts w:ascii="Times New Roman" w:hAnsiTheme="minorEastAsia" w:eastAsiaTheme="minorEastAsia"/>
                <w:sz w:val="24"/>
                <w:szCs w:val="24"/>
              </w:rPr>
              <w:t>天</w:t>
            </w:r>
          </w:p>
          <w:p>
            <w:pPr>
              <w:spacing w:line="480" w:lineRule="exact"/>
              <w:rPr>
                <w:rFonts w:ascii="Times New Roman" w:hAnsi="Times New Roman" w:eastAsiaTheme="minorEastAsia"/>
                <w:sz w:val="24"/>
                <w:szCs w:val="24"/>
              </w:rPr>
            </w:pPr>
            <w:r>
              <w:rPr>
                <w:rFonts w:ascii="Times New Roman" w:hAnsiTheme="minorEastAsia" w:eastAsiaTheme="minorEastAsia"/>
                <w:sz w:val="24"/>
                <w:szCs w:val="24"/>
              </w:rPr>
              <w:t>生</w:t>
            </w:r>
            <w:r>
              <w:rPr>
                <w:rFonts w:ascii="Times New Roman" w:hAnsi="Times New Roman" w:eastAsiaTheme="minorEastAsia"/>
                <w:sz w:val="24"/>
                <w:szCs w:val="24"/>
              </w:rPr>
              <w:t xml:space="preserve"> </w:t>
            </w:r>
            <w:r>
              <w:rPr>
                <w:rFonts w:ascii="Times New Roman" w:hAnsiTheme="minorEastAsia" w:eastAsiaTheme="minorEastAsia"/>
                <w:sz w:val="24"/>
                <w:szCs w:val="24"/>
              </w:rPr>
              <w:t>产</w:t>
            </w:r>
            <w:r>
              <w:rPr>
                <w:rFonts w:ascii="Times New Roman" w:hAnsi="Times New Roman" w:eastAsiaTheme="minorEastAsia"/>
                <w:sz w:val="24"/>
                <w:szCs w:val="24"/>
              </w:rPr>
              <w:t xml:space="preserve"> </w:t>
            </w:r>
            <w:r>
              <w:rPr>
                <w:rFonts w:ascii="Times New Roman" w:hAnsiTheme="minorEastAsia" w:eastAsiaTheme="minorEastAsia"/>
                <w:sz w:val="24"/>
                <w:szCs w:val="24"/>
              </w:rPr>
              <w:t>班</w:t>
            </w:r>
            <w:r>
              <w:rPr>
                <w:rFonts w:ascii="Times New Roman" w:hAnsi="Times New Roman" w:eastAsiaTheme="minorEastAsia"/>
                <w:sz w:val="24"/>
                <w:szCs w:val="24"/>
              </w:rPr>
              <w:t xml:space="preserve"> </w:t>
            </w:r>
            <w:r>
              <w:rPr>
                <w:rFonts w:ascii="Times New Roman" w:hAnsiTheme="minorEastAsia" w:eastAsiaTheme="minorEastAsia"/>
                <w:sz w:val="24"/>
                <w:szCs w:val="24"/>
              </w:rPr>
              <w:t>制：</w:t>
            </w:r>
            <w:r>
              <w:rPr>
                <w:rFonts w:hint="eastAsia" w:ascii="Times New Roman" w:hAnsiTheme="minorEastAsia" w:eastAsiaTheme="minorEastAsia"/>
                <w:sz w:val="24"/>
                <w:szCs w:val="24"/>
                <w:lang w:eastAsia="zh-CN"/>
              </w:rPr>
              <w:t>二</w:t>
            </w:r>
            <w:r>
              <w:rPr>
                <w:rFonts w:ascii="Times New Roman" w:hAnsiTheme="minorEastAsia" w:eastAsiaTheme="minorEastAsia"/>
                <w:sz w:val="24"/>
                <w:szCs w:val="24"/>
              </w:rPr>
              <w:t>班制</w:t>
            </w:r>
          </w:p>
          <w:p>
            <w:pPr>
              <w:spacing w:line="480" w:lineRule="exact"/>
              <w:rPr>
                <w:rFonts w:ascii="Times New Roman" w:hAnsiTheme="minorEastAsia" w:eastAsiaTheme="minorEastAsia"/>
                <w:sz w:val="24"/>
                <w:szCs w:val="24"/>
              </w:rPr>
            </w:pPr>
            <w:r>
              <w:rPr>
                <w:rFonts w:ascii="Times New Roman" w:hAnsiTheme="minorEastAsia" w:eastAsiaTheme="minorEastAsia"/>
                <w:sz w:val="24"/>
                <w:szCs w:val="24"/>
              </w:rPr>
              <w:t>职</w:t>
            </w:r>
            <w:r>
              <w:rPr>
                <w:rFonts w:ascii="Times New Roman" w:hAnsi="Times New Roman" w:eastAsiaTheme="minorEastAsia"/>
                <w:sz w:val="24"/>
                <w:szCs w:val="24"/>
              </w:rPr>
              <w:t xml:space="preserve"> </w:t>
            </w:r>
            <w:r>
              <w:rPr>
                <w:rFonts w:ascii="Times New Roman" w:hAnsiTheme="minorEastAsia" w:eastAsiaTheme="minorEastAsia"/>
                <w:sz w:val="24"/>
                <w:szCs w:val="24"/>
              </w:rPr>
              <w:t>工</w:t>
            </w:r>
            <w:r>
              <w:rPr>
                <w:rFonts w:ascii="Times New Roman" w:hAnsi="Times New Roman" w:eastAsiaTheme="minorEastAsia"/>
                <w:sz w:val="24"/>
                <w:szCs w:val="24"/>
              </w:rPr>
              <w:t xml:space="preserve"> </w:t>
            </w:r>
            <w:r>
              <w:rPr>
                <w:rFonts w:ascii="Times New Roman" w:hAnsiTheme="minorEastAsia" w:eastAsiaTheme="minorEastAsia"/>
                <w:sz w:val="24"/>
                <w:szCs w:val="24"/>
              </w:rPr>
              <w:t>定</w:t>
            </w:r>
            <w:r>
              <w:rPr>
                <w:rFonts w:ascii="Times New Roman" w:hAnsi="Times New Roman" w:eastAsiaTheme="minorEastAsia"/>
                <w:sz w:val="24"/>
                <w:szCs w:val="24"/>
              </w:rPr>
              <w:t xml:space="preserve"> </w:t>
            </w:r>
            <w:r>
              <w:rPr>
                <w:rFonts w:ascii="Times New Roman" w:hAnsiTheme="minorEastAsia" w:eastAsiaTheme="minorEastAsia"/>
                <w:sz w:val="24"/>
                <w:szCs w:val="24"/>
              </w:rPr>
              <w:t>员：</w:t>
            </w:r>
            <w:r>
              <w:rPr>
                <w:rFonts w:hint="eastAsia" w:ascii="Times New Roman" w:hAnsiTheme="minorEastAsia" w:eastAsiaTheme="minorEastAsia"/>
                <w:sz w:val="24"/>
                <w:szCs w:val="24"/>
              </w:rPr>
              <w:t>本项目劳动定员为30人</w:t>
            </w:r>
          </w:p>
          <w:p>
            <w:pPr>
              <w:spacing w:line="480" w:lineRule="exact"/>
              <w:ind w:firstLine="469"/>
              <w:rPr>
                <w:rFonts w:ascii="Times New Roman" w:hAnsiTheme="minorEastAsia" w:eastAsiaTheme="minorEastAsia"/>
                <w:sz w:val="24"/>
                <w:szCs w:val="24"/>
              </w:rPr>
            </w:pPr>
            <w:r>
              <w:rPr>
                <w:rFonts w:hint="eastAsia" w:ascii="Times New Roman" w:hAnsiTheme="minorEastAsia" w:eastAsiaTheme="minorEastAsia"/>
                <w:sz w:val="24"/>
                <w:szCs w:val="24"/>
                <w:lang w:eastAsia="zh-CN"/>
              </w:rPr>
              <w:t>湖州南浔双林众盛不锈钢管有限公司年加工各类不锈钢管15000吨建设项目</w:t>
            </w:r>
            <w:r>
              <w:rPr>
                <w:rFonts w:ascii="Times New Roman" w:hAnsiTheme="minorEastAsia" w:eastAsiaTheme="minorEastAsia"/>
                <w:sz w:val="24"/>
                <w:szCs w:val="24"/>
              </w:rPr>
              <w:t>位于</w:t>
            </w:r>
            <w:r>
              <w:rPr>
                <w:rFonts w:hint="eastAsia" w:ascii="Times New Roman" w:hAnsiTheme="minorEastAsia" w:eastAsiaTheme="minorEastAsia"/>
                <w:sz w:val="24"/>
                <w:szCs w:val="24"/>
                <w:lang w:eastAsia="zh-CN"/>
              </w:rPr>
              <w:t>湖州市南浔区双林镇黄龙兜村</w:t>
            </w:r>
            <w:r>
              <w:rPr>
                <w:rFonts w:hint="eastAsia" w:ascii="Times New Roman" w:hAnsiTheme="minorEastAsia" w:eastAsiaTheme="minorEastAsia"/>
                <w:sz w:val="24"/>
                <w:szCs w:val="24"/>
              </w:rPr>
              <w:t>。厂区</w:t>
            </w:r>
            <w:r>
              <w:rPr>
                <w:rFonts w:ascii="Times New Roman" w:hAnsiTheme="minorEastAsia" w:eastAsiaTheme="minorEastAsia"/>
                <w:sz w:val="24"/>
                <w:szCs w:val="24"/>
              </w:rPr>
              <w:t>周围环境状况如下：</w:t>
            </w:r>
          </w:p>
          <w:p>
            <w:pPr>
              <w:spacing w:line="480" w:lineRule="exact"/>
              <w:ind w:firstLine="469"/>
              <w:rPr>
                <w:rFonts w:ascii="Times New Roman" w:hAnsiTheme="minorEastAsia" w:eastAsiaTheme="minorEastAsia"/>
                <w:sz w:val="24"/>
                <w:szCs w:val="24"/>
              </w:rPr>
            </w:pPr>
            <w:r>
              <w:rPr>
                <w:rFonts w:hint="eastAsia" w:ascii="Times New Roman" w:hAnsiTheme="minorEastAsia" w:eastAsiaTheme="minorEastAsia"/>
                <w:sz w:val="24"/>
                <w:szCs w:val="24"/>
              </w:rPr>
              <w:t>东侧为个体毛纺厂；</w:t>
            </w:r>
          </w:p>
          <w:p>
            <w:pPr>
              <w:spacing w:line="480" w:lineRule="exact"/>
              <w:ind w:firstLine="469"/>
              <w:rPr>
                <w:rFonts w:ascii="Times New Roman" w:hAnsiTheme="minorEastAsia" w:eastAsiaTheme="minorEastAsia"/>
                <w:sz w:val="24"/>
                <w:szCs w:val="24"/>
              </w:rPr>
            </w:pPr>
            <w:r>
              <w:rPr>
                <w:rFonts w:hint="eastAsia" w:ascii="Times New Roman" w:hAnsiTheme="minorEastAsia" w:eastAsiaTheme="minorEastAsia"/>
                <w:sz w:val="24"/>
                <w:szCs w:val="24"/>
              </w:rPr>
              <w:t>南侧为村道，隔路为鱼塘；</w:t>
            </w:r>
          </w:p>
          <w:p>
            <w:pPr>
              <w:spacing w:line="480" w:lineRule="exact"/>
              <w:ind w:firstLine="469"/>
              <w:rPr>
                <w:rFonts w:ascii="Times New Roman" w:hAnsiTheme="minorEastAsia" w:eastAsiaTheme="minorEastAsia"/>
                <w:sz w:val="24"/>
                <w:szCs w:val="24"/>
              </w:rPr>
            </w:pPr>
            <w:r>
              <w:rPr>
                <w:rFonts w:hint="eastAsia" w:ascii="Times New Roman" w:hAnsiTheme="minorEastAsia" w:eastAsiaTheme="minorEastAsia"/>
                <w:sz w:val="24"/>
                <w:szCs w:val="24"/>
              </w:rPr>
              <w:t>西侧为村道，隔路为农田；</w:t>
            </w:r>
          </w:p>
          <w:p>
            <w:pPr>
              <w:spacing w:line="480" w:lineRule="exact"/>
              <w:ind w:firstLine="469"/>
              <w:rPr>
                <w:rFonts w:ascii="Times New Roman" w:hAnsiTheme="minorEastAsia" w:eastAsiaTheme="minorEastAsia"/>
                <w:sz w:val="24"/>
                <w:szCs w:val="24"/>
              </w:rPr>
            </w:pPr>
            <w:r>
              <w:rPr>
                <w:rFonts w:hint="eastAsia" w:ascii="Times New Roman" w:hAnsiTheme="minorEastAsia" w:eastAsiaTheme="minorEastAsia"/>
                <w:sz w:val="24"/>
                <w:szCs w:val="24"/>
              </w:rPr>
              <w:t>北侧为河道，隔河为</w:t>
            </w:r>
            <w:r>
              <w:rPr>
                <w:rFonts w:ascii="Times New Roman" w:hAnsiTheme="minorEastAsia" w:eastAsiaTheme="minorEastAsia"/>
                <w:sz w:val="24"/>
                <w:szCs w:val="24"/>
              </w:rPr>
              <w:t>湖州高林不锈钢管制造有限公司</w:t>
            </w:r>
            <w:r>
              <w:rPr>
                <w:rFonts w:hint="eastAsia" w:ascii="Times New Roman" w:hAnsiTheme="minorEastAsia" w:eastAsiaTheme="minorEastAsia"/>
                <w:sz w:val="24"/>
                <w:szCs w:val="24"/>
              </w:rPr>
              <w:t>。</w:t>
            </w:r>
          </w:p>
          <w:p>
            <w:pPr>
              <w:spacing w:line="480" w:lineRule="exact"/>
              <w:ind w:firstLine="480" w:firstLineChars="200"/>
              <w:rPr>
                <w:rFonts w:ascii="Times New Roman" w:hAnsiTheme="minorEastAsia" w:eastAsiaTheme="minorEastAsia"/>
                <w:color w:val="auto"/>
                <w:sz w:val="24"/>
                <w:szCs w:val="24"/>
              </w:rPr>
            </w:pPr>
            <w:r>
              <w:rPr>
                <w:rFonts w:hint="eastAsia" w:ascii="Times New Roman" w:hAnsiTheme="minorEastAsia" w:eastAsiaTheme="minorEastAsia"/>
                <w:sz w:val="24"/>
                <w:szCs w:val="24"/>
                <w:lang w:eastAsia="zh-CN"/>
              </w:rPr>
              <w:t>湖州南浔双林众盛不锈钢管有限公司</w:t>
            </w:r>
            <w:r>
              <w:rPr>
                <w:rFonts w:hint="eastAsia" w:ascii="Times New Roman" w:hAnsiTheme="minorEastAsia" w:eastAsiaTheme="minorEastAsia"/>
                <w:sz w:val="24"/>
                <w:szCs w:val="24"/>
              </w:rPr>
              <w:t>位于</w:t>
            </w:r>
            <w:r>
              <w:rPr>
                <w:rFonts w:hint="eastAsia" w:ascii="Times New Roman" w:hAnsiTheme="minorEastAsia" w:eastAsiaTheme="minorEastAsia"/>
                <w:sz w:val="24"/>
                <w:szCs w:val="24"/>
                <w:lang w:eastAsia="zh-CN"/>
              </w:rPr>
              <w:t>湖州市南浔区双林镇黄龙兜村</w:t>
            </w:r>
            <w:r>
              <w:rPr>
                <w:rFonts w:hint="eastAsia" w:ascii="Times New Roman" w:hAnsiTheme="minorEastAsia" w:eastAsiaTheme="minorEastAsia"/>
                <w:sz w:val="24"/>
                <w:szCs w:val="24"/>
              </w:rPr>
              <w:t>，企业于20</w:t>
            </w:r>
            <w:r>
              <w:rPr>
                <w:rFonts w:hint="eastAsia" w:ascii="Times New Roman" w:hAnsiTheme="minorEastAsia" w:eastAsiaTheme="minorEastAsia"/>
                <w:sz w:val="24"/>
                <w:szCs w:val="24"/>
                <w:lang w:val="en-US" w:eastAsia="zh-CN"/>
              </w:rPr>
              <w:t>22</w:t>
            </w:r>
            <w:r>
              <w:rPr>
                <w:rFonts w:hint="eastAsia" w:ascii="Times New Roman" w:hAnsiTheme="minorEastAsia" w:eastAsiaTheme="minorEastAsia"/>
                <w:sz w:val="24"/>
                <w:szCs w:val="24"/>
              </w:rPr>
              <w:t>年</w:t>
            </w:r>
            <w:r>
              <w:rPr>
                <w:rFonts w:hint="eastAsia" w:ascii="Times New Roman" w:hAnsiTheme="minorEastAsia" w:eastAsiaTheme="minorEastAsia"/>
                <w:sz w:val="24"/>
                <w:szCs w:val="24"/>
                <w:lang w:val="en-US" w:eastAsia="zh-CN"/>
              </w:rPr>
              <w:t>4</w:t>
            </w:r>
            <w:r>
              <w:rPr>
                <w:rFonts w:hint="eastAsia" w:ascii="Times New Roman" w:hAnsiTheme="minorEastAsia" w:eastAsiaTheme="minorEastAsia"/>
                <w:sz w:val="24"/>
                <w:szCs w:val="24"/>
              </w:rPr>
              <w:t>月委托</w:t>
            </w:r>
            <w:r>
              <w:rPr>
                <w:rFonts w:hint="eastAsia" w:ascii="Times New Roman" w:hAnsiTheme="minorEastAsia" w:eastAsiaTheme="minorEastAsia"/>
                <w:sz w:val="24"/>
                <w:szCs w:val="24"/>
                <w:lang w:eastAsia="zh-CN"/>
              </w:rPr>
              <w:t>嘉兴市秀清环境技术</w:t>
            </w:r>
            <w:r>
              <w:rPr>
                <w:rFonts w:hint="eastAsia" w:ascii="Times New Roman" w:hAnsiTheme="minorEastAsia" w:eastAsiaTheme="minorEastAsia"/>
                <w:sz w:val="24"/>
                <w:szCs w:val="24"/>
              </w:rPr>
              <w:t>有限公司编制了《</w:t>
            </w:r>
            <w:r>
              <w:rPr>
                <w:rFonts w:hint="eastAsia" w:ascii="Times New Roman" w:hAnsiTheme="minorEastAsia" w:eastAsiaTheme="minorEastAsia"/>
                <w:sz w:val="24"/>
                <w:szCs w:val="24"/>
                <w:lang w:eastAsia="zh-CN"/>
              </w:rPr>
              <w:t>湖州南浔双林众盛不锈钢管有限公司年加工各类不锈钢管15000吨建设项目</w:t>
            </w:r>
            <w:r>
              <w:rPr>
                <w:rFonts w:hint="eastAsia" w:ascii="Times New Roman" w:hAnsiTheme="minorEastAsia" w:eastAsiaTheme="minorEastAsia"/>
                <w:sz w:val="24"/>
                <w:szCs w:val="24"/>
              </w:rPr>
              <w:t>环境影响报告表》，并于同年</w:t>
            </w:r>
            <w:r>
              <w:rPr>
                <w:rFonts w:hint="eastAsia" w:ascii="Times New Roman" w:hAnsiTheme="minorEastAsia" w:eastAsiaTheme="minorEastAsia"/>
                <w:sz w:val="24"/>
                <w:szCs w:val="24"/>
                <w:lang w:val="en-US" w:eastAsia="zh-CN"/>
              </w:rPr>
              <w:t>5</w:t>
            </w:r>
            <w:r>
              <w:rPr>
                <w:rFonts w:hint="eastAsia" w:ascii="Times New Roman" w:hAnsiTheme="minorEastAsia" w:eastAsiaTheme="minorEastAsia"/>
                <w:sz w:val="24"/>
                <w:szCs w:val="24"/>
              </w:rPr>
              <w:t>月通过</w:t>
            </w:r>
            <w:r>
              <w:rPr>
                <w:rFonts w:hint="eastAsia" w:ascii="Times New Roman" w:hAnsiTheme="minorEastAsia" w:eastAsiaTheme="minorEastAsia"/>
                <w:sz w:val="24"/>
                <w:szCs w:val="24"/>
                <w:lang w:eastAsia="zh-CN"/>
              </w:rPr>
              <w:t>湖州市生态环境局南浔分局</w:t>
            </w:r>
            <w:r>
              <w:rPr>
                <w:rFonts w:hint="eastAsia" w:ascii="Times New Roman" w:hAnsiTheme="minorEastAsia" w:eastAsiaTheme="minorEastAsia"/>
                <w:sz w:val="24"/>
                <w:szCs w:val="24"/>
              </w:rPr>
              <w:t>的</w:t>
            </w:r>
            <w:r>
              <w:rPr>
                <w:rFonts w:hint="eastAsia" w:ascii="Times New Roman" w:hAnsiTheme="minorEastAsia" w:eastAsiaTheme="minorEastAsia"/>
                <w:sz w:val="24"/>
                <w:szCs w:val="24"/>
                <w:lang w:eastAsia="zh-CN"/>
              </w:rPr>
              <w:t>审批</w:t>
            </w:r>
            <w:r>
              <w:rPr>
                <w:rFonts w:hint="eastAsia" w:ascii="Times New Roman" w:hAnsiTheme="minorEastAsia" w:eastAsiaTheme="minorEastAsia"/>
                <w:sz w:val="24"/>
                <w:szCs w:val="24"/>
              </w:rPr>
              <w:t>，</w:t>
            </w:r>
            <w:r>
              <w:rPr>
                <w:rFonts w:hint="eastAsia" w:ascii="Times New Roman" w:hAnsiTheme="minorEastAsia" w:eastAsiaTheme="minorEastAsia"/>
                <w:sz w:val="24"/>
                <w:szCs w:val="24"/>
                <w:lang w:eastAsia="zh-CN"/>
              </w:rPr>
              <w:t>审批</w:t>
            </w:r>
            <w:r>
              <w:rPr>
                <w:rFonts w:hint="eastAsia" w:ascii="Times New Roman" w:hAnsiTheme="minorEastAsia" w:eastAsiaTheme="minorEastAsia"/>
                <w:sz w:val="24"/>
                <w:szCs w:val="24"/>
              </w:rPr>
              <w:t>文号：湖浔环建〔2022〕28 号。</w:t>
            </w:r>
            <w:r>
              <w:rPr>
                <w:rFonts w:hint="eastAsia" w:ascii="Times New Roman" w:hAnsiTheme="minorEastAsia" w:eastAsiaTheme="minorEastAsia"/>
                <w:color w:val="auto"/>
                <w:sz w:val="24"/>
                <w:szCs w:val="24"/>
              </w:rPr>
              <w:t>企业于202</w:t>
            </w:r>
            <w:r>
              <w:rPr>
                <w:rFonts w:hint="eastAsia" w:ascii="Times New Roman" w:hAnsiTheme="minorEastAsia" w:eastAsiaTheme="minorEastAsia"/>
                <w:color w:val="auto"/>
                <w:sz w:val="24"/>
                <w:szCs w:val="24"/>
                <w:lang w:val="en-US" w:eastAsia="zh-CN"/>
              </w:rPr>
              <w:t>2</w:t>
            </w:r>
            <w:r>
              <w:rPr>
                <w:rFonts w:hint="eastAsia" w:ascii="Times New Roman" w:hAnsiTheme="minorEastAsia" w:eastAsiaTheme="minorEastAsia"/>
                <w:color w:val="auto"/>
                <w:sz w:val="24"/>
                <w:szCs w:val="24"/>
              </w:rPr>
              <w:t>年</w:t>
            </w:r>
            <w:r>
              <w:rPr>
                <w:rFonts w:hint="eastAsia" w:ascii="Times New Roman" w:hAnsiTheme="minorEastAsia" w:eastAsiaTheme="minorEastAsia"/>
                <w:color w:val="auto"/>
                <w:sz w:val="24"/>
                <w:szCs w:val="24"/>
                <w:lang w:val="en-US" w:eastAsia="zh-CN"/>
              </w:rPr>
              <w:t>6</w:t>
            </w:r>
            <w:r>
              <w:rPr>
                <w:rFonts w:hint="eastAsia" w:ascii="Times New Roman" w:hAnsiTheme="minorEastAsia" w:eastAsiaTheme="minorEastAsia"/>
                <w:color w:val="auto"/>
                <w:sz w:val="24"/>
                <w:szCs w:val="24"/>
              </w:rPr>
              <w:t>月完成排污登记</w:t>
            </w:r>
            <w:r>
              <w:rPr>
                <w:rFonts w:hint="eastAsia" w:ascii="Times New Roman" w:hAnsiTheme="minorEastAsia" w:eastAsiaTheme="minorEastAsia"/>
                <w:color w:val="auto"/>
                <w:sz w:val="24"/>
                <w:szCs w:val="24"/>
                <w:lang w:eastAsia="zh-CN"/>
              </w:rPr>
              <w:t>，登记编号91330503665195682M001X</w:t>
            </w:r>
            <w:r>
              <w:rPr>
                <w:rFonts w:hint="eastAsia" w:ascii="Times New Roman" w:hAnsiTheme="minorEastAsia" w:eastAsiaTheme="minorEastAsia"/>
                <w:color w:val="auto"/>
                <w:sz w:val="24"/>
                <w:szCs w:val="24"/>
              </w:rPr>
              <w:t>。</w:t>
            </w:r>
          </w:p>
          <w:p>
            <w:pPr>
              <w:spacing w:line="480" w:lineRule="exact"/>
              <w:ind w:firstLine="480" w:firstLineChars="200"/>
              <w:rPr>
                <w:rFonts w:ascii="Times New Roman" w:hAnsiTheme="minorEastAsia" w:eastAsiaTheme="minorEastAsia"/>
                <w:sz w:val="24"/>
                <w:szCs w:val="24"/>
              </w:rPr>
            </w:pPr>
            <w:r>
              <w:rPr>
                <w:rFonts w:ascii="Times New Roman" w:hAnsiTheme="minorEastAsia" w:eastAsiaTheme="minorEastAsia"/>
                <w:sz w:val="24"/>
                <w:szCs w:val="24"/>
              </w:rPr>
              <w:t>（</w:t>
            </w:r>
            <w:r>
              <w:rPr>
                <w:rFonts w:ascii="Times New Roman" w:hAnsi="Times New Roman" w:eastAsiaTheme="minorEastAsia"/>
                <w:sz w:val="24"/>
                <w:szCs w:val="24"/>
              </w:rPr>
              <w:t>1</w:t>
            </w:r>
            <w:r>
              <w:rPr>
                <w:rFonts w:ascii="Times New Roman" w:hAnsiTheme="minorEastAsia" w:eastAsiaTheme="minorEastAsia"/>
                <w:sz w:val="24"/>
                <w:szCs w:val="24"/>
              </w:rPr>
              <w:t>）项目产品方案</w:t>
            </w:r>
          </w:p>
          <w:p>
            <w:pPr>
              <w:spacing w:line="440" w:lineRule="exact"/>
              <w:ind w:firstLine="480" w:firstLineChars="200"/>
              <w:rPr>
                <w:rFonts w:ascii="Times New Roman" w:hAnsiTheme="minorEastAsia" w:eastAsiaTheme="minorEastAsia"/>
                <w:sz w:val="24"/>
                <w:szCs w:val="24"/>
              </w:rPr>
            </w:pPr>
            <w:r>
              <w:rPr>
                <w:rFonts w:hint="eastAsia" w:ascii="Times New Roman" w:hAnsiTheme="minorEastAsia" w:eastAsiaTheme="minorEastAsia"/>
                <w:sz w:val="24"/>
                <w:szCs w:val="24"/>
              </w:rPr>
              <w:t>本项目具体产品方案见下表2-1。</w:t>
            </w:r>
          </w:p>
          <w:p>
            <w:pPr>
              <w:spacing w:line="460" w:lineRule="exact"/>
              <w:jc w:val="center"/>
              <w:rPr>
                <w:rFonts w:hint="eastAsia" w:ascii="Times New Roman" w:hAnsiTheme="minorEastAsia" w:eastAsiaTheme="minorEastAsia"/>
                <w:b/>
                <w:sz w:val="24"/>
              </w:rPr>
            </w:pPr>
          </w:p>
          <w:p>
            <w:pPr>
              <w:spacing w:line="460" w:lineRule="exact"/>
              <w:jc w:val="center"/>
              <w:rPr>
                <w:rFonts w:hint="eastAsia" w:ascii="Times New Roman" w:hAnsiTheme="minorEastAsia" w:eastAsiaTheme="minorEastAsia"/>
                <w:b/>
                <w:sz w:val="24"/>
              </w:rPr>
            </w:pPr>
          </w:p>
          <w:p>
            <w:pPr>
              <w:pStyle w:val="2"/>
              <w:rPr>
                <w:rFonts w:hint="eastAsia"/>
              </w:rPr>
            </w:pPr>
          </w:p>
          <w:p>
            <w:pPr>
              <w:spacing w:line="440" w:lineRule="exact"/>
              <w:ind w:firstLine="482" w:firstLineChars="200"/>
              <w:jc w:val="center"/>
              <w:rPr>
                <w:rFonts w:hint="eastAsia" w:ascii="Times New Roman" w:hAnsiTheme="minorEastAsia" w:eastAsiaTheme="minorEastAsia"/>
                <w:b/>
                <w:bCs/>
                <w:sz w:val="24"/>
                <w:szCs w:val="24"/>
              </w:rPr>
            </w:pPr>
            <w:r>
              <w:rPr>
                <w:rFonts w:hint="eastAsia" w:ascii="Times New Roman" w:hAnsiTheme="minorEastAsia" w:eastAsiaTheme="minorEastAsia"/>
                <w:b/>
                <w:bCs/>
                <w:sz w:val="24"/>
                <w:szCs w:val="24"/>
              </w:rPr>
              <w:t>表2-</w:t>
            </w:r>
            <w:r>
              <w:rPr>
                <w:rFonts w:hint="eastAsia" w:ascii="Times New Roman" w:hAnsiTheme="minorEastAsia" w:eastAsiaTheme="minorEastAsia"/>
                <w:b/>
                <w:bCs/>
                <w:sz w:val="24"/>
                <w:szCs w:val="24"/>
                <w:lang w:val="en-US" w:eastAsia="zh-CN"/>
              </w:rPr>
              <w:t>1</w:t>
            </w:r>
            <w:r>
              <w:rPr>
                <w:rFonts w:hint="eastAsia" w:ascii="Times New Roman" w:hAnsiTheme="minorEastAsia" w:eastAsiaTheme="minorEastAsia"/>
                <w:b/>
                <w:bCs/>
                <w:sz w:val="24"/>
                <w:szCs w:val="24"/>
              </w:rPr>
              <w:t xml:space="preserve">  产品方案一览表</w:t>
            </w:r>
          </w:p>
          <w:tbl>
            <w:tblPr>
              <w:tblStyle w:val="1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1896"/>
              <w:gridCol w:w="1884"/>
              <w:gridCol w:w="1296"/>
              <w:gridCol w:w="1633"/>
              <w:gridCol w:w="1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8" w:type="dxa"/>
                  <w:noWrap/>
                  <w:vAlign w:val="center"/>
                </w:tcPr>
                <w:p>
                  <w:pPr>
                    <w:widowControl w:val="0"/>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序号</w:t>
                  </w:r>
                </w:p>
              </w:tc>
              <w:tc>
                <w:tcPr>
                  <w:tcW w:w="1896" w:type="dxa"/>
                  <w:noWrap/>
                  <w:vAlign w:val="center"/>
                </w:tcPr>
                <w:p>
                  <w:pPr>
                    <w:widowControl w:val="0"/>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产品名称</w:t>
                  </w:r>
                </w:p>
              </w:tc>
              <w:tc>
                <w:tcPr>
                  <w:tcW w:w="1884" w:type="dxa"/>
                  <w:noWrap/>
                  <w:vAlign w:val="center"/>
                </w:tcPr>
                <w:p>
                  <w:pPr>
                    <w:widowControl w:val="0"/>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规格</w:t>
                  </w:r>
                </w:p>
              </w:tc>
              <w:tc>
                <w:tcPr>
                  <w:tcW w:w="1296" w:type="dxa"/>
                  <w:vAlign w:val="center"/>
                </w:tcPr>
                <w:p>
                  <w:pPr>
                    <w:widowControl w:val="0"/>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长度</w:t>
                  </w:r>
                </w:p>
              </w:tc>
              <w:tc>
                <w:tcPr>
                  <w:tcW w:w="1633" w:type="dxa"/>
                  <w:noWrap/>
                  <w:vAlign w:val="center"/>
                </w:tcPr>
                <w:p>
                  <w:pPr>
                    <w:widowControl w:val="0"/>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设计年生产能力（t）</w:t>
                  </w:r>
                </w:p>
              </w:tc>
              <w:tc>
                <w:tcPr>
                  <w:tcW w:w="1424" w:type="dxa"/>
                  <w:noWrap/>
                  <w:vAlign w:val="center"/>
                </w:tcPr>
                <w:p>
                  <w:pPr>
                    <w:widowControl w:val="0"/>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年生产时间（d）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8" w:type="dxa"/>
                  <w:noWrap/>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1</w:t>
                  </w:r>
                </w:p>
              </w:tc>
              <w:tc>
                <w:tcPr>
                  <w:tcW w:w="1896" w:type="dxa"/>
                  <w:vMerge w:val="restart"/>
                  <w:noWrap/>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不锈钢无缝管</w:t>
                  </w:r>
                </w:p>
              </w:tc>
              <w:tc>
                <w:tcPr>
                  <w:tcW w:w="1884" w:type="dxa"/>
                  <w:noWrap/>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Φ12~50mm</w:t>
                  </w:r>
                </w:p>
              </w:tc>
              <w:tc>
                <w:tcPr>
                  <w:tcW w:w="1296" w:type="dxa"/>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6~16m</w:t>
                  </w:r>
                </w:p>
              </w:tc>
              <w:tc>
                <w:tcPr>
                  <w:tcW w:w="1633" w:type="dxa"/>
                  <w:noWrap/>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2000</w:t>
                  </w:r>
                </w:p>
              </w:tc>
              <w:tc>
                <w:tcPr>
                  <w:tcW w:w="1424" w:type="dxa"/>
                  <w:vMerge w:val="restart"/>
                  <w:noWrap/>
                  <w:vAlign w:val="center"/>
                </w:tcPr>
                <w:p>
                  <w:pPr>
                    <w:jc w:val="center"/>
                    <w:rPr>
                      <w:rFonts w:cs="宋体"/>
                      <w:szCs w:val="21"/>
                    </w:rPr>
                  </w:pPr>
                  <w:r>
                    <w:rPr>
                      <w:rFonts w:hint="eastAsia" w:ascii="Times New Roman" w:hAnsiTheme="minorEastAsia" w:eastAsiaTheme="minorEastAsia"/>
                      <w:sz w:val="21"/>
                      <w:szCs w:val="21"/>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8" w:type="dxa"/>
                  <w:noWrap/>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2</w:t>
                  </w:r>
                </w:p>
              </w:tc>
              <w:tc>
                <w:tcPr>
                  <w:tcW w:w="1896" w:type="dxa"/>
                  <w:vMerge w:val="continue"/>
                  <w:noWrap/>
                  <w:vAlign w:val="center"/>
                </w:tcPr>
                <w:p>
                  <w:pPr>
                    <w:widowControl w:val="0"/>
                    <w:jc w:val="center"/>
                    <w:rPr>
                      <w:rFonts w:hint="eastAsia" w:ascii="Times New Roman" w:hAnsiTheme="minorEastAsia" w:eastAsiaTheme="minorEastAsia"/>
                      <w:sz w:val="21"/>
                      <w:szCs w:val="21"/>
                    </w:rPr>
                  </w:pPr>
                </w:p>
              </w:tc>
              <w:tc>
                <w:tcPr>
                  <w:tcW w:w="1884" w:type="dxa"/>
                  <w:noWrap/>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Φ50~200mm</w:t>
                  </w:r>
                </w:p>
              </w:tc>
              <w:tc>
                <w:tcPr>
                  <w:tcW w:w="1296" w:type="dxa"/>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6~12m</w:t>
                  </w:r>
                </w:p>
              </w:tc>
              <w:tc>
                <w:tcPr>
                  <w:tcW w:w="1633" w:type="dxa"/>
                  <w:noWrap/>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5000</w:t>
                  </w:r>
                </w:p>
              </w:tc>
              <w:tc>
                <w:tcPr>
                  <w:tcW w:w="1424" w:type="dxa"/>
                  <w:vMerge w:val="continue"/>
                  <w:noWrap/>
                  <w:vAlign w:val="center"/>
                </w:tcPr>
                <w:p>
                  <w:pPr>
                    <w:jc w:val="center"/>
                    <w:rPr>
                      <w:rFonts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8" w:type="dxa"/>
                  <w:noWrap/>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3</w:t>
                  </w:r>
                </w:p>
              </w:tc>
              <w:tc>
                <w:tcPr>
                  <w:tcW w:w="1896" w:type="dxa"/>
                  <w:vMerge w:val="continue"/>
                  <w:noWrap/>
                  <w:vAlign w:val="center"/>
                </w:tcPr>
                <w:p>
                  <w:pPr>
                    <w:widowControl w:val="0"/>
                    <w:jc w:val="center"/>
                    <w:rPr>
                      <w:rFonts w:hint="eastAsia" w:ascii="Times New Roman" w:hAnsiTheme="minorEastAsia" w:eastAsiaTheme="minorEastAsia"/>
                      <w:sz w:val="21"/>
                      <w:szCs w:val="21"/>
                    </w:rPr>
                  </w:pPr>
                </w:p>
              </w:tc>
              <w:tc>
                <w:tcPr>
                  <w:tcW w:w="1884" w:type="dxa"/>
                  <w:noWrap/>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Φ200~600mm</w:t>
                  </w:r>
                </w:p>
              </w:tc>
              <w:tc>
                <w:tcPr>
                  <w:tcW w:w="1296" w:type="dxa"/>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6~8m</w:t>
                  </w:r>
                </w:p>
              </w:tc>
              <w:tc>
                <w:tcPr>
                  <w:tcW w:w="1633" w:type="dxa"/>
                  <w:noWrap/>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8000</w:t>
                  </w:r>
                </w:p>
              </w:tc>
              <w:tc>
                <w:tcPr>
                  <w:tcW w:w="1424" w:type="dxa"/>
                  <w:vMerge w:val="continue"/>
                  <w:noWrap/>
                  <w:vAlign w:val="center"/>
                </w:tcPr>
                <w:p>
                  <w:pPr>
                    <w:jc w:val="center"/>
                    <w:rPr>
                      <w:rFonts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014" w:type="dxa"/>
                  <w:gridSpan w:val="4"/>
                  <w:noWrap/>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合计</w:t>
                  </w:r>
                </w:p>
              </w:tc>
              <w:tc>
                <w:tcPr>
                  <w:tcW w:w="1633" w:type="dxa"/>
                  <w:noWrap/>
                  <w:vAlign w:val="center"/>
                </w:tcPr>
                <w:p>
                  <w:pPr>
                    <w:widowControl w:val="0"/>
                    <w:jc w:val="center"/>
                    <w:rPr>
                      <w:rFonts w:hint="default"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15000</w:t>
                  </w:r>
                </w:p>
              </w:tc>
              <w:tc>
                <w:tcPr>
                  <w:tcW w:w="1424" w:type="dxa"/>
                  <w:noWrap/>
                  <w:vAlign w:val="center"/>
                </w:tcPr>
                <w:p>
                  <w:pPr>
                    <w:jc w:val="center"/>
                    <w:rPr>
                      <w:rFonts w:hint="eastAsia" w:eastAsia="微软雅黑" w:cs="宋体"/>
                      <w:szCs w:val="21"/>
                      <w:lang w:val="en-US" w:eastAsia="zh-CN"/>
                    </w:rPr>
                  </w:pPr>
                  <w:r>
                    <w:rPr>
                      <w:rFonts w:hint="default" w:ascii="Times New Roman" w:hAnsi="Times New Roman" w:cs="Times New Roman"/>
                      <w:sz w:val="21"/>
                      <w:szCs w:val="21"/>
                      <w:lang w:val="en-US" w:eastAsia="zh-CN"/>
                    </w:rPr>
                    <w:t>/</w:t>
                  </w:r>
                </w:p>
              </w:tc>
            </w:tr>
          </w:tbl>
          <w:p>
            <w:pPr>
              <w:widowControl w:val="0"/>
              <w:ind w:firstLine="420" w:firstLineChars="200"/>
              <w:jc w:val="left"/>
              <w:rPr>
                <w:rFonts w:hint="eastAsia" w:ascii="Times New Roman" w:hAnsiTheme="minorEastAsia" w:eastAsiaTheme="minorEastAsia"/>
                <w:sz w:val="21"/>
                <w:szCs w:val="21"/>
              </w:rPr>
            </w:pPr>
            <w:r>
              <w:rPr>
                <w:rFonts w:hint="eastAsia" w:ascii="Times New Roman" w:hAnsiTheme="minorEastAsia" w:eastAsiaTheme="minorEastAsia"/>
                <w:sz w:val="21"/>
                <w:szCs w:val="21"/>
              </w:rPr>
              <w:t>注：本项目主要进行不锈钢来料加工，主要服务企业如久立集团等，主要涉及工序为矫直、抛光和喷砂加工，本项目不涉及切割、上油、清洗、探伤等工序。</w:t>
            </w:r>
          </w:p>
          <w:p>
            <w:pPr>
              <w:spacing w:line="480" w:lineRule="exact"/>
              <w:ind w:firstLine="480" w:firstLineChars="200"/>
              <w:rPr>
                <w:rFonts w:ascii="Times New Roman" w:hAnsiTheme="minorEastAsia" w:eastAsiaTheme="minorEastAsia"/>
                <w:sz w:val="24"/>
              </w:rPr>
            </w:pPr>
            <w:r>
              <w:rPr>
                <w:rFonts w:ascii="Times New Roman" w:hAnsiTheme="minorEastAsia" w:eastAsiaTheme="minorEastAsia"/>
                <w:sz w:val="24"/>
              </w:rPr>
              <w:t>（</w:t>
            </w:r>
            <w:r>
              <w:rPr>
                <w:rFonts w:ascii="Times New Roman" w:hAnsi="Times New Roman" w:eastAsiaTheme="minorEastAsia"/>
                <w:sz w:val="24"/>
              </w:rPr>
              <w:t>2</w:t>
            </w:r>
            <w:r>
              <w:rPr>
                <w:rFonts w:ascii="Times New Roman" w:hAnsiTheme="minorEastAsia" w:eastAsiaTheme="minorEastAsia"/>
                <w:sz w:val="24"/>
              </w:rPr>
              <w:t>）</w:t>
            </w:r>
            <w:r>
              <w:rPr>
                <w:rFonts w:hint="eastAsia" w:ascii="Times New Roman" w:hAnsiTheme="minorEastAsia" w:eastAsiaTheme="minorEastAsia"/>
                <w:sz w:val="24"/>
              </w:rPr>
              <w:t>项目组成一览表</w:t>
            </w:r>
          </w:p>
          <w:p>
            <w:pPr>
              <w:spacing w:line="480" w:lineRule="exact"/>
              <w:jc w:val="center"/>
              <w:rPr>
                <w:rFonts w:ascii="Times New Roman" w:hAnsiTheme="minorEastAsia" w:eastAsiaTheme="minorEastAsia"/>
                <w:b/>
                <w:sz w:val="24"/>
              </w:rPr>
            </w:pPr>
            <w:r>
              <w:rPr>
                <w:rFonts w:hint="eastAsia" w:ascii="Times New Roman" w:hAnsiTheme="minorEastAsia" w:eastAsiaTheme="minorEastAsia"/>
                <w:b/>
                <w:sz w:val="24"/>
              </w:rPr>
              <w:t>表2-2  项目组成一览表</w:t>
            </w:r>
          </w:p>
          <w:tbl>
            <w:tblPr>
              <w:tblStyle w:val="1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992"/>
              <w:gridCol w:w="2710"/>
              <w:gridCol w:w="2781"/>
              <w:gridCol w:w="1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60" w:type="dxa"/>
                  <w:gridSpan w:val="2"/>
                  <w:vAlign w:val="center"/>
                </w:tcPr>
                <w:p>
                  <w:pPr>
                    <w:widowControl w:val="0"/>
                    <w:jc w:val="center"/>
                    <w:rPr>
                      <w:rFonts w:ascii="Times New Roman" w:hAnsi="Times New Roman" w:eastAsiaTheme="minorEastAsia"/>
                      <w:b/>
                      <w:sz w:val="21"/>
                      <w:szCs w:val="21"/>
                    </w:rPr>
                  </w:pPr>
                  <w:r>
                    <w:rPr>
                      <w:rFonts w:ascii="Times New Roman" w:hAnsiTheme="minorEastAsia" w:eastAsiaTheme="minorEastAsia"/>
                      <w:b/>
                      <w:sz w:val="21"/>
                      <w:szCs w:val="21"/>
                    </w:rPr>
                    <w:t>项目内容</w:t>
                  </w:r>
                </w:p>
              </w:tc>
              <w:tc>
                <w:tcPr>
                  <w:tcW w:w="2710" w:type="dxa"/>
                  <w:vAlign w:val="center"/>
                </w:tcPr>
                <w:p>
                  <w:pPr>
                    <w:widowControl w:val="0"/>
                    <w:jc w:val="center"/>
                    <w:rPr>
                      <w:rFonts w:ascii="Times New Roman" w:hAnsi="Times New Roman" w:eastAsiaTheme="minorEastAsia"/>
                      <w:b/>
                      <w:sz w:val="21"/>
                      <w:szCs w:val="21"/>
                    </w:rPr>
                  </w:pPr>
                  <w:r>
                    <w:rPr>
                      <w:rFonts w:ascii="Times New Roman" w:hAnsiTheme="minorEastAsia" w:eastAsiaTheme="minorEastAsia"/>
                      <w:b/>
                      <w:sz w:val="21"/>
                      <w:szCs w:val="21"/>
                    </w:rPr>
                    <w:t>环评实施内容</w:t>
                  </w:r>
                </w:p>
              </w:tc>
              <w:tc>
                <w:tcPr>
                  <w:tcW w:w="2781" w:type="dxa"/>
                  <w:vAlign w:val="center"/>
                </w:tcPr>
                <w:p>
                  <w:pPr>
                    <w:widowControl w:val="0"/>
                    <w:jc w:val="center"/>
                    <w:rPr>
                      <w:rFonts w:ascii="Times New Roman" w:hAnsi="Times New Roman" w:eastAsiaTheme="minorEastAsia"/>
                      <w:b/>
                      <w:sz w:val="21"/>
                      <w:szCs w:val="21"/>
                    </w:rPr>
                  </w:pPr>
                  <w:r>
                    <w:rPr>
                      <w:rFonts w:ascii="Times New Roman" w:hAnsiTheme="minorEastAsia" w:eastAsiaTheme="minorEastAsia"/>
                      <w:b/>
                      <w:sz w:val="21"/>
                      <w:szCs w:val="21"/>
                    </w:rPr>
                    <w:t>实际建设内容</w:t>
                  </w:r>
                </w:p>
              </w:tc>
              <w:tc>
                <w:tcPr>
                  <w:tcW w:w="1921" w:type="dxa"/>
                  <w:vAlign w:val="center"/>
                </w:tcPr>
                <w:p>
                  <w:pPr>
                    <w:widowControl w:val="0"/>
                    <w:jc w:val="center"/>
                    <w:rPr>
                      <w:rFonts w:ascii="Times New Roman" w:hAnsi="Times New Roman" w:eastAsiaTheme="minorEastAsia"/>
                      <w:b/>
                      <w:sz w:val="21"/>
                      <w:szCs w:val="21"/>
                    </w:rPr>
                  </w:pPr>
                  <w:r>
                    <w:rPr>
                      <w:rFonts w:ascii="Times New Roman" w:hAnsiTheme="minorEastAsia" w:eastAsiaTheme="minorEastAsia"/>
                      <w:b/>
                      <w:sz w:val="21"/>
                      <w:szCs w:val="21"/>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restart"/>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主体</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工程</w:t>
                  </w:r>
                </w:p>
              </w:tc>
              <w:tc>
                <w:tcPr>
                  <w:tcW w:w="992" w:type="dxa"/>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基本</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情况</w:t>
                  </w:r>
                </w:p>
              </w:tc>
              <w:tc>
                <w:tcPr>
                  <w:tcW w:w="2710" w:type="dxa"/>
                  <w:vAlign w:val="center"/>
                </w:tcPr>
                <w:p>
                  <w:pPr>
                    <w:widowControl w:val="0"/>
                    <w:jc w:val="left"/>
                    <w:rPr>
                      <w:rFonts w:ascii="Times New Roman" w:hAnsi="Times New Roman" w:eastAsiaTheme="minorEastAsia"/>
                      <w:sz w:val="21"/>
                      <w:szCs w:val="21"/>
                    </w:rPr>
                  </w:pPr>
                  <w:r>
                    <w:rPr>
                      <w:rFonts w:hint="eastAsia" w:ascii="Times New Roman" w:hAnsiTheme="minorEastAsia" w:eastAsiaTheme="minorEastAsia"/>
                      <w:sz w:val="21"/>
                      <w:szCs w:val="21"/>
                    </w:rPr>
                    <w:t>项目位于</w:t>
                  </w:r>
                  <w:r>
                    <w:rPr>
                      <w:rFonts w:hint="eastAsia" w:ascii="Times New Roman" w:hAnsiTheme="minorEastAsia" w:eastAsiaTheme="minorEastAsia"/>
                      <w:sz w:val="21"/>
                      <w:szCs w:val="21"/>
                      <w:lang w:eastAsia="zh-CN"/>
                    </w:rPr>
                    <w:t>湖州市南浔区双林镇黄龙兜村</w:t>
                  </w:r>
                  <w:r>
                    <w:rPr>
                      <w:rFonts w:hint="eastAsia" w:ascii="Times New Roman" w:hAnsiTheme="minorEastAsia" w:eastAsiaTheme="minorEastAsia"/>
                      <w:sz w:val="21"/>
                      <w:szCs w:val="21"/>
                    </w:rPr>
                    <w:t>。</w:t>
                  </w:r>
                </w:p>
              </w:tc>
              <w:tc>
                <w:tcPr>
                  <w:tcW w:w="2781" w:type="dxa"/>
                  <w:vAlign w:val="center"/>
                </w:tcPr>
                <w:p>
                  <w:pPr>
                    <w:widowControl w:val="0"/>
                    <w:jc w:val="left"/>
                    <w:rPr>
                      <w:rFonts w:ascii="Times New Roman" w:hAnsi="Times New Roman" w:eastAsiaTheme="minorEastAsia"/>
                      <w:sz w:val="21"/>
                      <w:szCs w:val="21"/>
                    </w:rPr>
                  </w:pPr>
                  <w:r>
                    <w:rPr>
                      <w:rFonts w:hint="eastAsia" w:ascii="Times New Roman" w:hAnsiTheme="minorEastAsia" w:eastAsiaTheme="minorEastAsia"/>
                      <w:sz w:val="21"/>
                      <w:szCs w:val="21"/>
                    </w:rPr>
                    <w:t>项目位于</w:t>
                  </w:r>
                  <w:r>
                    <w:rPr>
                      <w:rFonts w:hint="eastAsia" w:ascii="Times New Roman" w:hAnsiTheme="minorEastAsia" w:eastAsiaTheme="minorEastAsia"/>
                      <w:sz w:val="21"/>
                      <w:szCs w:val="21"/>
                      <w:lang w:eastAsia="zh-CN"/>
                    </w:rPr>
                    <w:t>湖州市南浔区双林镇黄龙兜村</w:t>
                  </w:r>
                  <w:r>
                    <w:rPr>
                      <w:rFonts w:hint="eastAsia" w:ascii="Times New Roman" w:hAnsiTheme="minorEastAsia" w:eastAsiaTheme="minorEastAsia"/>
                      <w:sz w:val="21"/>
                      <w:szCs w:val="21"/>
                    </w:rPr>
                    <w:t>。</w:t>
                  </w:r>
                </w:p>
              </w:tc>
              <w:tc>
                <w:tcPr>
                  <w:tcW w:w="1921"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生产</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厂房</w:t>
                  </w:r>
                </w:p>
              </w:tc>
              <w:tc>
                <w:tcPr>
                  <w:tcW w:w="2710" w:type="dxa"/>
                  <w:vAlign w:val="center"/>
                </w:tcPr>
                <w:p>
                  <w:pPr>
                    <w:widowControl w:val="0"/>
                    <w:jc w:val="both"/>
                    <w:rPr>
                      <w:rFonts w:ascii="Times New Roman" w:hAnsi="Times New Roman" w:eastAsiaTheme="minorEastAsia"/>
                      <w:sz w:val="21"/>
                      <w:szCs w:val="21"/>
                    </w:rPr>
                  </w:pPr>
                  <w:r>
                    <w:rPr>
                      <w:rFonts w:hint="eastAsia" w:ascii="Times New Roman" w:hAnsiTheme="minorEastAsia" w:eastAsiaTheme="minorEastAsia"/>
                      <w:sz w:val="21"/>
                      <w:szCs w:val="21"/>
                    </w:rPr>
                    <w:t>主体工程由生产车间、</w:t>
                  </w:r>
                  <w:r>
                    <w:rPr>
                      <w:rFonts w:ascii="Times New Roman" w:hAnsiTheme="minorEastAsia" w:eastAsiaTheme="minorEastAsia"/>
                      <w:sz w:val="21"/>
                      <w:szCs w:val="21"/>
                    </w:rPr>
                    <w:t>原辅材料及产品仓库区、办公区组成</w:t>
                  </w:r>
                  <w:r>
                    <w:rPr>
                      <w:rFonts w:hint="eastAsia" w:ascii="Times New Roman" w:hAnsiTheme="minorEastAsia" w:eastAsiaTheme="minorEastAsia"/>
                      <w:sz w:val="21"/>
                      <w:szCs w:val="21"/>
                    </w:rPr>
                    <w:t>。</w:t>
                  </w:r>
                </w:p>
              </w:tc>
              <w:tc>
                <w:tcPr>
                  <w:tcW w:w="2781" w:type="dxa"/>
                  <w:vAlign w:val="center"/>
                </w:tcPr>
                <w:p>
                  <w:pPr>
                    <w:widowControl w:val="0"/>
                    <w:jc w:val="both"/>
                    <w:rPr>
                      <w:rFonts w:ascii="Times New Roman" w:hAnsi="Times New Roman" w:eastAsiaTheme="minorEastAsia"/>
                      <w:sz w:val="21"/>
                      <w:szCs w:val="21"/>
                    </w:rPr>
                  </w:pPr>
                  <w:r>
                    <w:rPr>
                      <w:rFonts w:hint="eastAsia" w:ascii="Times New Roman" w:hAnsiTheme="minorEastAsia" w:eastAsiaTheme="minorEastAsia"/>
                      <w:sz w:val="21"/>
                      <w:szCs w:val="21"/>
                    </w:rPr>
                    <w:t>主体工程由生产车间、</w:t>
                  </w:r>
                  <w:r>
                    <w:rPr>
                      <w:rFonts w:ascii="Times New Roman" w:hAnsiTheme="minorEastAsia" w:eastAsiaTheme="minorEastAsia"/>
                      <w:sz w:val="21"/>
                      <w:szCs w:val="21"/>
                    </w:rPr>
                    <w:t>原辅材料及产品仓库区、办公区组成</w:t>
                  </w:r>
                  <w:r>
                    <w:rPr>
                      <w:rFonts w:hint="eastAsia" w:ascii="Times New Roman" w:hAnsiTheme="minorEastAsia" w:eastAsiaTheme="minorEastAsia"/>
                      <w:sz w:val="21"/>
                      <w:szCs w:val="21"/>
                    </w:rPr>
                    <w:t>。</w:t>
                  </w:r>
                </w:p>
              </w:tc>
              <w:tc>
                <w:tcPr>
                  <w:tcW w:w="1921" w:type="dxa"/>
                  <w:vAlign w:val="center"/>
                </w:tcPr>
                <w:p>
                  <w:pPr>
                    <w:widowControl w:val="0"/>
                    <w:jc w:val="center"/>
                    <w:rPr>
                      <w:rFonts w:ascii="Times New Roman" w:hAnsi="Times New Roman" w:eastAsiaTheme="minorEastAsia"/>
                      <w:b/>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vMerge w:val="restart"/>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辅助</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工程</w:t>
                  </w:r>
                </w:p>
              </w:tc>
              <w:tc>
                <w:tcPr>
                  <w:tcW w:w="992"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给水</w:t>
                  </w:r>
                </w:p>
              </w:tc>
              <w:tc>
                <w:tcPr>
                  <w:tcW w:w="2710"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由当地自来水厂供给</w:t>
                  </w:r>
                </w:p>
              </w:tc>
              <w:tc>
                <w:tcPr>
                  <w:tcW w:w="2781"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由当地自来水厂供给</w:t>
                  </w:r>
                </w:p>
              </w:tc>
              <w:tc>
                <w:tcPr>
                  <w:tcW w:w="1921"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restart"/>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排水</w:t>
                  </w:r>
                </w:p>
              </w:tc>
              <w:tc>
                <w:tcPr>
                  <w:tcW w:w="2710"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实行雨污分流</w:t>
                  </w:r>
                </w:p>
              </w:tc>
              <w:tc>
                <w:tcPr>
                  <w:tcW w:w="2781"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实行雨污分流</w:t>
                  </w:r>
                </w:p>
              </w:tc>
              <w:tc>
                <w:tcPr>
                  <w:tcW w:w="1921"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continue"/>
                  <w:vAlign w:val="center"/>
                </w:tcPr>
                <w:p>
                  <w:pPr>
                    <w:widowControl w:val="0"/>
                    <w:jc w:val="center"/>
                    <w:rPr>
                      <w:rFonts w:ascii="Times New Roman" w:hAnsiTheme="minorEastAsia" w:eastAsiaTheme="minorEastAsia"/>
                      <w:sz w:val="21"/>
                      <w:szCs w:val="21"/>
                    </w:rPr>
                  </w:pPr>
                </w:p>
              </w:tc>
              <w:tc>
                <w:tcPr>
                  <w:tcW w:w="2710" w:type="dxa"/>
                  <w:vAlign w:val="center"/>
                </w:tcPr>
                <w:p>
                  <w:pPr>
                    <w:widowControl w:val="0"/>
                    <w:jc w:val="left"/>
                    <w:rPr>
                      <w:rFonts w:hint="eastAsia" w:ascii="Times New Roman" w:hAnsiTheme="minorEastAsia" w:eastAsiaTheme="minorEastAsia"/>
                      <w:sz w:val="21"/>
                      <w:szCs w:val="21"/>
                      <w:lang w:eastAsia="zh-CN"/>
                    </w:rPr>
                  </w:pPr>
                  <w:r>
                    <w:rPr>
                      <w:rFonts w:ascii="Times New Roman" w:hAnsiTheme="minorEastAsia" w:eastAsiaTheme="minorEastAsia"/>
                      <w:sz w:val="21"/>
                      <w:szCs w:val="21"/>
                    </w:rPr>
                    <w:t>生活污水经化粪池预处理后</w:t>
                  </w:r>
                  <w:r>
                    <w:rPr>
                      <w:rFonts w:hint="eastAsia" w:ascii="Times New Roman" w:hAnsiTheme="minorEastAsia" w:eastAsiaTheme="minorEastAsia"/>
                      <w:sz w:val="21"/>
                      <w:szCs w:val="21"/>
                      <w:lang w:eastAsia="zh-CN"/>
                    </w:rPr>
                    <w:t>近期</w:t>
                  </w:r>
                  <w:r>
                    <w:rPr>
                      <w:rFonts w:hint="eastAsia" w:ascii="Times New Roman" w:hAnsiTheme="minorEastAsia" w:eastAsiaTheme="minorEastAsia"/>
                      <w:sz w:val="21"/>
                      <w:szCs w:val="21"/>
                    </w:rPr>
                    <w:t>委托</w:t>
                  </w:r>
                  <w:r>
                    <w:rPr>
                      <w:rFonts w:ascii="Times New Roman" w:hAnsiTheme="minorEastAsia" w:eastAsiaTheme="minorEastAsia"/>
                      <w:sz w:val="21"/>
                      <w:szCs w:val="21"/>
                    </w:rPr>
                    <w:t>湖州</w:t>
                  </w:r>
                  <w:r>
                    <w:rPr>
                      <w:rFonts w:hint="eastAsia" w:ascii="Times New Roman" w:hAnsiTheme="minorEastAsia" w:eastAsiaTheme="minorEastAsia"/>
                      <w:sz w:val="21"/>
                      <w:szCs w:val="21"/>
                    </w:rPr>
                    <w:t>双林</w:t>
                  </w:r>
                  <w:r>
                    <w:rPr>
                      <w:rFonts w:ascii="Times New Roman" w:hAnsiTheme="minorEastAsia" w:eastAsiaTheme="minorEastAsia"/>
                      <w:sz w:val="21"/>
                      <w:szCs w:val="21"/>
                    </w:rPr>
                    <w:t>水质净化有限公司</w:t>
                  </w:r>
                  <w:r>
                    <w:rPr>
                      <w:rFonts w:hint="eastAsia" w:ascii="Times New Roman" w:hAnsiTheme="minorEastAsia" w:eastAsiaTheme="minorEastAsia"/>
                      <w:sz w:val="21"/>
                      <w:szCs w:val="21"/>
                    </w:rPr>
                    <w:t>清运集中处理。远期待该地区管网接通后纳管排放</w:t>
                  </w:r>
                  <w:r>
                    <w:rPr>
                      <w:rFonts w:hint="eastAsia" w:ascii="Times New Roman" w:hAnsiTheme="minorEastAsia" w:eastAsiaTheme="minorEastAsia"/>
                      <w:sz w:val="21"/>
                      <w:szCs w:val="21"/>
                      <w:lang w:eastAsia="zh-CN"/>
                    </w:rPr>
                    <w:t>。</w:t>
                  </w:r>
                </w:p>
              </w:tc>
              <w:tc>
                <w:tcPr>
                  <w:tcW w:w="2781" w:type="dxa"/>
                  <w:vAlign w:val="center"/>
                </w:tcPr>
                <w:p>
                  <w:pPr>
                    <w:widowControl w:val="0"/>
                    <w:jc w:val="left"/>
                    <w:rPr>
                      <w:rFonts w:ascii="Times New Roman" w:hAnsiTheme="minorEastAsia" w:eastAsiaTheme="minorEastAsia"/>
                      <w:sz w:val="21"/>
                      <w:szCs w:val="21"/>
                    </w:rPr>
                  </w:pPr>
                  <w:r>
                    <w:rPr>
                      <w:rFonts w:ascii="Times New Roman" w:hAnsiTheme="minorEastAsia" w:eastAsiaTheme="minorEastAsia"/>
                      <w:sz w:val="21"/>
                      <w:szCs w:val="21"/>
                    </w:rPr>
                    <w:t>生活污水经化粪池预处理后</w:t>
                  </w:r>
                  <w:r>
                    <w:rPr>
                      <w:rFonts w:hint="eastAsia" w:ascii="Times New Roman" w:hAnsiTheme="minorEastAsia" w:eastAsiaTheme="minorEastAsia"/>
                      <w:sz w:val="21"/>
                      <w:szCs w:val="21"/>
                      <w:lang w:eastAsia="zh-CN"/>
                    </w:rPr>
                    <w:t>近期</w:t>
                  </w:r>
                  <w:r>
                    <w:rPr>
                      <w:rFonts w:hint="eastAsia" w:ascii="Times New Roman" w:hAnsiTheme="minorEastAsia" w:eastAsiaTheme="minorEastAsia"/>
                      <w:sz w:val="21"/>
                      <w:szCs w:val="21"/>
                    </w:rPr>
                    <w:t>委托</w:t>
                  </w:r>
                  <w:r>
                    <w:rPr>
                      <w:rFonts w:ascii="Times New Roman" w:hAnsiTheme="minorEastAsia" w:eastAsiaTheme="minorEastAsia"/>
                      <w:sz w:val="21"/>
                      <w:szCs w:val="21"/>
                    </w:rPr>
                    <w:t>湖州</w:t>
                  </w:r>
                  <w:r>
                    <w:rPr>
                      <w:rFonts w:hint="eastAsia" w:ascii="Times New Roman" w:hAnsiTheme="minorEastAsia" w:eastAsiaTheme="minorEastAsia"/>
                      <w:sz w:val="21"/>
                      <w:szCs w:val="21"/>
                    </w:rPr>
                    <w:t>双林</w:t>
                  </w:r>
                  <w:r>
                    <w:rPr>
                      <w:rFonts w:ascii="Times New Roman" w:hAnsiTheme="minorEastAsia" w:eastAsiaTheme="minorEastAsia"/>
                      <w:sz w:val="21"/>
                      <w:szCs w:val="21"/>
                    </w:rPr>
                    <w:t>水质净化有限公司</w:t>
                  </w:r>
                  <w:r>
                    <w:rPr>
                      <w:rFonts w:hint="eastAsia" w:ascii="Times New Roman" w:hAnsiTheme="minorEastAsia" w:eastAsiaTheme="minorEastAsia"/>
                      <w:sz w:val="21"/>
                      <w:szCs w:val="21"/>
                    </w:rPr>
                    <w:t>清运集中处理。远期待该地区管网接通后纳管排放</w:t>
                  </w:r>
                  <w:r>
                    <w:rPr>
                      <w:rFonts w:hint="eastAsia" w:ascii="Times New Roman" w:hAnsiTheme="minorEastAsia" w:eastAsiaTheme="minorEastAsia"/>
                      <w:sz w:val="21"/>
                      <w:szCs w:val="21"/>
                      <w:lang w:eastAsia="zh-CN"/>
                    </w:rPr>
                    <w:t>。</w:t>
                  </w:r>
                </w:p>
              </w:tc>
              <w:tc>
                <w:tcPr>
                  <w:tcW w:w="1921"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供电</w:t>
                  </w:r>
                </w:p>
              </w:tc>
              <w:tc>
                <w:tcPr>
                  <w:tcW w:w="2710"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bCs/>
                      <w:sz w:val="21"/>
                      <w:szCs w:val="21"/>
                    </w:rPr>
                    <w:t>由当地电网供给</w:t>
                  </w:r>
                </w:p>
              </w:tc>
              <w:tc>
                <w:tcPr>
                  <w:tcW w:w="2781"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bCs/>
                      <w:sz w:val="21"/>
                      <w:szCs w:val="21"/>
                    </w:rPr>
                    <w:t>由当地电网供给</w:t>
                  </w:r>
                </w:p>
              </w:tc>
              <w:tc>
                <w:tcPr>
                  <w:tcW w:w="1921"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本项目</w:t>
                  </w:r>
                  <w:r>
                    <w:rPr>
                      <w:rFonts w:ascii="Times New Roman" w:hAnsiTheme="minorEastAsia" w:eastAsiaTheme="minorEastAsia"/>
                      <w:sz w:val="21"/>
                      <w:szCs w:val="21"/>
                    </w:rPr>
                    <w:t>废气</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处理</w:t>
                  </w:r>
                </w:p>
              </w:tc>
              <w:tc>
                <w:tcPr>
                  <w:tcW w:w="2710" w:type="dxa"/>
                  <w:vAlign w:val="center"/>
                </w:tcPr>
                <w:p>
                  <w:pPr>
                    <w:widowControl w:val="0"/>
                    <w:jc w:val="both"/>
                    <w:rPr>
                      <w:rFonts w:ascii="Times New Roman" w:hAnsi="Times New Roman" w:eastAsiaTheme="minorEastAsia"/>
                      <w:sz w:val="21"/>
                      <w:szCs w:val="21"/>
                    </w:rPr>
                  </w:pPr>
                  <w:r>
                    <w:rPr>
                      <w:rFonts w:hint="eastAsia" w:ascii="Times New Roman" w:hAnsi="Times New Roman" w:eastAsiaTheme="minorEastAsia"/>
                      <w:sz w:val="21"/>
                      <w:szCs w:val="21"/>
                      <w:lang w:eastAsia="zh-CN"/>
                    </w:rPr>
                    <w:t>抛丸粉尘和喷砂粉尘</w:t>
                  </w:r>
                  <w:r>
                    <w:rPr>
                      <w:rFonts w:hint="eastAsia" w:ascii="Times New Roman" w:hAnsi="Times New Roman" w:eastAsiaTheme="minorEastAsia"/>
                      <w:sz w:val="21"/>
                      <w:szCs w:val="21"/>
                    </w:rPr>
                    <w:t>经管道收集引至配套的布袋除尘器进行处理后高空排放。</w:t>
                  </w:r>
                </w:p>
              </w:tc>
              <w:tc>
                <w:tcPr>
                  <w:tcW w:w="2781" w:type="dxa"/>
                  <w:vAlign w:val="center"/>
                </w:tcPr>
                <w:p>
                  <w:pPr>
                    <w:widowControl w:val="0"/>
                    <w:jc w:val="both"/>
                    <w:rPr>
                      <w:rFonts w:ascii="Times New Roman" w:hAnsi="Times New Roman" w:eastAsiaTheme="minorEastAsia"/>
                      <w:sz w:val="21"/>
                      <w:szCs w:val="21"/>
                    </w:rPr>
                  </w:pPr>
                  <w:r>
                    <w:rPr>
                      <w:rFonts w:hint="eastAsia" w:ascii="Times New Roman" w:hAnsi="Times New Roman" w:eastAsiaTheme="minorEastAsia"/>
                      <w:sz w:val="21"/>
                      <w:szCs w:val="21"/>
                      <w:lang w:eastAsia="zh-CN"/>
                    </w:rPr>
                    <w:t>抛丸粉尘和喷砂粉尘</w:t>
                  </w:r>
                  <w:r>
                    <w:rPr>
                      <w:rFonts w:hint="eastAsia" w:ascii="Times New Roman" w:hAnsi="Times New Roman" w:eastAsiaTheme="minorEastAsia"/>
                      <w:sz w:val="21"/>
                      <w:szCs w:val="21"/>
                    </w:rPr>
                    <w:t>经管道收集引至配套的布袋除尘器进行处理后高空排放。</w:t>
                  </w:r>
                </w:p>
              </w:tc>
              <w:tc>
                <w:tcPr>
                  <w:tcW w:w="1921"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本项目</w:t>
                  </w:r>
                </w:p>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废水</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处理</w:t>
                  </w:r>
                </w:p>
              </w:tc>
              <w:tc>
                <w:tcPr>
                  <w:tcW w:w="2710" w:type="dxa"/>
                  <w:vAlign w:val="center"/>
                </w:tcPr>
                <w:p>
                  <w:pPr>
                    <w:widowControl w:val="0"/>
                    <w:jc w:val="left"/>
                    <w:rPr>
                      <w:rFonts w:ascii="Times New Roman" w:hAnsiTheme="minorEastAsia" w:eastAsiaTheme="minorEastAsia"/>
                      <w:sz w:val="21"/>
                      <w:szCs w:val="21"/>
                    </w:rPr>
                  </w:pPr>
                  <w:r>
                    <w:rPr>
                      <w:rFonts w:ascii="Times New Roman" w:hAnsiTheme="minorEastAsia" w:eastAsiaTheme="minorEastAsia"/>
                      <w:sz w:val="21"/>
                      <w:szCs w:val="21"/>
                    </w:rPr>
                    <w:t>生活污水经化粪池预处理后</w:t>
                  </w:r>
                  <w:r>
                    <w:rPr>
                      <w:rFonts w:hint="eastAsia" w:ascii="Times New Roman" w:hAnsiTheme="minorEastAsia" w:eastAsiaTheme="minorEastAsia"/>
                      <w:sz w:val="21"/>
                      <w:szCs w:val="21"/>
                      <w:lang w:eastAsia="zh-CN"/>
                    </w:rPr>
                    <w:t>近期</w:t>
                  </w:r>
                  <w:r>
                    <w:rPr>
                      <w:rFonts w:hint="eastAsia" w:ascii="Times New Roman" w:hAnsiTheme="minorEastAsia" w:eastAsiaTheme="minorEastAsia"/>
                      <w:sz w:val="21"/>
                      <w:szCs w:val="21"/>
                    </w:rPr>
                    <w:t>委托</w:t>
                  </w:r>
                  <w:r>
                    <w:rPr>
                      <w:rFonts w:ascii="Times New Roman" w:hAnsiTheme="minorEastAsia" w:eastAsiaTheme="minorEastAsia"/>
                      <w:sz w:val="21"/>
                      <w:szCs w:val="21"/>
                    </w:rPr>
                    <w:t>湖州</w:t>
                  </w:r>
                  <w:r>
                    <w:rPr>
                      <w:rFonts w:hint="eastAsia" w:ascii="Times New Roman" w:hAnsiTheme="minorEastAsia" w:eastAsiaTheme="minorEastAsia"/>
                      <w:sz w:val="21"/>
                      <w:szCs w:val="21"/>
                    </w:rPr>
                    <w:t>双林</w:t>
                  </w:r>
                  <w:r>
                    <w:rPr>
                      <w:rFonts w:ascii="Times New Roman" w:hAnsiTheme="minorEastAsia" w:eastAsiaTheme="minorEastAsia"/>
                      <w:sz w:val="21"/>
                      <w:szCs w:val="21"/>
                    </w:rPr>
                    <w:t>水质净化有限公司</w:t>
                  </w:r>
                  <w:r>
                    <w:rPr>
                      <w:rFonts w:hint="eastAsia" w:ascii="Times New Roman" w:hAnsiTheme="minorEastAsia" w:eastAsiaTheme="minorEastAsia"/>
                      <w:sz w:val="21"/>
                      <w:szCs w:val="21"/>
                    </w:rPr>
                    <w:t>清运集中处理。远期待该地区管网接通后纳管排放</w:t>
                  </w:r>
                  <w:r>
                    <w:rPr>
                      <w:rFonts w:hint="eastAsia" w:ascii="Times New Roman" w:hAnsiTheme="minorEastAsia" w:eastAsiaTheme="minorEastAsia"/>
                      <w:sz w:val="21"/>
                      <w:szCs w:val="21"/>
                      <w:lang w:eastAsia="zh-CN"/>
                    </w:rPr>
                    <w:t>。</w:t>
                  </w:r>
                </w:p>
              </w:tc>
              <w:tc>
                <w:tcPr>
                  <w:tcW w:w="2781" w:type="dxa"/>
                  <w:vAlign w:val="center"/>
                </w:tcPr>
                <w:p>
                  <w:pPr>
                    <w:widowControl w:val="0"/>
                    <w:jc w:val="left"/>
                    <w:rPr>
                      <w:rFonts w:ascii="Times New Roman" w:hAnsiTheme="minorEastAsia" w:eastAsiaTheme="minorEastAsia"/>
                      <w:sz w:val="21"/>
                      <w:szCs w:val="21"/>
                    </w:rPr>
                  </w:pPr>
                  <w:r>
                    <w:rPr>
                      <w:rFonts w:ascii="Times New Roman" w:hAnsiTheme="minorEastAsia" w:eastAsiaTheme="minorEastAsia"/>
                      <w:sz w:val="21"/>
                      <w:szCs w:val="21"/>
                    </w:rPr>
                    <w:t>生活污水经化粪池预处理后</w:t>
                  </w:r>
                  <w:r>
                    <w:rPr>
                      <w:rFonts w:hint="eastAsia" w:ascii="Times New Roman" w:hAnsiTheme="minorEastAsia" w:eastAsiaTheme="minorEastAsia"/>
                      <w:sz w:val="21"/>
                      <w:szCs w:val="21"/>
                      <w:lang w:eastAsia="zh-CN"/>
                    </w:rPr>
                    <w:t>近期</w:t>
                  </w:r>
                  <w:r>
                    <w:rPr>
                      <w:rFonts w:hint="eastAsia" w:ascii="Times New Roman" w:hAnsiTheme="minorEastAsia" w:eastAsiaTheme="minorEastAsia"/>
                      <w:sz w:val="21"/>
                      <w:szCs w:val="21"/>
                    </w:rPr>
                    <w:t>委托</w:t>
                  </w:r>
                  <w:r>
                    <w:rPr>
                      <w:rFonts w:ascii="Times New Roman" w:hAnsiTheme="minorEastAsia" w:eastAsiaTheme="minorEastAsia"/>
                      <w:sz w:val="21"/>
                      <w:szCs w:val="21"/>
                    </w:rPr>
                    <w:t>湖州</w:t>
                  </w:r>
                  <w:r>
                    <w:rPr>
                      <w:rFonts w:hint="eastAsia" w:ascii="Times New Roman" w:hAnsiTheme="minorEastAsia" w:eastAsiaTheme="minorEastAsia"/>
                      <w:sz w:val="21"/>
                      <w:szCs w:val="21"/>
                    </w:rPr>
                    <w:t>双林</w:t>
                  </w:r>
                  <w:r>
                    <w:rPr>
                      <w:rFonts w:ascii="Times New Roman" w:hAnsiTheme="minorEastAsia" w:eastAsiaTheme="minorEastAsia"/>
                      <w:sz w:val="21"/>
                      <w:szCs w:val="21"/>
                    </w:rPr>
                    <w:t>水质净化有限公司</w:t>
                  </w:r>
                  <w:r>
                    <w:rPr>
                      <w:rFonts w:hint="eastAsia" w:ascii="Times New Roman" w:hAnsiTheme="minorEastAsia" w:eastAsiaTheme="minorEastAsia"/>
                      <w:sz w:val="21"/>
                      <w:szCs w:val="21"/>
                    </w:rPr>
                    <w:t>清运集中处理。远期待该地区管网接通后纳管排放</w:t>
                  </w:r>
                  <w:r>
                    <w:rPr>
                      <w:rFonts w:hint="eastAsia" w:ascii="Times New Roman" w:hAnsiTheme="minorEastAsia" w:eastAsiaTheme="minorEastAsia"/>
                      <w:sz w:val="21"/>
                      <w:szCs w:val="21"/>
                      <w:lang w:eastAsia="zh-CN"/>
                    </w:rPr>
                    <w:t>。</w:t>
                  </w:r>
                </w:p>
              </w:tc>
              <w:tc>
                <w:tcPr>
                  <w:tcW w:w="1921"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噪声</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防治</w:t>
                  </w:r>
                </w:p>
              </w:tc>
              <w:tc>
                <w:tcPr>
                  <w:tcW w:w="2710" w:type="dxa"/>
                  <w:vAlign w:val="center"/>
                </w:tcPr>
                <w:p>
                  <w:pPr>
                    <w:widowControl w:val="0"/>
                    <w:jc w:val="both"/>
                    <w:rPr>
                      <w:rFonts w:ascii="Times New Roman" w:hAnsi="Times New Roman" w:eastAsiaTheme="minorEastAsia"/>
                      <w:sz w:val="21"/>
                      <w:szCs w:val="21"/>
                    </w:rPr>
                  </w:pPr>
                  <w:r>
                    <w:rPr>
                      <w:rFonts w:hint="eastAsia" w:ascii="Times New Roman" w:hAnsi="Times New Roman" w:eastAsiaTheme="minorEastAsia"/>
                      <w:sz w:val="21"/>
                      <w:szCs w:val="21"/>
                    </w:rPr>
                    <w:t>安装隔声门窗；加强设备减振、管理维护；生产时关闭隔声门窗。</w:t>
                  </w:r>
                </w:p>
              </w:tc>
              <w:tc>
                <w:tcPr>
                  <w:tcW w:w="2781" w:type="dxa"/>
                  <w:vAlign w:val="center"/>
                </w:tcPr>
                <w:p>
                  <w:pPr>
                    <w:widowControl w:val="0"/>
                    <w:jc w:val="both"/>
                    <w:rPr>
                      <w:rFonts w:ascii="Times New Roman" w:hAnsi="Times New Roman" w:eastAsiaTheme="minorEastAsia"/>
                      <w:sz w:val="21"/>
                      <w:szCs w:val="21"/>
                    </w:rPr>
                  </w:pPr>
                  <w:r>
                    <w:rPr>
                      <w:rFonts w:hint="eastAsia" w:ascii="Times New Roman" w:hAnsi="Times New Roman" w:eastAsiaTheme="minorEastAsia"/>
                      <w:sz w:val="21"/>
                      <w:szCs w:val="21"/>
                    </w:rPr>
                    <w:t>安装隔声门窗；加强设备减振、管理维护；生产时关闭隔声门窗。</w:t>
                  </w:r>
                </w:p>
              </w:tc>
              <w:tc>
                <w:tcPr>
                  <w:tcW w:w="1921"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restart"/>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固废</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处置</w:t>
                  </w:r>
                </w:p>
              </w:tc>
              <w:tc>
                <w:tcPr>
                  <w:tcW w:w="2710" w:type="dxa"/>
                  <w:vAlign w:val="center"/>
                </w:tcPr>
                <w:p>
                  <w:pPr>
                    <w:widowControl w:val="0"/>
                    <w:jc w:val="both"/>
                    <w:rPr>
                      <w:rFonts w:ascii="Times New Roman" w:hAnsiTheme="minorEastAsia" w:eastAsiaTheme="minorEastAsia"/>
                      <w:sz w:val="21"/>
                      <w:szCs w:val="21"/>
                    </w:rPr>
                  </w:pPr>
                  <w:r>
                    <w:rPr>
                      <w:rFonts w:hint="eastAsia" w:ascii="Times New Roman" w:hAnsiTheme="minorEastAsia" w:eastAsiaTheme="minorEastAsia"/>
                      <w:sz w:val="21"/>
                      <w:szCs w:val="21"/>
                    </w:rPr>
                    <w:t>集尘灰</w:t>
                  </w:r>
                  <w:r>
                    <w:rPr>
                      <w:rFonts w:hint="eastAsia" w:ascii="Times New Roman" w:hAnsiTheme="minorEastAsia" w:eastAsiaTheme="minorEastAsia"/>
                      <w:sz w:val="21"/>
                      <w:szCs w:val="21"/>
                      <w:lang w:eastAsia="zh-CN"/>
                    </w:rPr>
                    <w:t>、</w:t>
                  </w:r>
                  <w:r>
                    <w:rPr>
                      <w:rFonts w:hint="eastAsia" w:ascii="Times New Roman" w:hAnsiTheme="minorEastAsia" w:eastAsiaTheme="minorEastAsia"/>
                      <w:sz w:val="21"/>
                      <w:szCs w:val="21"/>
                    </w:rPr>
                    <w:t>金属屑、废钢珠和废钢砂</w:t>
                  </w:r>
                  <w:r>
                    <w:rPr>
                      <w:rFonts w:hint="eastAsia" w:ascii="Times New Roman" w:hAnsiTheme="minorEastAsia" w:eastAsiaTheme="minorEastAsia"/>
                      <w:sz w:val="21"/>
                      <w:szCs w:val="21"/>
                      <w:lang w:eastAsia="zh-CN"/>
                    </w:rPr>
                    <w:t>、</w:t>
                  </w:r>
                  <w:r>
                    <w:rPr>
                      <w:rFonts w:hint="eastAsia" w:ascii="Times New Roman" w:hAnsiTheme="minorEastAsia" w:eastAsiaTheme="minorEastAsia"/>
                      <w:sz w:val="21"/>
                      <w:szCs w:val="21"/>
                    </w:rPr>
                    <w:t>废砂轮片</w:t>
                  </w:r>
                  <w:r>
                    <w:rPr>
                      <w:rFonts w:hint="eastAsia" w:ascii="Times New Roman" w:hAnsiTheme="minorEastAsia" w:eastAsiaTheme="minorEastAsia"/>
                      <w:sz w:val="21"/>
                      <w:szCs w:val="21"/>
                      <w:lang w:eastAsia="zh-CN"/>
                    </w:rPr>
                    <w:t>和一般废弃包装材料</w:t>
                  </w:r>
                  <w:r>
                    <w:rPr>
                      <w:rFonts w:hint="eastAsia" w:ascii="Times New Roman" w:hAnsiTheme="minorEastAsia" w:eastAsiaTheme="minorEastAsia"/>
                      <w:sz w:val="21"/>
                      <w:szCs w:val="21"/>
                    </w:rPr>
                    <w:t>由物资回收公司回收利用。</w:t>
                  </w:r>
                </w:p>
              </w:tc>
              <w:tc>
                <w:tcPr>
                  <w:tcW w:w="2781"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集尘灰</w:t>
                  </w:r>
                  <w:r>
                    <w:rPr>
                      <w:rFonts w:hint="eastAsia" w:ascii="Times New Roman" w:hAnsiTheme="minorEastAsia" w:eastAsiaTheme="minorEastAsia"/>
                      <w:sz w:val="21"/>
                      <w:szCs w:val="21"/>
                      <w:lang w:eastAsia="zh-CN"/>
                    </w:rPr>
                    <w:t>、</w:t>
                  </w:r>
                  <w:r>
                    <w:rPr>
                      <w:rFonts w:hint="eastAsia" w:ascii="Times New Roman" w:hAnsiTheme="minorEastAsia" w:eastAsiaTheme="minorEastAsia"/>
                      <w:sz w:val="21"/>
                      <w:szCs w:val="21"/>
                    </w:rPr>
                    <w:t>金属屑、废钢珠和废钢砂</w:t>
                  </w:r>
                  <w:r>
                    <w:rPr>
                      <w:rFonts w:hint="eastAsia" w:ascii="Times New Roman" w:hAnsiTheme="minorEastAsia" w:eastAsiaTheme="minorEastAsia"/>
                      <w:sz w:val="21"/>
                      <w:szCs w:val="21"/>
                      <w:lang w:eastAsia="zh-CN"/>
                    </w:rPr>
                    <w:t>、</w:t>
                  </w:r>
                  <w:r>
                    <w:rPr>
                      <w:rFonts w:hint="eastAsia" w:ascii="Times New Roman" w:hAnsiTheme="minorEastAsia" w:eastAsiaTheme="minorEastAsia"/>
                      <w:sz w:val="21"/>
                      <w:szCs w:val="21"/>
                    </w:rPr>
                    <w:t>废砂轮片</w:t>
                  </w:r>
                  <w:r>
                    <w:rPr>
                      <w:rFonts w:hint="eastAsia" w:ascii="Times New Roman" w:hAnsiTheme="minorEastAsia" w:eastAsiaTheme="minorEastAsia"/>
                      <w:sz w:val="21"/>
                      <w:szCs w:val="21"/>
                      <w:lang w:eastAsia="zh-CN"/>
                    </w:rPr>
                    <w:t>和一般废弃包装材料</w:t>
                  </w:r>
                  <w:r>
                    <w:rPr>
                      <w:rFonts w:hint="eastAsia" w:ascii="Times New Roman" w:hAnsiTheme="minorEastAsia" w:eastAsiaTheme="minorEastAsia"/>
                      <w:sz w:val="21"/>
                      <w:szCs w:val="21"/>
                    </w:rPr>
                    <w:t>由物资回收公司回收利用。</w:t>
                  </w:r>
                </w:p>
              </w:tc>
              <w:tc>
                <w:tcPr>
                  <w:tcW w:w="1921"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continue"/>
                  <w:vAlign w:val="center"/>
                </w:tcPr>
                <w:p>
                  <w:pPr>
                    <w:widowControl w:val="0"/>
                    <w:jc w:val="center"/>
                    <w:rPr>
                      <w:rFonts w:ascii="Times New Roman" w:hAnsiTheme="minorEastAsia" w:eastAsiaTheme="minorEastAsia"/>
                      <w:sz w:val="21"/>
                      <w:szCs w:val="21"/>
                    </w:rPr>
                  </w:pPr>
                </w:p>
              </w:tc>
              <w:tc>
                <w:tcPr>
                  <w:tcW w:w="2710" w:type="dxa"/>
                  <w:vAlign w:val="center"/>
                </w:tcPr>
                <w:p>
                  <w:pPr>
                    <w:widowControl w:val="0"/>
                    <w:jc w:val="both"/>
                    <w:rPr>
                      <w:rFonts w:hint="eastAsia" w:ascii="Times New Roman" w:eastAsia="微软雅黑" w:hAnsiTheme="minorEastAsia"/>
                      <w:sz w:val="21"/>
                      <w:szCs w:val="21"/>
                      <w:lang w:eastAsia="zh-CN"/>
                    </w:rPr>
                  </w:pPr>
                  <w:r>
                    <w:rPr>
                      <w:rFonts w:hint="eastAsia" w:ascii="Times New Roman" w:hAnsiTheme="minorEastAsia" w:eastAsiaTheme="minorEastAsia"/>
                      <w:sz w:val="21"/>
                      <w:szCs w:val="21"/>
                    </w:rPr>
                    <w:t>废润滑油</w:t>
                  </w:r>
                  <w:r>
                    <w:rPr>
                      <w:rFonts w:hint="eastAsia" w:ascii="Times New Roman" w:hAnsiTheme="minorEastAsia" w:eastAsiaTheme="minorEastAsia"/>
                      <w:sz w:val="21"/>
                      <w:szCs w:val="21"/>
                      <w:lang w:eastAsia="zh-CN"/>
                    </w:rPr>
                    <w:t>和润滑油桶委托危废公司处置</w:t>
                  </w:r>
                </w:p>
              </w:tc>
              <w:tc>
                <w:tcPr>
                  <w:tcW w:w="2781" w:type="dxa"/>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废润滑油</w:t>
                  </w:r>
                  <w:r>
                    <w:rPr>
                      <w:rFonts w:hint="eastAsia" w:ascii="Times New Roman" w:hAnsiTheme="minorEastAsia" w:eastAsiaTheme="minorEastAsia"/>
                      <w:sz w:val="21"/>
                      <w:szCs w:val="21"/>
                      <w:lang w:eastAsia="zh-CN"/>
                    </w:rPr>
                    <w:t>和润滑油桶委托危废公司处置</w:t>
                  </w:r>
                </w:p>
              </w:tc>
              <w:tc>
                <w:tcPr>
                  <w:tcW w:w="1921" w:type="dxa"/>
                  <w:vAlign w:val="center"/>
                </w:tcPr>
                <w:p>
                  <w:pPr>
                    <w:widowControl w:val="0"/>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与环评一致</w:t>
                  </w:r>
                </w:p>
              </w:tc>
            </w:tr>
          </w:tbl>
          <w:p>
            <w:pPr>
              <w:spacing w:beforeLines="50" w:line="480" w:lineRule="exact"/>
              <w:ind w:firstLine="480" w:firstLineChars="200"/>
              <w:rPr>
                <w:rFonts w:ascii="Times New Roman" w:hAnsiTheme="minorEastAsia" w:eastAsiaTheme="minorEastAsia"/>
                <w:sz w:val="24"/>
              </w:rPr>
            </w:pPr>
            <w:r>
              <w:rPr>
                <w:rFonts w:hint="eastAsia" w:ascii="Times New Roman" w:hAnsiTheme="minorEastAsia" w:eastAsiaTheme="minorEastAsia"/>
                <w:sz w:val="24"/>
              </w:rPr>
              <w:t>（3）</w:t>
            </w:r>
            <w:r>
              <w:rPr>
                <w:rFonts w:ascii="Times New Roman" w:hAnsiTheme="minorEastAsia" w:eastAsiaTheme="minorEastAsia"/>
                <w:sz w:val="24"/>
              </w:rPr>
              <w:t>项目生产设备</w:t>
            </w:r>
          </w:p>
          <w:p>
            <w:pPr>
              <w:jc w:val="center"/>
              <w:rPr>
                <w:rFonts w:ascii="Times New Roman" w:hAnsiTheme="minorEastAsia" w:eastAsiaTheme="minorEastAsia"/>
                <w:b/>
                <w:sz w:val="24"/>
              </w:rPr>
            </w:pPr>
            <w:r>
              <w:rPr>
                <w:rFonts w:hint="eastAsia" w:ascii="Times New Roman" w:hAnsiTheme="minorEastAsia" w:eastAsiaTheme="minorEastAsia"/>
                <w:b/>
                <w:sz w:val="24"/>
              </w:rPr>
              <w:t xml:space="preserve">表2-3  </w:t>
            </w:r>
            <w:r>
              <w:rPr>
                <w:rFonts w:ascii="Times New Roman" w:hAnsiTheme="minorEastAsia" w:eastAsiaTheme="minorEastAsia"/>
                <w:b/>
                <w:sz w:val="24"/>
              </w:rPr>
              <w:t>主要生产设备一览表</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2690"/>
              <w:gridCol w:w="1701"/>
              <w:gridCol w:w="1701"/>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序号</w:t>
                  </w:r>
                </w:p>
              </w:tc>
              <w:tc>
                <w:tcPr>
                  <w:tcW w:w="2690"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设备名称</w:t>
                  </w:r>
                </w:p>
              </w:tc>
              <w:tc>
                <w:tcPr>
                  <w:tcW w:w="1701"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环评报批数量</w:t>
                  </w:r>
                </w:p>
                <w:p>
                  <w:pPr>
                    <w:jc w:val="center"/>
                    <w:rPr>
                      <w:rFonts w:ascii="Times New Roman" w:hAnsi="Times New Roman" w:eastAsiaTheme="minorEastAsia"/>
                      <w:b/>
                      <w:sz w:val="21"/>
                      <w:szCs w:val="21"/>
                    </w:rPr>
                  </w:pPr>
                  <w:r>
                    <w:rPr>
                      <w:rFonts w:hint="eastAsia" w:ascii="Times New Roman" w:hAnsi="Times New Roman" w:eastAsiaTheme="minorEastAsia"/>
                      <w:b/>
                      <w:sz w:val="21"/>
                      <w:szCs w:val="21"/>
                    </w:rPr>
                    <w:t>台/套</w:t>
                  </w:r>
                </w:p>
              </w:tc>
              <w:tc>
                <w:tcPr>
                  <w:tcW w:w="1701"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实际数量</w:t>
                  </w:r>
                </w:p>
                <w:p>
                  <w:pPr>
                    <w:jc w:val="center"/>
                    <w:rPr>
                      <w:rFonts w:ascii="Times New Roman" w:hAnsi="Times New Roman" w:eastAsiaTheme="minorEastAsia"/>
                      <w:b/>
                      <w:sz w:val="21"/>
                      <w:szCs w:val="21"/>
                    </w:rPr>
                  </w:pPr>
                  <w:r>
                    <w:rPr>
                      <w:rFonts w:hint="eastAsia" w:ascii="Times New Roman" w:hAnsi="Times New Roman" w:eastAsiaTheme="minorEastAsia"/>
                      <w:b/>
                      <w:sz w:val="21"/>
                      <w:szCs w:val="21"/>
                    </w:rPr>
                    <w:t>台/套</w:t>
                  </w:r>
                </w:p>
              </w:tc>
              <w:tc>
                <w:tcPr>
                  <w:tcW w:w="2025"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ascii="Times New Roman" w:hAnsiTheme="minorEastAsia" w:eastAsiaTheme="minorEastAsia"/>
                      <w:sz w:val="21"/>
                      <w:szCs w:val="21"/>
                    </w:rPr>
                    <w:t>1</w:t>
                  </w:r>
                </w:p>
              </w:tc>
              <w:tc>
                <w:tcPr>
                  <w:tcW w:w="2690"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矫直机</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2</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2</w:t>
                  </w:r>
                </w:p>
              </w:tc>
              <w:tc>
                <w:tcPr>
                  <w:tcW w:w="2025"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ascii="Times New Roman" w:hAnsiTheme="minorEastAsia" w:eastAsiaTheme="minorEastAsia"/>
                      <w:sz w:val="21"/>
                      <w:szCs w:val="21"/>
                    </w:rPr>
                    <w:t>2</w:t>
                  </w:r>
                </w:p>
              </w:tc>
              <w:tc>
                <w:tcPr>
                  <w:tcW w:w="2690"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砂轮抛光机（外壁抛光）</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14</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14</w:t>
                  </w:r>
                </w:p>
              </w:tc>
              <w:tc>
                <w:tcPr>
                  <w:tcW w:w="2025" w:type="dxa"/>
                  <w:vAlign w:val="center"/>
                </w:tcPr>
                <w:p>
                  <w:pPr>
                    <w:jc w:val="center"/>
                  </w:pPr>
                  <w:r>
                    <w:rPr>
                      <w:rFonts w:hint="eastAsia" w:ascii="Times New Roman" w:hAnsi="Times New Roman" w:eastAsiaTheme="minorEastAsia"/>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hint="eastAsia"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3</w:t>
                  </w:r>
                </w:p>
              </w:tc>
              <w:tc>
                <w:tcPr>
                  <w:tcW w:w="2690"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磨头抛光机（内壁抛光）</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16</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16</w:t>
                  </w:r>
                </w:p>
              </w:tc>
              <w:tc>
                <w:tcPr>
                  <w:tcW w:w="2025"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hint="eastAsia"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4</w:t>
                  </w:r>
                </w:p>
              </w:tc>
              <w:tc>
                <w:tcPr>
                  <w:tcW w:w="2690"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喷砂机</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2</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2</w:t>
                  </w:r>
                </w:p>
              </w:tc>
              <w:tc>
                <w:tcPr>
                  <w:tcW w:w="2025"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hint="eastAsia"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5</w:t>
                  </w:r>
                </w:p>
              </w:tc>
              <w:tc>
                <w:tcPr>
                  <w:tcW w:w="2690"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打包机</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10</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10</w:t>
                  </w:r>
                </w:p>
              </w:tc>
              <w:tc>
                <w:tcPr>
                  <w:tcW w:w="2025"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hint="eastAsia"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6</w:t>
                  </w:r>
                </w:p>
              </w:tc>
              <w:tc>
                <w:tcPr>
                  <w:tcW w:w="2690"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行车</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4</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4</w:t>
                  </w:r>
                </w:p>
              </w:tc>
              <w:tc>
                <w:tcPr>
                  <w:tcW w:w="2025"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hint="eastAsia"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7</w:t>
                  </w:r>
                </w:p>
              </w:tc>
              <w:tc>
                <w:tcPr>
                  <w:tcW w:w="2690"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螺杆空压机</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1</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1</w:t>
                  </w:r>
                </w:p>
              </w:tc>
              <w:tc>
                <w:tcPr>
                  <w:tcW w:w="2025"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hint="eastAsia"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8</w:t>
                  </w:r>
                </w:p>
              </w:tc>
              <w:tc>
                <w:tcPr>
                  <w:tcW w:w="2690"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布袋除尘装置</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16</w:t>
                  </w:r>
                </w:p>
              </w:tc>
              <w:tc>
                <w:tcPr>
                  <w:tcW w:w="1701"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16</w:t>
                  </w:r>
                </w:p>
              </w:tc>
              <w:tc>
                <w:tcPr>
                  <w:tcW w:w="2025"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无变化</w:t>
                  </w:r>
                </w:p>
              </w:tc>
            </w:tr>
          </w:tbl>
          <w:p>
            <w:pPr>
              <w:spacing w:beforeLines="50" w:line="480" w:lineRule="exact"/>
              <w:ind w:firstLine="480" w:firstLineChars="200"/>
              <w:rPr>
                <w:rFonts w:ascii="宋体" w:hAnsi="宋体" w:eastAsia="宋体"/>
                <w:sz w:val="21"/>
                <w:szCs w:val="21"/>
              </w:rPr>
            </w:pPr>
            <w:r>
              <w:rPr>
                <w:rFonts w:hint="eastAsia" w:ascii="Times New Roman" w:hAnsiTheme="minorEastAsia" w:eastAsiaTheme="minorEastAsia"/>
                <w:sz w:val="24"/>
              </w:rPr>
              <w:t>企业实际生产设备种类和数量与环评中审批数量一致，无变化。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34" w:hRule="atLeast"/>
          <w:jc w:val="center"/>
        </w:trPr>
        <w:tc>
          <w:tcPr>
            <w:tcW w:w="9028" w:type="dxa"/>
          </w:tcPr>
          <w:p>
            <w:pPr>
              <w:spacing w:line="480" w:lineRule="exact"/>
              <w:rPr>
                <w:rFonts w:ascii="Times New Roman" w:hAnsi="Times New Roman" w:eastAsiaTheme="minorEastAsia"/>
                <w:b/>
                <w:bCs/>
                <w:sz w:val="24"/>
                <w:szCs w:val="24"/>
              </w:rPr>
            </w:pPr>
            <w:r>
              <w:rPr>
                <w:rFonts w:hint="eastAsia" w:ascii="Times New Roman" w:hAnsi="Times New Roman" w:eastAsia="宋体"/>
                <w:b/>
                <w:bCs/>
                <w:sz w:val="24"/>
                <w:szCs w:val="24"/>
              </w:rPr>
              <w:t>2.2 原辅材料</w:t>
            </w:r>
            <w:r>
              <w:rPr>
                <w:rFonts w:ascii="Times New Roman" w:hAnsiTheme="minorEastAsia" w:eastAsiaTheme="minorEastAsia"/>
                <w:b/>
                <w:bCs/>
                <w:sz w:val="24"/>
                <w:szCs w:val="24"/>
              </w:rPr>
              <w:t>消耗及水平衡</w:t>
            </w:r>
          </w:p>
          <w:p>
            <w:pPr>
              <w:spacing w:line="480" w:lineRule="exact"/>
              <w:ind w:firstLine="480" w:firstLineChars="200"/>
              <w:rPr>
                <w:rFonts w:ascii="Times New Roman" w:hAnsi="Times New Roman" w:eastAsiaTheme="minorEastAsia"/>
                <w:bCs/>
                <w:sz w:val="24"/>
                <w:szCs w:val="24"/>
              </w:rPr>
            </w:pPr>
            <w:r>
              <w:rPr>
                <w:rFonts w:ascii="Times New Roman" w:hAnsiTheme="minorEastAsia" w:eastAsiaTheme="minorEastAsia"/>
                <w:bCs/>
                <w:sz w:val="24"/>
                <w:szCs w:val="24"/>
              </w:rPr>
              <w:t>（</w:t>
            </w:r>
            <w:r>
              <w:rPr>
                <w:rFonts w:ascii="Times New Roman" w:hAnsi="Times New Roman" w:eastAsiaTheme="minorEastAsia"/>
                <w:bCs/>
                <w:sz w:val="24"/>
                <w:szCs w:val="24"/>
              </w:rPr>
              <w:t>1</w:t>
            </w:r>
            <w:r>
              <w:rPr>
                <w:rFonts w:ascii="Times New Roman" w:hAnsiTheme="minorEastAsia" w:eastAsiaTheme="minorEastAsia"/>
                <w:bCs/>
                <w:sz w:val="24"/>
                <w:szCs w:val="24"/>
              </w:rPr>
              <w:t>）项目原辅材料消耗</w:t>
            </w:r>
          </w:p>
          <w:p>
            <w:pPr>
              <w:spacing w:line="480" w:lineRule="exact"/>
              <w:jc w:val="center"/>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ascii="Times New Roman" w:hAnsi="Times New Roman" w:eastAsiaTheme="minorEastAsia"/>
                <w:b/>
                <w:bCs/>
                <w:sz w:val="24"/>
                <w:szCs w:val="24"/>
              </w:rPr>
              <w:t>2</w:t>
            </w:r>
            <w:r>
              <w:rPr>
                <w:rFonts w:hint="eastAsia" w:ascii="Times New Roman" w:hAnsi="Times New Roman" w:eastAsiaTheme="minorEastAsia"/>
                <w:b/>
                <w:bCs/>
                <w:sz w:val="24"/>
                <w:szCs w:val="24"/>
              </w:rPr>
              <w:t>-4</w:t>
            </w:r>
            <w:r>
              <w:rPr>
                <w:rFonts w:ascii="Times New Roman" w:hAnsi="Times New Roman" w:eastAsiaTheme="minorEastAsia"/>
                <w:b/>
                <w:bCs/>
                <w:sz w:val="24"/>
                <w:szCs w:val="24"/>
              </w:rPr>
              <w:t xml:space="preserve"> </w:t>
            </w:r>
            <w:r>
              <w:rPr>
                <w:rFonts w:ascii="Times New Roman" w:hAnsiTheme="minorEastAsia" w:eastAsiaTheme="minorEastAsia"/>
                <w:b/>
                <w:bCs/>
                <w:sz w:val="24"/>
                <w:szCs w:val="24"/>
              </w:rPr>
              <w:t>项目主要原辅材料消耗</w:t>
            </w:r>
          </w:p>
          <w:tbl>
            <w:tblPr>
              <w:tblStyle w:val="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123"/>
              <w:gridCol w:w="1331"/>
              <w:gridCol w:w="1518"/>
              <w:gridCol w:w="1358"/>
              <w:gridCol w:w="1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序号</w:t>
                  </w:r>
                </w:p>
              </w:tc>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原辅材料名称</w:t>
                  </w:r>
                </w:p>
              </w:tc>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单位</w:t>
                  </w:r>
                </w:p>
              </w:tc>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环评</w:t>
                  </w:r>
                </w:p>
                <w:p>
                  <w:pPr>
                    <w:jc w:val="center"/>
                    <w:rPr>
                      <w:rFonts w:ascii="Times New Roman" w:hAnsi="Times New Roman" w:eastAsiaTheme="minorEastAsia"/>
                      <w:b/>
                      <w:sz w:val="21"/>
                      <w:szCs w:val="21"/>
                    </w:rPr>
                  </w:pPr>
                  <w:r>
                    <w:rPr>
                      <w:rFonts w:ascii="Times New Roman" w:hAnsi="Times New Roman" w:eastAsiaTheme="minorEastAsia"/>
                      <w:b/>
                      <w:sz w:val="21"/>
                      <w:szCs w:val="21"/>
                    </w:rPr>
                    <w:t>报批数量</w:t>
                  </w:r>
                </w:p>
              </w:tc>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实际</w:t>
                  </w:r>
                </w:p>
                <w:p>
                  <w:pPr>
                    <w:jc w:val="center"/>
                    <w:rPr>
                      <w:rFonts w:ascii="Times New Roman" w:hAnsi="Times New Roman" w:eastAsiaTheme="minorEastAsia"/>
                      <w:b/>
                      <w:sz w:val="21"/>
                      <w:szCs w:val="21"/>
                    </w:rPr>
                  </w:pPr>
                  <w:r>
                    <w:rPr>
                      <w:rFonts w:ascii="Times New Roman" w:hAnsi="Times New Roman" w:eastAsiaTheme="minorEastAsia"/>
                      <w:b/>
                      <w:sz w:val="21"/>
                      <w:szCs w:val="21"/>
                    </w:rPr>
                    <w:t>消耗数量</w:t>
                  </w:r>
                </w:p>
              </w:tc>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1</w:t>
                  </w:r>
                </w:p>
              </w:tc>
              <w:tc>
                <w:tcPr>
                  <w:tcW w:w="2123"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不锈钢坯管</w:t>
                  </w:r>
                </w:p>
              </w:tc>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t</w:t>
                  </w:r>
                  <w:r>
                    <w:rPr>
                      <w:rFonts w:ascii="Times New Roman" w:hAnsi="Times New Roman" w:eastAsiaTheme="minorEastAsia"/>
                      <w:sz w:val="21"/>
                      <w:szCs w:val="21"/>
                    </w:rPr>
                    <w:t>/a</w:t>
                  </w:r>
                </w:p>
              </w:tc>
              <w:tc>
                <w:tcPr>
                  <w:tcW w:w="151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15000</w:t>
                  </w:r>
                </w:p>
              </w:tc>
              <w:tc>
                <w:tcPr>
                  <w:tcW w:w="1358"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15000</w:t>
                  </w:r>
                </w:p>
              </w:tc>
              <w:tc>
                <w:tcPr>
                  <w:tcW w:w="0" w:type="auto"/>
                  <w:vAlign w:val="center"/>
                </w:tcPr>
                <w:p>
                  <w:pPr>
                    <w:pStyle w:val="62"/>
                    <w:spacing w:line="240" w:lineRule="auto"/>
                    <w:rPr>
                      <w:rFonts w:ascii="Times New Roman" w:hAnsi="Times New Roman" w:eastAsiaTheme="minorEastAsia"/>
                      <w:color w:val="auto"/>
                      <w:kern w:val="0"/>
                      <w:szCs w:val="21"/>
                    </w:rPr>
                  </w:pPr>
                  <w:r>
                    <w:rPr>
                      <w:rFonts w:hint="eastAsia" w:ascii="Times New Roman" w:hAnsi="Times New Roman" w:eastAsiaTheme="minorEastAsia"/>
                      <w:color w:val="auto"/>
                      <w:kern w:val="0"/>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hint="eastAsia"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2</w:t>
                  </w:r>
                </w:p>
              </w:tc>
              <w:tc>
                <w:tcPr>
                  <w:tcW w:w="2123"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砂轮片</w:t>
                  </w:r>
                </w:p>
              </w:tc>
              <w:tc>
                <w:tcPr>
                  <w:tcW w:w="0" w:type="auto"/>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t</w:t>
                  </w:r>
                  <w:r>
                    <w:rPr>
                      <w:rFonts w:ascii="Times New Roman" w:hAnsi="Times New Roman" w:eastAsiaTheme="minorEastAsia"/>
                      <w:sz w:val="21"/>
                      <w:szCs w:val="21"/>
                    </w:rPr>
                    <w:t>/a</w:t>
                  </w:r>
                </w:p>
              </w:tc>
              <w:tc>
                <w:tcPr>
                  <w:tcW w:w="151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200</w:t>
                  </w:r>
                </w:p>
              </w:tc>
              <w:tc>
                <w:tcPr>
                  <w:tcW w:w="135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200</w:t>
                  </w:r>
                </w:p>
              </w:tc>
              <w:tc>
                <w:tcPr>
                  <w:tcW w:w="0" w:type="auto"/>
                  <w:vAlign w:val="center"/>
                </w:tcPr>
                <w:p>
                  <w:pPr>
                    <w:pStyle w:val="62"/>
                    <w:spacing w:line="240" w:lineRule="auto"/>
                    <w:rPr>
                      <w:rFonts w:hint="eastAsia" w:ascii="Times New Roman" w:hAnsi="Times New Roman" w:eastAsiaTheme="minorEastAsia"/>
                      <w:color w:val="auto"/>
                      <w:kern w:val="0"/>
                      <w:szCs w:val="21"/>
                    </w:rPr>
                  </w:pPr>
                  <w:r>
                    <w:rPr>
                      <w:rFonts w:hint="eastAsia" w:ascii="Times New Roman" w:hAnsi="Times New Roman" w:eastAsiaTheme="minorEastAsia"/>
                      <w:color w:val="auto"/>
                      <w:kern w:val="0"/>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0" w:type="auto"/>
                  <w:vAlign w:val="center"/>
                </w:tcPr>
                <w:p>
                  <w:pPr>
                    <w:jc w:val="center"/>
                    <w:rPr>
                      <w:rFonts w:hint="eastAsia"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3</w:t>
                  </w:r>
                </w:p>
              </w:tc>
              <w:tc>
                <w:tcPr>
                  <w:tcW w:w="2123"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金刚砂</w:t>
                  </w:r>
                </w:p>
              </w:tc>
              <w:tc>
                <w:tcPr>
                  <w:tcW w:w="0" w:type="auto"/>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t</w:t>
                  </w:r>
                  <w:r>
                    <w:rPr>
                      <w:rFonts w:ascii="Times New Roman" w:hAnsi="Times New Roman" w:eastAsiaTheme="minorEastAsia"/>
                      <w:sz w:val="21"/>
                      <w:szCs w:val="21"/>
                    </w:rPr>
                    <w:t>/a</w:t>
                  </w:r>
                </w:p>
              </w:tc>
              <w:tc>
                <w:tcPr>
                  <w:tcW w:w="151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80</w:t>
                  </w:r>
                </w:p>
              </w:tc>
              <w:tc>
                <w:tcPr>
                  <w:tcW w:w="135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80</w:t>
                  </w:r>
                </w:p>
              </w:tc>
              <w:tc>
                <w:tcPr>
                  <w:tcW w:w="0" w:type="auto"/>
                  <w:vAlign w:val="center"/>
                </w:tcPr>
                <w:p>
                  <w:pPr>
                    <w:pStyle w:val="62"/>
                    <w:spacing w:line="240" w:lineRule="auto"/>
                    <w:rPr>
                      <w:rFonts w:hint="eastAsia" w:ascii="Times New Roman" w:hAnsi="Times New Roman" w:eastAsiaTheme="minorEastAsia"/>
                      <w:color w:val="auto"/>
                      <w:kern w:val="0"/>
                      <w:szCs w:val="21"/>
                    </w:rPr>
                  </w:pPr>
                  <w:r>
                    <w:rPr>
                      <w:rFonts w:hint="eastAsia" w:ascii="Times New Roman" w:hAnsi="Times New Roman" w:eastAsiaTheme="minorEastAsia"/>
                      <w:color w:val="auto"/>
                      <w:kern w:val="0"/>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0" w:type="auto"/>
                  <w:vAlign w:val="center"/>
                </w:tcPr>
                <w:p>
                  <w:pPr>
                    <w:jc w:val="center"/>
                    <w:rPr>
                      <w:rFonts w:hint="eastAsia"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4</w:t>
                  </w:r>
                </w:p>
              </w:tc>
              <w:tc>
                <w:tcPr>
                  <w:tcW w:w="2123"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不锈钢丸</w:t>
                  </w:r>
                </w:p>
              </w:tc>
              <w:tc>
                <w:tcPr>
                  <w:tcW w:w="0" w:type="auto"/>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t</w:t>
                  </w:r>
                  <w:r>
                    <w:rPr>
                      <w:rFonts w:ascii="Times New Roman" w:hAnsi="Times New Roman" w:eastAsiaTheme="minorEastAsia"/>
                      <w:sz w:val="21"/>
                      <w:szCs w:val="21"/>
                    </w:rPr>
                    <w:t>/a</w:t>
                  </w:r>
                </w:p>
              </w:tc>
              <w:tc>
                <w:tcPr>
                  <w:tcW w:w="151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80</w:t>
                  </w:r>
                </w:p>
              </w:tc>
              <w:tc>
                <w:tcPr>
                  <w:tcW w:w="135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80</w:t>
                  </w:r>
                </w:p>
              </w:tc>
              <w:tc>
                <w:tcPr>
                  <w:tcW w:w="0" w:type="auto"/>
                  <w:vAlign w:val="center"/>
                </w:tcPr>
                <w:p>
                  <w:pPr>
                    <w:pStyle w:val="62"/>
                    <w:spacing w:line="240" w:lineRule="auto"/>
                    <w:rPr>
                      <w:rFonts w:hint="eastAsia" w:ascii="Times New Roman" w:hAnsi="Times New Roman" w:eastAsiaTheme="minorEastAsia"/>
                      <w:color w:val="auto"/>
                      <w:kern w:val="0"/>
                      <w:szCs w:val="21"/>
                    </w:rPr>
                  </w:pPr>
                  <w:r>
                    <w:rPr>
                      <w:rFonts w:hint="eastAsia" w:ascii="Times New Roman" w:hAnsi="Times New Roman" w:eastAsiaTheme="minorEastAsia"/>
                      <w:color w:val="auto"/>
                      <w:kern w:val="0"/>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hint="eastAsia"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5</w:t>
                  </w:r>
                </w:p>
              </w:tc>
              <w:tc>
                <w:tcPr>
                  <w:tcW w:w="2123"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润滑油</w:t>
                  </w:r>
                </w:p>
              </w:tc>
              <w:tc>
                <w:tcPr>
                  <w:tcW w:w="0" w:type="auto"/>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t/a</w:t>
                  </w:r>
                </w:p>
              </w:tc>
              <w:tc>
                <w:tcPr>
                  <w:tcW w:w="151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0.18</w:t>
                  </w:r>
                </w:p>
              </w:tc>
              <w:tc>
                <w:tcPr>
                  <w:tcW w:w="135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0.18</w:t>
                  </w:r>
                </w:p>
              </w:tc>
              <w:tc>
                <w:tcPr>
                  <w:tcW w:w="0" w:type="auto"/>
                  <w:vAlign w:val="center"/>
                </w:tcPr>
                <w:p>
                  <w:pPr>
                    <w:pStyle w:val="62"/>
                    <w:spacing w:line="240" w:lineRule="auto"/>
                    <w:rPr>
                      <w:rFonts w:hint="eastAsia" w:ascii="Times New Roman" w:hAnsi="Times New Roman" w:eastAsiaTheme="minorEastAsia"/>
                      <w:color w:val="auto"/>
                      <w:kern w:val="0"/>
                      <w:szCs w:val="21"/>
                    </w:rPr>
                  </w:pPr>
                  <w:r>
                    <w:rPr>
                      <w:rFonts w:hint="eastAsia" w:ascii="Times New Roman" w:hAnsi="Times New Roman" w:eastAsiaTheme="minorEastAsia"/>
                      <w:color w:val="auto"/>
                      <w:kern w:val="0"/>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hint="eastAsia"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6</w:t>
                  </w:r>
                </w:p>
              </w:tc>
              <w:tc>
                <w:tcPr>
                  <w:tcW w:w="2123"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电</w:t>
                  </w:r>
                </w:p>
              </w:tc>
              <w:tc>
                <w:tcPr>
                  <w:tcW w:w="0" w:type="auto"/>
                  <w:vAlign w:val="center"/>
                </w:tcPr>
                <w:p>
                  <w:pPr>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rPr>
                    <w:t>万kWh</w:t>
                  </w:r>
                  <w:r>
                    <w:rPr>
                      <w:rFonts w:hint="eastAsia" w:ascii="Times New Roman" w:hAnsi="Times New Roman" w:eastAsiaTheme="minorEastAsia"/>
                      <w:sz w:val="21"/>
                      <w:szCs w:val="21"/>
                      <w:lang w:val="en-US" w:eastAsia="zh-CN"/>
                    </w:rPr>
                    <w:t>/a</w:t>
                  </w:r>
                </w:p>
              </w:tc>
              <w:tc>
                <w:tcPr>
                  <w:tcW w:w="151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200</w:t>
                  </w:r>
                </w:p>
              </w:tc>
              <w:tc>
                <w:tcPr>
                  <w:tcW w:w="135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200</w:t>
                  </w:r>
                </w:p>
              </w:tc>
              <w:tc>
                <w:tcPr>
                  <w:tcW w:w="0" w:type="auto"/>
                  <w:vAlign w:val="center"/>
                </w:tcPr>
                <w:p>
                  <w:pPr>
                    <w:pStyle w:val="62"/>
                    <w:spacing w:line="240" w:lineRule="auto"/>
                    <w:rPr>
                      <w:rFonts w:hint="eastAsia" w:ascii="Times New Roman" w:hAnsi="Times New Roman" w:eastAsiaTheme="minorEastAsia"/>
                      <w:color w:val="auto"/>
                      <w:kern w:val="0"/>
                      <w:szCs w:val="21"/>
                    </w:rPr>
                  </w:pPr>
                  <w:r>
                    <w:rPr>
                      <w:rFonts w:hint="eastAsia" w:ascii="Times New Roman" w:hAnsi="Times New Roman" w:eastAsiaTheme="minorEastAsia"/>
                      <w:color w:val="auto"/>
                      <w:kern w:val="0"/>
                      <w:szCs w:val="21"/>
                    </w:rPr>
                    <w:t>无变化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7</w:t>
                  </w:r>
                </w:p>
              </w:tc>
              <w:tc>
                <w:tcPr>
                  <w:tcW w:w="2123" w:type="dxa"/>
                  <w:vAlign w:val="center"/>
                </w:tcPr>
                <w:p>
                  <w:pPr>
                    <w:jc w:val="center"/>
                    <w:rPr>
                      <w:rFonts w:hint="eastAsia" w:ascii="Times New Roman" w:hAnsiTheme="minorEastAsia" w:eastAsiaTheme="minorEastAsia"/>
                      <w:sz w:val="21"/>
                      <w:szCs w:val="21"/>
                    </w:rPr>
                  </w:pPr>
                  <w:r>
                    <w:rPr>
                      <w:rFonts w:hint="eastAsia" w:ascii="Times New Roman" w:hAnsiTheme="minorEastAsia" w:eastAsiaTheme="minorEastAsia"/>
                      <w:sz w:val="21"/>
                      <w:szCs w:val="21"/>
                    </w:rPr>
                    <w:t>水</w:t>
                  </w:r>
                </w:p>
              </w:tc>
              <w:tc>
                <w:tcPr>
                  <w:tcW w:w="0" w:type="auto"/>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t/a</w:t>
                  </w:r>
                </w:p>
              </w:tc>
              <w:tc>
                <w:tcPr>
                  <w:tcW w:w="151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450</w:t>
                  </w:r>
                </w:p>
              </w:tc>
              <w:tc>
                <w:tcPr>
                  <w:tcW w:w="1358" w:type="dxa"/>
                  <w:vAlign w:val="center"/>
                </w:tcPr>
                <w:p>
                  <w:pPr>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450</w:t>
                  </w:r>
                </w:p>
              </w:tc>
              <w:tc>
                <w:tcPr>
                  <w:tcW w:w="0" w:type="auto"/>
                  <w:vAlign w:val="center"/>
                </w:tcPr>
                <w:p>
                  <w:pPr>
                    <w:pStyle w:val="62"/>
                    <w:spacing w:line="240" w:lineRule="auto"/>
                    <w:rPr>
                      <w:rFonts w:hint="eastAsia" w:ascii="Times New Roman" w:hAnsi="Times New Roman" w:eastAsiaTheme="minorEastAsia"/>
                      <w:color w:val="auto"/>
                      <w:kern w:val="0"/>
                      <w:szCs w:val="21"/>
                    </w:rPr>
                  </w:pPr>
                  <w:r>
                    <w:rPr>
                      <w:rFonts w:hint="eastAsia" w:ascii="Times New Roman" w:hAnsi="Times New Roman" w:eastAsiaTheme="minorEastAsia"/>
                      <w:color w:val="auto"/>
                      <w:kern w:val="0"/>
                      <w:szCs w:val="21"/>
                    </w:rPr>
                    <w:t>无变化</w:t>
                  </w:r>
                </w:p>
              </w:tc>
            </w:tr>
          </w:tbl>
          <w:p>
            <w:pPr>
              <w:ind w:firstLine="420" w:firstLineChars="200"/>
              <w:rPr>
                <w:rFonts w:ascii="Times New Roman" w:hAnsi="宋体" w:eastAsia="宋体"/>
                <w:bCs/>
                <w:sz w:val="24"/>
                <w:szCs w:val="24"/>
              </w:rPr>
            </w:pPr>
            <w:r>
              <w:rPr>
                <w:rFonts w:hint="eastAsia" w:asciiTheme="minorEastAsia" w:hAnsiTheme="minorEastAsia" w:eastAsiaTheme="minorEastAsia"/>
                <w:sz w:val="21"/>
                <w:szCs w:val="21"/>
              </w:rPr>
              <w:t xml:space="preserve">  注：本项目生产未满一年，实际消耗量为已实施产能核算量</w:t>
            </w:r>
          </w:p>
          <w:p>
            <w:pPr>
              <w:spacing w:line="480" w:lineRule="exact"/>
              <w:ind w:firstLine="480" w:firstLineChars="200"/>
              <w:rPr>
                <w:rFonts w:ascii="Times New Roman" w:hAnsiTheme="minorEastAsia" w:eastAsiaTheme="minorEastAsia"/>
                <w:sz w:val="24"/>
              </w:rPr>
            </w:pPr>
            <w:r>
              <w:rPr>
                <w:rFonts w:hint="eastAsia" w:ascii="Times New Roman" w:hAnsiTheme="minorEastAsia" w:eastAsiaTheme="minorEastAsia"/>
                <w:sz w:val="24"/>
              </w:rPr>
              <w:t>企业实际生产原辅材料消耗与环评中审批数量一致，无变化。</w:t>
            </w:r>
          </w:p>
          <w:p>
            <w:pPr>
              <w:spacing w:line="360" w:lineRule="auto"/>
              <w:ind w:firstLine="480"/>
              <w:rPr>
                <w:rFonts w:ascii="Times New Roman" w:hAnsi="Times New Roman"/>
                <w:sz w:val="24"/>
              </w:rPr>
            </w:pPr>
            <w:r>
              <w:rPr>
                <w:rFonts w:ascii="Times New Roman" w:hAnsi="Times New Roman"/>
                <w:b/>
                <w:szCs w:val="21"/>
              </w:rPr>
              <w:pict>
                <v:shape id="_x0000_s2050" o:spid="_x0000_s2050" o:spt="202" type="#_x0000_t202" style="position:absolute;left:0pt;margin-left:136.6pt;margin-top:5.15pt;height:25.05pt;width:70.65pt;z-index:251667456;mso-width-relative:margin;mso-height-relative:margin;" stroked="f" coordsize="21600,21600">
                  <v:path/>
                  <v:fill focussize="0,0"/>
                  <v:stroke on="f" joinstyle="miter"/>
                  <v:imagedata o:title=""/>
                  <o:lock v:ext="edit"/>
                  <v:textbox>
                    <w:txbxContent>
                      <w:p>
                        <w:pPr>
                          <w:rPr>
                            <w:rFonts w:ascii="Times New Roman" w:hAnsi="Times New Roman"/>
                            <w:sz w:val="21"/>
                            <w:szCs w:val="21"/>
                          </w:rPr>
                        </w:pPr>
                        <w:r>
                          <w:rPr>
                            <w:rFonts w:hint="eastAsia"/>
                            <w:sz w:val="21"/>
                            <w:szCs w:val="21"/>
                          </w:rPr>
                          <w:t>损耗</w:t>
                        </w:r>
                        <w:r>
                          <w:rPr>
                            <w:rFonts w:hint="eastAsia" w:ascii="Times New Roman" w:hAnsi="Times New Roman"/>
                            <w:sz w:val="21"/>
                            <w:szCs w:val="21"/>
                            <w:lang w:val="en-US" w:eastAsia="zh-CN"/>
                          </w:rPr>
                          <w:t>90</w:t>
                        </w:r>
                        <w:r>
                          <w:rPr>
                            <w:rFonts w:ascii="Times New Roman" w:hAnsi="Times New Roman"/>
                            <w:sz w:val="21"/>
                            <w:szCs w:val="21"/>
                          </w:rPr>
                          <w:t>t</w:t>
                        </w:r>
                      </w:p>
                    </w:txbxContent>
                  </v:textbox>
                </v:shape>
              </w:pict>
            </w:r>
            <w:r>
              <w:rPr>
                <w:rFonts w:ascii="Times New Roman" w:hAnsi="Times New Roman"/>
              </w:rPr>
              <w:pict>
                <v:line id="_x0000_s2051" o:spid="_x0000_s2051" o:spt="20" style="position:absolute;left:0pt;flip:y;margin-left:166.25pt;margin-top:30.2pt;height:15pt;width:10.2pt;z-index:251665408;mso-width-relative:page;mso-height-relative:page;" coordsize="21600,21600">
                  <v:path arrowok="t"/>
                  <v:fill focussize="0,0"/>
                  <v:stroke dashstyle="longDash" endarrow="block" endarrowwidth="narrow" endarrowlength="long"/>
                  <v:imagedata o:title=""/>
                  <o:lock v:ext="edit"/>
                </v:line>
              </w:pict>
            </w:r>
            <w:r>
              <w:rPr>
                <w:rFonts w:ascii="Times New Roman" w:hAnsi="Times New Roman"/>
                <w:b/>
                <w:szCs w:val="21"/>
              </w:rPr>
              <w:pict>
                <v:shape id="_x0000_s2052" o:spid="_x0000_s2052" o:spt="32" type="#_x0000_t32" style="position:absolute;left:0pt;margin-left:82.65pt;margin-top:59.45pt;height:0.05pt;width:50.05pt;z-index:251660288;mso-width-relative:page;mso-height-relative:page;" o:connectortype="straight" filled="f" coordsize="21600,21600">
                  <v:path arrowok="t"/>
                  <v:fill on="f" focussize="0,0"/>
                  <v:stroke weight="0pt" endarrow="block"/>
                  <v:imagedata o:title=""/>
                  <o:lock v:ext="edit"/>
                </v:shape>
              </w:pict>
            </w:r>
          </w:p>
          <w:p>
            <w:pPr>
              <w:spacing w:line="360" w:lineRule="auto"/>
              <w:ind w:firstLine="480"/>
              <w:rPr>
                <w:rFonts w:ascii="Times New Roman" w:hAnsi="Times New Roman"/>
                <w:sz w:val="24"/>
              </w:rPr>
            </w:pPr>
            <w:r>
              <w:rPr>
                <w:rFonts w:ascii="Times New Roman" w:hAnsi="Times New Roman"/>
                <w:b/>
                <w:szCs w:val="21"/>
              </w:rPr>
              <w:pict>
                <v:shape id="_x0000_s2053" o:spid="_x0000_s2053" o:spt="202" type="#_x0000_t202" style="position:absolute;left:0pt;margin-left:192.7pt;margin-top:18.15pt;height:20.25pt;width:60pt;z-index:251670528;mso-width-relative:margin;mso-height-relative:margin;" filled="f" stroked="f" coordsize="21600,21600">
                  <v:path/>
                  <v:fill on="f" focussize="0,0"/>
                  <v:stroke on="f" joinstyle="miter"/>
                  <v:imagedata o:title=""/>
                  <o:lock v:ext="edit"/>
                  <v:textbox>
                    <w:txbxContent>
                      <w:p>
                        <w:pPr>
                          <w:rPr>
                            <w:rFonts w:ascii="Times New Roman" w:hAnsi="Times New Roman"/>
                            <w:sz w:val="21"/>
                            <w:szCs w:val="21"/>
                          </w:rPr>
                        </w:pPr>
                        <w:r>
                          <w:rPr>
                            <w:rFonts w:hint="eastAsia" w:ascii="Times New Roman" w:hAnsi="Times New Roman"/>
                            <w:sz w:val="21"/>
                            <w:szCs w:val="21"/>
                            <w:lang w:val="en-US" w:eastAsia="zh-CN"/>
                          </w:rPr>
                          <w:t>36</w:t>
                        </w:r>
                        <w:r>
                          <w:rPr>
                            <w:rFonts w:hint="eastAsia" w:ascii="Times New Roman" w:hAnsi="Times New Roman"/>
                            <w:sz w:val="21"/>
                            <w:szCs w:val="21"/>
                          </w:rPr>
                          <w:t>0</w:t>
                        </w:r>
                        <w:r>
                          <w:rPr>
                            <w:rFonts w:ascii="Times New Roman" w:hAnsi="Times New Roman"/>
                            <w:sz w:val="21"/>
                            <w:szCs w:val="21"/>
                          </w:rPr>
                          <w:t>t</w:t>
                        </w:r>
                      </w:p>
                    </w:txbxContent>
                  </v:textbox>
                </v:shape>
              </w:pict>
            </w:r>
            <w:r>
              <w:rPr>
                <w:rFonts w:ascii="Times New Roman" w:hAnsi="Times New Roman"/>
                <w:b/>
                <w:szCs w:val="21"/>
              </w:rPr>
              <w:pict>
                <v:shape id="_x0000_s2054" o:spid="_x0000_s2054" o:spt="202" type="#_x0000_t202" style="position:absolute;left:0pt;margin-left:82.65pt;margin-top:18.15pt;height:20.25pt;width:60pt;z-index:251671552;mso-width-relative:margin;mso-height-relative:margin;" filled="f" stroked="f" coordsize="21600,21600">
                  <v:path/>
                  <v:fill on="f" focussize="0,0"/>
                  <v:stroke on="f" joinstyle="miter"/>
                  <v:imagedata o:title=""/>
                  <o:lock v:ext="edit"/>
                  <v:textbox>
                    <w:txbxContent>
                      <w:p>
                        <w:pPr>
                          <w:rPr>
                            <w:rFonts w:ascii="Times New Roman" w:hAnsi="Times New Roman"/>
                            <w:sz w:val="21"/>
                            <w:szCs w:val="21"/>
                          </w:rPr>
                        </w:pPr>
                        <w:r>
                          <w:rPr>
                            <w:rFonts w:hint="eastAsia" w:ascii="Times New Roman" w:hAnsi="Times New Roman"/>
                            <w:sz w:val="21"/>
                            <w:szCs w:val="21"/>
                            <w:lang w:val="en-US" w:eastAsia="zh-CN"/>
                          </w:rPr>
                          <w:t>450</w:t>
                        </w:r>
                        <w:r>
                          <w:rPr>
                            <w:rFonts w:ascii="Times New Roman" w:hAnsi="Times New Roman"/>
                            <w:sz w:val="21"/>
                            <w:szCs w:val="21"/>
                          </w:rPr>
                          <w:t>t</w:t>
                        </w:r>
                      </w:p>
                    </w:txbxContent>
                  </v:textbox>
                </v:shape>
              </w:pict>
            </w:r>
            <w:r>
              <w:rPr>
                <w:rFonts w:ascii="Times New Roman" w:hAnsi="Times New Roman"/>
                <w:b/>
                <w:szCs w:val="21"/>
              </w:rPr>
              <w:pict>
                <v:shape id="_x0000_s2055" o:spid="_x0000_s2055" o:spt="202" type="#_x0000_t202" style="position:absolute;left:0pt;margin-left:290.25pt;margin-top:18.55pt;height:20.25pt;width:60pt;z-index:251668480;mso-width-relative:margin;mso-height-relative:margin;" filled="f" stroked="f" coordsize="21600,21600">
                  <v:path/>
                  <v:fill on="f" focussize="0,0"/>
                  <v:stroke on="f" joinstyle="miter"/>
                  <v:imagedata o:title=""/>
                  <o:lock v:ext="edit"/>
                  <v:textbox>
                    <w:txbxContent>
                      <w:p>
                        <w:pPr>
                          <w:rPr>
                            <w:rFonts w:ascii="Times New Roman" w:hAnsi="Times New Roman"/>
                            <w:sz w:val="21"/>
                            <w:szCs w:val="21"/>
                          </w:rPr>
                        </w:pPr>
                        <w:r>
                          <w:rPr>
                            <w:rFonts w:hint="eastAsia" w:ascii="Times New Roman" w:hAnsi="Times New Roman"/>
                            <w:sz w:val="21"/>
                            <w:szCs w:val="21"/>
                            <w:lang w:val="en-US" w:eastAsia="zh-CN"/>
                          </w:rPr>
                          <w:t>36</w:t>
                        </w:r>
                        <w:r>
                          <w:rPr>
                            <w:rFonts w:hint="eastAsia" w:ascii="Times New Roman" w:hAnsi="Times New Roman"/>
                            <w:sz w:val="21"/>
                            <w:szCs w:val="21"/>
                          </w:rPr>
                          <w:t>0</w:t>
                        </w:r>
                        <w:r>
                          <w:rPr>
                            <w:rFonts w:ascii="Times New Roman" w:hAnsi="Times New Roman"/>
                            <w:sz w:val="21"/>
                            <w:szCs w:val="21"/>
                          </w:rPr>
                          <w:t>t</w:t>
                        </w:r>
                      </w:p>
                    </w:txbxContent>
                  </v:textbox>
                </v:shape>
              </w:pict>
            </w:r>
            <w:r>
              <w:rPr>
                <w:rFonts w:ascii="Times New Roman" w:hAnsi="Times New Roman"/>
              </w:rPr>
              <w:pict>
                <v:line id="_x0000_s2056" o:spid="_x0000_s2056" o:spt="20" style="position:absolute;left:0pt;flip:x;margin-left:162.7pt;margin-top:18.15pt;height:9.35pt;width:0.05pt;z-index:251664384;mso-width-relative:page;mso-height-relative:page;" coordsize="21600,21600">
                  <v:path arrowok="t"/>
                  <v:fill focussize="0,0"/>
                  <v:stroke dashstyle="longDash" endarrowwidth="narrow" endarrowlength="long"/>
                  <v:imagedata o:title=""/>
                  <o:lock v:ext="edit"/>
                </v:line>
              </w:pict>
            </w:r>
            <w:r>
              <w:rPr>
                <w:rFonts w:ascii="Times New Roman" w:hAnsi="Times New Roman"/>
              </w:rPr>
              <w:pict>
                <v:line id="_x0000_s2057" o:spid="_x0000_s2057" o:spt="20" style="position:absolute;left:0pt;flip:y;margin-left:155.1pt;margin-top:18.15pt;height:9.35pt;width:6.1pt;z-index:251663360;mso-width-relative:page;mso-height-relative:page;" coordsize="21600,21600">
                  <v:path arrowok="t"/>
                  <v:fill focussize="0,0"/>
                  <v:stroke dashstyle="longDash" endarrowwidth="narrow" endarrowlength="long"/>
                  <v:imagedata o:title=""/>
                  <o:lock v:ext="edit"/>
                </v:line>
              </w:pict>
            </w:r>
          </w:p>
          <w:p>
            <w:pPr>
              <w:spacing w:line="360" w:lineRule="auto"/>
              <w:ind w:firstLine="480"/>
              <w:rPr>
                <w:rFonts w:ascii="Times New Roman" w:hAnsi="Times New Roman"/>
                <w:sz w:val="24"/>
              </w:rPr>
            </w:pPr>
            <w:r>
              <w:rPr>
                <w:rFonts w:ascii="Times New Roman" w:hAnsi="Times New Roman"/>
                <w:b/>
                <w:szCs w:val="21"/>
              </w:rPr>
              <w:pict>
                <v:shape id="_x0000_s2059" o:spid="_x0000_s2059" o:spt="202" type="#_x0000_t202" style="position:absolute;left:0pt;margin-left:343.45pt;margin-top:3.8pt;height:50.95pt;width:108.9pt;z-index:251669504;mso-width-relative:margin;mso-height-relative:margin;" filled="f" stroked="f" coordsize="21600,21600">
                  <v:path/>
                  <v:fill on="f" focussize="0,0"/>
                  <v:stroke on="f" joinstyle="miter"/>
                  <v:imagedata o:title=""/>
                  <o:lock v:ext="edit"/>
                  <v:textbox>
                    <w:txbxContent>
                      <w:p>
                        <w:pPr>
                          <w:rPr>
                            <w:rFonts w:hint="eastAsia" w:eastAsia="微软雅黑"/>
                            <w:sz w:val="21"/>
                            <w:szCs w:val="21"/>
                            <w:lang w:eastAsia="zh-CN"/>
                          </w:rPr>
                        </w:pPr>
                        <w:r>
                          <w:rPr>
                            <w:rFonts w:hint="eastAsia"/>
                            <w:sz w:val="21"/>
                            <w:szCs w:val="21"/>
                            <w:lang w:eastAsia="zh-CN"/>
                          </w:rPr>
                          <w:t>污水处理厂</w:t>
                        </w:r>
                      </w:p>
                    </w:txbxContent>
                  </v:textbox>
                </v:shape>
              </w:pict>
            </w:r>
            <w:r>
              <w:rPr>
                <w:rFonts w:ascii="Times New Roman" w:hAnsi="Times New Roman"/>
                <w:b/>
                <w:szCs w:val="21"/>
              </w:rPr>
              <w:pict>
                <v:shape id="_x0000_s2060" o:spid="_x0000_s2060" o:spt="32" type="#_x0000_t32" style="position:absolute;left:0pt;flip:y;margin-left:295.55pt;margin-top:18.05pt;height:0.1pt;width:38.15pt;z-index:251672576;mso-width-relative:page;mso-height-relative:page;" o:connectortype="straight" filled="f" coordsize="21600,21600">
                  <v:path arrowok="t"/>
                  <v:fill on="f" focussize="0,0"/>
                  <v:stroke weight="0pt" endarrow="block"/>
                  <v:imagedata o:title=""/>
                  <o:lock v:ext="edit"/>
                </v:shape>
              </w:pict>
            </w:r>
            <w:r>
              <w:rPr>
                <w:rFonts w:ascii="Times New Roman" w:hAnsi="Times New Roman"/>
                <w:b/>
                <w:szCs w:val="21"/>
              </w:rPr>
              <w:pict>
                <v:shape id="_x0000_s2061" o:spid="_x0000_s2061" o:spt="32" type="#_x0000_t32" style="position:absolute;left:0pt;flip:y;margin-left:191.1pt;margin-top:18.05pt;height:0.1pt;width:42.9pt;z-index:251662336;mso-width-relative:page;mso-height-relative:page;" o:connectortype="straight" filled="f" coordsize="21600,21600">
                  <v:path arrowok="t"/>
                  <v:fill on="f" focussize="0,0"/>
                  <v:stroke weight="0pt" endarrow="block"/>
                  <v:imagedata o:title=""/>
                  <o:lock v:ext="edit"/>
                </v:shape>
              </w:pict>
            </w:r>
            <w:r>
              <w:rPr>
                <w:rFonts w:ascii="Times New Roman" w:hAnsi="Times New Roman"/>
                <w:b/>
                <w:szCs w:val="21"/>
              </w:rPr>
              <w:pict>
                <v:shape id="_x0000_s2062" o:spid="_x0000_s2062" o:spt="202" type="#_x0000_t202" style="position:absolute;left:0pt;margin-left:234pt;margin-top:6.85pt;height:24pt;width:60pt;z-index:251666432;mso-width-relative:margin;mso-height-relative:margin;" coordsize="21600,21600">
                  <v:path/>
                  <v:fill focussize="0,0"/>
                  <v:stroke joinstyle="miter"/>
                  <v:imagedata o:title=""/>
                  <o:lock v:ext="edit"/>
                  <v:textbox>
                    <w:txbxContent>
                      <w:p>
                        <w:pPr>
                          <w:rPr>
                            <w:sz w:val="21"/>
                            <w:szCs w:val="21"/>
                          </w:rPr>
                        </w:pPr>
                        <w:r>
                          <w:rPr>
                            <w:rFonts w:hint="eastAsia"/>
                            <w:sz w:val="21"/>
                            <w:szCs w:val="21"/>
                          </w:rPr>
                          <w:t>纳管排放</w:t>
                        </w:r>
                      </w:p>
                    </w:txbxContent>
                  </v:textbox>
                </v:shape>
              </w:pict>
            </w:r>
            <w:r>
              <w:rPr>
                <w:rFonts w:ascii="Times New Roman" w:hAnsi="Times New Roman"/>
                <w:b/>
                <w:szCs w:val="21"/>
              </w:rPr>
              <w:pict>
                <v:shape id="_x0000_s2063" o:spid="_x0000_s2063" o:spt="202" type="#_x0000_t202" style="position:absolute;left:0pt;margin-left:132.7pt;margin-top:6.85pt;height:24pt;width:60pt;z-index:251661312;mso-width-relative:margin;mso-height-relative:margin;" coordsize="21600,21600">
                  <v:path/>
                  <v:fill focussize="0,0"/>
                  <v:stroke joinstyle="miter"/>
                  <v:imagedata o:title=""/>
                  <o:lock v:ext="edit"/>
                  <v:textbox>
                    <w:txbxContent>
                      <w:p>
                        <w:pPr>
                          <w:rPr>
                            <w:sz w:val="21"/>
                            <w:szCs w:val="21"/>
                          </w:rPr>
                        </w:pPr>
                        <w:r>
                          <w:rPr>
                            <w:rFonts w:hint="eastAsia"/>
                            <w:sz w:val="21"/>
                            <w:szCs w:val="21"/>
                          </w:rPr>
                          <w:t>生活用水</w:t>
                        </w:r>
                      </w:p>
                    </w:txbxContent>
                  </v:textbox>
                </v:shape>
              </w:pict>
            </w:r>
          </w:p>
          <w:p>
            <w:pPr>
              <w:spacing w:line="360" w:lineRule="auto"/>
              <w:ind w:firstLine="480"/>
              <w:rPr>
                <w:rFonts w:ascii="Times New Roman" w:hAnsi="Times New Roman"/>
                <w:sz w:val="24"/>
              </w:rPr>
            </w:pPr>
          </w:p>
          <w:p>
            <w:pPr>
              <w:spacing w:line="360" w:lineRule="auto"/>
              <w:ind w:firstLine="480"/>
              <w:rPr>
                <w:rFonts w:ascii="Times New Roman" w:hAnsi="Times New Roman"/>
                <w:sz w:val="24"/>
              </w:rPr>
            </w:pPr>
          </w:p>
          <w:p>
            <w:pPr>
              <w:keepNext w:val="0"/>
              <w:keepLines w:val="0"/>
              <w:pageBreakBefore w:val="0"/>
              <w:widowControl/>
              <w:kinsoku/>
              <w:wordWrap/>
              <w:overflowPunct/>
              <w:topLinePunct w:val="0"/>
              <w:autoSpaceDE/>
              <w:autoSpaceDN/>
              <w:bidi w:val="0"/>
              <w:adjustRightInd w:val="0"/>
              <w:snapToGrid w:val="0"/>
              <w:spacing w:line="480" w:lineRule="exact"/>
              <w:jc w:val="center"/>
              <w:textAlignment w:val="auto"/>
              <w:rPr>
                <w:rFonts w:ascii="宋体" w:hAnsi="宋体" w:eastAsia="宋体"/>
                <w:sz w:val="21"/>
                <w:szCs w:val="21"/>
              </w:rPr>
            </w:pPr>
            <w:r>
              <w:rPr>
                <w:rFonts w:hint="eastAsia" w:ascii="Times New Roman" w:hAnsi="Times New Roman" w:eastAsia="宋体"/>
                <w:b/>
                <w:bCs/>
                <w:sz w:val="24"/>
                <w:szCs w:val="24"/>
              </w:rPr>
              <w:t>图2 -1  项目实际</w:t>
            </w:r>
            <w:r>
              <w:rPr>
                <w:rFonts w:ascii="Times New Roman" w:hAnsi="Times New Roman" w:eastAsia="宋体"/>
                <w:b/>
                <w:bCs/>
                <w:sz w:val="24"/>
                <w:szCs w:val="24"/>
              </w:rPr>
              <w:t>水平衡图</w:t>
            </w:r>
            <w:r>
              <w:rPr>
                <w:rFonts w:hint="eastAsia" w:ascii="Times New Roman" w:hAnsi="Times New Roman" w:eastAsia="宋体"/>
                <w:b/>
                <w:bCs/>
                <w:sz w:val="21"/>
                <w:szCs w:val="21"/>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57" w:hRule="atLeast"/>
          <w:jc w:val="center"/>
        </w:trPr>
        <w:tc>
          <w:tcPr>
            <w:tcW w:w="9028" w:type="dxa"/>
          </w:tcPr>
          <w:p>
            <w:pPr>
              <w:spacing w:line="480" w:lineRule="exact"/>
              <w:rPr>
                <w:rFonts w:ascii="Times New Roman" w:hAnsiTheme="minorEastAsia" w:eastAsiaTheme="minorEastAsia"/>
                <w:b/>
                <w:bCs/>
                <w:sz w:val="24"/>
                <w:szCs w:val="24"/>
              </w:rPr>
            </w:pPr>
            <w:r>
              <w:rPr>
                <w:rFonts w:hint="eastAsia" w:ascii="Times New Roman" w:hAnsiTheme="minorEastAsia" w:eastAsiaTheme="minorEastAsia"/>
                <w:b/>
                <w:bCs/>
                <w:sz w:val="24"/>
                <w:szCs w:val="24"/>
              </w:rPr>
              <w:t xml:space="preserve">2.3 </w:t>
            </w:r>
            <w:r>
              <w:rPr>
                <w:rFonts w:ascii="Times New Roman" w:hAnsiTheme="minorEastAsia" w:eastAsiaTheme="minorEastAsia"/>
                <w:b/>
                <w:bCs/>
                <w:sz w:val="24"/>
                <w:szCs w:val="24"/>
              </w:rPr>
              <w:t>主要工艺流程及产物环节</w:t>
            </w:r>
          </w:p>
          <w:p>
            <w:pPr>
              <w:spacing w:line="480" w:lineRule="exact"/>
              <w:ind w:firstLine="360" w:firstLineChars="150"/>
              <w:rPr>
                <w:rFonts w:ascii="Times New Roman" w:hAnsi="Times New Roman" w:eastAsiaTheme="minorEastAsia"/>
                <w:bCs/>
                <w:sz w:val="24"/>
                <w:szCs w:val="24"/>
              </w:rPr>
            </w:pPr>
            <w:r>
              <w:rPr>
                <w:rFonts w:ascii="宋体" w:hAnsi="宋体" w:eastAsia="宋体"/>
                <w:sz w:val="24"/>
              </w:rPr>
              <w:t>（1）</w:t>
            </w:r>
            <w:r>
              <w:rPr>
                <w:rFonts w:hint="eastAsia" w:ascii="宋体" w:hAnsi="宋体" w:eastAsia="宋体"/>
                <w:sz w:val="24"/>
              </w:rPr>
              <w:t>项目生产工艺流程及产污环节图</w:t>
            </w:r>
          </w:p>
          <w:p>
            <w:pPr>
              <w:spacing w:beforeLines="50"/>
              <w:jc w:val="center"/>
              <w:rPr>
                <w:rFonts w:ascii="Times New Roman" w:hAnsi="Times New Roman" w:eastAsia="宋体"/>
                <w:sz w:val="21"/>
                <w:szCs w:val="21"/>
              </w:rPr>
            </w:pPr>
            <w:r>
              <w:drawing>
                <wp:inline distT="0" distB="0" distL="114300" distR="114300">
                  <wp:extent cx="4788535" cy="1019175"/>
                  <wp:effectExtent l="0" t="0" r="1206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rcRect b="7917"/>
                          <a:stretch>
                            <a:fillRect/>
                          </a:stretch>
                        </pic:blipFill>
                        <pic:spPr>
                          <a:xfrm>
                            <a:off x="0" y="0"/>
                            <a:ext cx="4788535" cy="1019175"/>
                          </a:xfrm>
                          <a:prstGeom prst="rect">
                            <a:avLst/>
                          </a:prstGeom>
                          <a:noFill/>
                          <a:ln>
                            <a:noFill/>
                          </a:ln>
                        </pic:spPr>
                      </pic:pic>
                    </a:graphicData>
                  </a:graphic>
                </wp:inline>
              </w:drawing>
            </w:r>
          </w:p>
          <w:p>
            <w:pPr>
              <w:adjustRightInd/>
              <w:snapToGrid/>
              <w:spacing w:beforeLines="50" w:line="480" w:lineRule="exact"/>
              <w:jc w:val="center"/>
              <w:rPr>
                <w:rFonts w:ascii="Times New Roman" w:hAnsi="Times New Roman" w:eastAsia="宋体"/>
                <w:b/>
                <w:bCs/>
                <w:sz w:val="24"/>
                <w:szCs w:val="24"/>
              </w:rPr>
            </w:pPr>
            <w:r>
              <w:rPr>
                <w:rFonts w:hint="eastAsia" w:ascii="Times New Roman" w:hAnsi="Times New Roman" w:eastAsia="宋体"/>
                <w:b/>
                <w:bCs/>
                <w:sz w:val="24"/>
                <w:szCs w:val="24"/>
              </w:rPr>
              <w:t>图2-2  项目生产工艺流程及产污环节图</w:t>
            </w:r>
          </w:p>
          <w:p>
            <w:pPr>
              <w:keepNext w:val="0"/>
              <w:keepLines w:val="0"/>
              <w:pageBreakBefore w:val="0"/>
              <w:widowControl/>
              <w:kinsoku/>
              <w:wordWrap/>
              <w:overflowPunct/>
              <w:topLinePunct w:val="0"/>
              <w:autoSpaceDE/>
              <w:autoSpaceDN/>
              <w:bidi w:val="0"/>
              <w:adjustRightInd w:val="0"/>
              <w:snapToGrid w:val="0"/>
              <w:spacing w:before="181" w:beforeLines="50" w:line="360" w:lineRule="auto"/>
              <w:ind w:firstLine="240" w:firstLineChars="100"/>
              <w:textAlignment w:val="auto"/>
              <w:rPr>
                <w:rFonts w:hint="eastAsia" w:ascii="Times New Roman" w:hAnsi="Times New Roman" w:eastAsia="宋体" w:cs="宋体"/>
                <w:kern w:val="2"/>
                <w:sz w:val="24"/>
                <w:szCs w:val="20"/>
                <w:lang w:val="en-US" w:eastAsia="zh-CN" w:bidi="ar-SA"/>
              </w:rPr>
            </w:pPr>
            <w:r>
              <w:rPr>
                <w:rFonts w:hint="eastAsia" w:cs="Calibri"/>
                <w:sz w:val="24"/>
              </w:rPr>
              <w:t xml:space="preserve"> </w:t>
            </w:r>
            <w:r>
              <w:rPr>
                <w:rFonts w:hint="eastAsia" w:cs="Calibri"/>
                <w:sz w:val="24"/>
                <w:lang w:val="en-US" w:eastAsia="zh-CN"/>
              </w:rPr>
              <w:t xml:space="preserve"> </w:t>
            </w:r>
            <w:r>
              <w:rPr>
                <w:rFonts w:hint="eastAsia" w:ascii="Times New Roman" w:hAnsi="Times New Roman" w:eastAsia="宋体" w:cs="宋体"/>
                <w:kern w:val="2"/>
                <w:sz w:val="24"/>
                <w:szCs w:val="20"/>
                <w:lang w:val="en-US" w:eastAsia="zh-CN" w:bidi="ar-SA"/>
              </w:rPr>
              <w:t>矫直：不锈钢坯管存在一定的弯曲，为了保证平直度符合产品规定，因此经矫直机进行矫直。</w:t>
            </w:r>
          </w:p>
          <w:p>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Times New Roman" w:hAnsi="Times New Roman" w:eastAsia="宋体" w:cs="宋体"/>
                <w:kern w:val="2"/>
                <w:sz w:val="24"/>
                <w:szCs w:val="20"/>
                <w:lang w:val="en-US" w:eastAsia="zh-CN" w:bidi="ar-SA"/>
              </w:rPr>
            </w:pPr>
            <w:r>
              <w:rPr>
                <w:rFonts w:hint="eastAsia" w:ascii="Times New Roman" w:hAnsi="Times New Roman" w:eastAsia="宋体" w:cs="宋体"/>
                <w:kern w:val="2"/>
                <w:sz w:val="24"/>
                <w:szCs w:val="20"/>
                <w:lang w:val="en-US" w:eastAsia="zh-CN" w:bidi="ar-SA"/>
              </w:rPr>
              <w:t>抛光：本项目抛光工序分为不锈钢坯管外壁抛光和内壁抛光，由两种设备进行加工，外壁抛光利用砂轮抛光机设备去除不锈钢坯管外壁的毛刺，内壁抛光利用磨头抛光机去除不锈钢坯管内壁的毛刺。建设方将每台抛光设备均设置在其各自单独的操作间内，仅留出不锈钢管进出口，其他均密闭。</w:t>
            </w:r>
          </w:p>
          <w:p>
            <w:pPr>
              <w:pStyle w:val="7"/>
              <w:keepNext w:val="0"/>
              <w:keepLines w:val="0"/>
              <w:pageBreakBefore w:val="0"/>
              <w:kinsoku/>
              <w:wordWrap/>
              <w:overflowPunct/>
              <w:topLinePunct w:val="0"/>
              <w:autoSpaceDE/>
              <w:autoSpaceDN/>
              <w:bidi w:val="0"/>
              <w:spacing w:line="360" w:lineRule="auto"/>
              <w:ind w:firstLine="480" w:firstLineChars="200"/>
              <w:textAlignment w:val="auto"/>
              <w:rPr>
                <w:rFonts w:ascii="Times New Roman" w:hAnsi="Times New Roman" w:cs="宋体"/>
                <w:sz w:val="24"/>
              </w:rPr>
            </w:pPr>
            <w:r>
              <w:rPr>
                <w:rFonts w:hint="eastAsia" w:ascii="Times New Roman" w:hAnsi="Times New Roman" w:cs="宋体"/>
                <w:sz w:val="24"/>
              </w:rPr>
              <w:t>喷砂：为进一步提高不锈钢管表面的光洁度，再经喷砂处理，其原理为利用高速的金刚砂和钢珠冲击作用清理工件表面的过程。</w:t>
            </w:r>
            <w:r>
              <w:rPr>
                <w:rFonts w:hint="eastAsia"/>
                <w:sz w:val="24"/>
              </w:rPr>
              <w:t>喷砂生产过程设备为全封闭，只在上下件过程打开设备挡板。</w:t>
            </w:r>
          </w:p>
          <w:p>
            <w:pPr>
              <w:pStyle w:val="8"/>
              <w:keepNext w:val="0"/>
              <w:keepLines w:val="0"/>
              <w:pageBreakBefore w:val="0"/>
              <w:kinsoku/>
              <w:wordWrap/>
              <w:overflowPunct/>
              <w:topLinePunct w:val="0"/>
              <w:autoSpaceDE/>
              <w:autoSpaceDN/>
              <w:bidi w:val="0"/>
              <w:spacing w:line="360" w:lineRule="auto"/>
              <w:jc w:val="both"/>
              <w:textAlignment w:val="auto"/>
              <w:rPr>
                <w:rFonts w:hint="eastAsia" w:ascii="Times New Roman" w:hAnsi="Times New Roman" w:eastAsia="宋体" w:cs="宋体"/>
                <w:bCs w:val="0"/>
                <w:kern w:val="2"/>
                <w:sz w:val="24"/>
                <w:szCs w:val="20"/>
                <w:lang w:val="en-US" w:eastAsia="zh-CN" w:bidi="ar-SA"/>
              </w:rPr>
            </w:pPr>
            <w:r>
              <w:rPr>
                <w:rFonts w:hint="eastAsia" w:ascii="Times New Roman" w:hAnsi="Times New Roman" w:eastAsia="宋体" w:cs="宋体"/>
                <w:bCs w:val="0"/>
                <w:kern w:val="2"/>
                <w:sz w:val="24"/>
                <w:szCs w:val="20"/>
                <w:lang w:val="en-US" w:eastAsia="zh-CN" w:bidi="ar-SA"/>
              </w:rPr>
              <w:t>包装：最后包装为成品销售即可。</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bCs w:val="0"/>
                <w:kern w:val="2"/>
                <w:sz w:val="24"/>
                <w:szCs w:val="20"/>
                <w:lang w:val="en-US" w:eastAsia="zh-CN" w:bidi="ar-SA"/>
              </w:rPr>
            </w:pPr>
            <w:r>
              <w:rPr>
                <w:rFonts w:hint="eastAsia" w:ascii="Times New Roman" w:hAnsi="Times New Roman" w:eastAsia="宋体" w:cs="宋体"/>
                <w:bCs w:val="0"/>
                <w:kern w:val="2"/>
                <w:sz w:val="24"/>
                <w:szCs w:val="20"/>
                <w:lang w:val="en-US" w:eastAsia="zh-CN" w:bidi="ar-SA"/>
              </w:rPr>
              <w:t>注：本项目不涉及切割、上油、清洗、探伤等工序。</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Times New Roman" w:hAnsiTheme="minorEastAsia" w:eastAsiaTheme="minorEastAsia"/>
                <w:sz w:val="24"/>
              </w:rPr>
            </w:pPr>
            <w:r>
              <w:rPr>
                <w:rFonts w:hint="eastAsia" w:ascii="Times New Roman" w:hAnsiTheme="minorEastAsia" w:eastAsiaTheme="minorEastAsia"/>
                <w:sz w:val="24"/>
              </w:rPr>
              <w:t>根据现场勘查，本项目生产的产品生产工艺流程与</w:t>
            </w:r>
            <w:r>
              <w:rPr>
                <w:rFonts w:ascii="Times New Roman" w:hAnsiTheme="minorEastAsia" w:eastAsiaTheme="minorEastAsia"/>
                <w:sz w:val="24"/>
              </w:rPr>
              <w:t>原评价文件</w:t>
            </w:r>
            <w:r>
              <w:rPr>
                <w:rFonts w:hint="eastAsia" w:ascii="Times New Roman" w:hAnsiTheme="minorEastAsia" w:eastAsiaTheme="minorEastAsia"/>
                <w:sz w:val="24"/>
              </w:rPr>
              <w:t>保持一致。</w:t>
            </w:r>
          </w:p>
          <w:p>
            <w:pPr>
              <w:spacing w:line="480" w:lineRule="exact"/>
              <w:rPr>
                <w:rFonts w:ascii="Times New Roman" w:hAnsi="Times New Roman" w:eastAsiaTheme="minorEastAsia"/>
                <w:b/>
                <w:bCs/>
                <w:sz w:val="24"/>
                <w:szCs w:val="24"/>
              </w:rPr>
            </w:pPr>
            <w:r>
              <w:rPr>
                <w:rFonts w:ascii="Times New Roman" w:hAnsi="Times New Roman" w:eastAsiaTheme="minorEastAsia"/>
                <w:b/>
                <w:bCs/>
                <w:sz w:val="24"/>
                <w:szCs w:val="24"/>
              </w:rPr>
              <w:t xml:space="preserve">2.4 </w:t>
            </w:r>
            <w:r>
              <w:rPr>
                <w:rFonts w:ascii="Times New Roman" w:hAnsiTheme="minorEastAsia" w:eastAsiaTheme="minorEastAsia"/>
                <w:b/>
                <w:bCs/>
                <w:sz w:val="24"/>
                <w:szCs w:val="24"/>
              </w:rPr>
              <w:t>项目变动情况</w:t>
            </w:r>
          </w:p>
          <w:p>
            <w:pPr>
              <w:spacing w:line="480" w:lineRule="atLeast"/>
              <w:ind w:firstLine="480" w:firstLineChars="200"/>
              <w:rPr>
                <w:rFonts w:ascii="Times New Roman" w:hAnsi="宋体" w:eastAsia="宋体"/>
                <w:bCs/>
                <w:sz w:val="24"/>
                <w:szCs w:val="24"/>
              </w:rPr>
            </w:pPr>
            <w:r>
              <w:rPr>
                <w:rFonts w:ascii="Times New Roman" w:hAnsi="宋体" w:eastAsia="宋体"/>
                <w:bCs/>
                <w:sz w:val="24"/>
                <w:szCs w:val="24"/>
              </w:rPr>
              <w:t>企业目前厂区布置</w:t>
            </w:r>
            <w:r>
              <w:rPr>
                <w:rFonts w:hint="eastAsia" w:ascii="Times New Roman" w:hAnsi="宋体" w:eastAsia="宋体"/>
                <w:bCs/>
                <w:sz w:val="24"/>
                <w:szCs w:val="24"/>
              </w:rPr>
              <w:t>、生产方案及产能、生产设备、原辅材料、生产工艺均</w:t>
            </w:r>
            <w:r>
              <w:rPr>
                <w:rFonts w:ascii="Times New Roman" w:hAnsi="宋体" w:eastAsia="宋体"/>
                <w:bCs/>
                <w:sz w:val="24"/>
                <w:szCs w:val="24"/>
              </w:rPr>
              <w:t>与原评价文件保持一致，</w:t>
            </w:r>
            <w:r>
              <w:rPr>
                <w:rFonts w:hint="eastAsia" w:ascii="Times New Roman" w:hAnsi="宋体" w:eastAsia="宋体"/>
                <w:bCs/>
                <w:sz w:val="24"/>
                <w:szCs w:val="24"/>
              </w:rPr>
              <w:t>无变化</w:t>
            </w:r>
            <w:r>
              <w:rPr>
                <w:rFonts w:ascii="Times New Roman" w:hAnsi="宋体" w:eastAsia="宋体"/>
                <w:bCs/>
                <w:sz w:val="24"/>
                <w:szCs w:val="24"/>
              </w:rPr>
              <w:t>。</w:t>
            </w:r>
          </w:p>
          <w:p>
            <w:pPr>
              <w:spacing w:line="480" w:lineRule="atLeast"/>
              <w:ind w:firstLine="480" w:firstLineChars="200"/>
              <w:rPr>
                <w:rFonts w:ascii="Times New Roman" w:hAnsiTheme="minorEastAsia" w:eastAsiaTheme="minorEastAsia"/>
                <w:bCs/>
                <w:sz w:val="24"/>
                <w:szCs w:val="24"/>
              </w:rPr>
            </w:pPr>
            <w:r>
              <w:rPr>
                <w:rFonts w:hint="eastAsia" w:ascii="Times New Roman" w:hAnsiTheme="minorEastAsia" w:eastAsiaTheme="minorEastAsia"/>
                <w:bCs/>
                <w:sz w:val="24"/>
                <w:szCs w:val="24"/>
              </w:rPr>
              <w:t>综上所述，本项目所涉及的变动情况故不属于重大变动。</w:t>
            </w:r>
          </w:p>
          <w:p>
            <w:pPr>
              <w:spacing w:beforeLines="50"/>
              <w:jc w:val="center"/>
              <w:outlineLvl w:val="0"/>
              <w:rPr>
                <w:rFonts w:ascii="Times New Roman" w:hAnsiTheme="minorEastAsia" w:eastAsiaTheme="minorEastAsia"/>
                <w:b/>
                <w:color w:val="000000"/>
                <w:sz w:val="24"/>
              </w:rPr>
            </w:pPr>
          </w:p>
          <w:p>
            <w:pPr>
              <w:spacing w:beforeLines="50"/>
              <w:jc w:val="center"/>
              <w:outlineLvl w:val="0"/>
              <w:rPr>
                <w:rFonts w:ascii="Times New Roman" w:hAnsiTheme="minorEastAsia" w:eastAsiaTheme="minorEastAsia"/>
                <w:b/>
                <w:color w:val="000000"/>
                <w:sz w:val="24"/>
              </w:rPr>
            </w:pPr>
          </w:p>
          <w:p>
            <w:pPr>
              <w:spacing w:beforeLines="50"/>
              <w:jc w:val="center"/>
              <w:outlineLvl w:val="0"/>
              <w:rPr>
                <w:rFonts w:ascii="Times New Roman" w:hAnsiTheme="minorEastAsia" w:eastAsiaTheme="minorEastAsia"/>
                <w:b/>
                <w:color w:val="000000"/>
                <w:sz w:val="24"/>
              </w:rPr>
            </w:pPr>
          </w:p>
          <w:p>
            <w:pPr>
              <w:spacing w:beforeLines="50"/>
              <w:jc w:val="center"/>
              <w:outlineLvl w:val="0"/>
              <w:rPr>
                <w:rFonts w:ascii="Times New Roman" w:hAnsiTheme="minorEastAsia" w:eastAsiaTheme="minorEastAsia"/>
                <w:b/>
                <w:color w:val="000000"/>
                <w:sz w:val="24"/>
              </w:rPr>
            </w:pPr>
          </w:p>
          <w:p>
            <w:pPr>
              <w:spacing w:beforeLines="50"/>
              <w:jc w:val="center"/>
              <w:outlineLvl w:val="0"/>
              <w:rPr>
                <w:rFonts w:ascii="Times New Roman" w:hAnsiTheme="minorEastAsia" w:eastAsiaTheme="minorEastAsia"/>
                <w:b/>
                <w:color w:val="000000"/>
                <w:sz w:val="24"/>
              </w:rPr>
            </w:pPr>
          </w:p>
          <w:p>
            <w:pPr>
              <w:spacing w:beforeLines="50"/>
              <w:jc w:val="center"/>
              <w:outlineLvl w:val="0"/>
              <w:rPr>
                <w:rFonts w:ascii="Times New Roman" w:hAnsiTheme="minorEastAsia" w:eastAsiaTheme="minorEastAsia"/>
                <w:b/>
                <w:color w:val="000000"/>
                <w:sz w:val="24"/>
              </w:rPr>
            </w:pPr>
          </w:p>
          <w:p>
            <w:pPr>
              <w:spacing w:beforeLines="50"/>
              <w:jc w:val="center"/>
              <w:outlineLvl w:val="0"/>
              <w:rPr>
                <w:rFonts w:ascii="Times New Roman" w:hAnsiTheme="minorEastAsia" w:eastAsiaTheme="minorEastAsia"/>
                <w:b/>
                <w:color w:val="000000"/>
                <w:sz w:val="24"/>
              </w:rPr>
            </w:pPr>
          </w:p>
          <w:p>
            <w:pPr>
              <w:spacing w:beforeLines="50"/>
              <w:jc w:val="center"/>
              <w:outlineLvl w:val="0"/>
              <w:rPr>
                <w:rFonts w:ascii="Times New Roman" w:hAnsi="Times New Roman" w:eastAsiaTheme="minorEastAsia"/>
                <w:b/>
                <w:color w:val="000000"/>
                <w:sz w:val="24"/>
              </w:rPr>
            </w:pPr>
            <w:r>
              <w:rPr>
                <w:rFonts w:ascii="Times New Roman" w:hAnsiTheme="minorEastAsia" w:eastAsiaTheme="minorEastAsia"/>
                <w:b/>
                <w:color w:val="000000"/>
                <w:sz w:val="24"/>
              </w:rPr>
              <w:t>表</w:t>
            </w:r>
            <w:r>
              <w:rPr>
                <w:rFonts w:ascii="Times New Roman" w:hAnsi="Times New Roman" w:eastAsiaTheme="minorEastAsia"/>
                <w:b/>
                <w:color w:val="000000"/>
                <w:sz w:val="24"/>
              </w:rPr>
              <w:t xml:space="preserve">2-5 </w:t>
            </w:r>
            <w:r>
              <w:rPr>
                <w:rFonts w:ascii="Times New Roman" w:hAnsiTheme="minorEastAsia" w:eastAsiaTheme="minorEastAsia"/>
                <w:b/>
                <w:color w:val="000000"/>
                <w:sz w:val="24"/>
              </w:rPr>
              <w:t>项目与《污染影响类建设项目重大变动清单（试行）》对比表</w:t>
            </w:r>
          </w:p>
          <w:tbl>
            <w:tblPr>
              <w:tblStyle w:val="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4019"/>
              <w:gridCol w:w="2835"/>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内容</w:t>
                  </w:r>
                </w:p>
              </w:tc>
              <w:tc>
                <w:tcPr>
                  <w:tcW w:w="4019"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重大变动清单</w:t>
                  </w:r>
                </w:p>
              </w:tc>
              <w:tc>
                <w:tcPr>
                  <w:tcW w:w="2835"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实际建设内容</w:t>
                  </w:r>
                </w:p>
              </w:tc>
              <w:tc>
                <w:tcPr>
                  <w:tcW w:w="750"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是否发生重大变动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性质</w:t>
                  </w: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1.</w:t>
                  </w:r>
                  <w:r>
                    <w:rPr>
                      <w:rFonts w:ascii="Times New Roman" w:hAnsiTheme="minorEastAsia" w:eastAsiaTheme="minorEastAsia"/>
                      <w:sz w:val="21"/>
                      <w:szCs w:val="21"/>
                    </w:rPr>
                    <w:t>建设项目开发、使用功能发生变化的。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建设项目开发、使用功能未发生变动。</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restart"/>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规模</w:t>
                  </w: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2.</w:t>
                  </w:r>
                  <w:r>
                    <w:rPr>
                      <w:rFonts w:ascii="Times New Roman" w:hAnsiTheme="minorEastAsia" w:eastAsiaTheme="minorEastAsia"/>
                      <w:sz w:val="21"/>
                      <w:szCs w:val="21"/>
                    </w:rPr>
                    <w:t>生产、处置或储存能力增大</w:t>
                  </w:r>
                  <w:r>
                    <w:rPr>
                      <w:rFonts w:ascii="Times New Roman" w:hAnsi="Times New Roman" w:eastAsiaTheme="minorEastAsia"/>
                      <w:sz w:val="21"/>
                      <w:szCs w:val="21"/>
                    </w:rPr>
                    <w:t>30%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生产、处置或储存能力未发生变动。</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3.</w:t>
                  </w:r>
                  <w:r>
                    <w:rPr>
                      <w:rFonts w:ascii="Times New Roman" w:hAnsiTheme="minorEastAsia" w:eastAsiaTheme="minorEastAsia"/>
                      <w:sz w:val="21"/>
                      <w:szCs w:val="21"/>
                    </w:rPr>
                    <w:t>生产、处置或储存能力增大，导致废水第一类污染物排放量增加的。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生产、处置或储存能力未发生变动，项目不涉及废水第一类污染物排放。</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4.</w:t>
                  </w:r>
                  <w:r>
                    <w:rPr>
                      <w:rFonts w:ascii="Times New Roman" w:hAnsiTheme="minorEastAsia" w:eastAsiaTheme="minorEastAsia"/>
                      <w:sz w:val="21"/>
                      <w:szCs w:val="21"/>
                    </w:rPr>
                    <w:t>位于环境质量不达标区的建设项目生产、处置或储存能力增大，导致相应污染物排放量增加的</w:t>
                  </w:r>
                  <w:r>
                    <w:rPr>
                      <w:rFonts w:ascii="Times New Roman" w:hAnsi="Times New Roman" w:eastAsiaTheme="minorEastAsia"/>
                      <w:sz w:val="21"/>
                      <w:szCs w:val="21"/>
                    </w:rPr>
                    <w:t>(</w:t>
                  </w:r>
                  <w:r>
                    <w:rPr>
                      <w:rFonts w:ascii="Times New Roman" w:hAnsiTheme="minorEastAsia" w:eastAsiaTheme="minorEastAsia"/>
                      <w:sz w:val="21"/>
                      <w:szCs w:val="21"/>
                    </w:rPr>
                    <w:t>细颗粒物不达标区，相应污染物为二氧化硫、氮氧化物、可吸入颖粒物、挥发性有机物</w:t>
                  </w:r>
                  <w:r>
                    <w:rPr>
                      <w:rFonts w:ascii="Times New Roman" w:hAnsi="Times New Roman" w:eastAsiaTheme="minorEastAsia"/>
                      <w:sz w:val="21"/>
                      <w:szCs w:val="21"/>
                    </w:rPr>
                    <w:t>;</w:t>
                  </w:r>
                  <w:r>
                    <w:rPr>
                      <w:rFonts w:ascii="Times New Roman" w:hAnsiTheme="minorEastAsia" w:eastAsiaTheme="minorEastAsia"/>
                      <w:sz w:val="21"/>
                      <w:szCs w:val="21"/>
                    </w:rPr>
                    <w:t>臭氧不达标区，相应污染物为氮氧化物、挥发性有机物</w:t>
                  </w:r>
                  <w:r>
                    <w:rPr>
                      <w:rFonts w:ascii="Times New Roman" w:hAnsi="Times New Roman" w:eastAsiaTheme="minorEastAsia"/>
                      <w:sz w:val="21"/>
                      <w:szCs w:val="21"/>
                    </w:rPr>
                    <w:t>;</w:t>
                  </w:r>
                  <w:r>
                    <w:rPr>
                      <w:rFonts w:ascii="Times New Roman" w:hAnsiTheme="minorEastAsia" w:eastAsiaTheme="minorEastAsia"/>
                      <w:sz w:val="21"/>
                      <w:szCs w:val="21"/>
                    </w:rPr>
                    <w:t>其他大气、水污染物因子不达标区，相应污染物为超标污染因子</w:t>
                  </w:r>
                  <w:r>
                    <w:rPr>
                      <w:rFonts w:ascii="Times New Roman" w:hAnsi="Times New Roman" w:eastAsiaTheme="minorEastAsia"/>
                      <w:sz w:val="21"/>
                      <w:szCs w:val="21"/>
                    </w:rPr>
                    <w:t>);</w:t>
                  </w:r>
                  <w:r>
                    <w:rPr>
                      <w:rFonts w:ascii="Times New Roman" w:hAnsiTheme="minorEastAsia" w:eastAsiaTheme="minorEastAsia"/>
                      <w:sz w:val="21"/>
                      <w:szCs w:val="21"/>
                    </w:rPr>
                    <w:t>位于达标区的建设项目生产、处置或储存能力增大，导致污染物排放量增加</w:t>
                  </w:r>
                  <w:r>
                    <w:rPr>
                      <w:rFonts w:ascii="Times New Roman" w:hAnsi="Times New Roman" w:eastAsiaTheme="minorEastAsia"/>
                      <w:sz w:val="21"/>
                      <w:szCs w:val="21"/>
                    </w:rPr>
                    <w:t>10%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项目污染物排放量未增加。</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地点</w:t>
                  </w: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5.</w:t>
                  </w:r>
                  <w:r>
                    <w:rPr>
                      <w:rFonts w:ascii="Times New Roman" w:hAnsiTheme="minorEastAsia" w:eastAsiaTheme="minorEastAsia"/>
                      <w:sz w:val="21"/>
                      <w:szCs w:val="21"/>
                    </w:rPr>
                    <w:t>重新选址</w:t>
                  </w:r>
                  <w:r>
                    <w:rPr>
                      <w:rFonts w:ascii="Times New Roman" w:hAnsi="Times New Roman" w:eastAsiaTheme="minorEastAsia"/>
                      <w:sz w:val="21"/>
                      <w:szCs w:val="21"/>
                    </w:rPr>
                    <w:t>;</w:t>
                  </w:r>
                  <w:r>
                    <w:rPr>
                      <w:rFonts w:ascii="Times New Roman" w:hAnsiTheme="minorEastAsia" w:eastAsiaTheme="minorEastAsia"/>
                      <w:sz w:val="21"/>
                      <w:szCs w:val="21"/>
                    </w:rPr>
                    <w:t>在原厂址附近调整</w:t>
                  </w:r>
                  <w:r>
                    <w:rPr>
                      <w:rFonts w:ascii="Times New Roman" w:hAnsi="Times New Roman" w:eastAsiaTheme="minorEastAsia"/>
                      <w:sz w:val="21"/>
                      <w:szCs w:val="21"/>
                    </w:rPr>
                    <w:t>(</w:t>
                  </w:r>
                  <w:r>
                    <w:rPr>
                      <w:rFonts w:ascii="Times New Roman" w:hAnsiTheme="minorEastAsia" w:eastAsiaTheme="minorEastAsia"/>
                      <w:sz w:val="21"/>
                      <w:szCs w:val="21"/>
                    </w:rPr>
                    <w:t>包括总平面布置变化</w:t>
                  </w:r>
                  <w:r>
                    <w:rPr>
                      <w:rFonts w:ascii="Times New Roman" w:hAnsi="Times New Roman" w:eastAsiaTheme="minorEastAsia"/>
                      <w:sz w:val="21"/>
                      <w:szCs w:val="21"/>
                    </w:rPr>
                    <w:t>)</w:t>
                  </w:r>
                  <w:r>
                    <w:rPr>
                      <w:rFonts w:ascii="Times New Roman" w:hAnsiTheme="minorEastAsia" w:eastAsiaTheme="minorEastAsia"/>
                      <w:sz w:val="21"/>
                      <w:szCs w:val="21"/>
                    </w:rPr>
                    <w:t>导致环境防护距离范围变化且新增敏感点的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建设地点与环评一致。</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restart"/>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生产</w:t>
                  </w:r>
                </w:p>
                <w:p>
                  <w:pPr>
                    <w:jc w:val="center"/>
                    <w:rPr>
                      <w:rFonts w:ascii="Times New Roman" w:hAnsi="Times New Roman" w:eastAsiaTheme="minorEastAsia"/>
                      <w:b/>
                      <w:sz w:val="21"/>
                      <w:szCs w:val="21"/>
                    </w:rPr>
                  </w:pPr>
                  <w:r>
                    <w:rPr>
                      <w:rFonts w:ascii="Times New Roman" w:hAnsiTheme="minorEastAsia" w:eastAsiaTheme="minorEastAsia"/>
                      <w:b/>
                      <w:sz w:val="21"/>
                      <w:szCs w:val="21"/>
                    </w:rPr>
                    <w:t>工艺</w:t>
                  </w: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6.</w:t>
                  </w:r>
                  <w:r>
                    <w:rPr>
                      <w:rFonts w:ascii="Times New Roman" w:hAnsiTheme="minorEastAsia" w:eastAsiaTheme="minorEastAsia"/>
                      <w:sz w:val="21"/>
                      <w:szCs w:val="21"/>
                    </w:rPr>
                    <w:t>新增产品品种或生产工艺</w:t>
                  </w:r>
                  <w:r>
                    <w:rPr>
                      <w:rFonts w:ascii="Times New Roman" w:hAnsi="Times New Roman" w:eastAsiaTheme="minorEastAsia"/>
                      <w:sz w:val="21"/>
                      <w:szCs w:val="21"/>
                    </w:rPr>
                    <w:t>(</w:t>
                  </w:r>
                  <w:r>
                    <w:rPr>
                      <w:rFonts w:ascii="Times New Roman" w:hAnsiTheme="minorEastAsia" w:eastAsiaTheme="minorEastAsia"/>
                      <w:sz w:val="21"/>
                      <w:szCs w:val="21"/>
                    </w:rPr>
                    <w:t>含主要生产装置、设备及配套设施</w:t>
                  </w:r>
                  <w:r>
                    <w:rPr>
                      <w:rFonts w:ascii="Times New Roman" w:hAnsi="Times New Roman" w:eastAsiaTheme="minorEastAsia"/>
                      <w:sz w:val="21"/>
                      <w:szCs w:val="21"/>
                    </w:rPr>
                    <w:t>)</w:t>
                  </w:r>
                  <w:r>
                    <w:rPr>
                      <w:rFonts w:ascii="Times New Roman" w:hAnsiTheme="minorEastAsia" w:eastAsiaTheme="minorEastAsia"/>
                      <w:sz w:val="21"/>
                      <w:szCs w:val="21"/>
                    </w:rPr>
                    <w:t>、主要原辅材料、燃料变化，导致以下情形之一：</w:t>
                  </w:r>
                </w:p>
                <w:p>
                  <w:pPr>
                    <w:rPr>
                      <w:rFonts w:ascii="Times New Roman" w:hAnsi="Times New Roman" w:eastAsiaTheme="minorEastAsia"/>
                      <w:sz w:val="21"/>
                      <w:szCs w:val="21"/>
                    </w:rPr>
                  </w:pPr>
                  <w:r>
                    <w:rPr>
                      <w:rFonts w:ascii="Times New Roman" w:hAnsi="Times New Roman" w:eastAsiaTheme="minorEastAsia"/>
                      <w:sz w:val="21"/>
                      <w:szCs w:val="21"/>
                    </w:rPr>
                    <w:t>(1)</w:t>
                  </w:r>
                  <w:r>
                    <w:rPr>
                      <w:rFonts w:ascii="Times New Roman" w:hAnsiTheme="minorEastAsia" w:eastAsiaTheme="minorEastAsia"/>
                      <w:sz w:val="21"/>
                      <w:szCs w:val="21"/>
                    </w:rPr>
                    <w:t>新增排放污染物种类的</w:t>
                  </w:r>
                  <w:r>
                    <w:rPr>
                      <w:rFonts w:ascii="Times New Roman" w:hAnsi="Times New Roman" w:eastAsiaTheme="minorEastAsia"/>
                      <w:sz w:val="21"/>
                      <w:szCs w:val="21"/>
                    </w:rPr>
                    <w:t>(</w:t>
                  </w:r>
                  <w:r>
                    <w:rPr>
                      <w:rFonts w:ascii="Times New Roman" w:hAnsiTheme="minorEastAsia" w:eastAsiaTheme="minorEastAsia"/>
                      <w:sz w:val="21"/>
                      <w:szCs w:val="21"/>
                    </w:rPr>
                    <w:t>毒性、挥发性降低的除外</w:t>
                  </w:r>
                  <w:r>
                    <w:rPr>
                      <w:rFonts w:ascii="Times New Roman" w:hAnsi="Times New Roman" w:eastAsiaTheme="minorEastAsia"/>
                      <w:sz w:val="21"/>
                      <w:szCs w:val="21"/>
                    </w:rPr>
                    <w:t>);</w:t>
                  </w:r>
                </w:p>
                <w:p>
                  <w:pPr>
                    <w:rPr>
                      <w:rFonts w:ascii="Times New Roman" w:hAnsi="Times New Roman" w:eastAsiaTheme="minorEastAsia"/>
                      <w:sz w:val="21"/>
                      <w:szCs w:val="21"/>
                    </w:rPr>
                  </w:pPr>
                  <w:r>
                    <w:rPr>
                      <w:rFonts w:ascii="Times New Roman" w:hAnsi="Times New Roman" w:eastAsiaTheme="minorEastAsia"/>
                      <w:sz w:val="21"/>
                      <w:szCs w:val="21"/>
                    </w:rPr>
                    <w:t>(2)</w:t>
                  </w:r>
                  <w:r>
                    <w:rPr>
                      <w:rFonts w:ascii="Times New Roman" w:hAnsiTheme="minorEastAsia" w:eastAsiaTheme="minorEastAsia"/>
                      <w:sz w:val="21"/>
                      <w:szCs w:val="21"/>
                    </w:rPr>
                    <w:t>位于环境质量不达标区的建设项目相应污染物排放量增加的；</w:t>
                  </w:r>
                </w:p>
                <w:p>
                  <w:pPr>
                    <w:rPr>
                      <w:rFonts w:ascii="Times New Roman" w:hAnsi="Times New Roman" w:eastAsiaTheme="minorEastAsia"/>
                      <w:sz w:val="21"/>
                      <w:szCs w:val="21"/>
                    </w:rPr>
                  </w:pPr>
                  <w:r>
                    <w:rPr>
                      <w:rFonts w:ascii="Times New Roman" w:hAnsi="Times New Roman" w:eastAsiaTheme="minorEastAsia"/>
                      <w:sz w:val="21"/>
                      <w:szCs w:val="21"/>
                    </w:rPr>
                    <w:t>(3)</w:t>
                  </w:r>
                  <w:r>
                    <w:rPr>
                      <w:rFonts w:ascii="Times New Roman" w:hAnsiTheme="minorEastAsia" w:eastAsiaTheme="minorEastAsia"/>
                      <w:sz w:val="21"/>
                      <w:szCs w:val="21"/>
                    </w:rPr>
                    <w:t>废水第一类污染物排放量增加的；</w:t>
                  </w:r>
                </w:p>
                <w:p>
                  <w:pPr>
                    <w:rPr>
                      <w:rFonts w:ascii="Times New Roman" w:hAnsi="Times New Roman" w:eastAsiaTheme="minorEastAsia"/>
                      <w:sz w:val="21"/>
                      <w:szCs w:val="21"/>
                    </w:rPr>
                  </w:pPr>
                  <w:r>
                    <w:rPr>
                      <w:rFonts w:ascii="Times New Roman" w:hAnsi="Times New Roman" w:eastAsiaTheme="minorEastAsia"/>
                      <w:sz w:val="21"/>
                      <w:szCs w:val="21"/>
                    </w:rPr>
                    <w:t>(4)</w:t>
                  </w:r>
                  <w:r>
                    <w:rPr>
                      <w:rFonts w:ascii="Times New Roman" w:hAnsiTheme="minorEastAsia" w:eastAsiaTheme="minorEastAsia"/>
                      <w:sz w:val="21"/>
                      <w:szCs w:val="21"/>
                    </w:rPr>
                    <w:t>其他污染物排放量增加</w:t>
                  </w:r>
                  <w:r>
                    <w:rPr>
                      <w:rFonts w:ascii="Times New Roman" w:hAnsi="Times New Roman" w:eastAsiaTheme="minorEastAsia"/>
                      <w:sz w:val="21"/>
                      <w:szCs w:val="21"/>
                    </w:rPr>
                    <w:t>10%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项目未新增产品，同时主体工艺与环评一致。污染物种类未增加；污染物排放量未增加。项目不涉及生产废水排放。</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7.</w:t>
                  </w:r>
                  <w:r>
                    <w:rPr>
                      <w:rFonts w:ascii="Times New Roman" w:hAnsiTheme="minorEastAsia" w:eastAsiaTheme="minorEastAsia"/>
                      <w:sz w:val="21"/>
                      <w:szCs w:val="21"/>
                    </w:rPr>
                    <w:t>物料运输、装卸、贮存方式变化，导致大气污染物无组织排放量增加</w:t>
                  </w:r>
                  <w:r>
                    <w:rPr>
                      <w:rFonts w:ascii="Times New Roman" w:hAnsi="Times New Roman" w:eastAsiaTheme="minorEastAsia"/>
                      <w:sz w:val="21"/>
                      <w:szCs w:val="21"/>
                    </w:rPr>
                    <w:t>10%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项目物料运输、装卸、贮存方式不变。</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01" w:type="dxa"/>
                  <w:vMerge w:val="restart"/>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环境保护措施</w:t>
                  </w: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8.</w:t>
                  </w:r>
                  <w:r>
                    <w:rPr>
                      <w:rFonts w:ascii="Times New Roman" w:hAnsiTheme="minorEastAsia" w:eastAsiaTheme="minorEastAsia"/>
                      <w:sz w:val="21"/>
                      <w:szCs w:val="21"/>
                    </w:rPr>
                    <w:t>废气、废水污染防治措施变化，导致第</w:t>
                  </w:r>
                  <w:r>
                    <w:rPr>
                      <w:rFonts w:ascii="Times New Roman" w:hAnsi="Times New Roman" w:eastAsiaTheme="minorEastAsia"/>
                      <w:sz w:val="21"/>
                      <w:szCs w:val="21"/>
                    </w:rPr>
                    <w:t>6</w:t>
                  </w:r>
                  <w:r>
                    <w:rPr>
                      <w:rFonts w:ascii="Times New Roman" w:hAnsiTheme="minorEastAsia" w:eastAsiaTheme="minorEastAsia"/>
                      <w:sz w:val="21"/>
                      <w:szCs w:val="21"/>
                    </w:rPr>
                    <w:t>条中所列情形之一</w:t>
                  </w:r>
                  <w:r>
                    <w:rPr>
                      <w:rFonts w:ascii="Times New Roman" w:hAnsi="Times New Roman" w:eastAsiaTheme="minorEastAsia"/>
                      <w:sz w:val="21"/>
                      <w:szCs w:val="21"/>
                    </w:rPr>
                    <w:t>(</w:t>
                  </w:r>
                  <w:r>
                    <w:rPr>
                      <w:rFonts w:ascii="Times New Roman" w:hAnsiTheme="minorEastAsia" w:eastAsiaTheme="minorEastAsia"/>
                      <w:sz w:val="21"/>
                      <w:szCs w:val="21"/>
                    </w:rPr>
                    <w:t>废气无组织排放改为有组织排放、污染防治措施强化或改进的除外</w:t>
                  </w:r>
                  <w:r>
                    <w:rPr>
                      <w:rFonts w:ascii="Times New Roman" w:hAnsi="Times New Roman" w:eastAsiaTheme="minorEastAsia"/>
                      <w:sz w:val="21"/>
                      <w:szCs w:val="21"/>
                    </w:rPr>
                    <w:t>)</w:t>
                  </w:r>
                  <w:r>
                    <w:rPr>
                      <w:rFonts w:ascii="Times New Roman" w:hAnsiTheme="minorEastAsia" w:eastAsiaTheme="minorEastAsia"/>
                      <w:sz w:val="21"/>
                      <w:szCs w:val="21"/>
                    </w:rPr>
                    <w:t>或大气污染物无组织排放量增加</w:t>
                  </w:r>
                  <w:r>
                    <w:rPr>
                      <w:rFonts w:ascii="Times New Roman" w:hAnsi="Times New Roman" w:eastAsiaTheme="minorEastAsia"/>
                      <w:sz w:val="21"/>
                      <w:szCs w:val="21"/>
                    </w:rPr>
                    <w:t>10%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lang w:bidi="en-US"/>
                    </w:rPr>
                    <w:t>项目废气、废水污染防治措施未发生变动</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9.</w:t>
                  </w:r>
                  <w:r>
                    <w:rPr>
                      <w:rFonts w:ascii="Times New Roman" w:hAnsiTheme="minorEastAsia" w:eastAsiaTheme="minorEastAsia"/>
                      <w:sz w:val="21"/>
                      <w:szCs w:val="21"/>
                    </w:rPr>
                    <w:t>新增废水直接排放口；废水由间接排放改为直接排放；废水直接排放口位置变化，导致不利环境影响加重的。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项目未新增废水直接排放口，也未改变废水排放方式。</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10.</w:t>
                  </w:r>
                  <w:r>
                    <w:rPr>
                      <w:rFonts w:ascii="Times New Roman" w:hAnsiTheme="minorEastAsia" w:eastAsiaTheme="minorEastAsia"/>
                      <w:sz w:val="21"/>
                      <w:szCs w:val="21"/>
                    </w:rPr>
                    <w:t>新增废气主要排放口</w:t>
                  </w:r>
                  <w:r>
                    <w:rPr>
                      <w:rFonts w:ascii="Times New Roman" w:hAnsi="Times New Roman" w:eastAsiaTheme="minorEastAsia"/>
                      <w:sz w:val="21"/>
                      <w:szCs w:val="21"/>
                    </w:rPr>
                    <w:t>(</w:t>
                  </w:r>
                  <w:r>
                    <w:rPr>
                      <w:rFonts w:ascii="Times New Roman" w:hAnsiTheme="minorEastAsia" w:eastAsiaTheme="minorEastAsia"/>
                      <w:sz w:val="21"/>
                      <w:szCs w:val="21"/>
                    </w:rPr>
                    <w:t>废气无组织排放改为有组织排放的除外</w:t>
                  </w:r>
                  <w:r>
                    <w:rPr>
                      <w:rFonts w:ascii="Times New Roman" w:hAnsi="Times New Roman" w:eastAsiaTheme="minorEastAsia"/>
                      <w:sz w:val="21"/>
                      <w:szCs w:val="21"/>
                    </w:rPr>
                    <w:t>)</w:t>
                  </w:r>
                  <w:r>
                    <w:rPr>
                      <w:rFonts w:ascii="Times New Roman" w:hAnsiTheme="minorEastAsia" w:eastAsiaTheme="minorEastAsia"/>
                      <w:sz w:val="21"/>
                      <w:szCs w:val="21"/>
                    </w:rPr>
                    <w:t>；主要排放口排气筒高度降低</w:t>
                  </w:r>
                  <w:r>
                    <w:rPr>
                      <w:rFonts w:ascii="Times New Roman" w:hAnsi="Times New Roman" w:eastAsiaTheme="minorEastAsia"/>
                      <w:sz w:val="21"/>
                      <w:szCs w:val="21"/>
                    </w:rPr>
                    <w:t>10%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项目未新增废气主要排放口；一般排放口排气筒高度与环评一致，未降低。</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11.</w:t>
                  </w:r>
                  <w:r>
                    <w:rPr>
                      <w:rFonts w:ascii="Times New Roman" w:hAnsiTheme="minorEastAsia" w:eastAsiaTheme="minorEastAsia"/>
                      <w:sz w:val="21"/>
                      <w:szCs w:val="21"/>
                    </w:rPr>
                    <w:t>噪声、土壤或地下水污染治措施变化，导致不利环境影响加重的。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项目不涉及土壤和地下水评价，噪声污染治措施未变动。</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12.</w:t>
                  </w:r>
                  <w:r>
                    <w:rPr>
                      <w:rFonts w:ascii="Times New Roman" w:hAnsiTheme="minorEastAsia" w:eastAsiaTheme="minorEastAsia"/>
                      <w:sz w:val="21"/>
                      <w:szCs w:val="21"/>
                    </w:rPr>
                    <w:t>固体废物利用处置方式由委托外单位利用处置改为自行利用处置的</w:t>
                  </w:r>
                  <w:r>
                    <w:rPr>
                      <w:rFonts w:ascii="Times New Roman" w:hAnsi="Times New Roman" w:eastAsiaTheme="minorEastAsia"/>
                      <w:sz w:val="21"/>
                      <w:szCs w:val="21"/>
                    </w:rPr>
                    <w:t>(</w:t>
                  </w:r>
                  <w:r>
                    <w:rPr>
                      <w:rFonts w:ascii="Times New Roman" w:hAnsiTheme="minorEastAsia" w:eastAsiaTheme="minorEastAsia"/>
                      <w:sz w:val="21"/>
                      <w:szCs w:val="21"/>
                    </w:rPr>
                    <w:t>自行利用处置设施单独开展环境影响评价的除外</w:t>
                  </w:r>
                  <w:r>
                    <w:rPr>
                      <w:rFonts w:ascii="Times New Roman" w:hAnsi="Times New Roman" w:eastAsiaTheme="minorEastAsia"/>
                      <w:sz w:val="21"/>
                      <w:szCs w:val="21"/>
                    </w:rPr>
                    <w:t>);</w:t>
                  </w:r>
                  <w:r>
                    <w:rPr>
                      <w:rFonts w:ascii="Times New Roman" w:hAnsiTheme="minorEastAsia" w:eastAsiaTheme="minorEastAsia"/>
                      <w:sz w:val="21"/>
                      <w:szCs w:val="21"/>
                    </w:rPr>
                    <w:t>固体废物自行处置方式变化，导致不利环境影响加重的。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固体废物处置方式与环评一致。</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13.</w:t>
                  </w:r>
                  <w:r>
                    <w:rPr>
                      <w:rFonts w:ascii="Times New Roman" w:hAnsiTheme="minorEastAsia" w:eastAsiaTheme="minorEastAsia"/>
                      <w:sz w:val="21"/>
                      <w:szCs w:val="21"/>
                    </w:rPr>
                    <w:t>事故废水暂存能力或拦截设施变化，导致环境风险防范能力弱化或降低的。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项目无生产废水产生，不涉及事故废水。</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bl>
          <w:p>
            <w:pPr>
              <w:spacing w:line="480" w:lineRule="exact"/>
              <w:ind w:firstLine="480" w:firstLineChars="200"/>
              <w:rPr>
                <w:rFonts w:ascii="Times New Roman" w:hAnsiTheme="minorEastAsia" w:eastAsiaTheme="minorEastAsia"/>
                <w:bCs/>
                <w:sz w:val="24"/>
                <w:szCs w:val="24"/>
              </w:rPr>
            </w:pPr>
            <w:r>
              <w:rPr>
                <w:rFonts w:hint="eastAsia" w:ascii="Times New Roman" w:hAnsiTheme="minorEastAsia" w:eastAsiaTheme="minorEastAsia"/>
                <w:bCs/>
                <w:sz w:val="24"/>
                <w:szCs w:val="24"/>
              </w:rPr>
              <w:t>综上所述，本项目无变动情况，因此不涉及重大变动。</w:t>
            </w: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pStyle w:val="2"/>
              <w:rPr>
                <w:rFonts w:ascii="宋体" w:hAnsi="宋体" w:eastAsia="宋体"/>
                <w:b/>
                <w:bCs/>
                <w:sz w:val="21"/>
                <w:szCs w:val="21"/>
              </w:rPr>
            </w:pPr>
          </w:p>
          <w:p>
            <w:pPr>
              <w:pStyle w:val="2"/>
              <w:rPr>
                <w:rFonts w:ascii="宋体" w:hAnsi="宋体" w:eastAsia="宋体"/>
                <w:b/>
                <w:bCs/>
                <w:sz w:val="21"/>
                <w:szCs w:val="21"/>
              </w:rPr>
            </w:pPr>
          </w:p>
          <w:p>
            <w:pPr>
              <w:pStyle w:val="2"/>
              <w:rPr>
                <w:rFonts w:ascii="宋体" w:hAnsi="宋体" w:eastAsia="宋体"/>
                <w:b/>
                <w:bCs/>
                <w:sz w:val="21"/>
                <w:szCs w:val="21"/>
              </w:rPr>
            </w:pPr>
          </w:p>
          <w:p>
            <w:pPr>
              <w:pStyle w:val="2"/>
              <w:rPr>
                <w:rFonts w:ascii="宋体" w:hAnsi="宋体" w:eastAsia="宋体"/>
                <w:b/>
                <w:bCs/>
                <w:sz w:val="21"/>
                <w:szCs w:val="21"/>
              </w:rPr>
            </w:pPr>
          </w:p>
          <w:p>
            <w:pPr>
              <w:pStyle w:val="2"/>
              <w:rPr>
                <w:rFonts w:ascii="宋体" w:hAnsi="宋体" w:eastAsia="宋体"/>
                <w:b/>
                <w:bCs/>
                <w:sz w:val="21"/>
                <w:szCs w:val="21"/>
              </w:rPr>
            </w:pPr>
          </w:p>
          <w:p>
            <w:pPr>
              <w:pStyle w:val="2"/>
              <w:rPr>
                <w:rFonts w:ascii="宋体" w:hAnsi="宋体" w:eastAsia="宋体"/>
                <w:b/>
                <w:bCs/>
                <w:sz w:val="21"/>
                <w:szCs w:val="21"/>
              </w:rPr>
            </w:pPr>
          </w:p>
          <w:p>
            <w:pPr>
              <w:pStyle w:val="2"/>
              <w:rPr>
                <w:rFonts w:ascii="宋体" w:hAnsi="宋体" w:eastAsia="宋体"/>
                <w:b/>
                <w:bCs/>
                <w:sz w:val="21"/>
                <w:szCs w:val="21"/>
              </w:rPr>
            </w:pPr>
          </w:p>
          <w:p>
            <w:pPr>
              <w:pStyle w:val="2"/>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tc>
      </w:tr>
    </w:tbl>
    <w:p>
      <w:pPr>
        <w:spacing w:line="360" w:lineRule="auto"/>
        <w:rPr>
          <w:rFonts w:eastAsia="FangSong_GB2312"/>
          <w:sz w:val="21"/>
          <w:szCs w:val="21"/>
        </w:rPr>
        <w:sectPr>
          <w:footerReference r:id="rId3" w:type="default"/>
          <w:pgSz w:w="11906" w:h="16838"/>
          <w:pgMar w:top="1440" w:right="1800" w:bottom="1440" w:left="1800" w:header="850" w:footer="992" w:gutter="0"/>
          <w:pgBorders>
            <w:top w:val="none" w:sz="0" w:space="0"/>
            <w:left w:val="none" w:sz="0" w:space="0"/>
            <w:bottom w:val="none" w:sz="0" w:space="0"/>
            <w:right w:val="none" w:sz="0" w:space="0"/>
          </w:pgBorders>
          <w:cols w:space="0" w:num="1"/>
          <w:titlePg/>
          <w:docGrid w:linePitch="360" w:charSpace="0"/>
        </w:sectPr>
      </w:pPr>
    </w:p>
    <w:p>
      <w:pPr>
        <w:ind w:left="-330" w:leftChars="-150"/>
        <w:rPr>
          <w:rFonts w:ascii="Times New Roman" w:hAnsi="Times New Roman" w:eastAsiaTheme="minorEastAsia"/>
          <w:b/>
          <w:sz w:val="28"/>
          <w:szCs w:val="28"/>
        </w:rPr>
      </w:pPr>
      <w:r>
        <w:rPr>
          <w:rFonts w:ascii="Times New Roman" w:hAnsiTheme="minorEastAsia" w:eastAsiaTheme="minorEastAsia"/>
          <w:b/>
          <w:sz w:val="28"/>
          <w:szCs w:val="28"/>
        </w:rPr>
        <w:t>表三</w:t>
      </w:r>
    </w:p>
    <w:tbl>
      <w:tblPr>
        <w:tblStyle w:val="18"/>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6" w:hRule="atLeast"/>
          <w:jc w:val="center"/>
        </w:trPr>
        <w:tc>
          <w:tcPr>
            <w:tcW w:w="8924" w:type="dxa"/>
          </w:tcPr>
          <w:p>
            <w:pPr>
              <w:spacing w:line="480" w:lineRule="exact"/>
              <w:rPr>
                <w:rFonts w:ascii="Times New Roman" w:hAnsi="Times New Roman" w:eastAsiaTheme="minorEastAsia"/>
                <w:b/>
                <w:bCs/>
                <w:sz w:val="24"/>
                <w:szCs w:val="24"/>
              </w:rPr>
            </w:pPr>
            <w:r>
              <w:rPr>
                <w:rFonts w:ascii="Times New Roman" w:hAnsi="Times New Roman" w:eastAsiaTheme="minorEastAsia"/>
                <w:b/>
                <w:bCs/>
                <w:sz w:val="24"/>
                <w:szCs w:val="24"/>
              </w:rPr>
              <w:t xml:space="preserve">3. </w:t>
            </w:r>
            <w:r>
              <w:rPr>
                <w:rFonts w:ascii="Times New Roman" w:hAnsiTheme="minorEastAsia" w:eastAsiaTheme="minorEastAsia"/>
                <w:b/>
                <w:bCs/>
                <w:sz w:val="24"/>
                <w:szCs w:val="24"/>
              </w:rPr>
              <w:t>主要污染源、污染物处理和排放</w:t>
            </w:r>
          </w:p>
          <w:p>
            <w:pPr>
              <w:spacing w:line="480" w:lineRule="exact"/>
              <w:rPr>
                <w:rFonts w:ascii="Times New Roman" w:hAnsi="Times New Roman" w:eastAsiaTheme="minorEastAsia"/>
                <w:b/>
                <w:bCs/>
                <w:sz w:val="24"/>
                <w:szCs w:val="24"/>
              </w:rPr>
            </w:pPr>
            <w:r>
              <w:rPr>
                <w:rFonts w:ascii="Times New Roman" w:hAnsi="Times New Roman" w:eastAsiaTheme="minorEastAsia"/>
                <w:b/>
                <w:bCs/>
                <w:sz w:val="24"/>
                <w:szCs w:val="24"/>
              </w:rPr>
              <w:t xml:space="preserve">3.1 </w:t>
            </w:r>
            <w:r>
              <w:rPr>
                <w:rFonts w:ascii="Times New Roman" w:hAnsiTheme="minorEastAsia" w:eastAsiaTheme="minorEastAsia"/>
                <w:b/>
                <w:bCs/>
                <w:sz w:val="24"/>
                <w:szCs w:val="24"/>
              </w:rPr>
              <w:t>废</w:t>
            </w:r>
            <w:r>
              <w:rPr>
                <w:rFonts w:hint="eastAsia" w:ascii="Times New Roman" w:hAnsiTheme="minorEastAsia" w:eastAsiaTheme="minorEastAsia"/>
                <w:b/>
                <w:bCs/>
                <w:sz w:val="24"/>
                <w:szCs w:val="24"/>
              </w:rPr>
              <w:t>水</w:t>
            </w:r>
          </w:p>
          <w:p>
            <w:pPr>
              <w:pStyle w:val="38"/>
              <w:spacing w:before="0" w:line="480" w:lineRule="exact"/>
              <w:ind w:firstLine="480"/>
              <w:rPr>
                <w:rFonts w:hint="eastAsia" w:ascii="Times New Roman" w:cs="Times New Roman" w:hAnsiTheme="minorEastAsia" w:eastAsiaTheme="minorEastAsia"/>
                <w:szCs w:val="24"/>
              </w:rPr>
            </w:pPr>
            <w:r>
              <w:rPr>
                <w:rFonts w:hint="eastAsia" w:ascii="Times New Roman" w:hAnsiTheme="minorEastAsia" w:eastAsiaTheme="minorEastAsia"/>
                <w:szCs w:val="24"/>
              </w:rPr>
              <w:t>项目生产过程中不排放生产废水，排放的废水仅为职工生活污水，其主要污染物为</w:t>
            </w:r>
            <w:r>
              <w:rPr>
                <w:rFonts w:ascii="Times New Roman" w:hAnsi="Times New Roman" w:eastAsiaTheme="minorEastAsia"/>
                <w:szCs w:val="24"/>
              </w:rPr>
              <w:t>COD</w:t>
            </w:r>
            <w:r>
              <w:rPr>
                <w:rFonts w:ascii="Times New Roman" w:hAnsi="Times New Roman" w:eastAsiaTheme="minorEastAsia"/>
                <w:szCs w:val="24"/>
                <w:vertAlign w:val="subscript"/>
              </w:rPr>
              <w:t>Cr</w:t>
            </w:r>
            <w:r>
              <w:rPr>
                <w:rFonts w:ascii="Times New Roman" w:hAnsiTheme="minorEastAsia" w:eastAsiaTheme="minorEastAsia"/>
                <w:szCs w:val="24"/>
              </w:rPr>
              <w:t>、</w:t>
            </w:r>
            <w:r>
              <w:rPr>
                <w:rFonts w:ascii="Times New Roman" w:hAnsi="Times New Roman" w:eastAsiaTheme="minorEastAsia"/>
                <w:szCs w:val="24"/>
              </w:rPr>
              <w:t>NH</w:t>
            </w:r>
            <w:r>
              <w:rPr>
                <w:rFonts w:ascii="Times New Roman" w:hAnsi="Times New Roman" w:eastAsiaTheme="minorEastAsia"/>
                <w:szCs w:val="24"/>
                <w:vertAlign w:val="subscript"/>
              </w:rPr>
              <w:t>3</w:t>
            </w:r>
            <w:r>
              <w:rPr>
                <w:rFonts w:ascii="Times New Roman" w:hAnsi="Times New Roman" w:eastAsiaTheme="minorEastAsia"/>
                <w:szCs w:val="24"/>
              </w:rPr>
              <w:t>-N</w:t>
            </w:r>
            <w:r>
              <w:rPr>
                <w:rFonts w:ascii="Times New Roman" w:hAnsiTheme="minorEastAsia" w:eastAsiaTheme="minorEastAsia"/>
                <w:szCs w:val="24"/>
              </w:rPr>
              <w:t>等。</w:t>
            </w:r>
            <w:r>
              <w:rPr>
                <w:rFonts w:hint="eastAsia" w:ascii="Times New Roman" w:hAnsiTheme="minorEastAsia" w:eastAsiaTheme="minorEastAsia"/>
                <w:szCs w:val="24"/>
                <w:lang w:eastAsia="zh-CN"/>
              </w:rPr>
              <w:t>生活污水经化粪池预处理</w:t>
            </w:r>
            <w:r>
              <w:rPr>
                <w:rFonts w:hint="eastAsia" w:ascii="Times New Roman" w:cs="Times New Roman" w:hAnsiTheme="minorEastAsia" w:eastAsiaTheme="minorEastAsia"/>
                <w:szCs w:val="24"/>
                <w:lang w:eastAsia="zh-CN"/>
              </w:rPr>
              <w:t>后近期</w:t>
            </w:r>
            <w:r>
              <w:rPr>
                <w:rFonts w:hint="eastAsia" w:ascii="Times New Roman" w:cs="Times New Roman" w:hAnsiTheme="minorEastAsia" w:eastAsiaTheme="minorEastAsia"/>
                <w:szCs w:val="24"/>
              </w:rPr>
              <w:t>委托湖州双林水质净化有限公司清运集中处理。远期待该地区管网接通后纳管排放</w:t>
            </w:r>
            <w:r>
              <w:rPr>
                <w:rFonts w:hint="eastAsia" w:ascii="Times New Roman" w:cs="Times New Roman" w:hAnsiTheme="minorEastAsia" w:eastAsiaTheme="minorEastAsia"/>
                <w:szCs w:val="24"/>
                <w:lang w:eastAsia="zh-CN"/>
              </w:rPr>
              <w:t>。</w:t>
            </w:r>
          </w:p>
          <w:p>
            <w:pPr>
              <w:spacing w:line="480" w:lineRule="exact"/>
              <w:rPr>
                <w:rFonts w:ascii="Times New Roman" w:hAnsi="Times New Roman" w:eastAsiaTheme="minorEastAsia"/>
                <w:b/>
                <w:bCs/>
                <w:sz w:val="24"/>
                <w:szCs w:val="24"/>
              </w:rPr>
            </w:pPr>
            <w:r>
              <w:rPr>
                <w:rFonts w:hint="eastAsia" w:ascii="Times New Roman" w:hAnsiTheme="minorEastAsia" w:eastAsiaTheme="minorEastAsia"/>
                <w:b/>
                <w:bCs/>
                <w:sz w:val="24"/>
                <w:szCs w:val="24"/>
              </w:rPr>
              <w:t xml:space="preserve">3.2 </w:t>
            </w:r>
            <w:r>
              <w:rPr>
                <w:rFonts w:ascii="Times New Roman" w:hAnsiTheme="minorEastAsia" w:eastAsiaTheme="minorEastAsia"/>
                <w:b/>
                <w:bCs/>
                <w:sz w:val="24"/>
                <w:szCs w:val="24"/>
              </w:rPr>
              <w:t>废气</w:t>
            </w:r>
          </w:p>
          <w:p>
            <w:pPr>
              <w:spacing w:line="480" w:lineRule="exact"/>
              <w:ind w:firstLine="480" w:firstLineChars="200"/>
              <w:jc w:val="both"/>
              <w:rPr>
                <w:rFonts w:ascii="Times New Roman" w:hAnsi="Times New Roman" w:eastAsiaTheme="minorEastAsia"/>
                <w:sz w:val="24"/>
                <w:szCs w:val="24"/>
              </w:rPr>
            </w:pPr>
            <w:r>
              <w:rPr>
                <w:rFonts w:ascii="Times New Roman" w:hAnsiTheme="minorEastAsia" w:eastAsiaTheme="minorEastAsia"/>
                <w:sz w:val="24"/>
                <w:szCs w:val="24"/>
              </w:rPr>
              <w:t>（</w:t>
            </w:r>
            <w:r>
              <w:rPr>
                <w:rFonts w:ascii="Times New Roman" w:hAnsi="Times New Roman" w:eastAsiaTheme="minorEastAsia"/>
                <w:sz w:val="24"/>
                <w:szCs w:val="24"/>
              </w:rPr>
              <w:t>1</w:t>
            </w:r>
            <w:r>
              <w:rPr>
                <w:rFonts w:ascii="Times New Roman" w:hAnsiTheme="minorEastAsia" w:eastAsiaTheme="minorEastAsia"/>
                <w:sz w:val="24"/>
                <w:szCs w:val="24"/>
              </w:rPr>
              <w:t>）</w:t>
            </w:r>
            <w:r>
              <w:rPr>
                <w:rFonts w:hint="eastAsia" w:ascii="Times New Roman" w:hAnsiTheme="minorEastAsia" w:eastAsiaTheme="minorEastAsia"/>
                <w:kern w:val="2"/>
                <w:sz w:val="24"/>
                <w:szCs w:val="24"/>
                <w:lang w:eastAsia="zh-CN"/>
              </w:rPr>
              <w:t>抛丸</w:t>
            </w:r>
            <w:r>
              <w:rPr>
                <w:rFonts w:hint="eastAsia" w:ascii="Times New Roman" w:hAnsiTheme="minorEastAsia" w:eastAsiaTheme="minorEastAsia"/>
                <w:kern w:val="2"/>
                <w:sz w:val="24"/>
                <w:szCs w:val="24"/>
              </w:rPr>
              <w:t>粉尘</w:t>
            </w:r>
          </w:p>
          <w:p>
            <w:pPr>
              <w:spacing w:line="480" w:lineRule="exact"/>
              <w:ind w:firstLine="480" w:firstLineChars="200"/>
              <w:jc w:val="both"/>
              <w:rPr>
                <w:rFonts w:hint="eastAsia" w:ascii="Times New Roman" w:hAnsiTheme="minorEastAsia" w:eastAsiaTheme="minorEastAsia"/>
                <w:sz w:val="24"/>
                <w:szCs w:val="24"/>
                <w:lang w:eastAsia="zh-CN"/>
              </w:rPr>
            </w:pPr>
            <w:r>
              <w:rPr>
                <w:rFonts w:hint="eastAsia" w:ascii="Times New Roman" w:hAnsiTheme="minorEastAsia" w:eastAsiaTheme="minorEastAsia"/>
                <w:kern w:val="2"/>
                <w:sz w:val="24"/>
                <w:szCs w:val="24"/>
                <w:lang w:eastAsia="zh-CN"/>
              </w:rPr>
              <w:t>内壁抛丸</w:t>
            </w:r>
            <w:r>
              <w:rPr>
                <w:rFonts w:hint="eastAsia" w:ascii="Times New Roman" w:hAnsiTheme="minorEastAsia" w:eastAsiaTheme="minorEastAsia"/>
                <w:kern w:val="2"/>
                <w:sz w:val="24"/>
                <w:szCs w:val="24"/>
              </w:rPr>
              <w:t>粉尘经布袋除尘装置处理后</w:t>
            </w:r>
            <w:r>
              <w:rPr>
                <w:rFonts w:hint="eastAsia" w:ascii="Times New Roman" w:hAnsiTheme="minorEastAsia" w:eastAsiaTheme="minorEastAsia"/>
                <w:kern w:val="2"/>
                <w:sz w:val="24"/>
                <w:szCs w:val="24"/>
                <w:lang w:eastAsia="zh-CN"/>
              </w:rPr>
              <w:t>合并至</w:t>
            </w:r>
            <w:r>
              <w:rPr>
                <w:rFonts w:hint="eastAsia" w:ascii="Times New Roman" w:hAnsiTheme="minorEastAsia" w:eastAsiaTheme="minorEastAsia"/>
                <w:kern w:val="2"/>
                <w:sz w:val="24"/>
                <w:szCs w:val="24"/>
                <w:lang w:val="en-US" w:eastAsia="zh-CN"/>
              </w:rPr>
              <w:t>1根</w:t>
            </w:r>
            <w:r>
              <w:rPr>
                <w:rFonts w:hint="eastAsia" w:ascii="Times New Roman" w:hAnsiTheme="minorEastAsia" w:eastAsiaTheme="minorEastAsia"/>
                <w:kern w:val="2"/>
                <w:sz w:val="24"/>
                <w:szCs w:val="24"/>
              </w:rPr>
              <w:t>15m排气筒高空达标排放</w:t>
            </w:r>
            <w:r>
              <w:rPr>
                <w:rFonts w:hint="eastAsia" w:ascii="Times New Roman" w:hAnsiTheme="minorEastAsia" w:eastAsiaTheme="minorEastAsia"/>
                <w:kern w:val="2"/>
                <w:sz w:val="24"/>
                <w:szCs w:val="24"/>
                <w:lang w:eastAsia="zh-CN"/>
              </w:rPr>
              <w:t>；外壁抛丸</w:t>
            </w:r>
            <w:r>
              <w:rPr>
                <w:rFonts w:hint="eastAsia" w:ascii="Times New Roman" w:hAnsiTheme="minorEastAsia" w:eastAsiaTheme="minorEastAsia"/>
                <w:kern w:val="2"/>
                <w:sz w:val="24"/>
                <w:szCs w:val="24"/>
              </w:rPr>
              <w:t>粉尘经布袋除尘装置处理后</w:t>
            </w:r>
            <w:r>
              <w:rPr>
                <w:rFonts w:hint="eastAsia" w:ascii="Times New Roman" w:hAnsiTheme="minorEastAsia" w:eastAsiaTheme="minorEastAsia"/>
                <w:kern w:val="2"/>
                <w:sz w:val="24"/>
                <w:szCs w:val="24"/>
                <w:lang w:eastAsia="zh-CN"/>
              </w:rPr>
              <w:t>合并至</w:t>
            </w:r>
            <w:r>
              <w:rPr>
                <w:rFonts w:hint="eastAsia" w:ascii="Times New Roman" w:hAnsiTheme="minorEastAsia" w:eastAsiaTheme="minorEastAsia"/>
                <w:kern w:val="2"/>
                <w:sz w:val="24"/>
                <w:szCs w:val="24"/>
                <w:lang w:val="en-US" w:eastAsia="zh-CN"/>
              </w:rPr>
              <w:t>1根</w:t>
            </w:r>
            <w:r>
              <w:rPr>
                <w:rFonts w:hint="eastAsia" w:ascii="Times New Roman" w:hAnsiTheme="minorEastAsia" w:eastAsiaTheme="minorEastAsia"/>
                <w:kern w:val="2"/>
                <w:sz w:val="24"/>
                <w:szCs w:val="24"/>
              </w:rPr>
              <w:t>15m排气筒高空达标排放。</w:t>
            </w:r>
          </w:p>
          <w:p>
            <w:pPr>
              <w:spacing w:line="480" w:lineRule="exact"/>
              <w:ind w:firstLine="480" w:firstLineChars="200"/>
              <w:jc w:val="both"/>
              <w:rPr>
                <w:rFonts w:ascii="Times New Roman" w:hAnsi="Times New Roman" w:eastAsiaTheme="minorEastAsia"/>
                <w:sz w:val="24"/>
                <w:szCs w:val="24"/>
              </w:rPr>
            </w:pPr>
            <w:r>
              <w:rPr>
                <w:rFonts w:ascii="Times New Roman" w:hAnsiTheme="minorEastAsia" w:eastAsiaTheme="minorEastAsia"/>
                <w:sz w:val="24"/>
                <w:szCs w:val="24"/>
              </w:rPr>
              <w:t>（</w:t>
            </w:r>
            <w:r>
              <w:rPr>
                <w:rFonts w:hint="eastAsia" w:ascii="Times New Roman" w:hAnsi="Times New Roman" w:eastAsiaTheme="minorEastAsia"/>
                <w:sz w:val="24"/>
                <w:szCs w:val="24"/>
                <w:lang w:val="en-US" w:eastAsia="zh-CN"/>
              </w:rPr>
              <w:t>2</w:t>
            </w:r>
            <w:r>
              <w:rPr>
                <w:rFonts w:ascii="Times New Roman" w:hAnsiTheme="minorEastAsia" w:eastAsiaTheme="minorEastAsia"/>
                <w:sz w:val="24"/>
                <w:szCs w:val="24"/>
              </w:rPr>
              <w:t>）</w:t>
            </w:r>
            <w:r>
              <w:rPr>
                <w:rFonts w:hint="eastAsia" w:ascii="Times New Roman" w:hAnsiTheme="minorEastAsia" w:eastAsiaTheme="minorEastAsia"/>
                <w:kern w:val="2"/>
                <w:sz w:val="24"/>
                <w:szCs w:val="24"/>
              </w:rPr>
              <w:t>喷砂粉尘</w:t>
            </w:r>
          </w:p>
          <w:p>
            <w:pPr>
              <w:spacing w:line="480" w:lineRule="exact"/>
              <w:ind w:firstLine="480" w:firstLineChars="200"/>
              <w:jc w:val="both"/>
              <w:rPr>
                <w:rFonts w:ascii="Times New Roman" w:hAnsiTheme="minorEastAsia" w:eastAsiaTheme="minorEastAsia"/>
                <w:kern w:val="2"/>
                <w:sz w:val="24"/>
                <w:szCs w:val="24"/>
              </w:rPr>
            </w:pPr>
            <w:r>
              <w:rPr>
                <w:rFonts w:hint="eastAsia" w:ascii="Times New Roman" w:hAnsiTheme="minorEastAsia" w:eastAsiaTheme="minorEastAsia"/>
                <w:kern w:val="2"/>
                <w:sz w:val="24"/>
                <w:szCs w:val="24"/>
              </w:rPr>
              <w:t>喷砂粉尘经布袋除尘装置处理后</w:t>
            </w:r>
            <w:r>
              <w:rPr>
                <w:rFonts w:hint="eastAsia" w:ascii="Times New Roman" w:hAnsiTheme="minorEastAsia" w:eastAsiaTheme="minorEastAsia"/>
                <w:kern w:val="2"/>
                <w:sz w:val="24"/>
                <w:szCs w:val="24"/>
                <w:lang w:eastAsia="zh-CN"/>
              </w:rPr>
              <w:t>合并至</w:t>
            </w:r>
            <w:r>
              <w:rPr>
                <w:rFonts w:hint="eastAsia" w:ascii="Times New Roman" w:hAnsiTheme="minorEastAsia" w:eastAsiaTheme="minorEastAsia"/>
                <w:kern w:val="2"/>
                <w:sz w:val="24"/>
                <w:szCs w:val="24"/>
                <w:lang w:val="en-US" w:eastAsia="zh-CN"/>
              </w:rPr>
              <w:t>1根</w:t>
            </w:r>
            <w:r>
              <w:rPr>
                <w:rFonts w:hint="eastAsia" w:ascii="Times New Roman" w:hAnsiTheme="minorEastAsia" w:eastAsiaTheme="minorEastAsia"/>
                <w:kern w:val="2"/>
                <w:sz w:val="24"/>
                <w:szCs w:val="24"/>
              </w:rPr>
              <w:t>15m排气筒高空达标排放。</w:t>
            </w:r>
          </w:p>
          <w:p>
            <w:pPr>
              <w:spacing w:line="480" w:lineRule="exact"/>
              <w:rPr>
                <w:rFonts w:ascii="Times New Roman" w:hAnsi="Times New Roman" w:eastAsiaTheme="minorEastAsia"/>
                <w:b/>
                <w:bCs/>
                <w:sz w:val="24"/>
                <w:szCs w:val="24"/>
              </w:rPr>
            </w:pPr>
            <w:r>
              <w:rPr>
                <w:rFonts w:hint="eastAsia" w:ascii="Times New Roman" w:hAnsiTheme="minorEastAsia" w:eastAsiaTheme="minorEastAsia"/>
                <w:b/>
                <w:bCs/>
                <w:sz w:val="24"/>
                <w:szCs w:val="24"/>
              </w:rPr>
              <w:t xml:space="preserve">3.3 </w:t>
            </w:r>
            <w:r>
              <w:rPr>
                <w:rFonts w:ascii="Times New Roman" w:hAnsiTheme="minorEastAsia" w:eastAsiaTheme="minorEastAsia"/>
                <w:b/>
                <w:bCs/>
                <w:sz w:val="24"/>
                <w:szCs w:val="24"/>
              </w:rPr>
              <w:t>噪声</w:t>
            </w:r>
          </w:p>
          <w:p>
            <w:pPr>
              <w:spacing w:line="480" w:lineRule="exact"/>
              <w:ind w:firstLine="480" w:firstLineChars="200"/>
              <w:rPr>
                <w:rFonts w:ascii="Times New Roman" w:hAnsiTheme="minorEastAsia" w:eastAsiaTheme="minorEastAsia"/>
                <w:kern w:val="2"/>
                <w:sz w:val="24"/>
                <w:szCs w:val="24"/>
              </w:rPr>
            </w:pPr>
            <w:r>
              <w:rPr>
                <w:rFonts w:ascii="Times New Roman" w:hAnsiTheme="minorEastAsia" w:eastAsiaTheme="minorEastAsia"/>
                <w:kern w:val="2"/>
                <w:sz w:val="24"/>
                <w:szCs w:val="24"/>
              </w:rPr>
              <w:t>项目营运过程产生的噪声主要为设备运转过程产生的噪声，选用优质低噪低功率设备，同时尽量将所有设备均布置在车间内，以减轻噪声对环境的污染。加强对各类设备的管理和维护，避免设备不正常运转产生的噪声。</w:t>
            </w:r>
          </w:p>
          <w:p>
            <w:pPr>
              <w:spacing w:line="480" w:lineRule="exact"/>
              <w:jc w:val="both"/>
              <w:rPr>
                <w:rFonts w:ascii="Times New Roman" w:hAnsi="Times New Roman" w:eastAsiaTheme="minorEastAsia"/>
                <w:b/>
                <w:bCs/>
                <w:sz w:val="24"/>
                <w:szCs w:val="24"/>
              </w:rPr>
            </w:pPr>
            <w:r>
              <w:rPr>
                <w:rFonts w:hint="eastAsia" w:ascii="Times New Roman" w:hAnsiTheme="minorEastAsia" w:eastAsiaTheme="minorEastAsia"/>
                <w:b/>
                <w:bCs/>
                <w:sz w:val="24"/>
                <w:szCs w:val="24"/>
              </w:rPr>
              <w:t xml:space="preserve">3.4 </w:t>
            </w:r>
            <w:r>
              <w:rPr>
                <w:rFonts w:ascii="Times New Roman" w:hAnsiTheme="minorEastAsia" w:eastAsiaTheme="minorEastAsia"/>
                <w:b/>
                <w:bCs/>
                <w:sz w:val="24"/>
                <w:szCs w:val="24"/>
              </w:rPr>
              <w:t>固（液）体废物</w:t>
            </w:r>
          </w:p>
          <w:p>
            <w:pPr>
              <w:spacing w:line="480" w:lineRule="exact"/>
              <w:ind w:firstLine="480" w:firstLineChars="200"/>
              <w:jc w:val="both"/>
              <w:rPr>
                <w:rFonts w:ascii="Times New Roman" w:hAnsi="Times New Roman" w:eastAsiaTheme="minorEastAsia"/>
                <w:sz w:val="24"/>
                <w:szCs w:val="24"/>
              </w:rPr>
            </w:pPr>
            <w:r>
              <w:rPr>
                <w:rFonts w:ascii="Times New Roman" w:hAnsiTheme="minorEastAsia" w:eastAsiaTheme="minorEastAsia"/>
                <w:sz w:val="24"/>
                <w:szCs w:val="24"/>
              </w:rPr>
              <w:t>项目生产过程中产生的固（液）体废物</w:t>
            </w:r>
            <w:r>
              <w:rPr>
                <w:rFonts w:hint="eastAsia" w:ascii="Times New Roman" w:hAnsiTheme="minorEastAsia" w:eastAsiaTheme="minorEastAsia"/>
                <w:sz w:val="24"/>
                <w:szCs w:val="24"/>
              </w:rPr>
              <w:t>以及处置情况参见下表。</w:t>
            </w:r>
          </w:p>
          <w:p>
            <w:pPr>
              <w:spacing w:line="480" w:lineRule="exact"/>
              <w:jc w:val="center"/>
              <w:rPr>
                <w:rFonts w:ascii="Times New Roman" w:hAnsi="Times New Roman" w:eastAsiaTheme="minorEastAsia"/>
                <w:b/>
                <w:sz w:val="24"/>
                <w:szCs w:val="24"/>
              </w:rPr>
            </w:pPr>
            <w:r>
              <w:rPr>
                <w:rFonts w:ascii="Times New Roman" w:hAnsiTheme="minorEastAsia" w:eastAsiaTheme="minorEastAsia"/>
                <w:b/>
                <w:sz w:val="24"/>
                <w:szCs w:val="24"/>
              </w:rPr>
              <w:t>表</w:t>
            </w:r>
            <w:r>
              <w:rPr>
                <w:rFonts w:ascii="Times New Roman" w:hAnsi="Times New Roman" w:eastAsiaTheme="minorEastAsia"/>
                <w:b/>
                <w:sz w:val="24"/>
                <w:szCs w:val="24"/>
              </w:rPr>
              <w:t xml:space="preserve">3-1  </w:t>
            </w:r>
            <w:r>
              <w:rPr>
                <w:rFonts w:ascii="Times New Roman" w:hAnsiTheme="minorEastAsia" w:eastAsiaTheme="minorEastAsia"/>
                <w:b/>
                <w:sz w:val="24"/>
                <w:szCs w:val="24"/>
              </w:rPr>
              <w:t>项目固（液）体废物产生以及处置情况一览表</w:t>
            </w:r>
          </w:p>
          <w:tbl>
            <w:tblPr>
              <w:tblStyle w:val="1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7"/>
              <w:gridCol w:w="1134"/>
              <w:gridCol w:w="1134"/>
              <w:gridCol w:w="1275"/>
              <w:gridCol w:w="1276"/>
              <w:gridCol w:w="1559"/>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7"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名称</w:t>
                  </w:r>
                </w:p>
              </w:tc>
              <w:tc>
                <w:tcPr>
                  <w:tcW w:w="1134"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来源</w:t>
                  </w:r>
                </w:p>
              </w:tc>
              <w:tc>
                <w:tcPr>
                  <w:tcW w:w="1134"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性质</w:t>
                  </w:r>
                </w:p>
              </w:tc>
              <w:tc>
                <w:tcPr>
                  <w:tcW w:w="1275"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环评产生量</w:t>
                  </w:r>
                </w:p>
              </w:tc>
              <w:tc>
                <w:tcPr>
                  <w:tcW w:w="1276"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实际产生量</w:t>
                  </w:r>
                </w:p>
              </w:tc>
              <w:tc>
                <w:tcPr>
                  <w:tcW w:w="1559"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处理处置方式</w:t>
                  </w:r>
                </w:p>
              </w:tc>
              <w:tc>
                <w:tcPr>
                  <w:tcW w:w="1317"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暂存场所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7"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生活垃圾</w:t>
                  </w:r>
                </w:p>
              </w:tc>
              <w:tc>
                <w:tcPr>
                  <w:tcW w:w="1134"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员工生活</w:t>
                  </w:r>
                </w:p>
              </w:tc>
              <w:tc>
                <w:tcPr>
                  <w:tcW w:w="1134" w:type="dxa"/>
                  <w:vAlign w:val="center"/>
                </w:tcPr>
                <w:p>
                  <w:pPr>
                    <w:widowControl w:val="0"/>
                    <w:jc w:val="center"/>
                    <w:rPr>
                      <w:rFonts w:ascii="Times New Roman" w:hAnsi="Times New Roman" w:eastAsiaTheme="minorEastAsia"/>
                      <w:sz w:val="21"/>
                      <w:szCs w:val="21"/>
                    </w:rPr>
                  </w:pPr>
                  <w:r>
                    <w:rPr>
                      <w:rFonts w:hint="eastAsia" w:ascii="Times New Roman" w:hAnsi="Times New Roman" w:eastAsiaTheme="minorEastAsia"/>
                      <w:sz w:val="21"/>
                      <w:szCs w:val="21"/>
                    </w:rPr>
                    <w:t>一般固废</w:t>
                  </w:r>
                </w:p>
              </w:tc>
              <w:tc>
                <w:tcPr>
                  <w:tcW w:w="1275" w:type="dxa"/>
                  <w:vAlign w:val="center"/>
                </w:tcPr>
                <w:p>
                  <w:pPr>
                    <w:widowControl w:val="0"/>
                    <w:tabs>
                      <w:tab w:val="left" w:pos="677"/>
                    </w:tabs>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rPr>
                    <w:t>4.5</w:t>
                  </w:r>
                  <w:r>
                    <w:rPr>
                      <w:rFonts w:hint="eastAsia" w:ascii="Times New Roman" w:hAnsi="Times New Roman" w:cs="Times New Roman" w:eastAsiaTheme="minorEastAsia"/>
                      <w:sz w:val="21"/>
                      <w:szCs w:val="21"/>
                      <w:lang w:val="en-US" w:eastAsia="zh-CN"/>
                    </w:rPr>
                    <w:t>t/a</w:t>
                  </w:r>
                </w:p>
              </w:tc>
              <w:tc>
                <w:tcPr>
                  <w:tcW w:w="1276" w:type="dxa"/>
                  <w:vAlign w:val="center"/>
                </w:tcPr>
                <w:p>
                  <w:pPr>
                    <w:widowControl w:val="0"/>
                    <w:tabs>
                      <w:tab w:val="left" w:pos="677"/>
                    </w:tabs>
                    <w:jc w:val="center"/>
                    <w:rPr>
                      <w:rFonts w:ascii="Times New Roman" w:hAnsi="Times New Roman" w:eastAsiaTheme="minorEastAsia"/>
                      <w:sz w:val="21"/>
                      <w:szCs w:val="21"/>
                    </w:rPr>
                  </w:pPr>
                  <w:r>
                    <w:rPr>
                      <w:rFonts w:hint="eastAsia" w:ascii="Times New Roman" w:hAnsi="Times New Roman" w:cs="Times New Roman" w:eastAsiaTheme="minorEastAsia"/>
                      <w:sz w:val="21"/>
                      <w:szCs w:val="21"/>
                    </w:rPr>
                    <w:t>4.5</w:t>
                  </w:r>
                  <w:r>
                    <w:rPr>
                      <w:rFonts w:hint="eastAsia" w:ascii="Times New Roman" w:hAnsi="Times New Roman" w:cs="Times New Roman" w:eastAsiaTheme="minorEastAsia"/>
                      <w:sz w:val="21"/>
                      <w:szCs w:val="21"/>
                      <w:lang w:val="en-US" w:eastAsia="zh-CN"/>
                    </w:rPr>
                    <w:t>t/a</w:t>
                  </w:r>
                </w:p>
              </w:tc>
              <w:tc>
                <w:tcPr>
                  <w:tcW w:w="1559"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环卫部门清运</w:t>
                  </w:r>
                </w:p>
              </w:tc>
              <w:tc>
                <w:tcPr>
                  <w:tcW w:w="1317"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生活垃圾暂存点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7"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集尘灰</w:t>
                  </w:r>
                </w:p>
              </w:tc>
              <w:tc>
                <w:tcPr>
                  <w:tcW w:w="1134"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除尘</w:t>
                  </w:r>
                </w:p>
              </w:tc>
              <w:tc>
                <w:tcPr>
                  <w:tcW w:w="1134" w:type="dxa"/>
                  <w:vAlign w:val="center"/>
                </w:tcPr>
                <w:p>
                  <w:pPr>
                    <w:widowControl w:val="0"/>
                    <w:jc w:val="center"/>
                    <w:rPr>
                      <w:rFonts w:ascii="Times New Roman" w:hAnsi="Times New Roman" w:eastAsiaTheme="minorEastAsia"/>
                      <w:sz w:val="21"/>
                      <w:szCs w:val="21"/>
                    </w:rPr>
                  </w:pPr>
                  <w:r>
                    <w:rPr>
                      <w:rFonts w:hint="eastAsia" w:ascii="Times New Roman" w:hAnsi="Times New Roman" w:eastAsiaTheme="minorEastAsia"/>
                      <w:sz w:val="21"/>
                      <w:szCs w:val="21"/>
                    </w:rPr>
                    <w:t>一般固废</w:t>
                  </w:r>
                </w:p>
              </w:tc>
              <w:tc>
                <w:tcPr>
                  <w:tcW w:w="1275" w:type="dxa"/>
                  <w:vAlign w:val="center"/>
                </w:tcPr>
                <w:p>
                  <w:pPr>
                    <w:widowControl w:val="0"/>
                    <w:tabs>
                      <w:tab w:val="left" w:pos="677"/>
                    </w:tabs>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80.8</w:t>
                  </w:r>
                  <w:r>
                    <w:rPr>
                      <w:rFonts w:hint="eastAsia" w:ascii="Times New Roman" w:hAnsi="Times New Roman" w:cs="Times New Roman" w:eastAsiaTheme="minorEastAsia"/>
                      <w:sz w:val="21"/>
                      <w:szCs w:val="21"/>
                      <w:lang w:val="en-US" w:eastAsia="zh-CN"/>
                    </w:rPr>
                    <w:t>t/a</w:t>
                  </w:r>
                </w:p>
              </w:tc>
              <w:tc>
                <w:tcPr>
                  <w:tcW w:w="1276" w:type="dxa"/>
                  <w:vAlign w:val="center"/>
                </w:tcPr>
                <w:p>
                  <w:pPr>
                    <w:widowControl w:val="0"/>
                    <w:tabs>
                      <w:tab w:val="left" w:pos="677"/>
                    </w:tabs>
                    <w:jc w:val="center"/>
                    <w:rPr>
                      <w:rFonts w:ascii="Times New Roman" w:hAnsi="Times New Roman" w:eastAsiaTheme="minorEastAsia"/>
                      <w:sz w:val="21"/>
                      <w:szCs w:val="21"/>
                    </w:rPr>
                  </w:pPr>
                  <w:r>
                    <w:rPr>
                      <w:rFonts w:hint="eastAsia" w:ascii="Times New Roman" w:hAnsi="Times New Roman" w:cs="Times New Roman" w:eastAsiaTheme="minorEastAsia"/>
                      <w:sz w:val="21"/>
                      <w:szCs w:val="21"/>
                    </w:rPr>
                    <w:t>80.8</w:t>
                  </w:r>
                  <w:r>
                    <w:rPr>
                      <w:rFonts w:hint="eastAsia" w:ascii="Times New Roman" w:hAnsi="Times New Roman" w:cs="Times New Roman" w:eastAsiaTheme="minorEastAsia"/>
                      <w:sz w:val="21"/>
                      <w:szCs w:val="21"/>
                      <w:lang w:val="en-US" w:eastAsia="zh-CN"/>
                    </w:rPr>
                    <w:t>t/a</w:t>
                  </w:r>
                </w:p>
              </w:tc>
              <w:tc>
                <w:tcPr>
                  <w:tcW w:w="1559" w:type="dxa"/>
                  <w:vMerge w:val="restart"/>
                  <w:vAlign w:val="center"/>
                </w:tcPr>
                <w:p>
                  <w:pPr>
                    <w:widowControl w:val="0"/>
                    <w:jc w:val="center"/>
                    <w:rPr>
                      <w:rFonts w:ascii="Times New Roman" w:hAnsi="Times New Roman" w:eastAsiaTheme="minorEastAsia"/>
                      <w:sz w:val="21"/>
                      <w:szCs w:val="21"/>
                    </w:rPr>
                  </w:pPr>
                  <w:r>
                    <w:rPr>
                      <w:rFonts w:hint="eastAsia" w:ascii="Times New Roman" w:hAnsi="Times New Roman" w:eastAsiaTheme="minorEastAsia"/>
                      <w:sz w:val="21"/>
                      <w:szCs w:val="21"/>
                    </w:rPr>
                    <w:t>由物资回收公司回收</w:t>
                  </w:r>
                </w:p>
              </w:tc>
              <w:tc>
                <w:tcPr>
                  <w:tcW w:w="1317" w:type="dxa"/>
                  <w:vMerge w:val="restart"/>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一般固废暂存点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7"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金属屑、废钢珠和废钢砂</w:t>
                  </w:r>
                </w:p>
              </w:tc>
              <w:tc>
                <w:tcPr>
                  <w:tcW w:w="1134"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抛光、喷砂</w:t>
                  </w:r>
                </w:p>
              </w:tc>
              <w:tc>
                <w:tcPr>
                  <w:tcW w:w="1134" w:type="dxa"/>
                  <w:vAlign w:val="center"/>
                </w:tcPr>
                <w:p>
                  <w:pPr>
                    <w:widowControl w:val="0"/>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一般固废</w:t>
                  </w:r>
                </w:p>
              </w:tc>
              <w:tc>
                <w:tcPr>
                  <w:tcW w:w="1275" w:type="dxa"/>
                  <w:vAlign w:val="center"/>
                </w:tcPr>
                <w:p>
                  <w:pPr>
                    <w:widowControl w:val="0"/>
                    <w:tabs>
                      <w:tab w:val="left" w:pos="677"/>
                    </w:tabs>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200</w:t>
                  </w:r>
                  <w:r>
                    <w:rPr>
                      <w:rFonts w:hint="eastAsia" w:ascii="Times New Roman" w:hAnsi="Times New Roman" w:cs="Times New Roman" w:eastAsiaTheme="minorEastAsia"/>
                      <w:sz w:val="21"/>
                      <w:szCs w:val="21"/>
                      <w:lang w:val="en-US" w:eastAsia="zh-CN"/>
                    </w:rPr>
                    <w:t>t/a</w:t>
                  </w:r>
                </w:p>
              </w:tc>
              <w:tc>
                <w:tcPr>
                  <w:tcW w:w="1276" w:type="dxa"/>
                  <w:vAlign w:val="center"/>
                </w:tcPr>
                <w:p>
                  <w:pPr>
                    <w:widowControl w:val="0"/>
                    <w:tabs>
                      <w:tab w:val="left" w:pos="677"/>
                    </w:tabs>
                    <w:jc w:val="center"/>
                    <w:rPr>
                      <w:rFonts w:hint="eastAsia" w:ascii="Times New Roman" w:hAnsi="Times New Roman" w:eastAsiaTheme="minorEastAsia"/>
                      <w:sz w:val="21"/>
                      <w:szCs w:val="21"/>
                    </w:rPr>
                  </w:pPr>
                  <w:r>
                    <w:rPr>
                      <w:rFonts w:hint="eastAsia" w:ascii="Times New Roman" w:hAnsi="Times New Roman" w:cs="Times New Roman" w:eastAsiaTheme="minorEastAsia"/>
                      <w:sz w:val="21"/>
                      <w:szCs w:val="21"/>
                    </w:rPr>
                    <w:t>200</w:t>
                  </w:r>
                  <w:r>
                    <w:rPr>
                      <w:rFonts w:hint="eastAsia" w:ascii="Times New Roman" w:hAnsi="Times New Roman" w:cs="Times New Roman" w:eastAsiaTheme="minorEastAsia"/>
                      <w:sz w:val="21"/>
                      <w:szCs w:val="21"/>
                      <w:lang w:val="en-US" w:eastAsia="zh-CN"/>
                    </w:rPr>
                    <w:t>t/a</w:t>
                  </w:r>
                </w:p>
              </w:tc>
              <w:tc>
                <w:tcPr>
                  <w:tcW w:w="1559" w:type="dxa"/>
                  <w:vMerge w:val="continue"/>
                  <w:vAlign w:val="center"/>
                </w:tcPr>
                <w:p>
                  <w:pPr>
                    <w:widowControl w:val="0"/>
                    <w:jc w:val="center"/>
                    <w:rPr>
                      <w:rFonts w:ascii="Times New Roman" w:hAnsi="Times New Roman" w:eastAsiaTheme="minorEastAsia"/>
                      <w:sz w:val="21"/>
                      <w:szCs w:val="21"/>
                    </w:rPr>
                  </w:pPr>
                </w:p>
              </w:tc>
              <w:tc>
                <w:tcPr>
                  <w:tcW w:w="1317" w:type="dxa"/>
                  <w:vMerge w:val="continue"/>
                  <w:vAlign w:val="center"/>
                </w:tcPr>
                <w:p>
                  <w:pPr>
                    <w:widowControl w:val="0"/>
                    <w:jc w:val="center"/>
                    <w:rPr>
                      <w:rFonts w:ascii="Times New Roman" w:hAnsi="Times New Roman"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7"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废砂轮片</w:t>
                  </w:r>
                </w:p>
              </w:tc>
              <w:tc>
                <w:tcPr>
                  <w:tcW w:w="1134"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抛光</w:t>
                  </w:r>
                </w:p>
              </w:tc>
              <w:tc>
                <w:tcPr>
                  <w:tcW w:w="1134" w:type="dxa"/>
                  <w:vAlign w:val="center"/>
                </w:tcPr>
                <w:p>
                  <w:pPr>
                    <w:widowControl w:val="0"/>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一般固废</w:t>
                  </w:r>
                </w:p>
              </w:tc>
              <w:tc>
                <w:tcPr>
                  <w:tcW w:w="1275" w:type="dxa"/>
                  <w:vAlign w:val="center"/>
                </w:tcPr>
                <w:p>
                  <w:pPr>
                    <w:widowControl w:val="0"/>
                    <w:tabs>
                      <w:tab w:val="left" w:pos="677"/>
                    </w:tabs>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200</w:t>
                  </w:r>
                  <w:r>
                    <w:rPr>
                      <w:rFonts w:hint="eastAsia" w:ascii="Times New Roman" w:hAnsi="Times New Roman" w:cs="Times New Roman" w:eastAsiaTheme="minorEastAsia"/>
                      <w:sz w:val="21"/>
                      <w:szCs w:val="21"/>
                      <w:lang w:val="en-US" w:eastAsia="zh-CN"/>
                    </w:rPr>
                    <w:t>t/a</w:t>
                  </w:r>
                </w:p>
              </w:tc>
              <w:tc>
                <w:tcPr>
                  <w:tcW w:w="1276" w:type="dxa"/>
                  <w:vAlign w:val="center"/>
                </w:tcPr>
                <w:p>
                  <w:pPr>
                    <w:widowControl w:val="0"/>
                    <w:tabs>
                      <w:tab w:val="left" w:pos="677"/>
                    </w:tabs>
                    <w:jc w:val="center"/>
                    <w:rPr>
                      <w:rFonts w:hint="eastAsia" w:ascii="Times New Roman" w:hAnsi="Times New Roman" w:eastAsiaTheme="minorEastAsia"/>
                      <w:sz w:val="21"/>
                      <w:szCs w:val="21"/>
                    </w:rPr>
                  </w:pPr>
                  <w:r>
                    <w:rPr>
                      <w:rFonts w:hint="eastAsia" w:ascii="Times New Roman" w:hAnsi="Times New Roman" w:cs="Times New Roman" w:eastAsiaTheme="minorEastAsia"/>
                      <w:sz w:val="21"/>
                      <w:szCs w:val="21"/>
                    </w:rPr>
                    <w:t>200</w:t>
                  </w:r>
                  <w:r>
                    <w:rPr>
                      <w:rFonts w:hint="eastAsia" w:ascii="Times New Roman" w:hAnsi="Times New Roman" w:cs="Times New Roman" w:eastAsiaTheme="minorEastAsia"/>
                      <w:sz w:val="21"/>
                      <w:szCs w:val="21"/>
                      <w:lang w:val="en-US" w:eastAsia="zh-CN"/>
                    </w:rPr>
                    <w:t>t/a</w:t>
                  </w:r>
                </w:p>
              </w:tc>
              <w:tc>
                <w:tcPr>
                  <w:tcW w:w="1559" w:type="dxa"/>
                  <w:vMerge w:val="continue"/>
                  <w:vAlign w:val="center"/>
                </w:tcPr>
                <w:p>
                  <w:pPr>
                    <w:widowControl w:val="0"/>
                    <w:jc w:val="center"/>
                    <w:rPr>
                      <w:rFonts w:ascii="Times New Roman" w:hAnsi="Times New Roman" w:eastAsiaTheme="minorEastAsia"/>
                      <w:sz w:val="21"/>
                      <w:szCs w:val="21"/>
                    </w:rPr>
                  </w:pPr>
                </w:p>
              </w:tc>
              <w:tc>
                <w:tcPr>
                  <w:tcW w:w="1317" w:type="dxa"/>
                  <w:vMerge w:val="continue"/>
                  <w:vAlign w:val="center"/>
                </w:tcPr>
                <w:p>
                  <w:pPr>
                    <w:widowControl w:val="0"/>
                    <w:jc w:val="center"/>
                    <w:rPr>
                      <w:rFonts w:ascii="Times New Roman" w:hAnsi="Times New Roman"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7"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一般废弃</w:t>
                  </w:r>
                </w:p>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包装材料</w:t>
                  </w:r>
                </w:p>
              </w:tc>
              <w:tc>
                <w:tcPr>
                  <w:tcW w:w="1134"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原料包装</w:t>
                  </w:r>
                </w:p>
              </w:tc>
              <w:tc>
                <w:tcPr>
                  <w:tcW w:w="1134" w:type="dxa"/>
                  <w:vAlign w:val="center"/>
                </w:tcPr>
                <w:p>
                  <w:pPr>
                    <w:widowControl w:val="0"/>
                    <w:jc w:val="center"/>
                    <w:rPr>
                      <w:rFonts w:hint="eastAsia" w:ascii="Times New Roman" w:hAnsi="Times New Roman" w:eastAsiaTheme="minorEastAsia"/>
                      <w:sz w:val="21"/>
                      <w:szCs w:val="21"/>
                    </w:rPr>
                  </w:pPr>
                  <w:r>
                    <w:rPr>
                      <w:rFonts w:hint="eastAsia" w:ascii="Times New Roman" w:hAnsi="Times New Roman" w:eastAsiaTheme="minorEastAsia"/>
                      <w:sz w:val="21"/>
                      <w:szCs w:val="21"/>
                    </w:rPr>
                    <w:t>一般固废</w:t>
                  </w:r>
                </w:p>
              </w:tc>
              <w:tc>
                <w:tcPr>
                  <w:tcW w:w="1275" w:type="dxa"/>
                  <w:vAlign w:val="center"/>
                </w:tcPr>
                <w:p>
                  <w:pPr>
                    <w:widowControl w:val="0"/>
                    <w:tabs>
                      <w:tab w:val="left" w:pos="677"/>
                    </w:tabs>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0.2</w:t>
                  </w:r>
                  <w:r>
                    <w:rPr>
                      <w:rFonts w:hint="eastAsia" w:ascii="Times New Roman" w:hAnsi="Times New Roman" w:cs="Times New Roman" w:eastAsiaTheme="minorEastAsia"/>
                      <w:sz w:val="21"/>
                      <w:szCs w:val="21"/>
                      <w:lang w:val="en-US" w:eastAsia="zh-CN"/>
                    </w:rPr>
                    <w:t>t/a</w:t>
                  </w:r>
                </w:p>
              </w:tc>
              <w:tc>
                <w:tcPr>
                  <w:tcW w:w="1276" w:type="dxa"/>
                  <w:vAlign w:val="center"/>
                </w:tcPr>
                <w:p>
                  <w:pPr>
                    <w:widowControl w:val="0"/>
                    <w:tabs>
                      <w:tab w:val="left" w:pos="677"/>
                    </w:tabs>
                    <w:jc w:val="center"/>
                    <w:rPr>
                      <w:rFonts w:hint="eastAsia" w:ascii="Times New Roman" w:hAnsi="Times New Roman" w:eastAsiaTheme="minorEastAsia"/>
                      <w:sz w:val="21"/>
                      <w:szCs w:val="21"/>
                    </w:rPr>
                  </w:pPr>
                  <w:r>
                    <w:rPr>
                      <w:rFonts w:hint="eastAsia" w:ascii="Times New Roman" w:hAnsi="Times New Roman" w:cs="Times New Roman" w:eastAsiaTheme="minorEastAsia"/>
                      <w:sz w:val="21"/>
                      <w:szCs w:val="21"/>
                    </w:rPr>
                    <w:t>0.2</w:t>
                  </w:r>
                  <w:r>
                    <w:rPr>
                      <w:rFonts w:hint="eastAsia" w:ascii="Times New Roman" w:hAnsi="Times New Roman" w:cs="Times New Roman" w:eastAsiaTheme="minorEastAsia"/>
                      <w:sz w:val="21"/>
                      <w:szCs w:val="21"/>
                      <w:lang w:val="en-US" w:eastAsia="zh-CN"/>
                    </w:rPr>
                    <w:t>t/a</w:t>
                  </w:r>
                </w:p>
              </w:tc>
              <w:tc>
                <w:tcPr>
                  <w:tcW w:w="1559" w:type="dxa"/>
                  <w:vMerge w:val="continue"/>
                  <w:vAlign w:val="center"/>
                </w:tcPr>
                <w:p>
                  <w:pPr>
                    <w:widowControl w:val="0"/>
                    <w:jc w:val="center"/>
                    <w:rPr>
                      <w:rFonts w:ascii="Times New Roman" w:hAnsi="Times New Roman" w:eastAsiaTheme="minorEastAsia"/>
                      <w:sz w:val="21"/>
                      <w:szCs w:val="21"/>
                    </w:rPr>
                  </w:pPr>
                </w:p>
              </w:tc>
              <w:tc>
                <w:tcPr>
                  <w:tcW w:w="1317" w:type="dxa"/>
                  <w:vMerge w:val="continue"/>
                  <w:vAlign w:val="center"/>
                </w:tcPr>
                <w:p>
                  <w:pPr>
                    <w:widowControl w:val="0"/>
                    <w:jc w:val="center"/>
                    <w:rPr>
                      <w:rFonts w:ascii="Times New Roman" w:hAnsi="Times New Roman"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7"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废润滑油</w:t>
                  </w:r>
                </w:p>
              </w:tc>
              <w:tc>
                <w:tcPr>
                  <w:tcW w:w="1134"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机械设备</w:t>
                  </w:r>
                </w:p>
              </w:tc>
              <w:tc>
                <w:tcPr>
                  <w:tcW w:w="1134" w:type="dxa"/>
                  <w:vAlign w:val="center"/>
                </w:tcPr>
                <w:p>
                  <w:pPr>
                    <w:widowControl w:val="0"/>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危险固废</w:t>
                  </w:r>
                </w:p>
              </w:tc>
              <w:tc>
                <w:tcPr>
                  <w:tcW w:w="1275" w:type="dxa"/>
                  <w:vAlign w:val="center"/>
                </w:tcPr>
                <w:p>
                  <w:pPr>
                    <w:widowControl w:val="0"/>
                    <w:tabs>
                      <w:tab w:val="left" w:pos="677"/>
                    </w:tabs>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0.09</w:t>
                  </w:r>
                  <w:r>
                    <w:rPr>
                      <w:rFonts w:hint="eastAsia" w:ascii="Times New Roman" w:hAnsi="Times New Roman" w:cs="Times New Roman" w:eastAsiaTheme="minorEastAsia"/>
                      <w:sz w:val="21"/>
                      <w:szCs w:val="21"/>
                      <w:lang w:val="en-US" w:eastAsia="zh-CN"/>
                    </w:rPr>
                    <w:t>t/a</w:t>
                  </w:r>
                </w:p>
              </w:tc>
              <w:tc>
                <w:tcPr>
                  <w:tcW w:w="1276" w:type="dxa"/>
                  <w:vAlign w:val="center"/>
                </w:tcPr>
                <w:p>
                  <w:pPr>
                    <w:widowControl w:val="0"/>
                    <w:tabs>
                      <w:tab w:val="left" w:pos="677"/>
                    </w:tabs>
                    <w:jc w:val="center"/>
                    <w:rPr>
                      <w:rFonts w:hint="eastAsia" w:ascii="Times New Roman" w:hAnsi="Times New Roman" w:eastAsiaTheme="minorEastAsia"/>
                      <w:sz w:val="21"/>
                      <w:szCs w:val="21"/>
                    </w:rPr>
                  </w:pPr>
                  <w:r>
                    <w:rPr>
                      <w:rFonts w:hint="eastAsia" w:ascii="Times New Roman" w:hAnsi="Times New Roman" w:cs="Times New Roman" w:eastAsiaTheme="minorEastAsia"/>
                      <w:sz w:val="21"/>
                      <w:szCs w:val="21"/>
                    </w:rPr>
                    <w:t>0.09</w:t>
                  </w:r>
                  <w:r>
                    <w:rPr>
                      <w:rFonts w:hint="eastAsia" w:ascii="Times New Roman" w:hAnsi="Times New Roman" w:cs="Times New Roman" w:eastAsiaTheme="minorEastAsia"/>
                      <w:sz w:val="21"/>
                      <w:szCs w:val="21"/>
                      <w:lang w:val="en-US" w:eastAsia="zh-CN"/>
                    </w:rPr>
                    <w:t>t/a</w:t>
                  </w:r>
                </w:p>
              </w:tc>
              <w:tc>
                <w:tcPr>
                  <w:tcW w:w="1559" w:type="dxa"/>
                  <w:vMerge w:val="restart"/>
                  <w:vAlign w:val="center"/>
                </w:tcPr>
                <w:p>
                  <w:pPr>
                    <w:widowControl w:val="0"/>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危废公司处置</w:t>
                  </w:r>
                </w:p>
              </w:tc>
              <w:tc>
                <w:tcPr>
                  <w:tcW w:w="1317" w:type="dxa"/>
                  <w:vMerge w:val="restart"/>
                  <w:vAlign w:val="center"/>
                </w:tcPr>
                <w:p>
                  <w:pPr>
                    <w:widowControl w:val="0"/>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危废暂存间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7"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废油桶</w:t>
                  </w:r>
                </w:p>
              </w:tc>
              <w:tc>
                <w:tcPr>
                  <w:tcW w:w="1134" w:type="dxa"/>
                  <w:vAlign w:val="center"/>
                </w:tcPr>
                <w:p>
                  <w:pPr>
                    <w:widowControl w:val="0"/>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原料包装</w:t>
                  </w:r>
                </w:p>
              </w:tc>
              <w:tc>
                <w:tcPr>
                  <w:tcW w:w="1134" w:type="dxa"/>
                  <w:vAlign w:val="center"/>
                </w:tcPr>
                <w:p>
                  <w:pPr>
                    <w:widowControl w:val="0"/>
                    <w:jc w:val="center"/>
                    <w:rPr>
                      <w:rFonts w:hint="eastAsia" w:ascii="Times New Roman" w:hAnsi="Times New Roman" w:eastAsiaTheme="minorEastAsia"/>
                      <w:sz w:val="21"/>
                      <w:szCs w:val="21"/>
                    </w:rPr>
                  </w:pPr>
                  <w:r>
                    <w:rPr>
                      <w:rFonts w:hint="eastAsia" w:ascii="Times New Roman" w:hAnsi="Times New Roman" w:eastAsiaTheme="minorEastAsia"/>
                      <w:sz w:val="21"/>
                      <w:szCs w:val="21"/>
                      <w:lang w:eastAsia="zh-CN"/>
                    </w:rPr>
                    <w:t>危险固废</w:t>
                  </w:r>
                </w:p>
              </w:tc>
              <w:tc>
                <w:tcPr>
                  <w:tcW w:w="1275" w:type="dxa"/>
                  <w:vAlign w:val="center"/>
                </w:tcPr>
                <w:p>
                  <w:pPr>
                    <w:widowControl w:val="0"/>
                    <w:tabs>
                      <w:tab w:val="left" w:pos="677"/>
                    </w:tabs>
                    <w:jc w:val="center"/>
                    <w:rPr>
                      <w:rFonts w:hint="eastAsia" w:ascii="Times New Roman" w:hAnsi="Times New Roman" w:cs="Times New Roman" w:eastAsiaTheme="minorEastAsia"/>
                      <w:sz w:val="21"/>
                      <w:szCs w:val="21"/>
                    </w:rPr>
                  </w:pPr>
                  <w:r>
                    <w:rPr>
                      <w:rFonts w:hint="eastAsia" w:ascii="Times New Roman" w:hAnsi="Times New Roman" w:cs="Times New Roman" w:eastAsiaTheme="minorEastAsia"/>
                      <w:sz w:val="21"/>
                      <w:szCs w:val="21"/>
                    </w:rPr>
                    <w:t>0.02</w:t>
                  </w:r>
                  <w:r>
                    <w:rPr>
                      <w:rFonts w:hint="eastAsia" w:ascii="Times New Roman" w:hAnsi="Times New Roman" w:cs="Times New Roman" w:eastAsiaTheme="minorEastAsia"/>
                      <w:sz w:val="21"/>
                      <w:szCs w:val="21"/>
                      <w:lang w:val="en-US" w:eastAsia="zh-CN"/>
                    </w:rPr>
                    <w:t>t/a</w:t>
                  </w:r>
                </w:p>
              </w:tc>
              <w:tc>
                <w:tcPr>
                  <w:tcW w:w="1276" w:type="dxa"/>
                  <w:vAlign w:val="center"/>
                </w:tcPr>
                <w:p>
                  <w:pPr>
                    <w:widowControl w:val="0"/>
                    <w:tabs>
                      <w:tab w:val="left" w:pos="677"/>
                    </w:tabs>
                    <w:jc w:val="center"/>
                    <w:rPr>
                      <w:rFonts w:hint="eastAsia" w:ascii="Times New Roman" w:hAnsi="Times New Roman" w:eastAsiaTheme="minorEastAsia"/>
                      <w:sz w:val="21"/>
                      <w:szCs w:val="21"/>
                    </w:rPr>
                  </w:pPr>
                  <w:r>
                    <w:rPr>
                      <w:rFonts w:hint="eastAsia" w:ascii="Times New Roman" w:hAnsi="Times New Roman" w:cs="Times New Roman" w:eastAsiaTheme="minorEastAsia"/>
                      <w:sz w:val="21"/>
                      <w:szCs w:val="21"/>
                    </w:rPr>
                    <w:t>0.02</w:t>
                  </w:r>
                  <w:r>
                    <w:rPr>
                      <w:rFonts w:hint="eastAsia" w:ascii="Times New Roman" w:hAnsi="Times New Roman" w:cs="Times New Roman" w:eastAsiaTheme="minorEastAsia"/>
                      <w:sz w:val="21"/>
                      <w:szCs w:val="21"/>
                      <w:lang w:val="en-US" w:eastAsia="zh-CN"/>
                    </w:rPr>
                    <w:t>t/a</w:t>
                  </w:r>
                </w:p>
              </w:tc>
              <w:tc>
                <w:tcPr>
                  <w:tcW w:w="1559" w:type="dxa"/>
                  <w:vMerge w:val="continue"/>
                  <w:vAlign w:val="center"/>
                </w:tcPr>
                <w:p>
                  <w:pPr>
                    <w:widowControl w:val="0"/>
                    <w:jc w:val="center"/>
                    <w:rPr>
                      <w:rFonts w:ascii="Times New Roman" w:hAnsi="Times New Roman" w:eastAsiaTheme="minorEastAsia"/>
                      <w:sz w:val="21"/>
                      <w:szCs w:val="21"/>
                    </w:rPr>
                  </w:pPr>
                </w:p>
              </w:tc>
              <w:tc>
                <w:tcPr>
                  <w:tcW w:w="1317" w:type="dxa"/>
                  <w:vMerge w:val="continue"/>
                  <w:vAlign w:val="center"/>
                </w:tcPr>
                <w:p>
                  <w:pPr>
                    <w:widowControl w:val="0"/>
                    <w:jc w:val="center"/>
                    <w:rPr>
                      <w:rFonts w:ascii="Times New Roman" w:hAnsi="Times New Roman" w:eastAsiaTheme="minorEastAsia"/>
                      <w:sz w:val="21"/>
                      <w:szCs w:val="21"/>
                    </w:rPr>
                  </w:pPr>
                </w:p>
              </w:tc>
            </w:tr>
          </w:tbl>
          <w:p>
            <w:pPr>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注：本项目生产未满一年，实际产生量为满负荷生产核算量。</w:t>
            </w:r>
          </w:p>
          <w:p>
            <w:pPr>
              <w:spacing w:line="360" w:lineRule="exact"/>
              <w:rPr>
                <w:rFonts w:eastAsia="FangSong_GB2312"/>
                <w:sz w:val="21"/>
                <w:szCs w:val="21"/>
              </w:rPr>
            </w:pPr>
          </w:p>
        </w:tc>
      </w:tr>
    </w:tbl>
    <w:p>
      <w:pPr>
        <w:rPr>
          <w:rFonts w:ascii="Times New Roman" w:hAnsiTheme="minorEastAsia" w:eastAsiaTheme="minorEastAsia"/>
          <w:b/>
          <w:sz w:val="28"/>
          <w:szCs w:val="28"/>
        </w:rPr>
      </w:pPr>
    </w:p>
    <w:p>
      <w:pPr>
        <w:rPr>
          <w:rFonts w:ascii="Times New Roman" w:hAnsi="Times New Roman" w:eastAsiaTheme="minorEastAsia"/>
          <w:b/>
          <w:sz w:val="28"/>
          <w:szCs w:val="28"/>
        </w:rPr>
      </w:pPr>
      <w:r>
        <w:rPr>
          <w:rFonts w:ascii="Times New Roman" w:hAnsiTheme="minorEastAsia" w:eastAsiaTheme="minorEastAsia"/>
          <w:b/>
          <w:sz w:val="28"/>
          <w:szCs w:val="28"/>
        </w:rPr>
        <w:t>表四</w:t>
      </w:r>
    </w:p>
    <w:tbl>
      <w:tblPr>
        <w:tblStyle w:val="18"/>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6" w:hRule="atLeast"/>
          <w:jc w:val="center"/>
        </w:trPr>
        <w:tc>
          <w:tcPr>
            <w:tcW w:w="8924" w:type="dxa"/>
          </w:tcPr>
          <w:p>
            <w:pPr>
              <w:spacing w:line="480" w:lineRule="exact"/>
              <w:rPr>
                <w:rStyle w:val="26"/>
                <w:rFonts w:ascii="Times New Roman" w:hAnsi="Times New Roman" w:cs="Times New Roman" w:eastAsiaTheme="minorEastAsia"/>
                <w:b/>
                <w:bCs/>
                <w:color w:val="auto"/>
                <w:sz w:val="24"/>
                <w:szCs w:val="24"/>
              </w:rPr>
            </w:pPr>
            <w:r>
              <w:rPr>
                <w:rStyle w:val="26"/>
                <w:rFonts w:hint="eastAsia" w:ascii="Times New Roman" w:cs="Times New Roman" w:hAnsiTheme="minorEastAsia" w:eastAsiaTheme="minorEastAsia"/>
                <w:b/>
                <w:bCs/>
                <w:color w:val="auto"/>
                <w:sz w:val="24"/>
                <w:szCs w:val="24"/>
              </w:rPr>
              <w:t xml:space="preserve">4. </w:t>
            </w:r>
            <w:r>
              <w:rPr>
                <w:rStyle w:val="26"/>
                <w:rFonts w:ascii="Times New Roman" w:cs="Times New Roman" w:hAnsiTheme="minorEastAsia" w:eastAsiaTheme="minorEastAsia"/>
                <w:b/>
                <w:bCs/>
                <w:color w:val="auto"/>
                <w:sz w:val="24"/>
                <w:szCs w:val="24"/>
              </w:rPr>
              <w:t>建设项目环境影响报告表主要结论及审批部门审批决定：</w:t>
            </w:r>
          </w:p>
          <w:p>
            <w:pPr>
              <w:spacing w:line="480" w:lineRule="exact"/>
              <w:rPr>
                <w:rStyle w:val="26"/>
                <w:rFonts w:ascii="Times New Roman" w:hAnsi="Times New Roman" w:cs="Times New Roman" w:eastAsiaTheme="minorEastAsia"/>
                <w:color w:val="auto"/>
                <w:sz w:val="24"/>
                <w:szCs w:val="24"/>
              </w:rPr>
            </w:pPr>
            <w:r>
              <w:rPr>
                <w:rFonts w:hint="eastAsia" w:ascii="Times New Roman" w:hAnsi="Times New Roman" w:eastAsiaTheme="minorEastAsia"/>
                <w:b/>
                <w:bCs/>
                <w:sz w:val="24"/>
                <w:szCs w:val="24"/>
              </w:rPr>
              <w:t xml:space="preserve">4.1 </w:t>
            </w:r>
            <w:r>
              <w:rPr>
                <w:rStyle w:val="26"/>
                <w:rFonts w:ascii="Times New Roman" w:cs="Times New Roman" w:hAnsiTheme="minorEastAsia" w:eastAsiaTheme="minorEastAsia"/>
                <w:b/>
                <w:bCs/>
                <w:color w:val="auto"/>
                <w:sz w:val="24"/>
                <w:szCs w:val="24"/>
              </w:rPr>
              <w:t>建设项目环境影响报告表主要结论</w:t>
            </w:r>
          </w:p>
          <w:p>
            <w:pPr>
              <w:spacing w:line="480" w:lineRule="exact"/>
              <w:ind w:firstLine="480" w:firstLineChars="200"/>
              <w:rPr>
                <w:rFonts w:ascii="Times New Roman" w:hAnsi="Times New Roman" w:eastAsiaTheme="minorEastAsia"/>
                <w:sz w:val="24"/>
              </w:rPr>
            </w:pPr>
            <w:r>
              <w:rPr>
                <w:rFonts w:hint="eastAsia" w:ascii="Times New Roman" w:hAnsiTheme="minorEastAsia" w:eastAsiaTheme="minorEastAsia"/>
                <w:sz w:val="24"/>
              </w:rPr>
              <w:t>（1）</w:t>
            </w:r>
            <w:r>
              <w:rPr>
                <w:rFonts w:hint="eastAsia" w:ascii="Times New Roman" w:cs="Times New Roman" w:hAnsiTheme="minorEastAsia" w:eastAsiaTheme="minorEastAsia"/>
                <w:sz w:val="24"/>
                <w:lang w:val="en-US" w:eastAsia="zh-CN"/>
              </w:rPr>
              <w:t>环境保护措施监督检查清单</w:t>
            </w:r>
            <w:r>
              <w:rPr>
                <w:rFonts w:ascii="Times New Roman" w:cs="Times New Roman" w:hAnsiTheme="minorEastAsia" w:eastAsiaTheme="minorEastAsia"/>
                <w:sz w:val="24"/>
              </w:rPr>
              <w:t>见表4-1。</w:t>
            </w:r>
          </w:p>
          <w:p>
            <w:pPr>
              <w:pStyle w:val="15"/>
              <w:keepNext w:val="0"/>
              <w:keepLines w:val="0"/>
              <w:pageBreakBefore w:val="0"/>
              <w:widowControl/>
              <w:kinsoku/>
              <w:wordWrap/>
              <w:overflowPunct/>
              <w:topLinePunct w:val="0"/>
              <w:autoSpaceDE/>
              <w:autoSpaceDN/>
              <w:bidi w:val="0"/>
              <w:adjustRightInd w:val="0"/>
              <w:snapToGrid w:val="0"/>
              <w:spacing w:before="181" w:beforeLines="50" w:beforeAutospacing="0" w:after="0" w:afterAutospacing="0"/>
              <w:jc w:val="center"/>
              <w:textAlignment w:val="auto"/>
              <w:outlineLvl w:val="0"/>
              <w:rPr>
                <w:rFonts w:hint="eastAsia" w:ascii="Times New Roman" w:hAnsi="宋体" w:eastAsia="宋体" w:cs="Times New Roman"/>
                <w:b/>
                <w:kern w:val="0"/>
                <w:sz w:val="24"/>
                <w:szCs w:val="22"/>
                <w:lang w:val="en-US" w:eastAsia="zh-CN" w:bidi="ar-SA"/>
              </w:rPr>
            </w:pPr>
            <w:bookmarkStart w:id="0" w:name="_Toc453"/>
            <w:bookmarkStart w:id="1" w:name="_Toc27879"/>
            <w:bookmarkStart w:id="2" w:name="_Hlk54167917"/>
            <w:r>
              <w:rPr>
                <w:rFonts w:ascii="Times New Roman" w:hAnsi="宋体" w:eastAsia="宋体" w:cs="Times New Roman"/>
                <w:b/>
                <w:kern w:val="0"/>
                <w:sz w:val="24"/>
                <w:szCs w:val="22"/>
                <w:lang w:val="en-US" w:eastAsia="zh-CN" w:bidi="ar-SA"/>
              </w:rPr>
              <w:t>4-1</w:t>
            </w:r>
            <w:r>
              <w:rPr>
                <w:rFonts w:hint="eastAsia" w:ascii="Times New Roman" w:hAnsi="宋体" w:eastAsia="宋体" w:cs="Times New Roman"/>
                <w:b/>
                <w:kern w:val="0"/>
                <w:sz w:val="24"/>
                <w:szCs w:val="22"/>
                <w:lang w:val="en-US" w:eastAsia="zh-CN" w:bidi="ar-SA"/>
              </w:rPr>
              <w:t xml:space="preserve"> 环境保护措施监督检查清单</w:t>
            </w:r>
            <w:bookmarkEnd w:id="0"/>
            <w:bookmarkEnd w:id="1"/>
            <w:bookmarkEnd w:id="2"/>
          </w:p>
          <w:tbl>
            <w:tblPr>
              <w:tblStyle w:val="18"/>
              <w:tblW w:w="850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79"/>
              <w:gridCol w:w="1539"/>
              <w:gridCol w:w="1110"/>
              <w:gridCol w:w="2253"/>
              <w:gridCol w:w="212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79" w:type="dxa"/>
                  <w:tcBorders>
                    <w:top w:val="single" w:color="auto" w:sz="2" w:space="0"/>
                    <w:left w:val="single" w:color="000000" w:sz="2" w:space="0"/>
                  </w:tcBorders>
                  <w:noWrap/>
                  <w:vAlign w:val="center"/>
                </w:tcPr>
                <w:p>
                  <w:pPr>
                    <w:jc w:val="center"/>
                    <w:rPr>
                      <w:rFonts w:hint="eastAsia" w:ascii="Times New Roman" w:cs="Times New Roman" w:hAnsiTheme="minorEastAsia" w:eastAsiaTheme="minorEastAsia"/>
                      <w:b/>
                      <w:sz w:val="21"/>
                      <w:szCs w:val="21"/>
                    </w:rPr>
                  </w:pPr>
                  <w:r>
                    <w:rPr>
                      <w:rFonts w:hint="eastAsia" w:ascii="Times New Roman" w:cs="Times New Roman" w:hAnsiTheme="minorEastAsia" w:eastAsiaTheme="minorEastAsia"/>
                      <w:b/>
                      <w:sz w:val="21"/>
                      <w:szCs w:val="21"/>
                    </w:rPr>
                    <w:t>内容要素</w:t>
                  </w:r>
                </w:p>
              </w:tc>
              <w:tc>
                <w:tcPr>
                  <w:tcW w:w="1539" w:type="dxa"/>
                  <w:tcBorders>
                    <w:top w:val="single" w:color="auto" w:sz="2" w:space="0"/>
                  </w:tcBorders>
                  <w:noWrap/>
                  <w:vAlign w:val="center"/>
                </w:tcPr>
                <w:p>
                  <w:pPr>
                    <w:jc w:val="center"/>
                    <w:rPr>
                      <w:rFonts w:ascii="Times New Roman" w:cs="Times New Roman" w:hAnsiTheme="minorEastAsia" w:eastAsiaTheme="minorEastAsia"/>
                      <w:b/>
                      <w:sz w:val="21"/>
                      <w:szCs w:val="21"/>
                    </w:rPr>
                  </w:pPr>
                  <w:r>
                    <w:rPr>
                      <w:rFonts w:hint="eastAsia" w:ascii="Times New Roman" w:cs="Times New Roman" w:hAnsiTheme="minorEastAsia" w:eastAsiaTheme="minorEastAsia"/>
                      <w:b/>
                      <w:sz w:val="21"/>
                      <w:szCs w:val="21"/>
                    </w:rPr>
                    <w:t>排放口(编号、名称)/污染源</w:t>
                  </w:r>
                </w:p>
              </w:tc>
              <w:tc>
                <w:tcPr>
                  <w:tcW w:w="1110" w:type="dxa"/>
                  <w:tcBorders>
                    <w:top w:val="single" w:color="auto" w:sz="2" w:space="0"/>
                  </w:tcBorders>
                  <w:noWrap/>
                  <w:vAlign w:val="center"/>
                </w:tcPr>
                <w:p>
                  <w:pPr>
                    <w:jc w:val="center"/>
                    <w:rPr>
                      <w:rFonts w:ascii="Times New Roman" w:cs="Times New Roman" w:hAnsiTheme="minorEastAsia" w:eastAsiaTheme="minorEastAsia"/>
                      <w:b/>
                      <w:sz w:val="21"/>
                      <w:szCs w:val="21"/>
                    </w:rPr>
                  </w:pPr>
                  <w:r>
                    <w:rPr>
                      <w:rFonts w:hint="eastAsia" w:ascii="Times New Roman" w:cs="Times New Roman" w:hAnsiTheme="minorEastAsia" w:eastAsiaTheme="minorEastAsia"/>
                      <w:b/>
                      <w:sz w:val="21"/>
                      <w:szCs w:val="21"/>
                    </w:rPr>
                    <w:t>污染物项目</w:t>
                  </w:r>
                </w:p>
              </w:tc>
              <w:tc>
                <w:tcPr>
                  <w:tcW w:w="2253" w:type="dxa"/>
                  <w:tcBorders>
                    <w:top w:val="single" w:color="auto" w:sz="2" w:space="0"/>
                  </w:tcBorders>
                  <w:noWrap/>
                  <w:vAlign w:val="center"/>
                </w:tcPr>
                <w:p>
                  <w:pPr>
                    <w:jc w:val="center"/>
                    <w:rPr>
                      <w:rFonts w:ascii="Times New Roman" w:cs="Times New Roman" w:hAnsiTheme="minorEastAsia" w:eastAsiaTheme="minorEastAsia"/>
                      <w:b/>
                      <w:sz w:val="21"/>
                      <w:szCs w:val="21"/>
                    </w:rPr>
                  </w:pPr>
                  <w:r>
                    <w:rPr>
                      <w:rFonts w:hint="eastAsia" w:ascii="Times New Roman" w:cs="Times New Roman" w:hAnsiTheme="minorEastAsia" w:eastAsiaTheme="minorEastAsia"/>
                      <w:b/>
                      <w:sz w:val="21"/>
                      <w:szCs w:val="21"/>
                    </w:rPr>
                    <w:t>环境保护措施</w:t>
                  </w:r>
                </w:p>
              </w:tc>
              <w:tc>
                <w:tcPr>
                  <w:tcW w:w="2120" w:type="dxa"/>
                  <w:tcBorders>
                    <w:top w:val="single" w:color="auto" w:sz="2" w:space="0"/>
                    <w:right w:val="single" w:color="auto" w:sz="2" w:space="0"/>
                  </w:tcBorders>
                  <w:noWrap/>
                  <w:vAlign w:val="center"/>
                </w:tcPr>
                <w:p>
                  <w:pPr>
                    <w:jc w:val="center"/>
                    <w:rPr>
                      <w:rFonts w:ascii="Times New Roman" w:cs="Times New Roman" w:hAnsiTheme="minorEastAsia" w:eastAsiaTheme="minorEastAsia"/>
                      <w:b/>
                      <w:sz w:val="21"/>
                      <w:szCs w:val="21"/>
                    </w:rPr>
                  </w:pPr>
                  <w:r>
                    <w:rPr>
                      <w:rFonts w:hint="eastAsia" w:ascii="Times New Roman" w:cs="Times New Roman" w:hAnsiTheme="minorEastAsia" w:eastAsiaTheme="minorEastAsia"/>
                      <w:b/>
                      <w:sz w:val="21"/>
                      <w:szCs w:val="21"/>
                    </w:rPr>
                    <w:t>执行标准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79" w:type="dxa"/>
                  <w:vMerge w:val="restart"/>
                  <w:tcBorders>
                    <w:left w:val="single" w:color="000000" w:sz="2" w:space="0"/>
                  </w:tcBorders>
                  <w:noWrap/>
                  <w:vAlign w:val="center"/>
                </w:tcPr>
                <w:p>
                  <w:pPr>
                    <w:jc w:val="center"/>
                    <w:rPr>
                      <w:rFonts w:hint="eastAsia" w:ascii="Times New Roman" w:cs="Times New Roman" w:hAnsiTheme="minorEastAsia" w:eastAsiaTheme="minorEastAsia"/>
                      <w:b/>
                      <w:sz w:val="21"/>
                      <w:szCs w:val="21"/>
                    </w:rPr>
                  </w:pPr>
                  <w:r>
                    <w:rPr>
                      <w:rFonts w:hint="eastAsia" w:ascii="Times New Roman" w:cs="Times New Roman" w:hAnsiTheme="minorEastAsia" w:eastAsiaTheme="minorEastAsia"/>
                      <w:b/>
                      <w:sz w:val="21"/>
                      <w:szCs w:val="21"/>
                    </w:rPr>
                    <w:t>大气环境</w:t>
                  </w:r>
                </w:p>
              </w:tc>
              <w:tc>
                <w:tcPr>
                  <w:tcW w:w="1539" w:type="dxa"/>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DA001～DA004</w:t>
                  </w:r>
                </w:p>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抛光粉尘</w:t>
                  </w:r>
                </w:p>
              </w:tc>
              <w:tc>
                <w:tcPr>
                  <w:tcW w:w="1110" w:type="dxa"/>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颗粒物</w:t>
                  </w:r>
                </w:p>
              </w:tc>
              <w:tc>
                <w:tcPr>
                  <w:tcW w:w="2253" w:type="dxa"/>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经布袋除尘装置处理后通过15米高排气筒排放</w:t>
                  </w:r>
                </w:p>
              </w:tc>
              <w:tc>
                <w:tcPr>
                  <w:tcW w:w="2120" w:type="dxa"/>
                  <w:tcBorders>
                    <w:right w:val="single" w:color="auto" w:sz="2" w:space="0"/>
                  </w:tcBorders>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《大气污染物综合排放标准》中的表2标准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79" w:type="dxa"/>
                  <w:vMerge w:val="continue"/>
                  <w:tcBorders>
                    <w:left w:val="single" w:color="000000" w:sz="2" w:space="0"/>
                  </w:tcBorders>
                  <w:noWrap/>
                  <w:vAlign w:val="center"/>
                </w:tcPr>
                <w:p>
                  <w:pPr>
                    <w:jc w:val="center"/>
                    <w:rPr>
                      <w:rFonts w:ascii="Times New Roman" w:cs="Times New Roman" w:hAnsiTheme="minorEastAsia" w:eastAsiaTheme="minorEastAsia"/>
                      <w:b/>
                      <w:sz w:val="21"/>
                      <w:szCs w:val="21"/>
                    </w:rPr>
                  </w:pPr>
                </w:p>
              </w:tc>
              <w:tc>
                <w:tcPr>
                  <w:tcW w:w="1539" w:type="dxa"/>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DA005～DA006</w:t>
                  </w:r>
                </w:p>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喷砂粉尘</w:t>
                  </w:r>
                </w:p>
              </w:tc>
              <w:tc>
                <w:tcPr>
                  <w:tcW w:w="1110" w:type="dxa"/>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颗粒物</w:t>
                  </w:r>
                </w:p>
              </w:tc>
              <w:tc>
                <w:tcPr>
                  <w:tcW w:w="2253" w:type="dxa"/>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经布袋除尘装置处理后通过15米高排气筒排放</w:t>
                  </w:r>
                </w:p>
              </w:tc>
              <w:tc>
                <w:tcPr>
                  <w:tcW w:w="2120" w:type="dxa"/>
                  <w:tcBorders>
                    <w:right w:val="single" w:color="auto" w:sz="2" w:space="0"/>
                  </w:tcBorders>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《大气污染物综合排放标准》中的表2标准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79" w:type="dxa"/>
                  <w:vMerge w:val="restart"/>
                  <w:tcBorders>
                    <w:left w:val="single" w:color="000000" w:sz="2" w:space="0"/>
                  </w:tcBorders>
                  <w:noWrap/>
                  <w:vAlign w:val="center"/>
                </w:tcPr>
                <w:p>
                  <w:pPr>
                    <w:jc w:val="center"/>
                    <w:rPr>
                      <w:rFonts w:hint="eastAsia" w:ascii="Times New Roman" w:cs="Times New Roman" w:hAnsiTheme="minorEastAsia" w:eastAsiaTheme="minorEastAsia"/>
                      <w:b/>
                      <w:sz w:val="21"/>
                      <w:szCs w:val="21"/>
                    </w:rPr>
                  </w:pPr>
                  <w:r>
                    <w:rPr>
                      <w:rFonts w:hint="eastAsia" w:ascii="Times New Roman" w:cs="Times New Roman" w:hAnsiTheme="minorEastAsia" w:eastAsiaTheme="minorEastAsia"/>
                      <w:b/>
                      <w:sz w:val="21"/>
                      <w:szCs w:val="21"/>
                    </w:rPr>
                    <w:t>地表水环境</w:t>
                  </w:r>
                </w:p>
              </w:tc>
              <w:tc>
                <w:tcPr>
                  <w:tcW w:w="1539" w:type="dxa"/>
                  <w:vMerge w:val="restart"/>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DW001</w:t>
                  </w:r>
                </w:p>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生活污水</w:t>
                  </w:r>
                </w:p>
              </w:tc>
              <w:tc>
                <w:tcPr>
                  <w:tcW w:w="1110" w:type="dxa"/>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CODCr</w:t>
                  </w:r>
                </w:p>
              </w:tc>
              <w:tc>
                <w:tcPr>
                  <w:tcW w:w="2253" w:type="dxa"/>
                  <w:vMerge w:val="restart"/>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远期接通管网后经预处理达纳管标准后送双林污水处理厂处置</w:t>
                  </w:r>
                </w:p>
              </w:tc>
              <w:tc>
                <w:tcPr>
                  <w:tcW w:w="2120" w:type="dxa"/>
                  <w:vMerge w:val="restart"/>
                  <w:tcBorders>
                    <w:right w:val="single" w:color="auto" w:sz="2" w:space="0"/>
                  </w:tcBorders>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《污水综合排放标准》（GB8978-1996）三级标准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79" w:type="dxa"/>
                  <w:vMerge w:val="continue"/>
                  <w:tcBorders>
                    <w:left w:val="single" w:color="000000" w:sz="2" w:space="0"/>
                  </w:tcBorders>
                  <w:noWrap/>
                  <w:vAlign w:val="center"/>
                </w:tcPr>
                <w:p>
                  <w:pPr>
                    <w:jc w:val="center"/>
                    <w:rPr>
                      <w:rFonts w:ascii="Times New Roman" w:cs="Times New Roman" w:hAnsiTheme="minorEastAsia" w:eastAsiaTheme="minorEastAsia"/>
                      <w:b/>
                      <w:sz w:val="21"/>
                      <w:szCs w:val="21"/>
                    </w:rPr>
                  </w:pPr>
                </w:p>
              </w:tc>
              <w:tc>
                <w:tcPr>
                  <w:tcW w:w="1539" w:type="dxa"/>
                  <w:vMerge w:val="continue"/>
                  <w:noWrap/>
                  <w:vAlign w:val="center"/>
                </w:tcPr>
                <w:p>
                  <w:pPr>
                    <w:jc w:val="center"/>
                    <w:rPr>
                      <w:rFonts w:hint="eastAsia" w:ascii="Times New Roman" w:cs="Times New Roman" w:hAnsiTheme="minorEastAsia" w:eastAsiaTheme="minorEastAsia"/>
                      <w:sz w:val="21"/>
                      <w:szCs w:val="21"/>
                    </w:rPr>
                  </w:pPr>
                </w:p>
              </w:tc>
              <w:tc>
                <w:tcPr>
                  <w:tcW w:w="1110" w:type="dxa"/>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NH3-N</w:t>
                  </w:r>
                </w:p>
              </w:tc>
              <w:tc>
                <w:tcPr>
                  <w:tcW w:w="2253" w:type="dxa"/>
                  <w:vMerge w:val="continue"/>
                  <w:noWrap/>
                  <w:vAlign w:val="center"/>
                </w:tcPr>
                <w:p>
                  <w:pPr>
                    <w:jc w:val="center"/>
                    <w:rPr>
                      <w:rFonts w:hint="eastAsia" w:ascii="Times New Roman" w:cs="Times New Roman" w:hAnsiTheme="minorEastAsia" w:eastAsiaTheme="minorEastAsia"/>
                      <w:sz w:val="21"/>
                      <w:szCs w:val="21"/>
                    </w:rPr>
                  </w:pPr>
                </w:p>
              </w:tc>
              <w:tc>
                <w:tcPr>
                  <w:tcW w:w="2120" w:type="dxa"/>
                  <w:vMerge w:val="continue"/>
                  <w:tcBorders>
                    <w:right w:val="single" w:color="auto" w:sz="2" w:space="0"/>
                  </w:tcBorders>
                  <w:noWrap/>
                  <w:vAlign w:val="center"/>
                </w:tcPr>
                <w:p>
                  <w:pPr>
                    <w:jc w:val="center"/>
                    <w:rPr>
                      <w:rFonts w:hint="eastAsia" w:ascii="Times New Roman" w:cs="Times New Roman" w:hAnsiTheme="minorEastAsia" w:eastAsiaTheme="minorEastAsia"/>
                      <w:sz w:val="21"/>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1579" w:type="dxa"/>
                  <w:tcBorders>
                    <w:left w:val="single" w:color="000000" w:sz="2" w:space="0"/>
                    <w:bottom w:val="single" w:color="auto" w:sz="2" w:space="0"/>
                  </w:tcBorders>
                  <w:noWrap/>
                  <w:vAlign w:val="center"/>
                </w:tcPr>
                <w:p>
                  <w:pPr>
                    <w:jc w:val="center"/>
                    <w:rPr>
                      <w:rFonts w:hint="eastAsia" w:ascii="Times New Roman" w:cs="Times New Roman" w:hAnsiTheme="minorEastAsia" w:eastAsiaTheme="minorEastAsia"/>
                      <w:b/>
                      <w:sz w:val="21"/>
                      <w:szCs w:val="21"/>
                    </w:rPr>
                  </w:pPr>
                  <w:r>
                    <w:rPr>
                      <w:rFonts w:hint="eastAsia" w:ascii="Times New Roman" w:cs="Times New Roman" w:hAnsiTheme="minorEastAsia" w:eastAsiaTheme="minorEastAsia"/>
                      <w:b/>
                      <w:sz w:val="21"/>
                      <w:szCs w:val="21"/>
                    </w:rPr>
                    <w:t>声环境</w:t>
                  </w:r>
                </w:p>
              </w:tc>
              <w:tc>
                <w:tcPr>
                  <w:tcW w:w="1539" w:type="dxa"/>
                  <w:tcBorders>
                    <w:bottom w:val="single" w:color="auto" w:sz="2" w:space="0"/>
                  </w:tcBorders>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设备运行噪声</w:t>
                  </w:r>
                </w:p>
              </w:tc>
              <w:tc>
                <w:tcPr>
                  <w:tcW w:w="1110" w:type="dxa"/>
                  <w:tcBorders>
                    <w:bottom w:val="single" w:color="auto" w:sz="2" w:space="0"/>
                  </w:tcBorders>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Leq（A）</w:t>
                  </w:r>
                </w:p>
              </w:tc>
              <w:tc>
                <w:tcPr>
                  <w:tcW w:w="2253" w:type="dxa"/>
                  <w:tcBorders>
                    <w:bottom w:val="single" w:color="auto" w:sz="2" w:space="0"/>
                  </w:tcBorders>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生产车间四壁安装隔声材料，对高噪声设备采取局部隔声措施，并对其基础设减振措施，设备合理布局，高噪声设备尽量布置在车间中部区域等</w:t>
                  </w:r>
                </w:p>
              </w:tc>
              <w:tc>
                <w:tcPr>
                  <w:tcW w:w="2120" w:type="dxa"/>
                  <w:tcBorders>
                    <w:bottom w:val="single" w:color="auto" w:sz="2" w:space="0"/>
                    <w:right w:val="single" w:color="auto" w:sz="2" w:space="0"/>
                  </w:tcBorders>
                  <w:noWrap/>
                  <w:vAlign w:val="center"/>
                </w:tcPr>
                <w:p>
                  <w:pPr>
                    <w:jc w:val="center"/>
                    <w:rPr>
                      <w:rFonts w:hint="eastAsia" w:ascii="Times New Roman" w:cs="Times New Roman" w:hAnsiTheme="minorEastAsia" w:eastAsiaTheme="minorEastAsia"/>
                      <w:sz w:val="21"/>
                      <w:szCs w:val="21"/>
                    </w:rPr>
                  </w:pPr>
                  <w:r>
                    <w:rPr>
                      <w:rFonts w:hint="eastAsia" w:ascii="Times New Roman" w:cs="Times New Roman" w:hAnsiTheme="minorEastAsia" w:eastAsiaTheme="minorEastAsia"/>
                      <w:sz w:val="21"/>
                      <w:szCs w:val="21"/>
                    </w:rPr>
                    <w:t>《工业企业厂界环境噪声排放标准》（GB12348-2008）</w:t>
                  </w:r>
                </w:p>
              </w:tc>
            </w:tr>
          </w:tbl>
          <w:p>
            <w:pPr>
              <w:adjustRightInd/>
              <w:snapToGrid/>
              <w:spacing w:line="480" w:lineRule="exact"/>
              <w:ind w:firstLine="480" w:firstLineChars="200"/>
              <w:rPr>
                <w:rFonts w:ascii="Times New Roman" w:hAnsi="Times New Roman" w:eastAsia="宋体"/>
                <w:sz w:val="24"/>
                <w:szCs w:val="24"/>
              </w:rPr>
            </w:pPr>
            <w:r>
              <w:rPr>
                <w:rFonts w:ascii="Times New Roman" w:hAnsiTheme="minorEastAsia" w:eastAsiaTheme="minorEastAsia"/>
                <w:sz w:val="24"/>
                <w:szCs w:val="24"/>
              </w:rPr>
              <w:t>（</w:t>
            </w:r>
            <w:r>
              <w:rPr>
                <w:rFonts w:ascii="Times New Roman" w:hAnsi="Times New Roman" w:eastAsiaTheme="minorEastAsia"/>
                <w:sz w:val="24"/>
                <w:szCs w:val="24"/>
              </w:rPr>
              <w:t>2</w:t>
            </w:r>
            <w:r>
              <w:rPr>
                <w:rFonts w:ascii="Times New Roman" w:hAnsiTheme="minorEastAsia" w:eastAsiaTheme="minorEastAsia"/>
                <w:sz w:val="24"/>
                <w:szCs w:val="24"/>
              </w:rPr>
              <w:t>）建设项目</w:t>
            </w:r>
            <w:r>
              <w:rPr>
                <w:rFonts w:ascii="Times New Roman" w:hAnsiTheme="minorEastAsia" w:eastAsiaTheme="minorEastAsia"/>
                <w:sz w:val="24"/>
              </w:rPr>
              <w:t>原审批环评</w:t>
            </w:r>
            <w:r>
              <w:rPr>
                <w:rFonts w:ascii="Times New Roman" w:hAnsi="宋体" w:eastAsia="宋体"/>
                <w:sz w:val="24"/>
                <w:szCs w:val="24"/>
              </w:rPr>
              <w:t>总量控制</w:t>
            </w:r>
          </w:p>
          <w:p>
            <w:pPr>
              <w:autoSpaceDE w:val="0"/>
              <w:autoSpaceDN w:val="0"/>
              <w:adjustRightInd/>
              <w:snapToGrid/>
              <w:spacing w:line="480" w:lineRule="exact"/>
              <w:ind w:firstLine="480" w:firstLineChars="200"/>
              <w:rPr>
                <w:rFonts w:ascii="Times New Roman" w:hAnsiTheme="minorEastAsia" w:eastAsiaTheme="minorEastAsia"/>
                <w:sz w:val="24"/>
                <w:szCs w:val="24"/>
              </w:rPr>
            </w:pPr>
            <w:r>
              <w:rPr>
                <w:rFonts w:hint="eastAsia" w:ascii="Times New Roman" w:hAnsi="宋体" w:eastAsia="宋体"/>
                <w:sz w:val="24"/>
                <w:szCs w:val="24"/>
              </w:rPr>
              <w:t>根据项目审批环评报告，其污染物总量控制指标如下表</w:t>
            </w:r>
            <w:r>
              <w:rPr>
                <w:rFonts w:ascii="Times New Roman" w:hAnsi="宋体" w:eastAsia="宋体"/>
                <w:sz w:val="24"/>
                <w:szCs w:val="24"/>
              </w:rPr>
              <w:t>。</w:t>
            </w:r>
          </w:p>
          <w:p>
            <w:pPr>
              <w:adjustRightInd/>
              <w:snapToGrid/>
              <w:spacing w:line="480" w:lineRule="exact"/>
              <w:jc w:val="center"/>
              <w:rPr>
                <w:rFonts w:ascii="Times New Roman" w:hAnsi="宋体" w:eastAsia="宋体"/>
                <w:b/>
                <w:sz w:val="24"/>
                <w:szCs w:val="24"/>
              </w:rPr>
            </w:pPr>
            <w:r>
              <w:rPr>
                <w:rFonts w:ascii="Times New Roman" w:hAnsi="宋体" w:eastAsia="宋体"/>
                <w:b/>
                <w:sz w:val="24"/>
                <w:szCs w:val="24"/>
              </w:rPr>
              <w:t>表</w:t>
            </w:r>
            <w:r>
              <w:rPr>
                <w:rFonts w:hint="eastAsia" w:ascii="Times New Roman" w:hAnsi="Times New Roman" w:eastAsiaTheme="minorEastAsia"/>
                <w:b/>
                <w:sz w:val="24"/>
                <w:szCs w:val="24"/>
              </w:rPr>
              <w:t>4-2</w:t>
            </w:r>
            <w:r>
              <w:rPr>
                <w:rFonts w:ascii="Times New Roman" w:hAnsi="Times New Roman" w:eastAsia="宋体"/>
                <w:b/>
                <w:sz w:val="24"/>
                <w:szCs w:val="24"/>
              </w:rPr>
              <w:t xml:space="preserve">  </w:t>
            </w:r>
            <w:r>
              <w:rPr>
                <w:rFonts w:ascii="Times New Roman" w:hAnsi="宋体" w:eastAsia="宋体"/>
                <w:b/>
                <w:sz w:val="24"/>
                <w:szCs w:val="24"/>
              </w:rPr>
              <w:t>总量控制指标建议</w:t>
            </w:r>
          </w:p>
          <w:tbl>
            <w:tblPr>
              <w:tblStyle w:val="18"/>
              <w:tblW w:w="850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821"/>
              <w:gridCol w:w="2814"/>
              <w:gridCol w:w="286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009" w:type="dxa"/>
                  <w:vAlign w:val="center"/>
                </w:tcPr>
                <w:p>
                  <w:pPr>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类别</w:t>
                  </w:r>
                </w:p>
              </w:tc>
              <w:tc>
                <w:tcPr>
                  <w:tcW w:w="3002" w:type="dxa"/>
                  <w:vAlign w:val="center"/>
                </w:tcPr>
                <w:p>
                  <w:pPr>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指标名称</w:t>
                  </w:r>
                </w:p>
              </w:tc>
              <w:tc>
                <w:tcPr>
                  <w:tcW w:w="3061" w:type="dxa"/>
                  <w:vAlign w:val="center"/>
                </w:tcPr>
                <w:p>
                  <w:pPr>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总量控制值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009"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废气</w:t>
                  </w:r>
                </w:p>
              </w:tc>
              <w:tc>
                <w:tcPr>
                  <w:tcW w:w="3002"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工业烟粉尘</w:t>
                  </w:r>
                </w:p>
              </w:tc>
              <w:tc>
                <w:tcPr>
                  <w:tcW w:w="3061" w:type="dxa"/>
                  <w:vAlign w:val="center"/>
                </w:tcPr>
                <w:p>
                  <w:pPr>
                    <w:jc w:val="center"/>
                    <w:rPr>
                      <w:rFonts w:ascii="Times New Roman" w:hAnsiTheme="minorEastAsia" w:eastAsiaTheme="minorEastAsia"/>
                      <w:sz w:val="21"/>
                      <w:szCs w:val="21"/>
                    </w:rPr>
                  </w:pPr>
                  <w:r>
                    <w:rPr>
                      <w:rFonts w:hint="eastAsia" w:ascii="Times New Roman" w:cs="Times New Roman" w:hAnsiTheme="minorEastAsia" w:eastAsiaTheme="minorEastAsia"/>
                      <w:sz w:val="21"/>
                      <w:szCs w:val="21"/>
                    </w:rPr>
                    <w:t>2.192t/a</w:t>
                  </w:r>
                </w:p>
              </w:tc>
            </w:tr>
          </w:tbl>
          <w:p>
            <w:pPr>
              <w:keepNext w:val="0"/>
              <w:keepLines w:val="0"/>
              <w:pageBreakBefore w:val="0"/>
              <w:widowControl/>
              <w:kinsoku/>
              <w:wordWrap/>
              <w:overflowPunct/>
              <w:topLinePunct w:val="0"/>
              <w:bidi w:val="0"/>
              <w:adjustRightInd/>
              <w:snapToGrid/>
              <w:spacing w:line="480" w:lineRule="exact"/>
              <w:ind w:firstLine="480" w:firstLineChars="200"/>
              <w:jc w:val="both"/>
              <w:textAlignment w:val="auto"/>
              <w:rPr>
                <w:rFonts w:ascii="Times New Roman" w:hAnsi="Times New Roman" w:eastAsiaTheme="minorEastAsia"/>
                <w:sz w:val="24"/>
                <w:szCs w:val="24"/>
              </w:rPr>
            </w:pPr>
            <w:r>
              <w:rPr>
                <w:rFonts w:ascii="Times New Roman" w:hAnsiTheme="minorEastAsia" w:eastAsiaTheme="minorEastAsia"/>
                <w:sz w:val="24"/>
                <w:szCs w:val="24"/>
              </w:rPr>
              <w:t>（</w:t>
            </w:r>
            <w:r>
              <w:rPr>
                <w:rFonts w:hint="eastAsia" w:ascii="Times New Roman" w:hAnsi="Times New Roman" w:eastAsiaTheme="minorEastAsia"/>
                <w:sz w:val="24"/>
                <w:szCs w:val="24"/>
              </w:rPr>
              <w:t>3</w:t>
            </w:r>
            <w:r>
              <w:rPr>
                <w:rFonts w:ascii="Times New Roman" w:hAnsiTheme="minorEastAsia" w:eastAsiaTheme="minorEastAsia"/>
                <w:sz w:val="24"/>
                <w:szCs w:val="24"/>
              </w:rPr>
              <w:t>）审批项目环评综合结论</w:t>
            </w:r>
          </w:p>
          <w:p>
            <w:pPr>
              <w:keepNext w:val="0"/>
              <w:keepLines w:val="0"/>
              <w:pageBreakBefore w:val="0"/>
              <w:widowControl/>
              <w:kinsoku/>
              <w:wordWrap/>
              <w:overflowPunct/>
              <w:topLinePunct w:val="0"/>
              <w:autoSpaceDE w:val="0"/>
              <w:autoSpaceDN w:val="0"/>
              <w:bidi w:val="0"/>
              <w:adjustRightInd/>
              <w:snapToGrid/>
              <w:spacing w:line="480" w:lineRule="exact"/>
              <w:ind w:firstLine="480" w:firstLineChars="200"/>
              <w:textAlignment w:val="auto"/>
              <w:rPr>
                <w:rFonts w:hint="eastAsia" w:ascii="Times New Roman" w:hAnsi="宋体" w:eastAsia="宋体" w:cs="Times New Roman"/>
                <w:sz w:val="24"/>
                <w:szCs w:val="24"/>
              </w:rPr>
            </w:pPr>
            <w:r>
              <w:rPr>
                <w:rFonts w:hint="eastAsia" w:ascii="Times New Roman" w:hAnsi="宋体" w:eastAsia="宋体" w:cs="Times New Roman"/>
                <w:sz w:val="24"/>
                <w:szCs w:val="24"/>
              </w:rPr>
              <w:t>经过本项目建设内容、建设规模、产品方案、生产工艺、污染防治措施、环境影响等进行综合分析，得出以下评价结论： 湖州南浔双林众盛不锈钢管有限公司年加工各类不锈钢管15000吨建设项目符合当地总体规划，符合国家、地方产业政策，项目营运过程中各类污染源均可得到有效控制并能做到达标排放，基本总量控制和达标排放的原则，对环境影响不大，环境风险较小，项目实施不会改变所在地的环境质量水平和环境功能。 从环保角度看，本项目的实施是可行的。</w:t>
            </w:r>
          </w:p>
          <w:p>
            <w:pPr>
              <w:spacing w:line="360" w:lineRule="auto"/>
              <w:rPr>
                <w:rStyle w:val="26"/>
                <w:rFonts w:ascii="Times New Roman" w:hAnsi="Times New Roman" w:cs="Times New Roman" w:eastAsiaTheme="minorEastAsia"/>
                <w:b/>
                <w:bCs/>
                <w:color w:val="auto"/>
                <w:sz w:val="24"/>
                <w:szCs w:val="24"/>
              </w:rPr>
            </w:pPr>
            <w:r>
              <w:rPr>
                <w:rStyle w:val="26"/>
                <w:rFonts w:hint="eastAsia" w:ascii="Times New Roman" w:hAnsi="Times New Roman" w:cs="Times New Roman" w:eastAsiaTheme="minorEastAsia"/>
                <w:b/>
                <w:bCs/>
                <w:color w:val="auto"/>
                <w:sz w:val="24"/>
                <w:szCs w:val="24"/>
              </w:rPr>
              <w:t xml:space="preserve">4.2 </w:t>
            </w:r>
            <w:r>
              <w:rPr>
                <w:rStyle w:val="26"/>
                <w:rFonts w:ascii="Times New Roman" w:cs="Times New Roman" w:hAnsiTheme="minorEastAsia" w:eastAsiaTheme="minorEastAsia"/>
                <w:b/>
                <w:bCs/>
                <w:color w:val="auto"/>
                <w:sz w:val="24"/>
                <w:szCs w:val="24"/>
              </w:rPr>
              <w:t>审批部门审批决定</w:t>
            </w:r>
          </w:p>
          <w:p>
            <w:pPr>
              <w:adjustRightInd/>
              <w:snapToGrid/>
              <w:spacing w:line="360" w:lineRule="auto"/>
              <w:ind w:firstLine="480" w:firstLineChars="200"/>
              <w:rPr>
                <w:rStyle w:val="26"/>
                <w:rFonts w:ascii="Times New Roman" w:hAnsi="Times New Roman" w:cs="Times New Roman" w:eastAsiaTheme="minorEastAsia"/>
                <w:color w:val="auto"/>
                <w:sz w:val="24"/>
                <w:szCs w:val="24"/>
              </w:rPr>
            </w:pPr>
            <w:r>
              <w:rPr>
                <w:rStyle w:val="26"/>
                <w:rFonts w:hint="eastAsia" w:ascii="Times New Roman" w:cs="Times New Roman" w:hAnsiTheme="minorEastAsia" w:eastAsiaTheme="minorEastAsia"/>
                <w:color w:val="auto"/>
                <w:sz w:val="24"/>
                <w:szCs w:val="24"/>
                <w:lang w:eastAsia="zh-CN"/>
              </w:rPr>
              <w:t>湖州市生态环境局南浔分局</w:t>
            </w:r>
            <w:r>
              <w:rPr>
                <w:rStyle w:val="26"/>
                <w:rFonts w:ascii="Times New Roman" w:cs="Times New Roman" w:hAnsiTheme="minorEastAsia" w:eastAsiaTheme="minorEastAsia"/>
                <w:color w:val="auto"/>
                <w:sz w:val="24"/>
                <w:szCs w:val="24"/>
              </w:rPr>
              <w:t>（</w:t>
            </w:r>
            <w:r>
              <w:rPr>
                <w:rFonts w:hint="eastAsia" w:ascii="Times New Roman" w:hAnsiTheme="minorEastAsia" w:eastAsiaTheme="minorEastAsia"/>
                <w:sz w:val="24"/>
                <w:szCs w:val="24"/>
              </w:rPr>
              <w:t>湖浔环建〔2022〕28 号</w:t>
            </w:r>
            <w:r>
              <w:rPr>
                <w:rStyle w:val="26"/>
                <w:rFonts w:ascii="Times New Roman" w:cs="Times New Roman" w:hAnsiTheme="minorEastAsia" w:eastAsiaTheme="minorEastAsia"/>
                <w:color w:val="auto"/>
                <w:sz w:val="24"/>
                <w:szCs w:val="24"/>
              </w:rPr>
              <w:t>）对该项目的</w:t>
            </w:r>
            <w:r>
              <w:rPr>
                <w:rStyle w:val="26"/>
                <w:rFonts w:hint="eastAsia" w:ascii="Times New Roman" w:cs="Times New Roman" w:hAnsiTheme="minorEastAsia" w:eastAsiaTheme="minorEastAsia"/>
                <w:color w:val="auto"/>
                <w:sz w:val="24"/>
                <w:szCs w:val="24"/>
              </w:rPr>
              <w:t>意见</w:t>
            </w:r>
            <w:r>
              <w:rPr>
                <w:rStyle w:val="26"/>
                <w:rFonts w:ascii="Times New Roman" w:cs="Times New Roman" w:hAnsiTheme="minorEastAsia" w:eastAsiaTheme="minorEastAsia"/>
                <w:color w:val="auto"/>
                <w:sz w:val="24"/>
                <w:szCs w:val="24"/>
              </w:rPr>
              <w:t>如下：</w:t>
            </w:r>
          </w:p>
          <w:p>
            <w:pPr>
              <w:widowControl w:val="0"/>
              <w:adjustRightInd/>
              <w:snapToGrid/>
              <w:spacing w:line="360" w:lineRule="auto"/>
              <w:jc w:val="both"/>
              <w:rPr>
                <w:rFonts w:ascii="Times New Roman" w:hAnsi="Times New Roman" w:eastAsia="宋体"/>
                <w:kern w:val="16"/>
                <w:sz w:val="24"/>
                <w:szCs w:val="24"/>
              </w:rPr>
            </w:pPr>
            <w:r>
              <w:rPr>
                <w:rFonts w:hint="eastAsia" w:ascii="Times New Roman" w:hAnsi="宋体" w:eastAsia="宋体"/>
                <w:kern w:val="16"/>
                <w:sz w:val="24"/>
                <w:szCs w:val="24"/>
                <w:lang w:eastAsia="zh-CN"/>
              </w:rPr>
              <w:t>湖州南浔双林众盛不锈钢管有限公司</w:t>
            </w:r>
            <w:r>
              <w:rPr>
                <w:rFonts w:ascii="Times New Roman" w:hAnsi="宋体" w:eastAsia="宋体"/>
                <w:kern w:val="16"/>
                <w:sz w:val="24"/>
                <w:szCs w:val="24"/>
              </w:rPr>
              <w:t>：</w:t>
            </w:r>
          </w:p>
          <w:p>
            <w:pPr>
              <w:keepNext w:val="0"/>
              <w:keepLines w:val="0"/>
              <w:pageBreakBefore w:val="0"/>
              <w:kinsoku/>
              <w:wordWrap/>
              <w:overflowPunct/>
              <w:topLinePunct w:val="0"/>
              <w:autoSpaceDE/>
              <w:autoSpaceDN/>
              <w:bidi w:val="0"/>
              <w:spacing w:line="360" w:lineRule="auto"/>
              <w:ind w:firstLine="480" w:firstLineChars="200"/>
              <w:textAlignment w:val="auto"/>
              <w:rPr>
                <w:rFonts w:ascii="Times New Roman" w:hAnsiTheme="minorEastAsia" w:eastAsiaTheme="minorEastAsia"/>
                <w:sz w:val="24"/>
              </w:rPr>
            </w:pPr>
            <w:r>
              <w:rPr>
                <w:rFonts w:hint="eastAsia" w:ascii="Times New Roman" w:hAnsi="宋体" w:eastAsia="宋体"/>
                <w:kern w:val="16"/>
                <w:sz w:val="24"/>
                <w:szCs w:val="24"/>
              </w:rPr>
              <w:t>你单位关于要求审批建设项目环境影响报告表的申请及其他相关材料收悉，根据《中华人民共和国环境影响评价法》等相关环保法律法规，经研究，现将我局审查意见函告如下：</w:t>
            </w:r>
          </w:p>
          <w:p>
            <w:pPr>
              <w:keepNext w:val="0"/>
              <w:keepLines w:val="0"/>
              <w:pageBreakBefore w:val="0"/>
              <w:numPr>
                <w:ilvl w:val="0"/>
                <w:numId w:val="1"/>
              </w:numPr>
              <w:kinsoku/>
              <w:wordWrap/>
              <w:overflowPunct/>
              <w:topLinePunct w:val="0"/>
              <w:autoSpaceDE/>
              <w:autoSpaceDN/>
              <w:bidi w:val="0"/>
              <w:spacing w:line="360" w:lineRule="auto"/>
              <w:ind w:firstLine="480" w:firstLineChars="200"/>
              <w:textAlignment w:val="auto"/>
              <w:rPr>
                <w:rFonts w:hint="eastAsia" w:ascii="Times New Roman" w:hAnsiTheme="minorEastAsia" w:eastAsiaTheme="minorEastAsia"/>
                <w:sz w:val="24"/>
              </w:rPr>
            </w:pPr>
            <w:r>
              <w:rPr>
                <w:rFonts w:hint="eastAsia" w:ascii="Times New Roman" w:hAnsiTheme="minorEastAsia" w:eastAsiaTheme="minorEastAsia"/>
                <w:sz w:val="24"/>
              </w:rPr>
              <w:t>根据你单位委托嘉兴市秀清环境技术有限公司编制的《湖州南浔双林众盛不锈钢管有限公司年加工各类不锈钢管15000 吨建设项目环境影响报告表》（报批稿）（以下简称《环评报告表》）及落实项目环保措施法人承诺、浙江省企业投资项目备案（赋码）信息表（项目代码 2111-330503-04-02-937930）及浙江环能环境技术有限公司技术评估意见（浙环评估〔2022〕21 号）等，结合项目环评行政许可公示期间的公众意见反馈情况，在项目符合产业政策与产业发展规划、选址符合城镇总体规划、区域土地利用等相关规划的前提下，原则同意《环评报告表》结论。你单位必须按照《环评报告表》所列建设项目性质、规模、地点、环保对策措施及要求实施项目建设。</w:t>
            </w:r>
          </w:p>
          <w:p>
            <w:pPr>
              <w:pStyle w:val="2"/>
              <w:keepNext w:val="0"/>
              <w:keepLines w:val="0"/>
              <w:pageBreakBefore w:val="0"/>
              <w:kinsoku/>
              <w:wordWrap/>
              <w:overflowPunct/>
              <w:topLinePunct w:val="0"/>
              <w:autoSpaceDE/>
              <w:autoSpaceDN/>
              <w:bidi w:val="0"/>
              <w:spacing w:line="360" w:lineRule="auto"/>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二、项目拟建地为湖州市南浔区双林镇黄龙兜村。项目租用村集体建设用地，购置矫直机、抛光机、喷砂机、打包机等各类设备 49 台（套），最终形成年加工各类不锈钢管 15000 吨的生产能力。</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三、项目在设计、建设和运行中，须按照“环保优先、绿色发展”的目标定位和循环经济、清洁生产的理念，从源头减少污染物的产生量和排放量。同时，认真落实《环评报告表》提出的各项污染防治措施，并重点做好以下工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（一）加强废水污染防治。项目必须按照污水零直排建设要求做好水污染防治工作。项目须实施雨污分流、清污分流，做好各类废水的分质收集、处理及回用。</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（二）加强废气污染防治。本项目各类废气排放执行《环评报告表》提出的排放标准和限值要求。</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（三）加强噪声污染防治。本项目应优化平面布置，合理安排布局。选用低噪声设备，并采取隔音、消声、减振等降噪措施，确保厂界噪声达到 GB12348－2008 中的相应标准。</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四）加强固废污染防治。本项目固体废弃物应按照“资源化、减量化、无害化”处置原则，建立台帐制度，规范设置废物暂存场所，危险固废和一般固废分类收集、堆放、分质处置，提高资源综合利用率，确保处置过程不对环境造成二次污染。一般固废的贮存和处置须符合 GB18599-2020 相应要求。危险固废须按照 GB18597-2001 及其标准修改单（环境保护部公告 2013 年第36 号）要求收集、贮存，并委托资质单位处置，规范转移，严格执行转移联单制度。</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四、严格落实污染物排放总量控制措施及排污权有偿使用与交易制度。根据《环评报告表》结论，本项目实施后，全厂主要污染物排环境总量控制指标为：颗粒物≤2.192t/a，其他污染物排放控制按《环评报告表》要求执行。项目主要污染物替代削减来源见《环评报告表》和南浔区人民政府办公室出具的该项目主要污染物总量平衡建议。</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五、建立完善的企业自行环境监测制度。你单位应按照国家和地方有关规定设置规范的污染物排放口。</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六、根据《环评报告表》计算结果，项目不需设置大气环境防护距离。其它各类防护距离要求请业主、当地政府和有关部门按国家卫生、安全、产业等主管部门相关规定予以落实。</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七、加强项目日常管理和环境风险防范。项目应建立健全各项环保规章制度和岗位责任制，配备环保管理人员，做好各类设备、环保设施的运行和管理，建立污染防治设施运行和污染物排放的日常管理台账，确保环保设施稳定正常运行和污染物的稳定达标排放。严格落实各项环境风险防范措施，突发性环境事件应急预案应按应急防范要求进行完善并报当地环保部门备案，有效防范和应对环境风险。</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八、项目污染防治措施及危废贮存场所等，须与主体工程一起按照安全生产要求设计，并纳入本项目安全预评价，经相关职能部门审批同意后方可实施。有效防范因污染物事故排放或安全生产事故可能引发的环境风险，确保周边环境安全。</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九、建立健全项目信息公开机制。按照环保部《建设项目环境影响评价信息公开机制》（环发〔2015〕162 号）等要求，及时、如实向社会公开建设项目信息，并主动接受社会监督。</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十、根据《环评法》等的规定，若项目的性质、规模、地点、采用的生产工艺或者防治污染、防止生态破坏的措施发生重大变动的，应依法重新报批项目环评文件。自批准之日起超过 5 年方决定该项目开工建设的，其环评文件应当报我局重新审核。在项目建设、运行过程中产生其他不符合经审批的环评文件情形的，应依法办理相关环保手续。项目《环评报告表》经批准后，发布或修订的标准、规范和准入要求等对已经批准的建设项目有新要求的，按新要求执行。</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十一、项目建设必须严格执行配套的环境保护设施与主体工程同时设计、同时施工、同时投入使用的环境保护“三同时”制度。项目竣工后，须依法开展环保设施竣工验收。经验收合格后，项目方可正式投入运行。</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r>
              <w:rPr>
                <w:rFonts w:hint="eastAsia" w:ascii="Times New Roman" w:cs="Times New Roman" w:hAnsiTheme="minorEastAsia" w:eastAsiaTheme="minorEastAsia"/>
                <w:kern w:val="0"/>
                <w:sz w:val="24"/>
                <w:szCs w:val="22"/>
                <w:lang w:val="en-US" w:eastAsia="zh-CN" w:bidi="ar-SA"/>
              </w:rPr>
              <w:t>以上意见和《环评报告表》中提出的污染防治措施和风险防范措施，你单位应在项目设计、建设、运营和管理中认真予以落实。在本项目发生实际排污行为之前，你公司须依法申领排污许可证，并按证排污。项目建设期和运营期日常环境监督管理工作由湖州市南浔区生态环境保护综合行政执法队负责，同时你单位须按规定接受各级生态环境部门的监督检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cs="Times New Roman" w:hAnsiTheme="minorEastAsia" w:eastAsiaTheme="minorEastAsia"/>
                <w:kern w:val="0"/>
                <w:sz w:val="24"/>
                <w:szCs w:val="22"/>
                <w:lang w:val="en-US" w:eastAsia="zh-CN" w:bidi="ar-SA"/>
              </w:rPr>
            </w:pPr>
          </w:p>
          <w:p>
            <w:pPr>
              <w:widowControl w:val="0"/>
              <w:adjustRightInd/>
              <w:snapToGrid/>
              <w:spacing w:line="480" w:lineRule="exact"/>
              <w:jc w:val="right"/>
              <w:rPr>
                <w:rStyle w:val="26"/>
                <w:rFonts w:ascii="Times New Roman" w:cs="Times New Roman" w:hAnsiTheme="minorEastAsia" w:eastAsiaTheme="minorEastAsia"/>
                <w:color w:val="auto"/>
                <w:sz w:val="24"/>
                <w:szCs w:val="24"/>
              </w:rPr>
            </w:pPr>
          </w:p>
          <w:p>
            <w:pPr>
              <w:widowControl w:val="0"/>
              <w:adjustRightInd/>
              <w:snapToGrid/>
              <w:spacing w:line="480" w:lineRule="exact"/>
              <w:jc w:val="right"/>
              <w:rPr>
                <w:rFonts w:hint="eastAsia" w:ascii="Times New Roman" w:hAnsi="Times New Roman" w:eastAsia="宋体"/>
                <w:kern w:val="16"/>
                <w:sz w:val="24"/>
                <w:szCs w:val="24"/>
                <w:lang w:eastAsia="zh-CN"/>
              </w:rPr>
            </w:pPr>
            <w:r>
              <w:rPr>
                <w:rStyle w:val="26"/>
                <w:rFonts w:hint="eastAsia" w:ascii="Times New Roman" w:cs="Times New Roman" w:hAnsiTheme="minorEastAsia" w:eastAsiaTheme="minorEastAsia"/>
                <w:color w:val="auto"/>
                <w:sz w:val="24"/>
                <w:szCs w:val="24"/>
                <w:lang w:eastAsia="zh-CN"/>
              </w:rPr>
              <w:t>湖州市生态环境局</w:t>
            </w:r>
          </w:p>
          <w:p>
            <w:pPr>
              <w:widowControl w:val="0"/>
              <w:adjustRightInd/>
              <w:snapToGrid/>
              <w:spacing w:line="480" w:lineRule="exact"/>
              <w:jc w:val="right"/>
              <w:rPr>
                <w:rFonts w:ascii="Times New Roman" w:hAnsi="Times New Roman" w:eastAsia="宋体"/>
                <w:kern w:val="16"/>
                <w:sz w:val="24"/>
                <w:szCs w:val="24"/>
              </w:rPr>
            </w:pPr>
            <w:r>
              <w:rPr>
                <w:rStyle w:val="26"/>
                <w:rFonts w:hint="eastAsia" w:ascii="Times New Roman" w:cs="Times New Roman" w:hAnsiTheme="minorEastAsia" w:eastAsiaTheme="minorEastAsia"/>
                <w:color w:val="auto"/>
                <w:sz w:val="24"/>
                <w:szCs w:val="24"/>
              </w:rPr>
              <w:t>2022年5月9日</w:t>
            </w: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adjustRightInd/>
              <w:snapToGrid/>
              <w:spacing w:line="480" w:lineRule="exact"/>
              <w:rPr>
                <w:rFonts w:ascii="Times New Roman" w:hAnsi="Times New Roman" w:eastAsia="FangSong_GB2312"/>
                <w:sz w:val="21"/>
                <w:szCs w:val="21"/>
              </w:rPr>
            </w:pPr>
          </w:p>
          <w:p>
            <w:pPr>
              <w:widowControl w:val="0"/>
              <w:tabs>
                <w:tab w:val="left" w:pos="6840"/>
                <w:tab w:val="left" w:pos="7200"/>
              </w:tabs>
              <w:snapToGrid/>
              <w:spacing w:line="480" w:lineRule="exact"/>
              <w:rPr>
                <w:rFonts w:ascii="Times New Roman" w:hAnsi="Times New Roman" w:eastAsia="FangSong_GB2312"/>
                <w:sz w:val="21"/>
                <w:szCs w:val="21"/>
              </w:rPr>
            </w:pPr>
          </w:p>
        </w:tc>
      </w:tr>
    </w:tbl>
    <w:p>
      <w:pPr>
        <w:spacing w:line="360" w:lineRule="auto"/>
        <w:rPr>
          <w:rFonts w:eastAsia="FangSong_GB2312"/>
          <w:sz w:val="21"/>
          <w:szCs w:val="21"/>
        </w:rPr>
        <w:sectPr>
          <w:pgSz w:w="11906" w:h="16838"/>
          <w:pgMar w:top="1440" w:right="1800" w:bottom="1440" w:left="1800" w:header="708" w:footer="708" w:gutter="0"/>
          <w:pgBorders>
            <w:top w:val="none" w:sz="0" w:space="0"/>
            <w:left w:val="none" w:sz="0" w:space="0"/>
            <w:bottom w:val="none" w:sz="0" w:space="0"/>
            <w:right w:val="none" w:sz="0" w:space="0"/>
          </w:pgBorders>
          <w:cols w:space="720" w:num="1"/>
          <w:docGrid w:linePitch="360" w:charSpace="0"/>
        </w:sectPr>
      </w:pPr>
    </w:p>
    <w:p>
      <w:pPr>
        <w:rPr>
          <w:rFonts w:ascii="Times New Roman" w:hAnsi="Times New Roman" w:eastAsiaTheme="minorEastAsia"/>
          <w:b/>
          <w:sz w:val="28"/>
          <w:szCs w:val="28"/>
        </w:rPr>
      </w:pPr>
      <w:r>
        <w:rPr>
          <w:rFonts w:ascii="Times New Roman" w:hAnsiTheme="minorEastAsia" w:eastAsiaTheme="minorEastAsia"/>
          <w:b/>
          <w:sz w:val="28"/>
          <w:szCs w:val="28"/>
        </w:rPr>
        <w:t>表五</w:t>
      </w:r>
    </w:p>
    <w:tbl>
      <w:tblPr>
        <w:tblStyle w:val="18"/>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5" w:hRule="atLeast"/>
          <w:jc w:val="center"/>
        </w:trPr>
        <w:tc>
          <w:tcPr>
            <w:tcW w:w="8924" w:type="dxa"/>
          </w:tcPr>
          <w:p>
            <w:pPr>
              <w:adjustRightInd/>
              <w:snapToGrid/>
              <w:spacing w:line="480" w:lineRule="exact"/>
              <w:rPr>
                <w:rStyle w:val="26"/>
                <w:rFonts w:ascii="Times New Roman" w:hAnsi="Times New Roman" w:cs="Times New Roman" w:eastAsiaTheme="minorEastAsia"/>
                <w:color w:val="auto"/>
                <w:sz w:val="24"/>
                <w:szCs w:val="24"/>
              </w:rPr>
            </w:pPr>
            <w:r>
              <w:rPr>
                <w:rStyle w:val="26"/>
                <w:rFonts w:ascii="Times New Roman" w:hAnsi="Times New Roman" w:cs="Times New Roman" w:eastAsiaTheme="minorEastAsia"/>
                <w:b/>
                <w:bCs/>
                <w:color w:val="auto"/>
                <w:sz w:val="24"/>
                <w:szCs w:val="24"/>
              </w:rPr>
              <w:t xml:space="preserve">5.1 </w:t>
            </w:r>
            <w:r>
              <w:rPr>
                <w:rStyle w:val="26"/>
                <w:rFonts w:ascii="Times New Roman" w:cs="Times New Roman" w:hAnsiTheme="minorEastAsia" w:eastAsiaTheme="minorEastAsia"/>
                <w:b/>
                <w:bCs/>
                <w:color w:val="auto"/>
                <w:sz w:val="24"/>
                <w:szCs w:val="24"/>
              </w:rPr>
              <w:t>验收监测质量保证及质量控制：</w:t>
            </w:r>
          </w:p>
          <w:p>
            <w:pPr>
              <w:adjustRightInd/>
              <w:snapToGrid/>
              <w:spacing w:line="480" w:lineRule="exact"/>
              <w:ind w:firstLine="480" w:firstLineChars="200"/>
              <w:rPr>
                <w:rStyle w:val="26"/>
                <w:rFonts w:ascii="Times New Roman" w:hAnsi="Times New Roman" w:cs="Times New Roman" w:eastAsiaTheme="minorEastAsia"/>
                <w:color w:val="auto"/>
                <w:sz w:val="24"/>
                <w:szCs w:val="24"/>
              </w:rPr>
            </w:pPr>
            <w:r>
              <w:rPr>
                <w:rStyle w:val="26"/>
                <w:rFonts w:hint="eastAsia" w:ascii="Times New Roman" w:hAnsi="Times New Roman" w:cs="Times New Roman" w:eastAsiaTheme="minorEastAsia"/>
                <w:color w:val="auto"/>
                <w:sz w:val="24"/>
                <w:szCs w:val="24"/>
              </w:rPr>
              <w:t>（1）</w:t>
            </w:r>
            <w:r>
              <w:rPr>
                <w:rStyle w:val="26"/>
                <w:rFonts w:ascii="Times New Roman" w:cs="Times New Roman" w:hAnsiTheme="minorEastAsia" w:eastAsiaTheme="minorEastAsia"/>
                <w:color w:val="auto"/>
                <w:sz w:val="24"/>
                <w:szCs w:val="24"/>
              </w:rPr>
              <w:t>随时掌握监测期间工况情况，保证监测过程中工况负荷满足有关要求。</w:t>
            </w:r>
          </w:p>
          <w:p>
            <w:pPr>
              <w:adjustRightInd/>
              <w:snapToGrid/>
              <w:spacing w:line="480" w:lineRule="exact"/>
              <w:ind w:firstLine="480" w:firstLineChars="200"/>
              <w:rPr>
                <w:rStyle w:val="26"/>
                <w:rFonts w:ascii="Times New Roman" w:hAnsi="Times New Roman" w:cs="Times New Roman" w:eastAsiaTheme="minorEastAsia"/>
                <w:color w:val="auto"/>
                <w:sz w:val="24"/>
                <w:szCs w:val="24"/>
              </w:rPr>
            </w:pPr>
            <w:r>
              <w:rPr>
                <w:rStyle w:val="26"/>
                <w:rFonts w:hint="eastAsia" w:ascii="Times New Roman" w:hAnsi="Times New Roman" w:cs="Times New Roman" w:eastAsiaTheme="minorEastAsia"/>
                <w:color w:val="auto"/>
                <w:sz w:val="24"/>
                <w:szCs w:val="24"/>
              </w:rPr>
              <w:t>（2）</w:t>
            </w:r>
            <w:r>
              <w:rPr>
                <w:rStyle w:val="26"/>
                <w:rFonts w:ascii="Times New Roman" w:cs="Times New Roman" w:hAnsiTheme="minorEastAsia" w:eastAsiaTheme="minorEastAsia"/>
                <w:color w:val="auto"/>
                <w:sz w:val="24"/>
                <w:szCs w:val="24"/>
              </w:rPr>
              <w:t>监测分析方法采用国家有关部门颁布（或推荐）的标准分析方法，监测人员经过考核并持有上岗证。</w:t>
            </w:r>
          </w:p>
          <w:p>
            <w:pPr>
              <w:adjustRightInd/>
              <w:snapToGrid/>
              <w:spacing w:line="480" w:lineRule="exact"/>
              <w:ind w:firstLine="480" w:firstLineChars="200"/>
              <w:rPr>
                <w:rStyle w:val="26"/>
                <w:rFonts w:ascii="Times New Roman" w:hAnsi="Times New Roman" w:cs="Times New Roman" w:eastAsiaTheme="minorEastAsia"/>
                <w:color w:val="auto"/>
                <w:sz w:val="24"/>
                <w:szCs w:val="24"/>
              </w:rPr>
            </w:pPr>
            <w:r>
              <w:rPr>
                <w:rStyle w:val="26"/>
                <w:rFonts w:hint="eastAsia" w:ascii="Times New Roman" w:hAnsi="Times New Roman" w:cs="Times New Roman" w:eastAsiaTheme="minorEastAsia"/>
                <w:color w:val="auto"/>
                <w:sz w:val="24"/>
                <w:szCs w:val="24"/>
              </w:rPr>
              <w:t>（3）</w:t>
            </w:r>
            <w:r>
              <w:rPr>
                <w:rStyle w:val="26"/>
                <w:rFonts w:ascii="Times New Roman" w:cs="Times New Roman" w:hAnsiTheme="minorEastAsia" w:eastAsiaTheme="minorEastAsia"/>
                <w:color w:val="auto"/>
                <w:sz w:val="24"/>
                <w:szCs w:val="24"/>
              </w:rPr>
              <w:t>样品采集、运输、保存参照《环境监测技术规范》和《环境监测质量保证手册》的技术要求进行，每批样品分析的同时做质控样品和平行双样等。</w:t>
            </w:r>
          </w:p>
          <w:p>
            <w:pPr>
              <w:adjustRightInd/>
              <w:snapToGrid/>
              <w:spacing w:line="480" w:lineRule="exact"/>
              <w:ind w:firstLine="480" w:firstLineChars="200"/>
              <w:rPr>
                <w:rStyle w:val="26"/>
                <w:rFonts w:ascii="Times New Roman" w:hAnsi="Times New Roman" w:cs="Times New Roman" w:eastAsiaTheme="minorEastAsia"/>
                <w:color w:val="auto"/>
                <w:sz w:val="24"/>
                <w:szCs w:val="24"/>
              </w:rPr>
            </w:pPr>
            <w:r>
              <w:rPr>
                <w:rStyle w:val="26"/>
                <w:rFonts w:hint="eastAsia" w:ascii="Times New Roman" w:hAnsi="Times New Roman" w:cs="Times New Roman" w:eastAsiaTheme="minorEastAsia"/>
                <w:color w:val="auto"/>
                <w:sz w:val="24"/>
                <w:szCs w:val="24"/>
              </w:rPr>
              <w:t>（4）</w:t>
            </w:r>
            <w:r>
              <w:rPr>
                <w:rStyle w:val="26"/>
                <w:rFonts w:ascii="Times New Roman" w:cs="Times New Roman" w:hAnsiTheme="minorEastAsia" w:eastAsiaTheme="minorEastAsia"/>
                <w:color w:val="auto"/>
                <w:sz w:val="24"/>
                <w:szCs w:val="24"/>
              </w:rPr>
              <w:t>监测数据严格实行三级审核制度。</w:t>
            </w:r>
          </w:p>
          <w:p>
            <w:pPr>
              <w:adjustRightInd/>
              <w:snapToGrid/>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 xml:space="preserve">5.2 </w:t>
            </w:r>
            <w:r>
              <w:rPr>
                <w:rStyle w:val="26"/>
                <w:rFonts w:hint="eastAsia" w:ascii="Times New Roman" w:cs="Times New Roman" w:hAnsiTheme="minorEastAsia" w:eastAsiaTheme="minorEastAsia"/>
                <w:b/>
                <w:bCs/>
                <w:color w:val="auto"/>
                <w:sz w:val="24"/>
                <w:szCs w:val="24"/>
              </w:rPr>
              <w:t>检测依据以及仪器</w:t>
            </w:r>
          </w:p>
          <w:p>
            <w:pPr>
              <w:spacing w:line="470" w:lineRule="exact"/>
              <w:jc w:val="center"/>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hint="eastAsia" w:ascii="Times New Roman" w:hAnsi="Times New Roman" w:eastAsiaTheme="minorEastAsia"/>
                <w:b/>
                <w:bCs/>
                <w:sz w:val="24"/>
                <w:szCs w:val="24"/>
              </w:rPr>
              <w:t>5-</w:t>
            </w:r>
            <w:r>
              <w:rPr>
                <w:rFonts w:ascii="Times New Roman" w:hAnsi="Times New Roman" w:eastAsiaTheme="minorEastAsia"/>
                <w:b/>
                <w:bCs/>
                <w:sz w:val="24"/>
                <w:szCs w:val="24"/>
              </w:rPr>
              <w:t xml:space="preserve">1  </w:t>
            </w:r>
            <w:r>
              <w:rPr>
                <w:rFonts w:ascii="Times New Roman" w:hAnsiTheme="minorEastAsia" w:eastAsiaTheme="minorEastAsia"/>
                <w:b/>
                <w:bCs/>
                <w:sz w:val="24"/>
                <w:szCs w:val="24"/>
              </w:rPr>
              <w:t>监测方法表</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783"/>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类别</w:t>
                  </w:r>
                </w:p>
              </w:tc>
              <w:tc>
                <w:tcPr>
                  <w:tcW w:w="1783"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检测项目</w:t>
                  </w:r>
                </w:p>
              </w:tc>
              <w:tc>
                <w:tcPr>
                  <w:tcW w:w="6455"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restart"/>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废气</w:t>
                  </w:r>
                </w:p>
              </w:tc>
              <w:tc>
                <w:tcPr>
                  <w:tcW w:w="1783" w:type="dxa"/>
                  <w:vAlign w:val="center"/>
                </w:tcPr>
                <w:p>
                  <w:pPr>
                    <w:pStyle w:val="51"/>
                    <w:jc w:val="center"/>
                    <w:rPr>
                      <w:rFonts w:eastAsiaTheme="minorEastAsia"/>
                      <w:kern w:val="0"/>
                      <w:szCs w:val="21"/>
                    </w:rPr>
                  </w:pPr>
                  <w:r>
                    <w:rPr>
                      <w:rFonts w:hint="eastAsia" w:eastAsiaTheme="minorEastAsia"/>
                      <w:kern w:val="0"/>
                      <w:szCs w:val="21"/>
                    </w:rPr>
                    <w:t>烟粉尘</w:t>
                  </w:r>
                </w:p>
              </w:tc>
              <w:tc>
                <w:tcPr>
                  <w:tcW w:w="6455" w:type="dxa"/>
                  <w:vAlign w:val="center"/>
                </w:tcPr>
                <w:p>
                  <w:pPr>
                    <w:jc w:val="center"/>
                    <w:rPr>
                      <w:rFonts w:ascii="Times New Roman" w:hAnsi="Times New Roman" w:eastAsiaTheme="minorEastAsia"/>
                      <w:kern w:val="2"/>
                      <w:sz w:val="21"/>
                      <w:szCs w:val="21"/>
                    </w:rPr>
                  </w:pPr>
                  <w:r>
                    <w:rPr>
                      <w:rFonts w:hint="eastAsia" w:ascii="Times New Roman" w:hAnsi="Times New Roman" w:eastAsiaTheme="minorEastAsia"/>
                      <w:kern w:val="2"/>
                      <w:sz w:val="21"/>
                      <w:szCs w:val="21"/>
                    </w:rPr>
                    <w:t>固定污染源排气中颗粒物测定与气态污染物采样方法</w:t>
                  </w:r>
                </w:p>
                <w:p>
                  <w:pPr>
                    <w:jc w:val="center"/>
                    <w:rPr>
                      <w:rFonts w:ascii="Times New Roman" w:hAnsi="Times New Roman" w:eastAsiaTheme="minorEastAsia"/>
                      <w:sz w:val="21"/>
                      <w:szCs w:val="21"/>
                    </w:rPr>
                  </w:pPr>
                  <w:r>
                    <w:rPr>
                      <w:rFonts w:ascii="Times New Roman" w:hAnsi="Times New Roman" w:eastAsiaTheme="minorEastAsia"/>
                      <w:kern w:val="2"/>
                      <w:sz w:val="21"/>
                      <w:szCs w:val="21"/>
                    </w:rPr>
                    <w:t xml:space="preserve"> GB/T 16157-1996</w:t>
                  </w:r>
                  <w:r>
                    <w:rPr>
                      <w:rFonts w:hint="eastAsia" w:ascii="Times New Roman" w:hAnsi="Times New Roman" w:eastAsiaTheme="minorEastAsia"/>
                      <w:kern w:val="2"/>
                      <w:sz w:val="21"/>
                      <w:szCs w:val="21"/>
                    </w:rPr>
                    <w:t>及其修改单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continue"/>
                  <w:vAlign w:val="center"/>
                </w:tcPr>
                <w:p>
                  <w:pPr>
                    <w:jc w:val="center"/>
                    <w:rPr>
                      <w:rFonts w:ascii="Times New Roman" w:hAnsi="Times New Roman" w:eastAsiaTheme="minorEastAsia"/>
                      <w:sz w:val="21"/>
                      <w:szCs w:val="21"/>
                    </w:rPr>
                  </w:pPr>
                </w:p>
              </w:tc>
              <w:tc>
                <w:tcPr>
                  <w:tcW w:w="1783" w:type="dxa"/>
                  <w:vAlign w:val="center"/>
                </w:tcPr>
                <w:p>
                  <w:pPr>
                    <w:pStyle w:val="51"/>
                    <w:jc w:val="center"/>
                    <w:rPr>
                      <w:rFonts w:eastAsiaTheme="minorEastAsia"/>
                      <w:kern w:val="0"/>
                      <w:szCs w:val="21"/>
                    </w:rPr>
                  </w:pPr>
                  <w:r>
                    <w:rPr>
                      <w:rFonts w:hint="eastAsia" w:eastAsiaTheme="minorEastAsia"/>
                      <w:szCs w:val="21"/>
                    </w:rPr>
                    <w:t>总悬浮颗粒物</w:t>
                  </w:r>
                </w:p>
              </w:tc>
              <w:tc>
                <w:tcPr>
                  <w:tcW w:w="6455"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环境空气</w:t>
                  </w:r>
                  <w:r>
                    <w:rPr>
                      <w:rFonts w:ascii="Times New Roman" w:hAnsi="Times New Roman" w:eastAsiaTheme="minorEastAsia"/>
                      <w:sz w:val="21"/>
                      <w:szCs w:val="21"/>
                    </w:rPr>
                    <w:t xml:space="preserve"> </w:t>
                  </w:r>
                  <w:r>
                    <w:rPr>
                      <w:rFonts w:hint="eastAsia" w:ascii="Times New Roman" w:hAnsi="Times New Roman" w:eastAsiaTheme="minorEastAsia"/>
                      <w:sz w:val="21"/>
                      <w:szCs w:val="21"/>
                    </w:rPr>
                    <w:t>总悬浮颗粒物的测定</w:t>
                  </w:r>
                  <w:r>
                    <w:rPr>
                      <w:rFonts w:ascii="Times New Roman" w:hAnsi="Times New Roman" w:eastAsiaTheme="minorEastAsia"/>
                      <w:sz w:val="21"/>
                      <w:szCs w:val="21"/>
                    </w:rPr>
                    <w:t xml:space="preserve"> </w:t>
                  </w:r>
                  <w:r>
                    <w:rPr>
                      <w:rFonts w:hint="eastAsia" w:ascii="Times New Roman" w:hAnsi="Times New Roman" w:eastAsiaTheme="minorEastAsia"/>
                      <w:sz w:val="21"/>
                      <w:szCs w:val="21"/>
                    </w:rPr>
                    <w:t>重量法</w:t>
                  </w:r>
                  <w:r>
                    <w:rPr>
                      <w:rFonts w:ascii="Times New Roman" w:hAnsi="Times New Roman" w:eastAsiaTheme="minorEastAsia"/>
                      <w:sz w:val="21"/>
                      <w:szCs w:val="21"/>
                    </w:rPr>
                    <w:t xml:space="preserve"> </w:t>
                  </w:r>
                </w:p>
                <w:p>
                  <w:pPr>
                    <w:jc w:val="center"/>
                    <w:rPr>
                      <w:rFonts w:ascii="Times New Roman" w:hAnsi="Times New Roman" w:eastAsiaTheme="minorEastAsia"/>
                      <w:sz w:val="21"/>
                      <w:szCs w:val="21"/>
                    </w:rPr>
                  </w:pPr>
                  <w:r>
                    <w:rPr>
                      <w:rFonts w:ascii="Times New Roman" w:hAnsi="Times New Roman" w:eastAsiaTheme="minorEastAsia"/>
                      <w:sz w:val="21"/>
                      <w:szCs w:val="21"/>
                    </w:rPr>
                    <w:t>GB/T 15432-1995</w:t>
                  </w:r>
                  <w:r>
                    <w:rPr>
                      <w:rFonts w:hint="eastAsia" w:ascii="Times New Roman" w:hAnsi="Times New Roman" w:eastAsiaTheme="minorEastAsia"/>
                      <w:sz w:val="21"/>
                      <w:szCs w:val="21"/>
                    </w:rPr>
                    <w:t>及其修改单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continue"/>
                  <w:vAlign w:val="center"/>
                </w:tcPr>
                <w:p>
                  <w:pPr>
                    <w:jc w:val="center"/>
                    <w:rPr>
                      <w:rFonts w:ascii="Times New Roman" w:hAnsi="Times New Roman" w:eastAsiaTheme="minorEastAsia"/>
                      <w:sz w:val="21"/>
                      <w:szCs w:val="21"/>
                    </w:rPr>
                  </w:pPr>
                </w:p>
              </w:tc>
              <w:tc>
                <w:tcPr>
                  <w:tcW w:w="1783" w:type="dxa"/>
                  <w:vAlign w:val="center"/>
                </w:tcPr>
                <w:p>
                  <w:pPr>
                    <w:pStyle w:val="51"/>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eastAsiaTheme="minorEastAsia"/>
                      <w:kern w:val="0"/>
                      <w:sz w:val="21"/>
                      <w:szCs w:val="21"/>
                      <w:lang w:val="en-US" w:eastAsia="zh-CN" w:bidi="ar-SA"/>
                    </w:rPr>
                    <w:t>可吸入颗粒物（PM</w:t>
                  </w:r>
                  <w:r>
                    <w:rPr>
                      <w:rFonts w:hint="eastAsia" w:ascii="Times New Roman" w:hAnsi="Times New Roman" w:cs="Times New Roman" w:eastAsiaTheme="minorEastAsia"/>
                      <w:kern w:val="0"/>
                      <w:sz w:val="21"/>
                      <w:szCs w:val="21"/>
                      <w:vertAlign w:val="subscript"/>
                      <w:lang w:val="en-US" w:eastAsia="zh-CN" w:bidi="ar-SA"/>
                    </w:rPr>
                    <w:t>10</w:t>
                  </w:r>
                  <w:r>
                    <w:rPr>
                      <w:rFonts w:hint="eastAsia" w:ascii="Times New Roman" w:hAnsi="Times New Roman" w:cs="Times New Roman" w:eastAsiaTheme="minorEastAsia"/>
                      <w:kern w:val="0"/>
                      <w:sz w:val="21"/>
                      <w:szCs w:val="21"/>
                      <w:lang w:val="en-US" w:eastAsia="zh-CN" w:bidi="ar-SA"/>
                    </w:rPr>
                    <w:t>）</w:t>
                  </w:r>
                </w:p>
              </w:tc>
              <w:tc>
                <w:tcPr>
                  <w:tcW w:w="6455" w:type="dxa"/>
                  <w:vAlign w:val="center"/>
                </w:tcPr>
                <w:p>
                  <w:pPr>
                    <w:widowControl/>
                    <w:spacing w:line="280" w:lineRule="exact"/>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eastAsiaTheme="minorEastAsia"/>
                      <w:kern w:val="0"/>
                      <w:sz w:val="21"/>
                      <w:szCs w:val="21"/>
                      <w:lang w:val="en-US" w:eastAsia="zh-CN" w:bidi="ar-SA"/>
                    </w:rPr>
                    <w:t>环境空气 PM</w:t>
                  </w:r>
                  <w:r>
                    <w:rPr>
                      <w:rFonts w:hint="eastAsia" w:ascii="Times New Roman" w:hAnsi="Times New Roman" w:cs="Times New Roman" w:eastAsiaTheme="minorEastAsia"/>
                      <w:kern w:val="0"/>
                      <w:sz w:val="21"/>
                      <w:szCs w:val="21"/>
                      <w:vertAlign w:val="subscript"/>
                      <w:lang w:val="en-US" w:eastAsia="zh-CN" w:bidi="ar-SA"/>
                    </w:rPr>
                    <w:t>10</w:t>
                  </w:r>
                  <w:r>
                    <w:rPr>
                      <w:rFonts w:hint="eastAsia" w:ascii="Times New Roman" w:hAnsi="Times New Roman" w:cs="Times New Roman" w:eastAsiaTheme="minorEastAsia"/>
                      <w:kern w:val="0"/>
                      <w:sz w:val="21"/>
                      <w:szCs w:val="21"/>
                      <w:lang w:val="en-US" w:eastAsia="zh-CN" w:bidi="ar-SA"/>
                    </w:rPr>
                    <w:t>和PM</w:t>
                  </w:r>
                  <w:r>
                    <w:rPr>
                      <w:rFonts w:hint="eastAsia" w:ascii="Times New Roman" w:hAnsi="Times New Roman" w:cs="Times New Roman" w:eastAsiaTheme="minorEastAsia"/>
                      <w:kern w:val="0"/>
                      <w:sz w:val="21"/>
                      <w:szCs w:val="21"/>
                      <w:vertAlign w:val="subscript"/>
                      <w:lang w:val="en-US" w:eastAsia="zh-CN" w:bidi="ar-SA"/>
                    </w:rPr>
                    <w:t>2.5</w:t>
                  </w:r>
                  <w:r>
                    <w:rPr>
                      <w:rFonts w:hint="eastAsia" w:ascii="Times New Roman" w:hAnsi="Times New Roman" w:cs="Times New Roman" w:eastAsiaTheme="minorEastAsia"/>
                      <w:kern w:val="0"/>
                      <w:sz w:val="21"/>
                      <w:szCs w:val="21"/>
                      <w:lang w:val="en-US" w:eastAsia="zh-CN" w:bidi="ar-SA"/>
                    </w:rPr>
                    <w:t>的测定 重量法 HJ 618-2011</w:t>
                  </w:r>
                </w:p>
                <w:p>
                  <w:pPr>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cs="Times New Roman" w:eastAsiaTheme="minorEastAsia"/>
                      <w:kern w:val="0"/>
                      <w:sz w:val="21"/>
                      <w:szCs w:val="21"/>
                      <w:lang w:val="en-US" w:eastAsia="zh-CN" w:bidi="ar-SA"/>
                    </w:rPr>
                    <w:t>及其修改单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restart"/>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废水</w:t>
                  </w:r>
                </w:p>
              </w:tc>
              <w:tc>
                <w:tcPr>
                  <w:tcW w:w="1783" w:type="dxa"/>
                  <w:vAlign w:val="center"/>
                </w:tcPr>
                <w:p>
                  <w:pPr>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eastAsiaTheme="minorEastAsia"/>
                      <w:sz w:val="21"/>
                      <w:szCs w:val="21"/>
                    </w:rPr>
                    <w:t>化学需氧量</w:t>
                  </w:r>
                </w:p>
              </w:tc>
              <w:tc>
                <w:tcPr>
                  <w:tcW w:w="6455" w:type="dxa"/>
                  <w:vAlign w:val="center"/>
                </w:tcPr>
                <w:p>
                  <w:pPr>
                    <w:spacing w:line="264" w:lineRule="exact"/>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eastAsiaTheme="minorEastAsia"/>
                      <w:sz w:val="21"/>
                      <w:szCs w:val="21"/>
                    </w:rPr>
                    <w:t>水质 化学需氧量的测定 重铬酸盐法 HJ 828-2017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continue"/>
                  <w:vAlign w:val="center"/>
                </w:tcPr>
                <w:p>
                  <w:pPr>
                    <w:jc w:val="center"/>
                    <w:rPr>
                      <w:rFonts w:ascii="Times New Roman" w:hAnsi="Times New Roman" w:eastAsiaTheme="minorEastAsia"/>
                      <w:sz w:val="21"/>
                      <w:szCs w:val="21"/>
                    </w:rPr>
                  </w:pPr>
                </w:p>
              </w:tc>
              <w:tc>
                <w:tcPr>
                  <w:tcW w:w="1783" w:type="dxa"/>
                  <w:vAlign w:val="center"/>
                </w:tcPr>
                <w:p>
                  <w:pPr>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eastAsiaTheme="minorEastAsia"/>
                      <w:sz w:val="21"/>
                      <w:szCs w:val="21"/>
                    </w:rPr>
                    <w:t>pH值</w:t>
                  </w:r>
                </w:p>
              </w:tc>
              <w:tc>
                <w:tcPr>
                  <w:tcW w:w="6455" w:type="dxa"/>
                  <w:vAlign w:val="center"/>
                </w:tcPr>
                <w:p>
                  <w:pPr>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eastAsiaTheme="minorEastAsia"/>
                      <w:sz w:val="21"/>
                      <w:szCs w:val="21"/>
                    </w:rPr>
                    <w:t>水质</w:t>
                  </w:r>
                  <w:r>
                    <w:rPr>
                      <w:rFonts w:ascii="Times New Roman" w:hAnsi="Times New Roman" w:eastAsiaTheme="minorEastAsia"/>
                      <w:sz w:val="21"/>
                      <w:szCs w:val="21"/>
                    </w:rPr>
                    <w:t xml:space="preserve"> pH</w:t>
                  </w:r>
                  <w:r>
                    <w:rPr>
                      <w:rFonts w:hint="eastAsia" w:ascii="Times New Roman" w:hAnsi="Times New Roman" w:eastAsiaTheme="minorEastAsia"/>
                      <w:sz w:val="21"/>
                      <w:szCs w:val="21"/>
                    </w:rPr>
                    <w:t>值的测定</w:t>
                  </w:r>
                  <w:r>
                    <w:rPr>
                      <w:rFonts w:ascii="Times New Roman" w:hAnsi="Times New Roman" w:eastAsiaTheme="minorEastAsia"/>
                      <w:sz w:val="21"/>
                      <w:szCs w:val="21"/>
                    </w:rPr>
                    <w:t xml:space="preserve"> </w:t>
                  </w:r>
                  <w:r>
                    <w:rPr>
                      <w:rFonts w:hint="eastAsia" w:ascii="Times New Roman" w:hAnsi="Times New Roman" w:eastAsiaTheme="minorEastAsia"/>
                      <w:sz w:val="21"/>
                      <w:szCs w:val="21"/>
                    </w:rPr>
                    <w:t>玻璃电极法</w:t>
                  </w:r>
                  <w:r>
                    <w:rPr>
                      <w:rFonts w:ascii="Times New Roman" w:hAnsi="Times New Roman" w:eastAsiaTheme="minorEastAsia"/>
                      <w:sz w:val="21"/>
                      <w:szCs w:val="21"/>
                    </w:rPr>
                    <w:t>GB</w:t>
                  </w:r>
                  <w:r>
                    <w:rPr>
                      <w:rFonts w:hint="eastAsia" w:ascii="Times New Roman" w:hAnsi="Times New Roman" w:eastAsiaTheme="minorEastAsia"/>
                      <w:sz w:val="21"/>
                      <w:szCs w:val="21"/>
                    </w:rPr>
                    <w:t>/T</w:t>
                  </w:r>
                  <w:r>
                    <w:rPr>
                      <w:rFonts w:ascii="Times New Roman" w:hAnsi="Times New Roman" w:eastAsiaTheme="minorEastAsia"/>
                      <w:sz w:val="21"/>
                      <w:szCs w:val="21"/>
                    </w:rPr>
                    <w:t xml:space="preserve"> 6920-</w:t>
                  </w:r>
                  <w:r>
                    <w:rPr>
                      <w:rFonts w:hint="eastAsia" w:ascii="Times New Roman" w:hAnsi="Times New Roman" w:eastAsiaTheme="minorEastAsia"/>
                      <w:sz w:val="21"/>
                      <w:szCs w:val="21"/>
                    </w:rPr>
                    <w:t>19</w:t>
                  </w:r>
                  <w:r>
                    <w:rPr>
                      <w:rFonts w:ascii="Times New Roman" w:hAnsi="Times New Roman" w:eastAsiaTheme="minorEastAsia"/>
                      <w:sz w:val="21"/>
                      <w:szCs w:val="21"/>
                    </w:rPr>
                    <w:t>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continue"/>
                  <w:vAlign w:val="center"/>
                </w:tcPr>
                <w:p>
                  <w:pPr>
                    <w:jc w:val="center"/>
                    <w:rPr>
                      <w:rFonts w:ascii="Times New Roman" w:hAnsi="Times New Roman" w:eastAsiaTheme="minorEastAsia"/>
                      <w:sz w:val="21"/>
                      <w:szCs w:val="21"/>
                    </w:rPr>
                  </w:pPr>
                </w:p>
              </w:tc>
              <w:tc>
                <w:tcPr>
                  <w:tcW w:w="1783" w:type="dxa"/>
                  <w:vAlign w:val="center"/>
                </w:tcPr>
                <w:p>
                  <w:pPr>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eastAsiaTheme="minorEastAsia"/>
                      <w:sz w:val="21"/>
                      <w:szCs w:val="21"/>
                    </w:rPr>
                    <w:t>悬浮物</w:t>
                  </w:r>
                </w:p>
              </w:tc>
              <w:tc>
                <w:tcPr>
                  <w:tcW w:w="6455" w:type="dxa"/>
                  <w:vAlign w:val="center"/>
                </w:tcPr>
                <w:p>
                  <w:pPr>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eastAsiaTheme="minorEastAsia"/>
                      <w:sz w:val="21"/>
                      <w:szCs w:val="21"/>
                    </w:rPr>
                    <w:t>水质</w:t>
                  </w:r>
                  <w:r>
                    <w:rPr>
                      <w:rFonts w:ascii="Times New Roman" w:hAnsi="Times New Roman" w:eastAsiaTheme="minorEastAsia"/>
                      <w:sz w:val="21"/>
                      <w:szCs w:val="21"/>
                    </w:rPr>
                    <w:t xml:space="preserve"> </w:t>
                  </w:r>
                  <w:r>
                    <w:rPr>
                      <w:rFonts w:hint="eastAsia" w:ascii="Times New Roman" w:hAnsi="Times New Roman" w:eastAsiaTheme="minorEastAsia"/>
                      <w:sz w:val="21"/>
                      <w:szCs w:val="21"/>
                    </w:rPr>
                    <w:t>悬浮物的测定  重量法</w:t>
                  </w:r>
                  <w:r>
                    <w:rPr>
                      <w:rFonts w:ascii="Times New Roman" w:hAnsi="Times New Roman" w:eastAsiaTheme="minorEastAsia"/>
                      <w:sz w:val="21"/>
                      <w:szCs w:val="21"/>
                    </w:rPr>
                    <w:t>GB</w:t>
                  </w:r>
                  <w:r>
                    <w:rPr>
                      <w:rFonts w:hint="eastAsia" w:ascii="Times New Roman" w:hAnsi="Times New Roman" w:eastAsiaTheme="minorEastAsia"/>
                      <w:sz w:val="21"/>
                      <w:szCs w:val="21"/>
                    </w:rPr>
                    <w:t>/T</w:t>
                  </w:r>
                  <w:r>
                    <w:rPr>
                      <w:rFonts w:ascii="Times New Roman" w:hAnsi="Times New Roman" w:eastAsiaTheme="minorEastAsia"/>
                      <w:sz w:val="21"/>
                      <w:szCs w:val="21"/>
                    </w:rPr>
                    <w:t xml:space="preserve"> 11901-</w:t>
                  </w:r>
                  <w:r>
                    <w:rPr>
                      <w:rFonts w:hint="eastAsia" w:ascii="Times New Roman" w:hAnsi="Times New Roman" w:eastAsiaTheme="minorEastAsia"/>
                      <w:sz w:val="21"/>
                      <w:szCs w:val="21"/>
                    </w:rPr>
                    <w:t>19</w:t>
                  </w:r>
                  <w:r>
                    <w:rPr>
                      <w:rFonts w:ascii="Times New Roman" w:hAnsi="Times New Roman" w:eastAsiaTheme="minorEastAsia"/>
                      <w:sz w:val="21"/>
                      <w:szCs w:val="21"/>
                    </w:rPr>
                    <w:t>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continue"/>
                  <w:vAlign w:val="center"/>
                </w:tcPr>
                <w:p>
                  <w:pPr>
                    <w:jc w:val="center"/>
                    <w:rPr>
                      <w:rFonts w:ascii="Times New Roman" w:hAnsi="Times New Roman" w:eastAsiaTheme="minorEastAsia"/>
                      <w:sz w:val="21"/>
                      <w:szCs w:val="21"/>
                    </w:rPr>
                  </w:pPr>
                </w:p>
              </w:tc>
              <w:tc>
                <w:tcPr>
                  <w:tcW w:w="1783" w:type="dxa"/>
                  <w:vAlign w:val="center"/>
                </w:tcPr>
                <w:p>
                  <w:pPr>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eastAsiaTheme="minorEastAsia"/>
                      <w:sz w:val="21"/>
                      <w:szCs w:val="21"/>
                    </w:rPr>
                    <w:t>氨氮</w:t>
                  </w:r>
                </w:p>
              </w:tc>
              <w:tc>
                <w:tcPr>
                  <w:tcW w:w="6455" w:type="dxa"/>
                  <w:vAlign w:val="center"/>
                </w:tcPr>
                <w:p>
                  <w:pPr>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eastAsiaTheme="minorEastAsia"/>
                      <w:sz w:val="21"/>
                      <w:szCs w:val="21"/>
                    </w:rPr>
                    <w:t>水质</w:t>
                  </w:r>
                  <w:r>
                    <w:rPr>
                      <w:rFonts w:ascii="Times New Roman" w:hAnsi="Times New Roman" w:eastAsiaTheme="minorEastAsia"/>
                      <w:sz w:val="21"/>
                      <w:szCs w:val="21"/>
                    </w:rPr>
                    <w:t xml:space="preserve"> </w:t>
                  </w:r>
                  <w:r>
                    <w:rPr>
                      <w:rFonts w:hint="eastAsia" w:ascii="Times New Roman" w:hAnsi="Times New Roman" w:eastAsiaTheme="minorEastAsia"/>
                      <w:sz w:val="21"/>
                      <w:szCs w:val="21"/>
                    </w:rPr>
                    <w:t>氨氮的测定</w:t>
                  </w:r>
                  <w:r>
                    <w:rPr>
                      <w:rFonts w:ascii="Times New Roman" w:hAnsi="Times New Roman" w:eastAsiaTheme="minorEastAsia"/>
                      <w:sz w:val="21"/>
                      <w:szCs w:val="21"/>
                    </w:rPr>
                    <w:t xml:space="preserve"> </w:t>
                  </w:r>
                  <w:r>
                    <w:rPr>
                      <w:rFonts w:hint="eastAsia" w:ascii="Times New Roman" w:hAnsi="Times New Roman" w:eastAsiaTheme="minorEastAsia"/>
                      <w:sz w:val="21"/>
                      <w:szCs w:val="21"/>
                    </w:rPr>
                    <w:t>纳氏试剂分光光度法</w:t>
                  </w:r>
                  <w:r>
                    <w:rPr>
                      <w:rFonts w:ascii="Times New Roman" w:hAnsi="Times New Roman" w:eastAsiaTheme="minorEastAsia"/>
                      <w:sz w:val="21"/>
                      <w:szCs w:val="21"/>
                    </w:rPr>
                    <w:t>HJ 535</w:t>
                  </w:r>
                  <w:r>
                    <w:rPr>
                      <w:rFonts w:hint="eastAsia" w:ascii="Times New Roman" w:hAnsi="Times New Roman" w:eastAsiaTheme="minorEastAsia"/>
                      <w:sz w:val="21"/>
                      <w:szCs w:val="21"/>
                    </w:rPr>
                    <w:t>-</w:t>
                  </w:r>
                  <w:r>
                    <w:rPr>
                      <w:rFonts w:ascii="Times New Roman" w:hAnsi="Times New Roman" w:eastAsiaTheme="minorEastAsia"/>
                      <w:sz w:val="21"/>
                      <w:szCs w:val="21"/>
                    </w:rPr>
                    <w:t>2009</w:t>
                  </w:r>
                  <w:r>
                    <w:rPr>
                      <w:rFonts w:hint="eastAsia" w:ascii="Times New Roman" w:hAnsi="Times New Roman" w:eastAsiaTheme="minorEastAsia"/>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continue"/>
                  <w:vAlign w:val="center"/>
                </w:tcPr>
                <w:p>
                  <w:pPr>
                    <w:jc w:val="center"/>
                    <w:rPr>
                      <w:rFonts w:ascii="Times New Roman" w:hAnsi="Times New Roman" w:eastAsiaTheme="minorEastAsia"/>
                      <w:sz w:val="21"/>
                      <w:szCs w:val="21"/>
                    </w:rPr>
                  </w:pPr>
                </w:p>
              </w:tc>
              <w:tc>
                <w:tcPr>
                  <w:tcW w:w="1783" w:type="dxa"/>
                  <w:vAlign w:val="center"/>
                </w:tcPr>
                <w:p>
                  <w:pPr>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eastAsiaTheme="minorEastAsia"/>
                      <w:sz w:val="21"/>
                      <w:szCs w:val="21"/>
                    </w:rPr>
                    <w:t>总磷</w:t>
                  </w:r>
                </w:p>
              </w:tc>
              <w:tc>
                <w:tcPr>
                  <w:tcW w:w="6455" w:type="dxa"/>
                  <w:vAlign w:val="center"/>
                </w:tcPr>
                <w:p>
                  <w:pPr>
                    <w:jc w:val="center"/>
                    <w:rPr>
                      <w:rFonts w:hint="eastAsia" w:ascii="Times New Roman" w:hAnsi="Times New Roman" w:cs="Times New Roman" w:eastAsiaTheme="minorEastAsia"/>
                      <w:kern w:val="0"/>
                      <w:sz w:val="21"/>
                      <w:szCs w:val="21"/>
                      <w:lang w:val="en-US" w:eastAsia="zh-CN" w:bidi="ar-SA"/>
                    </w:rPr>
                  </w:pPr>
                  <w:r>
                    <w:rPr>
                      <w:rFonts w:hint="eastAsia" w:ascii="Times New Roman" w:hAnsi="Times New Roman" w:eastAsiaTheme="minorEastAsia"/>
                      <w:sz w:val="21"/>
                      <w:szCs w:val="21"/>
                    </w:rPr>
                    <w:t>水质</w:t>
                  </w:r>
                  <w:r>
                    <w:rPr>
                      <w:rFonts w:ascii="Times New Roman" w:hAnsi="Times New Roman" w:eastAsiaTheme="minorEastAsia"/>
                      <w:sz w:val="21"/>
                      <w:szCs w:val="21"/>
                    </w:rPr>
                    <w:t xml:space="preserve"> </w:t>
                  </w:r>
                  <w:r>
                    <w:rPr>
                      <w:rFonts w:hint="eastAsia" w:ascii="Times New Roman" w:hAnsi="Times New Roman" w:eastAsiaTheme="minorEastAsia"/>
                      <w:sz w:val="21"/>
                      <w:szCs w:val="21"/>
                    </w:rPr>
                    <w:t>总磷的测定</w:t>
                  </w:r>
                  <w:r>
                    <w:rPr>
                      <w:rFonts w:ascii="Times New Roman" w:hAnsi="Times New Roman" w:eastAsiaTheme="minorEastAsia"/>
                      <w:sz w:val="21"/>
                      <w:szCs w:val="21"/>
                    </w:rPr>
                    <w:t xml:space="preserve"> </w:t>
                  </w:r>
                  <w:r>
                    <w:rPr>
                      <w:rFonts w:hint="eastAsia" w:ascii="Times New Roman" w:hAnsi="Times New Roman" w:eastAsiaTheme="minorEastAsia"/>
                      <w:sz w:val="21"/>
                      <w:szCs w:val="21"/>
                    </w:rPr>
                    <w:t>钼酸铵分光光度法</w:t>
                  </w:r>
                  <w:r>
                    <w:rPr>
                      <w:rFonts w:ascii="Times New Roman" w:hAnsi="Times New Roman" w:eastAsiaTheme="minorEastAsia"/>
                      <w:sz w:val="21"/>
                      <w:szCs w:val="21"/>
                    </w:rPr>
                    <w:t>GB 11893-</w:t>
                  </w:r>
                  <w:r>
                    <w:rPr>
                      <w:rFonts w:hint="eastAsia" w:ascii="Times New Roman" w:hAnsi="Times New Roman" w:eastAsiaTheme="minorEastAsia"/>
                      <w:sz w:val="21"/>
                      <w:szCs w:val="21"/>
                    </w:rPr>
                    <w:t>19</w:t>
                  </w:r>
                  <w:r>
                    <w:rPr>
                      <w:rFonts w:ascii="Times New Roman" w:hAnsi="Times New Roman" w:eastAsiaTheme="minorEastAsia"/>
                      <w:sz w:val="21"/>
                      <w:szCs w:val="21"/>
                    </w:rPr>
                    <w:t>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restart"/>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噪声</w:t>
                  </w:r>
                </w:p>
              </w:tc>
              <w:tc>
                <w:tcPr>
                  <w:tcW w:w="1783" w:type="dxa"/>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工业企业厂界</w:t>
                  </w:r>
                </w:p>
                <w:p>
                  <w:pPr>
                    <w:jc w:val="center"/>
                    <w:rPr>
                      <w:rFonts w:ascii="Times New Roman" w:hAnsi="Times New Roman" w:eastAsiaTheme="minorEastAsia"/>
                      <w:sz w:val="21"/>
                      <w:szCs w:val="21"/>
                    </w:rPr>
                  </w:pPr>
                  <w:r>
                    <w:rPr>
                      <w:rFonts w:ascii="Times New Roman" w:hAnsi="Times New Roman" w:eastAsiaTheme="minorEastAsia"/>
                      <w:sz w:val="21"/>
                      <w:szCs w:val="21"/>
                    </w:rPr>
                    <w:t>噪声</w:t>
                  </w:r>
                </w:p>
              </w:tc>
              <w:tc>
                <w:tcPr>
                  <w:tcW w:w="6455" w:type="dxa"/>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工业企业厂界环境噪声排放标准 GB 12348-2008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continue"/>
                  <w:vAlign w:val="center"/>
                </w:tcPr>
                <w:p>
                  <w:pPr>
                    <w:jc w:val="center"/>
                    <w:rPr>
                      <w:rFonts w:ascii="Times New Roman" w:hAnsi="Times New Roman" w:eastAsiaTheme="minorEastAsia"/>
                      <w:sz w:val="21"/>
                      <w:szCs w:val="21"/>
                    </w:rPr>
                  </w:pPr>
                </w:p>
              </w:tc>
              <w:tc>
                <w:tcPr>
                  <w:tcW w:w="1783" w:type="dxa"/>
                  <w:vAlign w:val="center"/>
                </w:tcPr>
                <w:p>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区域环境噪声</w:t>
                  </w:r>
                </w:p>
              </w:tc>
              <w:tc>
                <w:tcPr>
                  <w:tcW w:w="6455" w:type="dxa"/>
                  <w:vAlign w:val="center"/>
                </w:tcPr>
                <w:p>
                  <w:pPr>
                    <w:jc w:val="center"/>
                    <w:rPr>
                      <w:rFonts w:ascii="Times New Roman" w:hAnsi="Times New Roman" w:cs="Times New Roman" w:eastAsiaTheme="minorEastAsia"/>
                      <w:sz w:val="21"/>
                      <w:szCs w:val="21"/>
                    </w:rPr>
                  </w:pPr>
                  <w:r>
                    <w:rPr>
                      <w:rFonts w:hint="eastAsia" w:ascii="Times New Roman" w:hAnsi="Times New Roman" w:cs="Times New Roman" w:eastAsiaTheme="minorEastAsia"/>
                      <w:sz w:val="21"/>
                      <w:szCs w:val="21"/>
                    </w:rPr>
                    <w:t>声环境质量标准</w:t>
                  </w:r>
                  <w:r>
                    <w:rPr>
                      <w:rFonts w:ascii="Times New Roman" w:hAnsi="Times New Roman" w:cs="Times New Roman" w:eastAsiaTheme="minorEastAsia"/>
                      <w:sz w:val="21"/>
                      <w:szCs w:val="21"/>
                    </w:rPr>
                    <w:t>GB 3096-</w:t>
                  </w:r>
                  <w:r>
                    <w:rPr>
                      <w:rFonts w:hint="eastAsia" w:ascii="Times New Roman" w:hAnsi="Times New Roman" w:cs="Times New Roman" w:eastAsiaTheme="minorEastAsia"/>
                      <w:sz w:val="21"/>
                      <w:szCs w:val="21"/>
                    </w:rPr>
                    <w:t>2008 附录</w:t>
                  </w:r>
                  <w:r>
                    <w:rPr>
                      <w:rFonts w:ascii="Times New Roman" w:hAnsi="Times New Roman" w:cs="Times New Roman" w:eastAsiaTheme="minorEastAsia"/>
                      <w:sz w:val="21"/>
                      <w:szCs w:val="21"/>
                    </w:rPr>
                    <w:t>B</w:t>
                  </w:r>
                </w:p>
              </w:tc>
            </w:tr>
          </w:tbl>
          <w:p>
            <w:pPr>
              <w:adjustRightInd/>
              <w:snapToGrid/>
              <w:spacing w:beforeLines="50"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5.</w:t>
            </w:r>
            <w:r>
              <w:rPr>
                <w:rStyle w:val="26"/>
                <w:rFonts w:hint="eastAsia" w:ascii="Times New Roman" w:hAnsi="Times New Roman" w:cs="Times New Roman" w:eastAsiaTheme="minorEastAsia"/>
                <w:b/>
                <w:bCs/>
                <w:color w:val="auto"/>
                <w:sz w:val="24"/>
                <w:szCs w:val="24"/>
              </w:rPr>
              <w:t xml:space="preserve"> 3 </w:t>
            </w:r>
            <w:r>
              <w:rPr>
                <w:rStyle w:val="26"/>
                <w:rFonts w:ascii="Times New Roman" w:cs="Times New Roman" w:hAnsiTheme="minorEastAsia" w:eastAsiaTheme="minorEastAsia"/>
                <w:b/>
                <w:bCs/>
                <w:color w:val="auto"/>
                <w:sz w:val="24"/>
                <w:szCs w:val="24"/>
              </w:rPr>
              <w:t>水质监测分析过程中的质量保证和质量控制</w:t>
            </w:r>
          </w:p>
          <w:p>
            <w:pPr>
              <w:adjustRightInd/>
              <w:snapToGrid/>
              <w:spacing w:line="480" w:lineRule="exact"/>
              <w:ind w:firstLine="480" w:firstLineChars="200"/>
              <w:rPr>
                <w:rStyle w:val="26"/>
                <w:rFonts w:hint="eastAsia" w:ascii="Times New Roman" w:hAnsi="Times New Roman" w:cs="Times New Roman" w:eastAsiaTheme="minorEastAsia"/>
                <w:b/>
                <w:bCs/>
                <w:color w:val="auto"/>
                <w:sz w:val="24"/>
                <w:szCs w:val="24"/>
              </w:rPr>
            </w:pPr>
            <w:r>
              <w:rPr>
                <w:rStyle w:val="26"/>
                <w:rFonts w:ascii="Times New Roman" w:cs="Times New Roman" w:hAnsiTheme="minorEastAsia" w:eastAsiaTheme="minorEastAsia"/>
                <w:color w:val="auto"/>
                <w:sz w:val="24"/>
                <w:szCs w:val="24"/>
              </w:rPr>
              <w:t>水样的采集、运输、保存、实验室分析和数据计算的全过程均按《环境水质监测质量保证手册》（第四版）的要求进行。采样过程中按照总体水样数量，</w:t>
            </w:r>
            <w:r>
              <w:rPr>
                <w:rStyle w:val="26"/>
                <w:rFonts w:hint="eastAsia" w:ascii="Times New Roman" w:cs="Times New Roman" w:hAnsiTheme="minorEastAsia" w:eastAsiaTheme="minorEastAsia"/>
                <w:color w:val="auto"/>
                <w:sz w:val="24"/>
                <w:szCs w:val="24"/>
              </w:rPr>
              <w:t>检测</w:t>
            </w:r>
            <w:r>
              <w:rPr>
                <w:rStyle w:val="26"/>
                <w:rFonts w:ascii="Times New Roman" w:cs="Times New Roman" w:hAnsiTheme="minorEastAsia" w:eastAsiaTheme="minorEastAsia"/>
                <w:color w:val="auto"/>
                <w:sz w:val="24"/>
                <w:szCs w:val="24"/>
              </w:rPr>
              <w:t>单位采集了一定比例的平行样；实验室分析过程我单位都会使用标准物质、采用空白试验、平行样测定、加标回收率测定等方法，并对质控数据分析。</w:t>
            </w:r>
          </w:p>
          <w:p>
            <w:pPr>
              <w:adjustRightInd/>
              <w:snapToGrid/>
              <w:spacing w:line="480" w:lineRule="exact"/>
              <w:rPr>
                <w:rStyle w:val="26"/>
                <w:rFonts w:ascii="Times New Roman" w:hAnsi="Times New Roman" w:cs="Times New Roman" w:eastAsiaTheme="minorEastAsia"/>
                <w:b/>
                <w:bCs/>
                <w:color w:val="auto"/>
                <w:sz w:val="24"/>
                <w:szCs w:val="24"/>
              </w:rPr>
            </w:pPr>
            <w:r>
              <w:rPr>
                <w:rStyle w:val="26"/>
                <w:rFonts w:hint="eastAsia" w:ascii="Times New Roman" w:hAnsi="Times New Roman" w:cs="Times New Roman" w:eastAsiaTheme="minorEastAsia"/>
                <w:b/>
                <w:bCs/>
                <w:color w:val="auto"/>
                <w:sz w:val="24"/>
                <w:szCs w:val="24"/>
              </w:rPr>
              <w:t>5.</w:t>
            </w:r>
            <w:r>
              <w:rPr>
                <w:rStyle w:val="26"/>
                <w:rFonts w:hint="eastAsia" w:ascii="Times New Roman" w:hAnsi="Times New Roman" w:cs="Times New Roman" w:eastAsiaTheme="minorEastAsia"/>
                <w:b/>
                <w:bCs/>
                <w:color w:val="auto"/>
                <w:sz w:val="24"/>
                <w:szCs w:val="24"/>
                <w:lang w:val="en-US" w:eastAsia="zh-CN"/>
              </w:rPr>
              <w:t>4</w:t>
            </w:r>
            <w:r>
              <w:rPr>
                <w:rStyle w:val="26"/>
                <w:rFonts w:hint="eastAsia" w:ascii="Times New Roman" w:hAnsi="Times New Roman" w:cs="Times New Roman" w:eastAsiaTheme="minorEastAsia"/>
                <w:b/>
                <w:bCs/>
                <w:color w:val="auto"/>
                <w:sz w:val="24"/>
                <w:szCs w:val="24"/>
              </w:rPr>
              <w:t xml:space="preserve"> </w:t>
            </w:r>
            <w:r>
              <w:rPr>
                <w:rStyle w:val="26"/>
                <w:rFonts w:ascii="Times New Roman" w:cs="Times New Roman" w:hAnsiTheme="minorEastAsia" w:eastAsiaTheme="minorEastAsia"/>
                <w:b/>
                <w:bCs/>
                <w:color w:val="auto"/>
                <w:sz w:val="24"/>
                <w:szCs w:val="24"/>
              </w:rPr>
              <w:t>气体监测分析过程中的质量保证和质量控制</w:t>
            </w:r>
          </w:p>
          <w:p>
            <w:pPr>
              <w:adjustRightInd/>
              <w:snapToGrid/>
              <w:spacing w:line="480" w:lineRule="exact"/>
              <w:ind w:firstLine="480" w:firstLineChars="200"/>
              <w:rPr>
                <w:rStyle w:val="26"/>
                <w:rFonts w:ascii="Times New Roman" w:hAnsi="Times New Roman" w:cs="Times New Roman" w:eastAsiaTheme="minorEastAsia"/>
                <w:color w:val="auto"/>
                <w:sz w:val="24"/>
                <w:szCs w:val="24"/>
              </w:rPr>
            </w:pPr>
            <w:r>
              <w:rPr>
                <w:rStyle w:val="26"/>
                <w:rFonts w:ascii="Times New Roman" w:cs="Times New Roman" w:hAnsiTheme="minorEastAsia" w:eastAsiaTheme="minorEastAsia"/>
                <w:color w:val="auto"/>
                <w:sz w:val="24"/>
                <w:szCs w:val="24"/>
              </w:rPr>
              <w:t>在进行现场废气采样前，对采样器进行校核，使用相应的标准气体和流量计对其进行标定，采样过程中保证全程流量的准确性。</w:t>
            </w:r>
          </w:p>
          <w:p>
            <w:pPr>
              <w:adjustRightInd/>
              <w:snapToGrid/>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5.</w:t>
            </w:r>
            <w:r>
              <w:rPr>
                <w:rStyle w:val="26"/>
                <w:rFonts w:hint="eastAsia" w:ascii="Times New Roman" w:hAnsi="Times New Roman" w:cs="Times New Roman" w:eastAsiaTheme="minorEastAsia"/>
                <w:b/>
                <w:bCs/>
                <w:color w:val="auto"/>
                <w:sz w:val="24"/>
                <w:szCs w:val="24"/>
                <w:lang w:val="en-US" w:eastAsia="zh-CN"/>
              </w:rPr>
              <w:t>5</w:t>
            </w:r>
            <w:r>
              <w:rPr>
                <w:rStyle w:val="26"/>
                <w:rFonts w:hint="eastAsia" w:ascii="Times New Roman" w:hAnsi="Times New Roman" w:cs="Times New Roman" w:eastAsiaTheme="minorEastAsia"/>
                <w:b/>
                <w:bCs/>
                <w:color w:val="auto"/>
                <w:sz w:val="24"/>
                <w:szCs w:val="24"/>
              </w:rPr>
              <w:t xml:space="preserve"> </w:t>
            </w:r>
            <w:r>
              <w:rPr>
                <w:rStyle w:val="26"/>
                <w:rFonts w:ascii="Times New Roman" w:cs="Times New Roman" w:hAnsiTheme="minorEastAsia" w:eastAsiaTheme="minorEastAsia"/>
                <w:b/>
                <w:bCs/>
                <w:color w:val="auto"/>
                <w:sz w:val="24"/>
                <w:szCs w:val="24"/>
              </w:rPr>
              <w:t>噪声监测分析过程中的质量保证和质量控制</w:t>
            </w:r>
          </w:p>
          <w:p>
            <w:pPr>
              <w:adjustRightInd/>
              <w:snapToGrid/>
              <w:spacing w:line="480" w:lineRule="exact"/>
              <w:ind w:firstLine="480" w:firstLineChars="200"/>
              <w:rPr>
                <w:rStyle w:val="26"/>
                <w:rFonts w:ascii="Times New Roman" w:cs="Times New Roman" w:hAnsiTheme="minorEastAsia" w:eastAsiaTheme="minorEastAsia"/>
                <w:color w:val="auto"/>
                <w:sz w:val="24"/>
                <w:szCs w:val="24"/>
              </w:rPr>
            </w:pPr>
            <w:r>
              <w:rPr>
                <w:rStyle w:val="26"/>
                <w:rFonts w:ascii="Times New Roman" w:cs="Times New Roman" w:hAnsiTheme="minorEastAsia" w:eastAsiaTheme="minorEastAsia"/>
                <w:color w:val="auto"/>
                <w:sz w:val="24"/>
                <w:szCs w:val="24"/>
              </w:rPr>
              <w:t>在进行现场测量噪声前，对声级计进行校准是否符合小于等于</w:t>
            </w:r>
            <w:r>
              <w:rPr>
                <w:rStyle w:val="26"/>
                <w:rFonts w:ascii="Times New Roman" w:hAnsi="Times New Roman" w:cs="Times New Roman" w:eastAsiaTheme="minorEastAsia"/>
                <w:color w:val="auto"/>
                <w:sz w:val="24"/>
                <w:szCs w:val="24"/>
              </w:rPr>
              <w:t>0.4</w:t>
            </w:r>
            <w:r>
              <w:rPr>
                <w:rStyle w:val="26"/>
                <w:rFonts w:ascii="Times New Roman" w:cs="Times New Roman" w:hAnsiTheme="minorEastAsia" w:eastAsiaTheme="minorEastAsia"/>
                <w:color w:val="auto"/>
                <w:sz w:val="24"/>
                <w:szCs w:val="24"/>
              </w:rPr>
              <w:t>分贝的要求；测量前后对声级计的灵敏度也需要相应的测定，测量前后灵敏度大于</w:t>
            </w:r>
            <w:r>
              <w:rPr>
                <w:rStyle w:val="26"/>
                <w:rFonts w:ascii="Times New Roman" w:hAnsi="Times New Roman" w:cs="Times New Roman" w:eastAsiaTheme="minorEastAsia"/>
                <w:color w:val="auto"/>
                <w:sz w:val="24"/>
                <w:szCs w:val="24"/>
              </w:rPr>
              <w:t>0.5</w:t>
            </w:r>
            <w:r>
              <w:rPr>
                <w:rStyle w:val="26"/>
                <w:rFonts w:ascii="Times New Roman" w:cs="Times New Roman" w:hAnsiTheme="minorEastAsia" w:eastAsiaTheme="minorEastAsia"/>
                <w:color w:val="auto"/>
                <w:sz w:val="24"/>
                <w:szCs w:val="24"/>
              </w:rPr>
              <w:t>分贝的话，则数据无效。</w:t>
            </w:r>
          </w:p>
          <w:p>
            <w:pPr>
              <w:adjustRightInd/>
              <w:snapToGrid/>
              <w:spacing w:line="480" w:lineRule="exact"/>
              <w:ind w:firstLine="480" w:firstLineChars="200"/>
              <w:rPr>
                <w:rStyle w:val="26"/>
                <w:rFonts w:ascii="Times New Roman" w:cs="Times New Roman" w:hAnsiTheme="minorEastAsia" w:eastAsiaTheme="minorEastAsia"/>
                <w:color w:val="auto"/>
                <w:sz w:val="24"/>
                <w:szCs w:val="24"/>
              </w:rPr>
            </w:pPr>
          </w:p>
          <w:p>
            <w:pPr>
              <w:adjustRightInd/>
              <w:snapToGrid/>
              <w:spacing w:line="480" w:lineRule="exact"/>
              <w:ind w:firstLine="440" w:firstLineChars="200"/>
              <w:rPr>
                <w:rFonts w:ascii="Times New Roman" w:hAnsi="Times New Roman" w:eastAsia="FangSong_GB2312"/>
                <w:szCs w:val="21"/>
              </w:rPr>
            </w:pPr>
          </w:p>
          <w:p>
            <w:pPr>
              <w:adjustRightInd/>
              <w:snapToGrid/>
              <w:spacing w:line="480" w:lineRule="exact"/>
              <w:ind w:firstLine="440" w:firstLineChars="200"/>
              <w:rPr>
                <w:rFonts w:ascii="Times New Roman" w:hAnsi="Times New Roman" w:eastAsia="FangSong_GB2312"/>
                <w:szCs w:val="21"/>
              </w:rPr>
            </w:pPr>
          </w:p>
          <w:p>
            <w:pPr>
              <w:adjustRightInd/>
              <w:snapToGrid/>
              <w:spacing w:line="480" w:lineRule="exact"/>
              <w:ind w:firstLine="440" w:firstLineChars="200"/>
              <w:rPr>
                <w:rFonts w:ascii="Times New Roman" w:hAnsi="Times New Roman" w:eastAsia="FangSong_GB2312"/>
                <w:szCs w:val="21"/>
              </w:rPr>
            </w:pPr>
          </w:p>
          <w:p>
            <w:pPr>
              <w:adjustRightInd/>
              <w:snapToGrid/>
              <w:spacing w:line="480" w:lineRule="exact"/>
              <w:ind w:firstLine="440" w:firstLineChars="200"/>
              <w:rPr>
                <w:rFonts w:ascii="Times New Roman" w:hAnsi="Times New Roman" w:eastAsia="FangSong_GB2312"/>
                <w:szCs w:val="21"/>
              </w:rPr>
            </w:pPr>
          </w:p>
          <w:p>
            <w:pPr>
              <w:adjustRightInd/>
              <w:snapToGrid/>
              <w:spacing w:line="480" w:lineRule="exact"/>
              <w:ind w:firstLine="440" w:firstLineChars="200"/>
              <w:rPr>
                <w:rFonts w:ascii="Times New Roman" w:hAnsi="Times New Roman" w:eastAsia="FangSong_GB2312"/>
                <w:szCs w:val="21"/>
              </w:rPr>
            </w:pPr>
          </w:p>
        </w:tc>
      </w:tr>
    </w:tbl>
    <w:p>
      <w:pPr>
        <w:spacing w:line="360" w:lineRule="auto"/>
        <w:rPr>
          <w:rFonts w:eastAsia="FangSong_GB2312"/>
          <w:sz w:val="21"/>
          <w:szCs w:val="21"/>
        </w:rPr>
        <w:sectPr>
          <w:pgSz w:w="11906" w:h="16838"/>
          <w:pgMar w:top="1440" w:right="1800" w:bottom="1440" w:left="1800" w:header="708" w:footer="708" w:gutter="0"/>
          <w:pgBorders>
            <w:top w:val="none" w:sz="0" w:space="0"/>
            <w:left w:val="none" w:sz="0" w:space="0"/>
            <w:bottom w:val="none" w:sz="0" w:space="0"/>
            <w:right w:val="none" w:sz="0" w:space="0"/>
          </w:pgBorders>
          <w:cols w:space="720" w:num="1"/>
          <w:docGrid w:linePitch="360" w:charSpace="0"/>
        </w:sectPr>
      </w:pPr>
    </w:p>
    <w:p>
      <w:pPr>
        <w:ind w:left="-330" w:leftChars="-150"/>
        <w:rPr>
          <w:rFonts w:asciiTheme="minorEastAsia" w:hAnsiTheme="minorEastAsia" w:eastAsiaTheme="minorEastAsia"/>
          <w:b/>
          <w:sz w:val="28"/>
          <w:szCs w:val="28"/>
        </w:rPr>
      </w:pPr>
      <w:r>
        <w:rPr>
          <w:rFonts w:hint="eastAsia" w:asciiTheme="minorEastAsia" w:hAnsiTheme="minorEastAsia" w:eastAsiaTheme="minorEastAsia"/>
          <w:b/>
          <w:sz w:val="28"/>
          <w:szCs w:val="28"/>
        </w:rPr>
        <w:t>表六</w:t>
      </w:r>
    </w:p>
    <w:tbl>
      <w:tblPr>
        <w:tblStyle w:val="18"/>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9741" w:type="dxa"/>
          </w:tcPr>
          <w:p>
            <w:pPr>
              <w:spacing w:line="480" w:lineRule="exact"/>
              <w:rPr>
                <w:rStyle w:val="26"/>
                <w:rFonts w:ascii="Times New Roman" w:hAnsi="Times New Roman" w:cs="Times New Roman"/>
                <w:b/>
                <w:bCs/>
                <w:color w:val="auto"/>
                <w:sz w:val="24"/>
                <w:szCs w:val="24"/>
              </w:rPr>
            </w:pPr>
            <w:r>
              <w:rPr>
                <w:rStyle w:val="26"/>
                <w:rFonts w:hint="eastAsia" w:ascii="Times New Roman" w:hAnsi="Times New Roman" w:cs="Times New Roman"/>
                <w:b/>
                <w:bCs/>
                <w:color w:val="auto"/>
                <w:sz w:val="24"/>
                <w:szCs w:val="24"/>
              </w:rPr>
              <w:t>6. 验收监测内容：</w:t>
            </w:r>
          </w:p>
          <w:p>
            <w:pPr>
              <w:spacing w:line="480" w:lineRule="exact"/>
              <w:ind w:firstLine="480" w:firstLineChars="200"/>
              <w:rPr>
                <w:rStyle w:val="26"/>
                <w:rFonts w:ascii="Times New Roman" w:hAnsi="Times New Roman" w:cs="Times New Roman"/>
                <w:bCs/>
                <w:color w:val="auto"/>
                <w:sz w:val="24"/>
                <w:szCs w:val="24"/>
              </w:rPr>
            </w:pPr>
            <w:r>
              <w:rPr>
                <w:rStyle w:val="26"/>
                <w:rFonts w:hint="eastAsia" w:ascii="Times New Roman" w:hAnsi="Times New Roman" w:cs="Times New Roman"/>
                <w:bCs/>
                <w:color w:val="auto"/>
                <w:sz w:val="24"/>
                <w:szCs w:val="24"/>
              </w:rPr>
              <w:t>（1）监测内容表</w:t>
            </w:r>
          </w:p>
          <w:p>
            <w:pPr>
              <w:spacing w:line="480" w:lineRule="exact"/>
              <w:ind w:firstLine="482" w:firstLineChars="200"/>
              <w:jc w:val="center"/>
              <w:rPr>
                <w:rFonts w:ascii="Times New Roman" w:hAnsi="Times New Roman" w:eastAsia="宋体"/>
                <w:b/>
                <w:bCs/>
                <w:sz w:val="24"/>
                <w:szCs w:val="24"/>
              </w:rPr>
            </w:pPr>
            <w:r>
              <w:rPr>
                <w:rFonts w:ascii="Times New Roman" w:hAnsi="Times New Roman" w:eastAsia="宋体"/>
                <w:b/>
                <w:bCs/>
                <w:sz w:val="24"/>
                <w:szCs w:val="24"/>
              </w:rPr>
              <w:t>表</w:t>
            </w:r>
            <w:r>
              <w:rPr>
                <w:rFonts w:hint="eastAsia" w:ascii="Times New Roman" w:hAnsi="Times New Roman" w:eastAsia="宋体"/>
                <w:b/>
                <w:bCs/>
                <w:sz w:val="24"/>
                <w:szCs w:val="24"/>
              </w:rPr>
              <w:t>6</w:t>
            </w:r>
            <w:r>
              <w:rPr>
                <w:rFonts w:ascii="Times New Roman" w:hAnsi="Times New Roman" w:eastAsia="宋体"/>
                <w:b/>
                <w:bCs/>
                <w:sz w:val="24"/>
                <w:szCs w:val="24"/>
              </w:rPr>
              <w:t>-1 监测内容表</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5"/>
              <w:gridCol w:w="2977"/>
              <w:gridCol w:w="2551"/>
              <w:gridCol w:w="2248"/>
              <w:gridCol w:w="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Align w:val="center"/>
                </w:tcPr>
                <w:p>
                  <w:pPr>
                    <w:jc w:val="center"/>
                    <w:rPr>
                      <w:rFonts w:ascii="Times New Roman" w:hAnsi="Times New Roman" w:eastAsiaTheme="minorEastAsia"/>
                      <w:b/>
                      <w:bCs/>
                      <w:sz w:val="21"/>
                      <w:szCs w:val="21"/>
                    </w:rPr>
                  </w:pPr>
                  <w:r>
                    <w:rPr>
                      <w:rFonts w:ascii="Times New Roman" w:hAnsiTheme="minorEastAsia" w:eastAsiaTheme="minorEastAsia"/>
                      <w:b/>
                      <w:bCs/>
                      <w:sz w:val="21"/>
                      <w:szCs w:val="21"/>
                    </w:rPr>
                    <w:t>监测内容</w:t>
                  </w:r>
                </w:p>
              </w:tc>
              <w:tc>
                <w:tcPr>
                  <w:tcW w:w="2977" w:type="dxa"/>
                  <w:vAlign w:val="center"/>
                </w:tcPr>
                <w:p>
                  <w:pPr>
                    <w:jc w:val="center"/>
                    <w:rPr>
                      <w:rFonts w:ascii="Times New Roman" w:hAnsi="Times New Roman" w:eastAsiaTheme="minorEastAsia"/>
                      <w:b/>
                      <w:bCs/>
                      <w:sz w:val="21"/>
                      <w:szCs w:val="21"/>
                    </w:rPr>
                  </w:pPr>
                  <w:r>
                    <w:rPr>
                      <w:rFonts w:ascii="Times New Roman" w:hAnsiTheme="minorEastAsia" w:eastAsiaTheme="minorEastAsia"/>
                      <w:b/>
                      <w:bCs/>
                      <w:sz w:val="21"/>
                      <w:szCs w:val="21"/>
                    </w:rPr>
                    <w:t>测点位置名称</w:t>
                  </w:r>
                </w:p>
              </w:tc>
              <w:tc>
                <w:tcPr>
                  <w:tcW w:w="2551" w:type="dxa"/>
                  <w:vAlign w:val="center"/>
                </w:tcPr>
                <w:p>
                  <w:pPr>
                    <w:jc w:val="center"/>
                    <w:rPr>
                      <w:rFonts w:ascii="Times New Roman" w:hAnsi="Times New Roman" w:eastAsiaTheme="minorEastAsia"/>
                      <w:b/>
                      <w:bCs/>
                      <w:sz w:val="21"/>
                      <w:szCs w:val="21"/>
                    </w:rPr>
                  </w:pPr>
                  <w:r>
                    <w:rPr>
                      <w:rFonts w:ascii="Times New Roman" w:hAnsiTheme="minorEastAsia" w:eastAsiaTheme="minorEastAsia"/>
                      <w:b/>
                      <w:bCs/>
                      <w:sz w:val="21"/>
                      <w:szCs w:val="21"/>
                    </w:rPr>
                    <w:t>监测项目</w:t>
                  </w:r>
                </w:p>
              </w:tc>
              <w:tc>
                <w:tcPr>
                  <w:tcW w:w="2309" w:type="dxa"/>
                  <w:gridSpan w:val="2"/>
                  <w:vAlign w:val="center"/>
                </w:tcPr>
                <w:p>
                  <w:pPr>
                    <w:jc w:val="center"/>
                    <w:rPr>
                      <w:rFonts w:ascii="Times New Roman" w:hAnsi="Times New Roman" w:eastAsiaTheme="minorEastAsia"/>
                      <w:b/>
                      <w:bCs/>
                      <w:sz w:val="21"/>
                      <w:szCs w:val="21"/>
                    </w:rPr>
                  </w:pPr>
                  <w:r>
                    <w:rPr>
                      <w:rFonts w:ascii="Times New Roman" w:hAnsiTheme="minorEastAsia" w:eastAsiaTheme="minorEastAsia"/>
                      <w:b/>
                      <w:bCs/>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Align w:val="center"/>
                </w:tcPr>
                <w:p>
                  <w:pPr>
                    <w:jc w:val="center"/>
                    <w:rPr>
                      <w:rFonts w:hint="eastAsia" w:ascii="Times New Roman" w:hAnsiTheme="minorEastAsia" w:eastAsiaTheme="minorEastAsia"/>
                      <w:b w:val="0"/>
                      <w:bCs w:val="0"/>
                      <w:sz w:val="21"/>
                      <w:szCs w:val="21"/>
                      <w:lang w:eastAsia="zh-CN"/>
                    </w:rPr>
                  </w:pPr>
                  <w:r>
                    <w:rPr>
                      <w:rFonts w:hint="eastAsia" w:ascii="Times New Roman" w:hAnsiTheme="minorEastAsia" w:eastAsiaTheme="minorEastAsia"/>
                      <w:b w:val="0"/>
                      <w:bCs w:val="0"/>
                      <w:sz w:val="21"/>
                      <w:szCs w:val="21"/>
                      <w:lang w:eastAsia="zh-CN"/>
                    </w:rPr>
                    <w:t>废水</w:t>
                  </w:r>
                </w:p>
              </w:tc>
              <w:tc>
                <w:tcPr>
                  <w:tcW w:w="2977" w:type="dxa"/>
                  <w:vAlign w:val="center"/>
                </w:tcPr>
                <w:p>
                  <w:pPr>
                    <w:jc w:val="center"/>
                    <w:rPr>
                      <w:rFonts w:ascii="Times New Roman" w:hAnsiTheme="minorEastAsia" w:eastAsiaTheme="minorEastAsia"/>
                      <w:b w:val="0"/>
                      <w:bCs w:val="0"/>
                      <w:sz w:val="21"/>
                      <w:szCs w:val="21"/>
                    </w:rPr>
                  </w:pPr>
                  <w:r>
                    <w:rPr>
                      <w:rFonts w:ascii="Times New Roman" w:hAnsiTheme="minorEastAsia" w:eastAsiaTheme="minorEastAsia"/>
                      <w:bCs/>
                      <w:sz w:val="21"/>
                      <w:szCs w:val="21"/>
                    </w:rPr>
                    <w:t>生活污水排放口</w:t>
                  </w:r>
                </w:p>
              </w:tc>
              <w:tc>
                <w:tcPr>
                  <w:tcW w:w="2551" w:type="dxa"/>
                  <w:vAlign w:val="center"/>
                </w:tcPr>
                <w:p>
                  <w:pPr>
                    <w:jc w:val="center"/>
                    <w:rPr>
                      <w:rFonts w:ascii="Times New Roman" w:hAnsiTheme="minorEastAsia" w:eastAsiaTheme="minorEastAsia"/>
                      <w:b w:val="0"/>
                      <w:bCs w:val="0"/>
                      <w:sz w:val="21"/>
                      <w:szCs w:val="21"/>
                    </w:rPr>
                  </w:pPr>
                  <w:r>
                    <w:rPr>
                      <w:rFonts w:hint="eastAsia" w:ascii="Times New Roman" w:hAnsiTheme="minorEastAsia" w:eastAsiaTheme="minorEastAsia"/>
                      <w:bCs/>
                      <w:sz w:val="21"/>
                      <w:szCs w:val="21"/>
                    </w:rPr>
                    <w:t>pH、COD</w:t>
                  </w:r>
                  <w:r>
                    <w:rPr>
                      <w:rFonts w:hint="eastAsia" w:ascii="Times New Roman" w:hAnsiTheme="minorEastAsia" w:eastAsiaTheme="minorEastAsia"/>
                      <w:bCs/>
                      <w:sz w:val="21"/>
                      <w:szCs w:val="21"/>
                      <w:vertAlign w:val="subscript"/>
                    </w:rPr>
                    <w:t>Cr</w:t>
                  </w:r>
                  <w:r>
                    <w:rPr>
                      <w:rFonts w:hint="eastAsia" w:ascii="Times New Roman" w:hAnsiTheme="minorEastAsia" w:eastAsiaTheme="minorEastAsia"/>
                      <w:bCs/>
                      <w:sz w:val="21"/>
                      <w:szCs w:val="21"/>
                    </w:rPr>
                    <w:t>、SS、</w:t>
                  </w:r>
                  <w:r>
                    <w:rPr>
                      <w:rFonts w:ascii="Times New Roman" w:hAnsiTheme="minorEastAsia" w:eastAsiaTheme="minorEastAsia"/>
                      <w:bCs/>
                      <w:sz w:val="21"/>
                      <w:szCs w:val="21"/>
                    </w:rPr>
                    <w:t>NH</w:t>
                  </w:r>
                  <w:r>
                    <w:rPr>
                      <w:rFonts w:ascii="Times New Roman" w:hAnsiTheme="minorEastAsia" w:eastAsiaTheme="minorEastAsia"/>
                      <w:bCs/>
                      <w:sz w:val="21"/>
                      <w:szCs w:val="21"/>
                      <w:vertAlign w:val="subscript"/>
                    </w:rPr>
                    <w:t>3</w:t>
                  </w:r>
                  <w:r>
                    <w:rPr>
                      <w:rFonts w:ascii="Times New Roman" w:hAnsiTheme="minorEastAsia" w:eastAsiaTheme="minorEastAsia"/>
                      <w:bCs/>
                      <w:sz w:val="21"/>
                      <w:szCs w:val="21"/>
                    </w:rPr>
                    <w:t>-N、</w:t>
                  </w:r>
                  <w:r>
                    <w:rPr>
                      <w:rFonts w:hint="eastAsia" w:ascii="Times New Roman" w:hAnsiTheme="minorEastAsia" w:eastAsiaTheme="minorEastAsia"/>
                      <w:bCs/>
                      <w:sz w:val="21"/>
                      <w:szCs w:val="21"/>
                    </w:rPr>
                    <w:t>TP</w:t>
                  </w:r>
                </w:p>
              </w:tc>
              <w:tc>
                <w:tcPr>
                  <w:tcW w:w="2309" w:type="dxa"/>
                  <w:gridSpan w:val="2"/>
                  <w:vAlign w:val="center"/>
                </w:tcPr>
                <w:p>
                  <w:pPr>
                    <w:jc w:val="center"/>
                    <w:rPr>
                      <w:rStyle w:val="26"/>
                      <w:rFonts w:ascii="Times New Roman" w:hAnsi="Times New Roman" w:cs="Times New Roman" w:eastAsiaTheme="minorEastAsia"/>
                      <w:color w:val="auto"/>
                      <w:sz w:val="21"/>
                      <w:szCs w:val="21"/>
                    </w:rPr>
                  </w:pPr>
                  <w:r>
                    <w:rPr>
                      <w:rStyle w:val="26"/>
                      <w:rFonts w:ascii="Times New Roman" w:hAnsi="Times New Roman" w:cs="Times New Roman" w:eastAsiaTheme="minorEastAsia"/>
                      <w:color w:val="auto"/>
                      <w:sz w:val="21"/>
                      <w:szCs w:val="21"/>
                    </w:rPr>
                    <w:t>4</w:t>
                  </w:r>
                  <w:r>
                    <w:rPr>
                      <w:rStyle w:val="26"/>
                      <w:rFonts w:ascii="Times New Roman" w:cs="Times New Roman" w:hAnsiTheme="minorEastAsia" w:eastAsiaTheme="minorEastAsia"/>
                      <w:color w:val="auto"/>
                      <w:sz w:val="21"/>
                      <w:szCs w:val="21"/>
                    </w:rPr>
                    <w:t>次</w:t>
                  </w:r>
                  <w:r>
                    <w:rPr>
                      <w:rStyle w:val="26"/>
                      <w:rFonts w:ascii="Times New Roman" w:hAnsi="Times New Roman" w:cs="Times New Roman" w:eastAsiaTheme="minorEastAsia"/>
                      <w:color w:val="auto"/>
                      <w:sz w:val="21"/>
                      <w:szCs w:val="21"/>
                    </w:rPr>
                    <w:t>/</w:t>
                  </w:r>
                  <w:r>
                    <w:rPr>
                      <w:rStyle w:val="26"/>
                      <w:rFonts w:ascii="Times New Roman" w:cs="Times New Roman" w:hAnsiTheme="minorEastAsia" w:eastAsiaTheme="minorEastAsia"/>
                      <w:color w:val="auto"/>
                      <w:sz w:val="21"/>
                      <w:szCs w:val="21"/>
                    </w:rPr>
                    <w:t>周期，</w:t>
                  </w:r>
                </w:p>
                <w:p>
                  <w:pPr>
                    <w:jc w:val="center"/>
                    <w:rPr>
                      <w:rFonts w:ascii="Times New Roman" w:hAnsiTheme="minorEastAsia" w:eastAsiaTheme="minorEastAsia"/>
                      <w:b w:val="0"/>
                      <w:bCs w:val="0"/>
                      <w:sz w:val="21"/>
                      <w:szCs w:val="21"/>
                    </w:rPr>
                  </w:pPr>
                  <w:r>
                    <w:rPr>
                      <w:rStyle w:val="26"/>
                      <w:rFonts w:ascii="Times New Roman" w:cs="Times New Roman" w:hAnsiTheme="minorEastAsia" w:eastAsiaTheme="minorEastAsia"/>
                      <w:color w:val="auto"/>
                      <w:sz w:val="21"/>
                      <w:szCs w:val="21"/>
                    </w:rPr>
                    <w:t>监测</w:t>
                  </w:r>
                  <w:r>
                    <w:rPr>
                      <w:rStyle w:val="26"/>
                      <w:rFonts w:ascii="Times New Roman" w:hAnsi="Times New Roman" w:cs="Times New Roman" w:eastAsiaTheme="minorEastAsia"/>
                      <w:color w:val="auto"/>
                      <w:sz w:val="21"/>
                      <w:szCs w:val="21"/>
                    </w:rPr>
                    <w:t>2</w:t>
                  </w:r>
                  <w:r>
                    <w:rPr>
                      <w:rStyle w:val="26"/>
                      <w:rFonts w:ascii="Times New Roman" w:cs="Times New Roman" w:hAnsiTheme="minorEastAsia" w:eastAsiaTheme="minorEastAsia"/>
                      <w:color w:val="auto"/>
                      <w:sz w:val="21"/>
                      <w:szCs w:val="21"/>
                    </w:rPr>
                    <w:t>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35" w:type="dxa"/>
                  <w:vMerge w:val="restart"/>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废气</w:t>
                  </w:r>
                </w:p>
              </w:tc>
              <w:tc>
                <w:tcPr>
                  <w:tcW w:w="2977" w:type="dxa"/>
                  <w:vAlign w:val="center"/>
                </w:tcPr>
                <w:p>
                  <w:pPr>
                    <w:jc w:val="center"/>
                    <w:rPr>
                      <w:rStyle w:val="26"/>
                      <w:rFonts w:hint="default" w:ascii="Times New Roman" w:hAnsi="Times New Roman" w:cs="Times New Roman" w:eastAsiaTheme="minorEastAsia"/>
                      <w:color w:val="auto"/>
                      <w:sz w:val="21"/>
                      <w:szCs w:val="21"/>
                      <w:lang w:val="en-US" w:eastAsia="zh-CN"/>
                    </w:rPr>
                  </w:pPr>
                  <w:r>
                    <w:rPr>
                      <w:rStyle w:val="26"/>
                      <w:rFonts w:hint="eastAsia" w:ascii="Times New Roman" w:hAnsi="Times New Roman" w:cs="Times New Roman" w:eastAsiaTheme="minorEastAsia"/>
                      <w:color w:val="auto"/>
                      <w:sz w:val="21"/>
                      <w:szCs w:val="21"/>
                      <w:lang w:val="en-US" w:eastAsia="zh-CN"/>
                    </w:rPr>
                    <w:t>1#抛丸粉尘处理装置出口</w:t>
                  </w:r>
                </w:p>
              </w:tc>
              <w:tc>
                <w:tcPr>
                  <w:tcW w:w="2551" w:type="dxa"/>
                  <w:vAlign w:val="center"/>
                </w:tcPr>
                <w:p>
                  <w:pPr>
                    <w:jc w:val="center"/>
                    <w:rPr>
                      <w:rStyle w:val="26"/>
                      <w:rFonts w:ascii="Times New Roman" w:hAnsi="Times New Roman" w:cs="Times New Roman" w:eastAsiaTheme="minorEastAsia"/>
                      <w:color w:val="auto"/>
                      <w:sz w:val="21"/>
                      <w:szCs w:val="21"/>
                    </w:rPr>
                  </w:pPr>
                  <w:r>
                    <w:rPr>
                      <w:rFonts w:hint="eastAsia" w:ascii="Times New Roman" w:hAnsiTheme="minorEastAsia" w:eastAsiaTheme="minorEastAsia"/>
                      <w:bCs/>
                      <w:sz w:val="21"/>
                      <w:szCs w:val="21"/>
                    </w:rPr>
                    <w:t>粉尘</w:t>
                  </w:r>
                </w:p>
              </w:tc>
              <w:tc>
                <w:tcPr>
                  <w:tcW w:w="2309" w:type="dxa"/>
                  <w:gridSpan w:val="2"/>
                  <w:vMerge w:val="restart"/>
                  <w:vAlign w:val="center"/>
                </w:tcPr>
                <w:p>
                  <w:pPr>
                    <w:jc w:val="center"/>
                    <w:rPr>
                      <w:rStyle w:val="26"/>
                      <w:rFonts w:ascii="Times New Roman" w:hAnsi="Times New Roman" w:cs="Times New Roman" w:eastAsiaTheme="minorEastAsia"/>
                      <w:color w:val="auto"/>
                      <w:sz w:val="21"/>
                      <w:szCs w:val="21"/>
                    </w:rPr>
                  </w:pPr>
                  <w:r>
                    <w:rPr>
                      <w:rStyle w:val="26"/>
                      <w:rFonts w:ascii="Times New Roman" w:hAnsi="Times New Roman" w:cs="Times New Roman" w:eastAsiaTheme="minorEastAsia"/>
                      <w:color w:val="auto"/>
                      <w:sz w:val="21"/>
                      <w:szCs w:val="21"/>
                    </w:rPr>
                    <w:t>3</w:t>
                  </w:r>
                  <w:r>
                    <w:rPr>
                      <w:rStyle w:val="26"/>
                      <w:rFonts w:ascii="Times New Roman" w:cs="Times New Roman" w:hAnsiTheme="minorEastAsia" w:eastAsiaTheme="minorEastAsia"/>
                      <w:color w:val="auto"/>
                      <w:sz w:val="21"/>
                      <w:szCs w:val="21"/>
                    </w:rPr>
                    <w:t>次</w:t>
                  </w:r>
                  <w:r>
                    <w:rPr>
                      <w:rStyle w:val="26"/>
                      <w:rFonts w:ascii="Times New Roman" w:hAnsi="Times New Roman" w:cs="Times New Roman" w:eastAsiaTheme="minorEastAsia"/>
                      <w:color w:val="auto"/>
                      <w:sz w:val="21"/>
                      <w:szCs w:val="21"/>
                    </w:rPr>
                    <w:t>/</w:t>
                  </w:r>
                  <w:r>
                    <w:rPr>
                      <w:rStyle w:val="26"/>
                      <w:rFonts w:ascii="Times New Roman" w:cs="Times New Roman" w:hAnsiTheme="minorEastAsia" w:eastAsiaTheme="minorEastAsia"/>
                      <w:color w:val="auto"/>
                      <w:sz w:val="21"/>
                      <w:szCs w:val="21"/>
                    </w:rPr>
                    <w:t>周期，</w:t>
                  </w:r>
                </w:p>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监测</w:t>
                  </w:r>
                  <w:r>
                    <w:rPr>
                      <w:rStyle w:val="26"/>
                      <w:rFonts w:ascii="Times New Roman" w:hAnsi="Times New Roman" w:cs="Times New Roman" w:eastAsiaTheme="minorEastAsia"/>
                      <w:color w:val="auto"/>
                      <w:sz w:val="21"/>
                      <w:szCs w:val="21"/>
                    </w:rPr>
                    <w:t>2</w:t>
                  </w:r>
                  <w:r>
                    <w:rPr>
                      <w:rStyle w:val="26"/>
                      <w:rFonts w:ascii="Times New Roman" w:cs="Times New Roman" w:hAnsiTheme="minorEastAsia" w:eastAsiaTheme="minorEastAsia"/>
                      <w:color w:val="auto"/>
                      <w:sz w:val="21"/>
                      <w:szCs w:val="21"/>
                    </w:rPr>
                    <w:t>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35" w:type="dxa"/>
                  <w:vMerge w:val="continue"/>
                  <w:vAlign w:val="center"/>
                </w:tcPr>
                <w:p>
                  <w:pPr>
                    <w:jc w:val="center"/>
                    <w:rPr>
                      <w:rStyle w:val="26"/>
                      <w:rFonts w:ascii="Times New Roman" w:cs="Times New Roman" w:hAnsiTheme="minorEastAsia" w:eastAsiaTheme="minorEastAsia"/>
                      <w:color w:val="auto"/>
                      <w:sz w:val="21"/>
                      <w:szCs w:val="21"/>
                    </w:rPr>
                  </w:pPr>
                </w:p>
              </w:tc>
              <w:tc>
                <w:tcPr>
                  <w:tcW w:w="2977" w:type="dxa"/>
                  <w:vAlign w:val="center"/>
                </w:tcPr>
                <w:p>
                  <w:pPr>
                    <w:jc w:val="center"/>
                    <w:rPr>
                      <w:rFonts w:hint="eastAsia" w:ascii="Times New Roman" w:hAnsiTheme="minorEastAsia" w:eastAsiaTheme="minorEastAsia"/>
                      <w:bCs/>
                      <w:sz w:val="21"/>
                      <w:szCs w:val="21"/>
                    </w:rPr>
                  </w:pPr>
                  <w:r>
                    <w:rPr>
                      <w:rStyle w:val="26"/>
                      <w:rFonts w:hint="eastAsia" w:ascii="Times New Roman" w:hAnsi="Times New Roman" w:cs="Times New Roman" w:eastAsiaTheme="minorEastAsia"/>
                      <w:color w:val="auto"/>
                      <w:sz w:val="21"/>
                      <w:szCs w:val="21"/>
                      <w:lang w:val="en-US" w:eastAsia="zh-CN"/>
                    </w:rPr>
                    <w:t>2#抛丸粉尘处理装置出口</w:t>
                  </w:r>
                </w:p>
              </w:tc>
              <w:tc>
                <w:tcPr>
                  <w:tcW w:w="2551" w:type="dxa"/>
                  <w:vAlign w:val="center"/>
                </w:tcPr>
                <w:p>
                  <w:pPr>
                    <w:jc w:val="center"/>
                    <w:rPr>
                      <w:rFonts w:hint="eastAsia" w:ascii="Times New Roman" w:hAnsiTheme="minorEastAsia" w:eastAsiaTheme="minorEastAsia"/>
                      <w:bCs/>
                      <w:sz w:val="21"/>
                      <w:szCs w:val="21"/>
                    </w:rPr>
                  </w:pPr>
                  <w:r>
                    <w:rPr>
                      <w:rFonts w:hint="eastAsia" w:ascii="Times New Roman" w:hAnsiTheme="minorEastAsia" w:eastAsiaTheme="minorEastAsia"/>
                      <w:bCs/>
                      <w:sz w:val="21"/>
                      <w:szCs w:val="21"/>
                    </w:rPr>
                    <w:t>粉尘</w:t>
                  </w:r>
                </w:p>
              </w:tc>
              <w:tc>
                <w:tcPr>
                  <w:tcW w:w="2309" w:type="dxa"/>
                  <w:gridSpan w:val="2"/>
                  <w:vMerge w:val="continue"/>
                  <w:vAlign w:val="center"/>
                </w:tcPr>
                <w:p>
                  <w:pPr>
                    <w:jc w:val="center"/>
                    <w:rPr>
                      <w:rStyle w:val="26"/>
                      <w:rFonts w:ascii="Times New Roman" w:cs="Times New Roman"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235" w:type="dxa"/>
                  <w:vMerge w:val="continue"/>
                  <w:vAlign w:val="center"/>
                </w:tcPr>
                <w:p>
                  <w:pPr>
                    <w:jc w:val="center"/>
                    <w:rPr>
                      <w:rStyle w:val="26"/>
                      <w:rFonts w:ascii="Times New Roman" w:cs="Times New Roman" w:hAnsiTheme="minorEastAsia" w:eastAsiaTheme="minorEastAsia"/>
                      <w:color w:val="auto"/>
                      <w:sz w:val="21"/>
                      <w:szCs w:val="21"/>
                    </w:rPr>
                  </w:pPr>
                </w:p>
              </w:tc>
              <w:tc>
                <w:tcPr>
                  <w:tcW w:w="2977" w:type="dxa"/>
                  <w:vAlign w:val="center"/>
                </w:tcPr>
                <w:p>
                  <w:pPr>
                    <w:jc w:val="center"/>
                    <w:rPr>
                      <w:rFonts w:hint="eastAsia" w:ascii="Times New Roman" w:hAnsiTheme="minorEastAsia" w:eastAsiaTheme="minorEastAsia"/>
                      <w:bCs/>
                      <w:sz w:val="21"/>
                      <w:szCs w:val="21"/>
                    </w:rPr>
                  </w:pPr>
                  <w:r>
                    <w:rPr>
                      <w:rFonts w:hint="eastAsia" w:ascii="Times New Roman" w:hAnsiTheme="minorEastAsia" w:eastAsiaTheme="minorEastAsia"/>
                      <w:bCs/>
                      <w:sz w:val="21"/>
                      <w:szCs w:val="21"/>
                      <w:lang w:val="en-US" w:eastAsia="zh-CN"/>
                    </w:rPr>
                    <w:t>3#</w:t>
                  </w:r>
                  <w:r>
                    <w:rPr>
                      <w:rFonts w:hint="eastAsia" w:ascii="Times New Roman" w:hAnsiTheme="minorEastAsia" w:eastAsiaTheme="minorEastAsia"/>
                      <w:bCs/>
                      <w:sz w:val="21"/>
                      <w:szCs w:val="21"/>
                    </w:rPr>
                    <w:t>喷砂</w:t>
                  </w:r>
                  <w:r>
                    <w:rPr>
                      <w:rFonts w:hint="eastAsia" w:ascii="Times New Roman" w:hAnsiTheme="minorEastAsia" w:eastAsiaTheme="minorEastAsia"/>
                      <w:bCs/>
                      <w:sz w:val="21"/>
                      <w:szCs w:val="21"/>
                      <w:lang w:eastAsia="zh-CN"/>
                    </w:rPr>
                    <w:t>粉尘</w:t>
                  </w:r>
                  <w:r>
                    <w:rPr>
                      <w:rFonts w:hint="eastAsia" w:ascii="Times New Roman" w:hAnsiTheme="minorEastAsia" w:eastAsiaTheme="minorEastAsia"/>
                      <w:bCs/>
                      <w:sz w:val="21"/>
                      <w:szCs w:val="21"/>
                    </w:rPr>
                    <w:t>处理装置出口</w:t>
                  </w:r>
                </w:p>
              </w:tc>
              <w:tc>
                <w:tcPr>
                  <w:tcW w:w="2551" w:type="dxa"/>
                  <w:vAlign w:val="center"/>
                </w:tcPr>
                <w:p>
                  <w:pPr>
                    <w:jc w:val="center"/>
                    <w:rPr>
                      <w:rFonts w:hint="eastAsia" w:ascii="Times New Roman" w:hAnsiTheme="minorEastAsia" w:eastAsiaTheme="minorEastAsia"/>
                      <w:bCs/>
                      <w:sz w:val="21"/>
                      <w:szCs w:val="21"/>
                    </w:rPr>
                  </w:pPr>
                  <w:r>
                    <w:rPr>
                      <w:rFonts w:hint="eastAsia" w:ascii="Times New Roman" w:hAnsiTheme="minorEastAsia" w:eastAsiaTheme="minorEastAsia"/>
                      <w:bCs/>
                      <w:sz w:val="21"/>
                      <w:szCs w:val="21"/>
                    </w:rPr>
                    <w:t>粉尘</w:t>
                  </w:r>
                </w:p>
              </w:tc>
              <w:tc>
                <w:tcPr>
                  <w:tcW w:w="2309" w:type="dxa"/>
                  <w:gridSpan w:val="2"/>
                  <w:vMerge w:val="continue"/>
                  <w:vAlign w:val="center"/>
                </w:tcPr>
                <w:p>
                  <w:pPr>
                    <w:jc w:val="center"/>
                    <w:rPr>
                      <w:rStyle w:val="26"/>
                      <w:rFonts w:ascii="Times New Roman" w:cs="Times New Roman"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vAlign w:val="center"/>
                </w:tcPr>
                <w:p>
                  <w:pPr>
                    <w:jc w:val="center"/>
                    <w:rPr>
                      <w:rStyle w:val="26"/>
                      <w:rFonts w:ascii="Times New Roman" w:hAnsi="Times New Roman" w:cs="Times New Roman" w:eastAsiaTheme="minorEastAsia"/>
                      <w:color w:val="auto"/>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厂界</w:t>
                  </w:r>
                  <w:r>
                    <w:rPr>
                      <w:rStyle w:val="26"/>
                      <w:rFonts w:hint="eastAsia" w:ascii="Times New Roman" w:cs="Times New Roman" w:hAnsiTheme="minorEastAsia" w:eastAsiaTheme="minorEastAsia"/>
                      <w:color w:val="auto"/>
                      <w:sz w:val="21"/>
                      <w:szCs w:val="21"/>
                      <w:lang w:eastAsia="zh-CN"/>
                    </w:rPr>
                    <w:t>下</w:t>
                  </w:r>
                  <w:r>
                    <w:rPr>
                      <w:rStyle w:val="26"/>
                      <w:rFonts w:ascii="Times New Roman" w:cs="Times New Roman" w:hAnsiTheme="minorEastAsia" w:eastAsiaTheme="minorEastAsia"/>
                      <w:color w:val="auto"/>
                      <w:sz w:val="21"/>
                      <w:szCs w:val="21"/>
                    </w:rPr>
                    <w:t>风向</w:t>
                  </w:r>
                  <w:r>
                    <w:rPr>
                      <w:rStyle w:val="26"/>
                      <w:rFonts w:ascii="Times New Roman" w:hAnsi="Times New Roman" w:cs="Times New Roman" w:eastAsiaTheme="minorEastAsia"/>
                      <w:color w:val="auto"/>
                      <w:sz w:val="21"/>
                      <w:szCs w:val="21"/>
                    </w:rPr>
                    <w:t>1#</w:t>
                  </w:r>
                </w:p>
              </w:tc>
              <w:tc>
                <w:tcPr>
                  <w:tcW w:w="2551" w:type="dxa"/>
                  <w:vMerge w:val="restart"/>
                  <w:vAlign w:val="center"/>
                </w:tcPr>
                <w:p>
                  <w:pPr>
                    <w:jc w:val="center"/>
                    <w:rPr>
                      <w:rStyle w:val="26"/>
                      <w:rFonts w:ascii="Times New Roman" w:hAnsi="Times New Roman" w:cs="Times New Roman" w:eastAsiaTheme="minorEastAsia"/>
                      <w:color w:val="auto"/>
                      <w:sz w:val="21"/>
                      <w:szCs w:val="21"/>
                    </w:rPr>
                  </w:pPr>
                  <w:r>
                    <w:rPr>
                      <w:rFonts w:hint="eastAsia" w:ascii="Times New Roman" w:hAnsiTheme="minorEastAsia" w:eastAsiaTheme="minorEastAsia"/>
                      <w:bCs/>
                      <w:sz w:val="21"/>
                      <w:szCs w:val="21"/>
                    </w:rPr>
                    <w:t>总悬浮颗粒物</w:t>
                  </w:r>
                </w:p>
              </w:tc>
              <w:tc>
                <w:tcPr>
                  <w:tcW w:w="2309" w:type="dxa"/>
                  <w:gridSpan w:val="2"/>
                  <w:vMerge w:val="restart"/>
                  <w:vAlign w:val="center"/>
                </w:tcPr>
                <w:p>
                  <w:pPr>
                    <w:jc w:val="center"/>
                    <w:rPr>
                      <w:rStyle w:val="26"/>
                      <w:rFonts w:ascii="Times New Roman" w:hAnsi="Times New Roman" w:cs="Times New Roman" w:eastAsiaTheme="minorEastAsia"/>
                      <w:color w:val="auto"/>
                      <w:sz w:val="21"/>
                      <w:szCs w:val="21"/>
                    </w:rPr>
                  </w:pPr>
                  <w:r>
                    <w:rPr>
                      <w:rStyle w:val="26"/>
                      <w:rFonts w:hint="eastAsia" w:ascii="Times New Roman" w:hAnsi="Times New Roman" w:cs="Times New Roman" w:eastAsiaTheme="minorEastAsia"/>
                      <w:color w:val="auto"/>
                      <w:sz w:val="21"/>
                      <w:szCs w:val="21"/>
                      <w:lang w:val="en-US" w:eastAsia="zh-CN"/>
                    </w:rPr>
                    <w:t>4</w:t>
                  </w:r>
                  <w:r>
                    <w:rPr>
                      <w:rStyle w:val="26"/>
                      <w:rFonts w:ascii="Times New Roman" w:cs="Times New Roman" w:hAnsiTheme="minorEastAsia" w:eastAsiaTheme="minorEastAsia"/>
                      <w:color w:val="auto"/>
                      <w:sz w:val="21"/>
                      <w:szCs w:val="21"/>
                    </w:rPr>
                    <w:t>次</w:t>
                  </w:r>
                  <w:r>
                    <w:rPr>
                      <w:rStyle w:val="26"/>
                      <w:rFonts w:ascii="Times New Roman" w:hAnsi="Times New Roman" w:cs="Times New Roman" w:eastAsiaTheme="minorEastAsia"/>
                      <w:color w:val="auto"/>
                      <w:sz w:val="21"/>
                      <w:szCs w:val="21"/>
                    </w:rPr>
                    <w:t>/</w:t>
                  </w:r>
                  <w:r>
                    <w:rPr>
                      <w:rStyle w:val="26"/>
                      <w:rFonts w:ascii="Times New Roman" w:cs="Times New Roman" w:hAnsiTheme="minorEastAsia" w:eastAsiaTheme="minorEastAsia"/>
                      <w:color w:val="auto"/>
                      <w:sz w:val="21"/>
                      <w:szCs w:val="21"/>
                    </w:rPr>
                    <w:t>周期，</w:t>
                  </w:r>
                </w:p>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监测</w:t>
                  </w:r>
                  <w:r>
                    <w:rPr>
                      <w:rStyle w:val="26"/>
                      <w:rFonts w:ascii="Times New Roman" w:hAnsi="Times New Roman" w:cs="Times New Roman" w:eastAsiaTheme="minorEastAsia"/>
                      <w:color w:val="auto"/>
                      <w:sz w:val="21"/>
                      <w:szCs w:val="21"/>
                    </w:rPr>
                    <w:t>2</w:t>
                  </w:r>
                  <w:r>
                    <w:rPr>
                      <w:rStyle w:val="26"/>
                      <w:rFonts w:ascii="Times New Roman" w:cs="Times New Roman" w:hAnsiTheme="minorEastAsia" w:eastAsiaTheme="minorEastAsia"/>
                      <w:color w:val="auto"/>
                      <w:sz w:val="21"/>
                      <w:szCs w:val="21"/>
                    </w:rPr>
                    <w:t>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vAlign w:val="center"/>
                </w:tcPr>
                <w:p>
                  <w:pPr>
                    <w:jc w:val="center"/>
                    <w:rPr>
                      <w:rStyle w:val="26"/>
                      <w:rFonts w:ascii="Times New Roman" w:hAnsi="Times New Roman" w:cs="Times New Roman" w:eastAsiaTheme="minorEastAsia"/>
                      <w:color w:val="auto"/>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厂界下风向</w:t>
                  </w:r>
                  <w:r>
                    <w:rPr>
                      <w:rStyle w:val="26"/>
                      <w:rFonts w:ascii="Times New Roman" w:hAnsi="Times New Roman" w:cs="Times New Roman" w:eastAsiaTheme="minorEastAsia"/>
                      <w:color w:val="auto"/>
                      <w:sz w:val="21"/>
                      <w:szCs w:val="21"/>
                    </w:rPr>
                    <w:t>2#</w:t>
                  </w:r>
                </w:p>
              </w:tc>
              <w:tc>
                <w:tcPr>
                  <w:tcW w:w="2551" w:type="dxa"/>
                  <w:vMerge w:val="continue"/>
                  <w:vAlign w:val="center"/>
                </w:tcPr>
                <w:p>
                  <w:pPr>
                    <w:jc w:val="center"/>
                    <w:rPr>
                      <w:rStyle w:val="26"/>
                      <w:rFonts w:ascii="Times New Roman" w:hAnsi="Times New Roman" w:cs="Times New Roman" w:eastAsiaTheme="minorEastAsia"/>
                      <w:color w:val="auto"/>
                      <w:sz w:val="21"/>
                      <w:szCs w:val="21"/>
                    </w:rPr>
                  </w:pPr>
                </w:p>
              </w:tc>
              <w:tc>
                <w:tcPr>
                  <w:tcW w:w="2309" w:type="dxa"/>
                  <w:gridSpan w:val="2"/>
                  <w:vMerge w:val="continue"/>
                  <w:vAlign w:val="center"/>
                </w:tcPr>
                <w:p>
                  <w:pPr>
                    <w:jc w:val="center"/>
                    <w:rPr>
                      <w:rStyle w:val="26"/>
                      <w:rFonts w:ascii="Times New Roman" w:hAnsi="Times New Roman" w:cs="Times New Roman"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vAlign w:val="center"/>
                </w:tcPr>
                <w:p>
                  <w:pPr>
                    <w:jc w:val="center"/>
                    <w:rPr>
                      <w:rStyle w:val="26"/>
                      <w:rFonts w:ascii="Times New Roman" w:hAnsi="Times New Roman" w:cs="Times New Roman" w:eastAsiaTheme="minorEastAsia"/>
                      <w:color w:val="auto"/>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厂界下风向</w:t>
                  </w:r>
                  <w:r>
                    <w:rPr>
                      <w:rStyle w:val="26"/>
                      <w:rFonts w:ascii="Times New Roman" w:hAnsi="Times New Roman" w:cs="Times New Roman" w:eastAsiaTheme="minorEastAsia"/>
                      <w:color w:val="auto"/>
                      <w:sz w:val="21"/>
                      <w:szCs w:val="21"/>
                    </w:rPr>
                    <w:t>3#</w:t>
                  </w:r>
                </w:p>
              </w:tc>
              <w:tc>
                <w:tcPr>
                  <w:tcW w:w="2551" w:type="dxa"/>
                  <w:vMerge w:val="continue"/>
                  <w:tcBorders>
                    <w:bottom w:val="single" w:color="000000" w:sz="2" w:space="0"/>
                  </w:tcBorders>
                  <w:vAlign w:val="center"/>
                </w:tcPr>
                <w:p>
                  <w:pPr>
                    <w:jc w:val="center"/>
                    <w:rPr>
                      <w:rStyle w:val="26"/>
                      <w:rFonts w:ascii="Times New Roman" w:hAnsi="Times New Roman" w:cs="Times New Roman" w:eastAsiaTheme="minorEastAsia"/>
                      <w:color w:val="auto"/>
                      <w:sz w:val="21"/>
                      <w:szCs w:val="21"/>
                    </w:rPr>
                  </w:pPr>
                </w:p>
              </w:tc>
              <w:tc>
                <w:tcPr>
                  <w:tcW w:w="2309" w:type="dxa"/>
                  <w:gridSpan w:val="2"/>
                  <w:vMerge w:val="continue"/>
                  <w:tcBorders>
                    <w:bottom w:val="single" w:color="000000" w:sz="2" w:space="0"/>
                  </w:tcBorders>
                  <w:vAlign w:val="center"/>
                </w:tcPr>
                <w:p>
                  <w:pPr>
                    <w:jc w:val="center"/>
                    <w:rPr>
                      <w:rStyle w:val="26"/>
                      <w:rFonts w:ascii="Times New Roman" w:hAnsi="Times New Roman" w:cs="Times New Roman"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vAlign w:val="center"/>
                </w:tcPr>
                <w:p>
                  <w:pPr>
                    <w:jc w:val="center"/>
                    <w:rPr>
                      <w:rStyle w:val="26"/>
                      <w:rFonts w:ascii="Times New Roman" w:hAnsi="Times New Roman" w:cs="Times New Roman" w:eastAsiaTheme="minorEastAsia"/>
                      <w:color w:val="auto"/>
                      <w:sz w:val="21"/>
                      <w:szCs w:val="21"/>
                    </w:rPr>
                  </w:pPr>
                </w:p>
              </w:tc>
              <w:tc>
                <w:tcPr>
                  <w:tcW w:w="2977" w:type="dxa"/>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eastAsia="zh-CN"/>
                    </w:rPr>
                    <w:t>西北</w:t>
                  </w:r>
                  <w:r>
                    <w:rPr>
                      <w:rStyle w:val="26"/>
                      <w:rFonts w:hint="eastAsia" w:ascii="Times New Roman" w:cs="Times New Roman" w:hAnsiTheme="minorEastAsia" w:eastAsiaTheme="minorEastAsia"/>
                      <w:color w:val="auto"/>
                      <w:sz w:val="21"/>
                      <w:szCs w:val="21"/>
                    </w:rPr>
                    <w:t>侧敏感点4</w:t>
                  </w:r>
                  <w:r>
                    <w:rPr>
                      <w:rStyle w:val="26"/>
                      <w:rFonts w:ascii="Times New Roman" w:cs="Times New Roman" w:hAnsiTheme="minorEastAsia" w:eastAsiaTheme="minorEastAsia"/>
                      <w:color w:val="auto"/>
                      <w:sz w:val="21"/>
                      <w:szCs w:val="21"/>
                    </w:rPr>
                    <w:t>#</w:t>
                  </w:r>
                </w:p>
              </w:tc>
              <w:tc>
                <w:tcPr>
                  <w:tcW w:w="2551" w:type="dxa"/>
                  <w:tcBorders>
                    <w:top w:val="single" w:color="000000" w:sz="2" w:space="0"/>
                  </w:tcBorders>
                  <w:vAlign w:val="center"/>
                </w:tcPr>
                <w:p>
                  <w:pPr>
                    <w:jc w:val="center"/>
                    <w:rPr>
                      <w:rStyle w:val="26"/>
                      <w:rFonts w:hint="default" w:ascii="Times New Roman" w:hAnsi="Times New Roman" w:cs="Times New Roman" w:eastAsiaTheme="minorEastAsia"/>
                      <w:color w:val="auto"/>
                      <w:sz w:val="21"/>
                      <w:szCs w:val="21"/>
                      <w:lang w:val="en-US" w:eastAsia="zh-CN"/>
                    </w:rPr>
                  </w:pPr>
                  <w:r>
                    <w:rPr>
                      <w:rStyle w:val="26"/>
                      <w:rFonts w:hint="eastAsia" w:ascii="Times New Roman" w:cs="Times New Roman" w:hAnsiTheme="minorEastAsia" w:eastAsiaTheme="minorEastAsia"/>
                      <w:color w:val="auto"/>
                      <w:sz w:val="21"/>
                      <w:szCs w:val="21"/>
                    </w:rPr>
                    <w:t>可吸入颗粒物</w:t>
                  </w:r>
                </w:p>
              </w:tc>
              <w:tc>
                <w:tcPr>
                  <w:tcW w:w="2309" w:type="dxa"/>
                  <w:gridSpan w:val="2"/>
                  <w:tcBorders>
                    <w:top w:val="single" w:color="000000" w:sz="2" w:space="0"/>
                  </w:tcBorders>
                  <w:vAlign w:val="center"/>
                </w:tcPr>
                <w:p>
                  <w:pPr>
                    <w:jc w:val="center"/>
                    <w:rPr>
                      <w:rStyle w:val="26"/>
                      <w:rFonts w:ascii="Times New Roman" w:hAnsi="Times New Roman" w:cs="Times New Roman" w:eastAsiaTheme="minorEastAsia"/>
                      <w:color w:val="auto"/>
                      <w:sz w:val="21"/>
                      <w:szCs w:val="21"/>
                    </w:rPr>
                  </w:pPr>
                  <w:r>
                    <w:rPr>
                      <w:rStyle w:val="26"/>
                      <w:rFonts w:hint="eastAsia" w:ascii="Times New Roman" w:hAnsi="Times New Roman" w:cs="Times New Roman" w:eastAsiaTheme="minorEastAsia"/>
                      <w:color w:val="auto"/>
                      <w:sz w:val="21"/>
                      <w:szCs w:val="21"/>
                      <w:lang w:val="en-US" w:eastAsia="zh-CN"/>
                    </w:rPr>
                    <w:t>4</w:t>
                  </w:r>
                  <w:r>
                    <w:rPr>
                      <w:rStyle w:val="26"/>
                      <w:rFonts w:ascii="Times New Roman" w:cs="Times New Roman" w:hAnsiTheme="minorEastAsia" w:eastAsiaTheme="minorEastAsia"/>
                      <w:color w:val="auto"/>
                      <w:sz w:val="21"/>
                      <w:szCs w:val="21"/>
                    </w:rPr>
                    <w:t>次</w:t>
                  </w:r>
                  <w:r>
                    <w:rPr>
                      <w:rStyle w:val="26"/>
                      <w:rFonts w:ascii="Times New Roman" w:hAnsi="Times New Roman" w:cs="Times New Roman" w:eastAsiaTheme="minorEastAsia"/>
                      <w:color w:val="auto"/>
                      <w:sz w:val="21"/>
                      <w:szCs w:val="21"/>
                    </w:rPr>
                    <w:t>/</w:t>
                  </w:r>
                  <w:r>
                    <w:rPr>
                      <w:rStyle w:val="26"/>
                      <w:rFonts w:ascii="Times New Roman" w:cs="Times New Roman" w:hAnsiTheme="minorEastAsia" w:eastAsiaTheme="minorEastAsia"/>
                      <w:color w:val="auto"/>
                      <w:sz w:val="21"/>
                      <w:szCs w:val="21"/>
                    </w:rPr>
                    <w:t>周期，</w:t>
                  </w:r>
                </w:p>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监测</w:t>
                  </w:r>
                  <w:r>
                    <w:rPr>
                      <w:rStyle w:val="26"/>
                      <w:rFonts w:ascii="Times New Roman" w:hAnsi="Times New Roman" w:cs="Times New Roman" w:eastAsiaTheme="minorEastAsia"/>
                      <w:color w:val="auto"/>
                      <w:sz w:val="21"/>
                      <w:szCs w:val="21"/>
                    </w:rPr>
                    <w:t>2</w:t>
                  </w:r>
                  <w:r>
                    <w:rPr>
                      <w:rStyle w:val="26"/>
                      <w:rFonts w:ascii="Times New Roman" w:cs="Times New Roman" w:hAnsiTheme="minorEastAsia" w:eastAsiaTheme="minorEastAsia"/>
                      <w:color w:val="auto"/>
                      <w:sz w:val="21"/>
                      <w:szCs w:val="21"/>
                    </w:rPr>
                    <w:t>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235" w:type="dxa"/>
                  <w:vMerge w:val="restart"/>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噪声</w:t>
                  </w: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东厂界</w:t>
                  </w:r>
                  <w:r>
                    <w:rPr>
                      <w:rStyle w:val="26"/>
                      <w:rFonts w:ascii="Times New Roman" w:hAnsi="Times New Roman" w:cs="Times New Roman" w:eastAsiaTheme="minorEastAsia"/>
                      <w:color w:val="auto"/>
                      <w:sz w:val="21"/>
                      <w:szCs w:val="21"/>
                    </w:rPr>
                    <w:t>1#</w:t>
                  </w:r>
                </w:p>
              </w:tc>
              <w:tc>
                <w:tcPr>
                  <w:tcW w:w="2551" w:type="dxa"/>
                  <w:vMerge w:val="restart"/>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厂界环境噪声</w:t>
                  </w:r>
                </w:p>
              </w:tc>
              <w:tc>
                <w:tcPr>
                  <w:tcW w:w="2309" w:type="dxa"/>
                  <w:gridSpan w:val="2"/>
                  <w:vMerge w:val="restart"/>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昼</w:t>
                  </w:r>
                  <w:r>
                    <w:rPr>
                      <w:rStyle w:val="26"/>
                      <w:rFonts w:hint="eastAsia" w:ascii="Times New Roman" w:cs="Times New Roman" w:hAnsiTheme="minorEastAsia" w:eastAsiaTheme="minorEastAsia"/>
                      <w:color w:val="auto"/>
                      <w:sz w:val="21"/>
                      <w:szCs w:val="21"/>
                      <w:lang w:eastAsia="zh-CN"/>
                    </w:rPr>
                    <w:t>夜</w:t>
                  </w:r>
                  <w:r>
                    <w:rPr>
                      <w:rStyle w:val="26"/>
                      <w:rFonts w:ascii="Times New Roman" w:cs="Times New Roman" w:hAnsiTheme="minorEastAsia" w:eastAsiaTheme="minorEastAsia"/>
                      <w:color w:val="auto"/>
                      <w:sz w:val="21"/>
                      <w:szCs w:val="21"/>
                    </w:rPr>
                    <w:t>间监测</w:t>
                  </w:r>
                </w:p>
                <w:p>
                  <w:pPr>
                    <w:jc w:val="center"/>
                    <w:rPr>
                      <w:rStyle w:val="26"/>
                      <w:rFonts w:ascii="Times New Roman" w:hAnsi="Times New Roman" w:cs="Times New Roman" w:eastAsiaTheme="minorEastAsia"/>
                      <w:color w:val="auto"/>
                      <w:sz w:val="21"/>
                      <w:szCs w:val="21"/>
                    </w:rPr>
                  </w:pPr>
                  <w:r>
                    <w:rPr>
                      <w:rStyle w:val="26"/>
                      <w:rFonts w:hint="eastAsia" w:ascii="Times New Roman" w:hAnsi="Times New Roman" w:cs="Times New Roman" w:eastAsiaTheme="minorEastAsia"/>
                      <w:color w:val="auto"/>
                      <w:sz w:val="21"/>
                      <w:szCs w:val="21"/>
                      <w:lang w:val="en-US" w:eastAsia="zh-CN"/>
                    </w:rPr>
                    <w:t>2</w:t>
                  </w:r>
                  <w:r>
                    <w:rPr>
                      <w:rStyle w:val="26"/>
                      <w:rFonts w:ascii="Times New Roman" w:cs="Times New Roman" w:hAnsiTheme="minorEastAsia" w:eastAsiaTheme="minorEastAsia"/>
                      <w:color w:val="auto"/>
                      <w:sz w:val="21"/>
                      <w:szCs w:val="21"/>
                    </w:rPr>
                    <w:t>次</w:t>
                  </w:r>
                  <w:r>
                    <w:rPr>
                      <w:rStyle w:val="26"/>
                      <w:rFonts w:ascii="Times New Roman" w:hAnsi="Times New Roman" w:cs="Times New Roman" w:eastAsiaTheme="minorEastAsia"/>
                      <w:color w:val="auto"/>
                      <w:sz w:val="21"/>
                      <w:szCs w:val="21"/>
                    </w:rPr>
                    <w:t>/</w:t>
                  </w:r>
                  <w:r>
                    <w:rPr>
                      <w:rStyle w:val="26"/>
                      <w:rFonts w:ascii="Times New Roman" w:cs="Times New Roman" w:hAnsiTheme="minorEastAsia" w:eastAsiaTheme="minorEastAsia"/>
                      <w:color w:val="auto"/>
                      <w:sz w:val="21"/>
                      <w:szCs w:val="21"/>
                    </w:rPr>
                    <w:t>周期，</w:t>
                  </w:r>
                </w:p>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监测</w:t>
                  </w:r>
                  <w:r>
                    <w:rPr>
                      <w:rStyle w:val="26"/>
                      <w:rFonts w:ascii="Times New Roman" w:hAnsi="Times New Roman" w:cs="Times New Roman" w:eastAsiaTheme="minorEastAsia"/>
                      <w:color w:val="auto"/>
                      <w:sz w:val="21"/>
                      <w:szCs w:val="21"/>
                    </w:rPr>
                    <w:t>2</w:t>
                  </w:r>
                  <w:r>
                    <w:rPr>
                      <w:rStyle w:val="26"/>
                      <w:rFonts w:ascii="Times New Roman" w:cs="Times New Roman" w:hAnsiTheme="minorEastAsia" w:eastAsiaTheme="minorEastAsia"/>
                      <w:color w:val="auto"/>
                      <w:sz w:val="21"/>
                      <w:szCs w:val="21"/>
                    </w:rPr>
                    <w:t>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tcPr>
                <w:p>
                  <w:pPr>
                    <w:jc w:val="center"/>
                    <w:rPr>
                      <w:rFonts w:ascii="Times New Roman" w:hAnsi="Times New Roman" w:eastAsiaTheme="minorEastAsia"/>
                      <w:bCs/>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南厂界</w:t>
                  </w:r>
                  <w:r>
                    <w:rPr>
                      <w:rStyle w:val="26"/>
                      <w:rFonts w:ascii="Times New Roman" w:hAnsi="Times New Roman" w:cs="Times New Roman" w:eastAsiaTheme="minorEastAsia"/>
                      <w:color w:val="auto"/>
                      <w:sz w:val="21"/>
                      <w:szCs w:val="21"/>
                    </w:rPr>
                    <w:t>2#</w:t>
                  </w:r>
                </w:p>
              </w:tc>
              <w:tc>
                <w:tcPr>
                  <w:tcW w:w="2551" w:type="dxa"/>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c>
                <w:tcPr>
                  <w:tcW w:w="2309" w:type="dxa"/>
                  <w:gridSpan w:val="2"/>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tcPr>
                <w:p>
                  <w:pPr>
                    <w:jc w:val="center"/>
                    <w:rPr>
                      <w:rFonts w:ascii="Times New Roman" w:hAnsi="Times New Roman" w:eastAsiaTheme="minorEastAsia"/>
                      <w:bCs/>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西厂界</w:t>
                  </w:r>
                  <w:r>
                    <w:rPr>
                      <w:rStyle w:val="26"/>
                      <w:rFonts w:ascii="Times New Roman" w:hAnsi="Times New Roman" w:cs="Times New Roman" w:eastAsiaTheme="minorEastAsia"/>
                      <w:color w:val="auto"/>
                      <w:sz w:val="21"/>
                      <w:szCs w:val="21"/>
                    </w:rPr>
                    <w:t>3#</w:t>
                  </w:r>
                </w:p>
              </w:tc>
              <w:tc>
                <w:tcPr>
                  <w:tcW w:w="2551" w:type="dxa"/>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c>
                <w:tcPr>
                  <w:tcW w:w="2309" w:type="dxa"/>
                  <w:gridSpan w:val="2"/>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tcPr>
                <w:p>
                  <w:pPr>
                    <w:jc w:val="center"/>
                    <w:rPr>
                      <w:rFonts w:ascii="Times New Roman" w:hAnsi="Times New Roman" w:eastAsiaTheme="minorEastAsia"/>
                      <w:bCs/>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北厂界</w:t>
                  </w:r>
                  <w:r>
                    <w:rPr>
                      <w:rStyle w:val="26"/>
                      <w:rFonts w:ascii="Times New Roman" w:hAnsi="Times New Roman" w:cs="Times New Roman" w:eastAsiaTheme="minorEastAsia"/>
                      <w:color w:val="auto"/>
                      <w:sz w:val="21"/>
                      <w:szCs w:val="21"/>
                    </w:rPr>
                    <w:t>4#</w:t>
                  </w:r>
                </w:p>
              </w:tc>
              <w:tc>
                <w:tcPr>
                  <w:tcW w:w="2551" w:type="dxa"/>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c>
                <w:tcPr>
                  <w:tcW w:w="2309" w:type="dxa"/>
                  <w:gridSpan w:val="2"/>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tcPr>
                <w:p>
                  <w:pPr>
                    <w:jc w:val="center"/>
                    <w:rPr>
                      <w:rFonts w:ascii="Times New Roman" w:hAnsi="Times New Roman" w:eastAsiaTheme="minorEastAsia"/>
                      <w:bCs/>
                      <w:sz w:val="21"/>
                      <w:szCs w:val="21"/>
                    </w:rPr>
                  </w:pPr>
                </w:p>
              </w:tc>
              <w:tc>
                <w:tcPr>
                  <w:tcW w:w="2977" w:type="dxa"/>
                  <w:vAlign w:val="center"/>
                </w:tcPr>
                <w:p>
                  <w:pPr>
                    <w:jc w:val="center"/>
                    <w:rPr>
                      <w:rStyle w:val="26"/>
                      <w:rFonts w:hint="eastAsia" w:ascii="Times New Roman" w:cs="Times New Roman" w:hAnsiTheme="minorEastAsia" w:eastAsiaTheme="minorEastAsia"/>
                      <w:color w:val="auto"/>
                      <w:sz w:val="21"/>
                      <w:szCs w:val="21"/>
                      <w:lang w:eastAsia="zh-CN"/>
                    </w:rPr>
                  </w:pPr>
                  <w:r>
                    <w:rPr>
                      <w:rStyle w:val="26"/>
                      <w:rFonts w:hint="eastAsia" w:ascii="Times New Roman" w:cs="Times New Roman" w:hAnsiTheme="minorEastAsia" w:eastAsiaTheme="minorEastAsia"/>
                      <w:color w:val="auto"/>
                      <w:sz w:val="21"/>
                      <w:szCs w:val="21"/>
                      <w:lang w:eastAsia="zh-CN"/>
                    </w:rPr>
                    <w:t>西北侧敏感点</w:t>
                  </w:r>
                </w:p>
              </w:tc>
              <w:tc>
                <w:tcPr>
                  <w:tcW w:w="2551" w:type="dxa"/>
                  <w:vAlign w:val="center"/>
                </w:tcPr>
                <w:p>
                  <w:pPr>
                    <w:pStyle w:val="28"/>
                    <w:keepNext w:val="0"/>
                    <w:keepLines w:val="0"/>
                    <w:pageBreakBefore w:val="0"/>
                    <w:widowControl w:val="0"/>
                    <w:kinsoku/>
                    <w:wordWrap/>
                    <w:overflowPunct/>
                    <w:topLinePunct w:val="0"/>
                    <w:autoSpaceDE w:val="0"/>
                    <w:autoSpaceDN w:val="0"/>
                    <w:bidi w:val="0"/>
                    <w:adjustRightInd w:val="0"/>
                    <w:snapToGrid w:val="0"/>
                    <w:ind w:left="0"/>
                    <w:jc w:val="center"/>
                    <w:textAlignment w:val="auto"/>
                    <w:rPr>
                      <w:rStyle w:val="26"/>
                      <w:rFonts w:ascii="Times New Roman" w:cs="Times New Roman" w:hAnsiTheme="minorEastAsia" w:eastAsiaTheme="minorEastAsia"/>
                      <w:color w:val="auto"/>
                      <w:sz w:val="21"/>
                      <w:szCs w:val="21"/>
                      <w:lang w:val="en-US" w:eastAsia="zh-CN" w:bidi="ar-SA"/>
                    </w:rPr>
                  </w:pPr>
                  <w:r>
                    <w:rPr>
                      <w:rStyle w:val="26"/>
                      <w:rFonts w:hint="eastAsia" w:ascii="Times New Roman" w:cs="Times New Roman" w:hAnsiTheme="minorEastAsia" w:eastAsiaTheme="minorEastAsia"/>
                      <w:color w:val="auto"/>
                      <w:sz w:val="21"/>
                      <w:szCs w:val="21"/>
                      <w:lang w:val="en-US" w:eastAsia="zh-CN" w:bidi="ar-SA"/>
                    </w:rPr>
                    <w:t>区域环境噪声</w:t>
                  </w:r>
                </w:p>
              </w:tc>
              <w:tc>
                <w:tcPr>
                  <w:tcW w:w="2309" w:type="dxa"/>
                  <w:gridSpan w:val="2"/>
                  <w:vMerge w:val="continue"/>
                  <w:vAlign w:val="center"/>
                </w:tcPr>
                <w:p>
                  <w:pPr>
                    <w:pStyle w:val="28"/>
                    <w:widowControl w:val="0"/>
                    <w:autoSpaceDE w:val="0"/>
                    <w:autoSpaceDN w:val="0"/>
                    <w:spacing w:after="200"/>
                    <w:ind w:left="0"/>
                    <w:jc w:val="center"/>
                    <w:rPr>
                      <w:rStyle w:val="26"/>
                      <w:rFonts w:ascii="Times New Roman" w:cs="Times New Roman" w:hAnsiTheme="minorEastAsia" w:eastAsiaTheme="minorEastAsia"/>
                      <w:color w:val="auto"/>
                      <w:sz w:val="21"/>
                      <w:szCs w:val="21"/>
                      <w:lang w:val="en-US" w:eastAsia="zh-CN" w:bidi="ar-SA"/>
                    </w:rPr>
                  </w:pPr>
                </w:p>
              </w:tc>
            </w:tr>
            <w:tr>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PrEx>
              <w:trPr>
                <w:gridAfter w:val="1"/>
                <w:wAfter w:w="61" w:type="dxa"/>
                <w:trHeight w:val="454" w:hRule="atLeast"/>
                <w:jc w:val="center"/>
              </w:trPr>
              <w:tc>
                <w:tcPr>
                  <w:tcW w:w="9011" w:type="dxa"/>
                  <w:gridSpan w:val="4"/>
                </w:tcPr>
                <w:p>
                  <w:pPr>
                    <w:spacing w:line="260" w:lineRule="exact"/>
                  </w:pPr>
                  <w:r>
                    <w:t xml:space="preserve">   </w:t>
                  </w: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p>
                <w:p>
                  <w:pPr>
                    <w:spacing w:line="480" w:lineRule="exact"/>
                  </w:pPr>
                  <w:r>
                    <w:t>（2）废气、噪声检测点位图：</w:t>
                  </w:r>
                </w:p>
                <w:p>
                  <w:pPr>
                    <w:spacing w:beforeLines="50" w:line="360" w:lineRule="auto"/>
                    <w:jc w:val="center"/>
                  </w:pPr>
                  <w:r>
                    <w:drawing>
                      <wp:inline distT="0" distB="0" distL="114300" distR="114300">
                        <wp:extent cx="4374515" cy="2853055"/>
                        <wp:effectExtent l="0" t="0" r="6985" b="444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8"/>
                                <a:stretch>
                                  <a:fillRect/>
                                </a:stretch>
                              </pic:blipFill>
                              <pic:spPr>
                                <a:xfrm>
                                  <a:off x="0" y="0"/>
                                  <a:ext cx="4374515" cy="2853055"/>
                                </a:xfrm>
                                <a:prstGeom prst="rect">
                                  <a:avLst/>
                                </a:prstGeom>
                                <a:noFill/>
                                <a:ln>
                                  <a:noFill/>
                                </a:ln>
                              </pic:spPr>
                            </pic:pic>
                          </a:graphicData>
                        </a:graphic>
                      </wp:inline>
                    </w:drawing>
                  </w:r>
                </w:p>
                <w:p>
                  <w:pPr>
                    <w:spacing w:line="480" w:lineRule="exact"/>
                    <w:jc w:val="center"/>
                    <w:rPr>
                      <w:rFonts w:hint="default" w:ascii="Times New Roman" w:hAnsi="Times New Roman" w:cs="Times New Roman"/>
                      <w:sz w:val="21"/>
                      <w:szCs w:val="21"/>
                    </w:rPr>
                  </w:pPr>
                  <w:r>
                    <w:rPr>
                      <w:rFonts w:hint="default" w:ascii="Times New Roman" w:hAnsi="Times New Roman" w:cs="Times New Roman"/>
                      <w:sz w:val="21"/>
                      <w:szCs w:val="21"/>
                    </w:rPr>
                    <w:t>图6-1  废气检测点位附图</w:t>
                  </w:r>
                </w:p>
                <w:p>
                  <w:pPr>
                    <w:spacing w:beforeLines="50" w:line="360" w:lineRule="auto"/>
                    <w:jc w:val="center"/>
                  </w:pPr>
                  <w:r>
                    <w:drawing>
                      <wp:inline distT="0" distB="0" distL="114300" distR="114300">
                        <wp:extent cx="4410075" cy="2942590"/>
                        <wp:effectExtent l="0" t="0" r="9525" b="1016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9"/>
                                <a:stretch>
                                  <a:fillRect/>
                                </a:stretch>
                              </pic:blipFill>
                              <pic:spPr>
                                <a:xfrm>
                                  <a:off x="0" y="0"/>
                                  <a:ext cx="4410075" cy="2942590"/>
                                </a:xfrm>
                                <a:prstGeom prst="rect">
                                  <a:avLst/>
                                </a:prstGeom>
                                <a:noFill/>
                                <a:ln>
                                  <a:noFill/>
                                </a:ln>
                              </pic:spPr>
                            </pic:pic>
                          </a:graphicData>
                        </a:graphic>
                      </wp:inline>
                    </w:drawing>
                  </w:r>
                </w:p>
                <w:p>
                  <w:pPr>
                    <w:spacing w:beforeLines="50" w:line="360" w:lineRule="auto"/>
                    <w:jc w:val="center"/>
                    <w:rPr>
                      <w:rFonts w:hint="default" w:ascii="Times New Roman" w:hAnsi="Times New Roman" w:cs="Times New Roman"/>
                      <w:sz w:val="21"/>
                      <w:szCs w:val="21"/>
                    </w:rPr>
                  </w:pPr>
                  <w:r>
                    <w:rPr>
                      <w:rFonts w:hint="default" w:ascii="Times New Roman" w:hAnsi="Times New Roman" w:cs="Times New Roman"/>
                      <w:sz w:val="21"/>
                      <w:szCs w:val="21"/>
                    </w:rPr>
                    <w:t>图6-2  噪声检测点位附图</w:t>
                  </w:r>
                </w:p>
                <w:p>
                  <w:pPr>
                    <w:spacing w:beforeLines="50" w:line="360" w:lineRule="auto"/>
                    <w:jc w:val="center"/>
                  </w:pPr>
                </w:p>
                <w:p>
                  <w:pPr>
                    <w:spacing w:beforeLines="50" w:line="360" w:lineRule="auto"/>
                    <w:jc w:val="center"/>
                  </w:pPr>
                </w:p>
                <w:p>
                  <w:pPr>
                    <w:pStyle w:val="2"/>
                    <w:rPr>
                      <w:rFonts w:ascii="Times New Roman" w:hAnsi="Times New Roman" w:eastAsiaTheme="minorEastAsia"/>
                      <w:sz w:val="21"/>
                      <w:szCs w:val="21"/>
                    </w:rPr>
                  </w:pPr>
                </w:p>
                <w:p>
                  <w:pPr>
                    <w:pStyle w:val="2"/>
                    <w:rPr>
                      <w:rFonts w:ascii="Times New Roman" w:hAnsi="Times New Roman" w:eastAsiaTheme="minorEastAsia"/>
                      <w:sz w:val="21"/>
                      <w:szCs w:val="21"/>
                    </w:rPr>
                  </w:pPr>
                </w:p>
                <w:p>
                  <w:pPr>
                    <w:pStyle w:val="2"/>
                    <w:rPr>
                      <w:rFonts w:ascii="Times New Roman" w:hAnsi="Times New Roman" w:eastAsiaTheme="minorEastAsia"/>
                      <w:sz w:val="21"/>
                      <w:szCs w:val="21"/>
                    </w:rPr>
                  </w:pPr>
                </w:p>
                <w:p>
                  <w:pPr>
                    <w:pStyle w:val="2"/>
                    <w:rPr>
                      <w:rFonts w:ascii="Times New Roman" w:hAnsi="Times New Roman" w:eastAsiaTheme="minorEastAsia"/>
                      <w:sz w:val="21"/>
                      <w:szCs w:val="21"/>
                    </w:rPr>
                  </w:pPr>
                </w:p>
                <w:p>
                  <w:pPr>
                    <w:pStyle w:val="2"/>
                    <w:rPr>
                      <w:rFonts w:ascii="Times New Roman" w:hAnsi="Times New Roman" w:eastAsiaTheme="minorEastAsia"/>
                      <w:sz w:val="21"/>
                      <w:szCs w:val="21"/>
                    </w:rPr>
                  </w:pPr>
                </w:p>
              </w:tc>
            </w:tr>
          </w:tbl>
          <w:p>
            <w:pPr>
              <w:spacing w:line="360" w:lineRule="auto"/>
              <w:rPr>
                <w:rFonts w:eastAsia="FangSong_GB2312"/>
                <w:sz w:val="21"/>
                <w:szCs w:val="21"/>
              </w:rPr>
            </w:pPr>
          </w:p>
        </w:tc>
      </w:tr>
    </w:tbl>
    <w:p>
      <w:pPr>
        <w:spacing w:line="360" w:lineRule="auto"/>
        <w:rPr>
          <w:rFonts w:eastAsia="FangSong_GB2312"/>
          <w:b/>
          <w:sz w:val="21"/>
          <w:szCs w:val="21"/>
        </w:rPr>
        <w:sectPr>
          <w:pgSz w:w="11906" w:h="16838"/>
          <w:pgMar w:top="1440" w:right="1800" w:bottom="1440" w:left="1800" w:header="708" w:footer="708" w:gutter="0"/>
          <w:pgBorders>
            <w:top w:val="none" w:sz="0" w:space="0"/>
            <w:left w:val="none" w:sz="0" w:space="0"/>
            <w:bottom w:val="none" w:sz="0" w:space="0"/>
            <w:right w:val="none" w:sz="0" w:space="0"/>
          </w:pgBorders>
          <w:cols w:space="720" w:num="1"/>
          <w:docGrid w:linePitch="360" w:charSpace="0"/>
        </w:sectPr>
      </w:pPr>
    </w:p>
    <w:p>
      <w:pPr>
        <w:ind w:left="-330" w:leftChars="-150"/>
        <w:rPr>
          <w:rFonts w:eastAsia="FangSong_GB2312"/>
          <w:b/>
          <w:sz w:val="28"/>
          <w:szCs w:val="28"/>
        </w:rPr>
      </w:pPr>
      <w:r>
        <w:rPr>
          <w:rFonts w:eastAsia="FangSong_GB2312"/>
          <w:b/>
          <w:sz w:val="28"/>
          <w:szCs w:val="28"/>
        </w:rPr>
        <w:t>表</w:t>
      </w:r>
      <w:r>
        <w:rPr>
          <w:rFonts w:hint="eastAsia" w:eastAsia="FangSong_GB2312"/>
          <w:b/>
          <w:sz w:val="28"/>
          <w:szCs w:val="28"/>
        </w:rPr>
        <w:t>七</w:t>
      </w:r>
    </w:p>
    <w:tbl>
      <w:tblPr>
        <w:tblStyle w:val="18"/>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2" w:hRule="atLeast"/>
          <w:jc w:val="center"/>
        </w:trPr>
        <w:tc>
          <w:tcPr>
            <w:tcW w:w="8924" w:type="dxa"/>
          </w:tcPr>
          <w:p>
            <w:pPr>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7.1</w:t>
            </w:r>
            <w:r>
              <w:rPr>
                <w:rStyle w:val="26"/>
                <w:rFonts w:hint="eastAsia" w:ascii="Times New Roman" w:hAnsi="Times New Roman" w:cs="Times New Roman" w:eastAsiaTheme="minorEastAsia"/>
                <w:b/>
                <w:bCs/>
                <w:color w:val="auto"/>
                <w:sz w:val="24"/>
                <w:szCs w:val="24"/>
              </w:rPr>
              <w:t xml:space="preserve"> </w:t>
            </w:r>
            <w:r>
              <w:rPr>
                <w:rStyle w:val="26"/>
                <w:rFonts w:ascii="Times New Roman" w:cs="Times New Roman" w:hAnsiTheme="minorEastAsia" w:eastAsiaTheme="minorEastAsia"/>
                <w:b/>
                <w:bCs/>
                <w:color w:val="auto"/>
                <w:sz w:val="24"/>
                <w:szCs w:val="24"/>
              </w:rPr>
              <w:t>验收监测期间生产工况记录：</w:t>
            </w:r>
          </w:p>
          <w:p>
            <w:pPr>
              <w:spacing w:line="480" w:lineRule="exact"/>
              <w:ind w:firstLine="480" w:firstLineChars="200"/>
              <w:rPr>
                <w:rStyle w:val="26"/>
                <w:rFonts w:ascii="Times New Roman" w:cs="Times New Roman" w:hAnsiTheme="minorEastAsia" w:eastAsiaTheme="minorEastAsia"/>
                <w:color w:val="auto"/>
                <w:sz w:val="24"/>
                <w:szCs w:val="24"/>
              </w:rPr>
            </w:pPr>
            <w:r>
              <w:rPr>
                <w:rStyle w:val="26"/>
                <w:rFonts w:hint="eastAsia" w:ascii="Times New Roman" w:cs="Times New Roman" w:hAnsiTheme="minorEastAsia" w:eastAsiaTheme="minorEastAsia"/>
                <w:color w:val="auto"/>
                <w:sz w:val="24"/>
                <w:szCs w:val="24"/>
              </w:rPr>
              <w:t>202</w:t>
            </w:r>
            <w:r>
              <w:rPr>
                <w:rStyle w:val="26"/>
                <w:rFonts w:hint="eastAsia" w:ascii="Times New Roman" w:cs="Times New Roman" w:hAnsiTheme="minorEastAsia" w:eastAsiaTheme="minorEastAsia"/>
                <w:color w:val="auto"/>
                <w:sz w:val="24"/>
                <w:szCs w:val="24"/>
                <w:lang w:val="en-US" w:eastAsia="zh-CN"/>
              </w:rPr>
              <w:t>2</w:t>
            </w:r>
            <w:r>
              <w:rPr>
                <w:rStyle w:val="26"/>
                <w:rFonts w:hint="eastAsia" w:ascii="Times New Roman" w:cs="Times New Roman" w:hAnsiTheme="minorEastAsia" w:eastAsiaTheme="minorEastAsia"/>
                <w:color w:val="auto"/>
                <w:sz w:val="24"/>
                <w:szCs w:val="24"/>
              </w:rPr>
              <w:t>年</w:t>
            </w:r>
            <w:r>
              <w:rPr>
                <w:rStyle w:val="26"/>
                <w:rFonts w:hint="eastAsia" w:ascii="Times New Roman" w:cs="Times New Roman" w:hAnsiTheme="minorEastAsia" w:eastAsiaTheme="minorEastAsia"/>
                <w:color w:val="auto"/>
                <w:sz w:val="24"/>
                <w:szCs w:val="24"/>
                <w:lang w:val="en-US" w:eastAsia="zh-CN"/>
              </w:rPr>
              <w:t>6</w:t>
            </w:r>
            <w:r>
              <w:rPr>
                <w:rStyle w:val="26"/>
                <w:rFonts w:hint="eastAsia" w:ascii="Times New Roman" w:cs="Times New Roman" w:hAnsiTheme="minorEastAsia" w:eastAsiaTheme="minorEastAsia"/>
                <w:color w:val="auto"/>
                <w:sz w:val="24"/>
                <w:szCs w:val="24"/>
              </w:rPr>
              <w:t>月</w:t>
            </w:r>
            <w:r>
              <w:rPr>
                <w:rStyle w:val="26"/>
                <w:rFonts w:hint="eastAsia" w:ascii="Times New Roman" w:cs="Times New Roman" w:hAnsiTheme="minorEastAsia" w:eastAsiaTheme="minorEastAsia"/>
                <w:color w:val="auto"/>
                <w:sz w:val="24"/>
                <w:szCs w:val="24"/>
                <w:lang w:val="en-US" w:eastAsia="zh-CN"/>
              </w:rPr>
              <w:t>21</w:t>
            </w:r>
            <w:r>
              <w:rPr>
                <w:rStyle w:val="26"/>
                <w:rFonts w:hint="eastAsia" w:ascii="Times New Roman" w:cs="Times New Roman" w:hAnsiTheme="minorEastAsia" w:eastAsiaTheme="minorEastAsia"/>
                <w:color w:val="auto"/>
                <w:sz w:val="24"/>
                <w:szCs w:val="24"/>
              </w:rPr>
              <w:t>日和</w:t>
            </w:r>
            <w:r>
              <w:rPr>
                <w:rStyle w:val="26"/>
                <w:rFonts w:hint="eastAsia" w:ascii="Times New Roman" w:cs="Times New Roman" w:hAnsiTheme="minorEastAsia" w:eastAsiaTheme="minorEastAsia"/>
                <w:color w:val="auto"/>
                <w:sz w:val="24"/>
                <w:szCs w:val="24"/>
                <w:lang w:val="en-US" w:eastAsia="zh-CN"/>
              </w:rPr>
              <w:t>6</w:t>
            </w:r>
            <w:r>
              <w:rPr>
                <w:rStyle w:val="26"/>
                <w:rFonts w:hint="eastAsia" w:ascii="Times New Roman" w:cs="Times New Roman" w:hAnsiTheme="minorEastAsia" w:eastAsiaTheme="minorEastAsia"/>
                <w:color w:val="auto"/>
                <w:sz w:val="24"/>
                <w:szCs w:val="24"/>
              </w:rPr>
              <w:t>月</w:t>
            </w:r>
            <w:r>
              <w:rPr>
                <w:rStyle w:val="26"/>
                <w:rFonts w:hint="eastAsia" w:ascii="Times New Roman" w:cs="Times New Roman" w:hAnsiTheme="minorEastAsia" w:eastAsiaTheme="minorEastAsia"/>
                <w:color w:val="auto"/>
                <w:sz w:val="24"/>
                <w:szCs w:val="24"/>
                <w:lang w:val="en-US" w:eastAsia="zh-CN"/>
              </w:rPr>
              <w:t>22</w:t>
            </w:r>
            <w:r>
              <w:rPr>
                <w:rStyle w:val="26"/>
                <w:rFonts w:hint="eastAsia" w:ascii="Times New Roman" w:cs="Times New Roman" w:hAnsiTheme="minorEastAsia" w:eastAsiaTheme="minorEastAsia"/>
                <w:color w:val="auto"/>
                <w:sz w:val="24"/>
                <w:szCs w:val="24"/>
              </w:rPr>
              <w:t>日</w:t>
            </w:r>
            <w:r>
              <w:rPr>
                <w:rStyle w:val="26"/>
                <w:rFonts w:ascii="Times New Roman" w:cs="Times New Roman" w:hAnsiTheme="minorEastAsia" w:eastAsiaTheme="minorEastAsia"/>
                <w:color w:val="auto"/>
                <w:sz w:val="24"/>
                <w:szCs w:val="24"/>
              </w:rPr>
              <w:t>验收监测期间，</w:t>
            </w:r>
            <w:r>
              <w:rPr>
                <w:rStyle w:val="26"/>
                <w:rFonts w:hint="eastAsia" w:ascii="Times New Roman" w:cs="Times New Roman" w:hAnsiTheme="minorEastAsia" w:eastAsiaTheme="minorEastAsia"/>
                <w:color w:val="auto"/>
                <w:sz w:val="24"/>
                <w:szCs w:val="24"/>
                <w:lang w:eastAsia="zh-CN"/>
              </w:rPr>
              <w:t>湖州南浔双林众盛不锈钢管有限公司</w:t>
            </w:r>
            <w:r>
              <w:rPr>
                <w:rStyle w:val="26"/>
                <w:rFonts w:ascii="Times New Roman" w:cs="Times New Roman" w:hAnsiTheme="minorEastAsia" w:eastAsiaTheme="minorEastAsia"/>
                <w:color w:val="auto"/>
                <w:sz w:val="24"/>
                <w:szCs w:val="24"/>
              </w:rPr>
              <w:t>正常生产，根据现场核查，监测期间生产工况见</w:t>
            </w:r>
            <w:r>
              <w:rPr>
                <w:rStyle w:val="26"/>
                <w:rFonts w:hint="eastAsia" w:ascii="Times New Roman" w:cs="Times New Roman" w:hAnsiTheme="minorEastAsia" w:eastAsiaTheme="minorEastAsia"/>
                <w:color w:val="auto"/>
                <w:sz w:val="24"/>
                <w:szCs w:val="24"/>
              </w:rPr>
              <w:t>表7-1</w:t>
            </w:r>
            <w:r>
              <w:rPr>
                <w:rStyle w:val="26"/>
                <w:rFonts w:ascii="Times New Roman" w:cs="Times New Roman" w:hAnsiTheme="minorEastAsia" w:eastAsiaTheme="minorEastAsia"/>
                <w:color w:val="auto"/>
                <w:sz w:val="24"/>
                <w:szCs w:val="24"/>
              </w:rPr>
              <w:t>，</w:t>
            </w:r>
            <w:r>
              <w:rPr>
                <w:rStyle w:val="26"/>
                <w:rFonts w:hint="eastAsia" w:ascii="Times New Roman" w:cs="Times New Roman" w:hAnsiTheme="minorEastAsia" w:eastAsiaTheme="minorEastAsia"/>
                <w:color w:val="auto"/>
                <w:sz w:val="24"/>
                <w:szCs w:val="24"/>
              </w:rPr>
              <w:t>符合建设项目竣工环境保护验收监测对生产工况的要求。</w:t>
            </w:r>
          </w:p>
          <w:p>
            <w:pPr>
              <w:spacing w:line="480" w:lineRule="exact"/>
              <w:jc w:val="center"/>
              <w:rPr>
                <w:rStyle w:val="26"/>
                <w:rFonts w:ascii="Times New Roman" w:cs="Times New Roman" w:hAnsiTheme="minorEastAsia" w:eastAsiaTheme="minorEastAsia"/>
                <w:b/>
                <w:color w:val="auto"/>
                <w:sz w:val="24"/>
                <w:szCs w:val="24"/>
              </w:rPr>
            </w:pPr>
            <w:r>
              <w:rPr>
                <w:rStyle w:val="26"/>
                <w:rFonts w:hint="eastAsia" w:ascii="Times New Roman" w:cs="Times New Roman" w:hAnsiTheme="minorEastAsia" w:eastAsiaTheme="minorEastAsia"/>
                <w:b/>
                <w:color w:val="auto"/>
                <w:sz w:val="24"/>
                <w:szCs w:val="24"/>
              </w:rPr>
              <w:t>表7-1 监测期生产工况</w:t>
            </w:r>
          </w:p>
          <w:tbl>
            <w:tblPr>
              <w:tblStyle w:val="18"/>
              <w:tblW w:w="9072"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95"/>
              <w:gridCol w:w="1966"/>
              <w:gridCol w:w="1511"/>
              <w:gridCol w:w="1533"/>
              <w:gridCol w:w="1127"/>
              <w:gridCol w:w="104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95" w:type="dxa"/>
                  <w:tcBorders>
                    <w:left w:val="single" w:color="auto" w:sz="4" w:space="0"/>
                  </w:tcBorders>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设计规模</w:t>
                  </w:r>
                </w:p>
              </w:tc>
              <w:tc>
                <w:tcPr>
                  <w:tcW w:w="1966" w:type="dxa"/>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实际能力</w:t>
                  </w:r>
                </w:p>
              </w:tc>
              <w:tc>
                <w:tcPr>
                  <w:tcW w:w="1511" w:type="dxa"/>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检测日期</w:t>
                  </w:r>
                </w:p>
              </w:tc>
              <w:tc>
                <w:tcPr>
                  <w:tcW w:w="1533" w:type="dxa"/>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产品名称</w:t>
                  </w:r>
                </w:p>
              </w:tc>
              <w:tc>
                <w:tcPr>
                  <w:tcW w:w="1127" w:type="dxa"/>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实际产量</w:t>
                  </w:r>
                </w:p>
                <w:p>
                  <w:pPr>
                    <w:jc w:val="center"/>
                    <w:rPr>
                      <w:rStyle w:val="26"/>
                      <w:rFonts w:ascii="Times New Roman" w:cs="Times New Roman" w:hAnsiTheme="minorEastAsia" w:eastAsiaTheme="minorEastAsia"/>
                      <w:b/>
                      <w:color w:val="auto"/>
                      <w:sz w:val="21"/>
                      <w:szCs w:val="21"/>
                    </w:rPr>
                  </w:pPr>
                  <w:r>
                    <w:rPr>
                      <w:rStyle w:val="26"/>
                      <w:rFonts w:hint="eastAsia" w:ascii="Times New Roman" w:cs="Times New Roman" w:hAnsiTheme="minorEastAsia" w:eastAsiaTheme="minorEastAsia"/>
                      <w:b/>
                      <w:color w:val="auto"/>
                      <w:sz w:val="21"/>
                      <w:szCs w:val="21"/>
                    </w:rPr>
                    <w:t>套</w:t>
                  </w:r>
                  <w:r>
                    <w:rPr>
                      <w:rStyle w:val="26"/>
                      <w:rFonts w:ascii="Times New Roman" w:cs="Times New Roman" w:hAnsiTheme="minorEastAsia" w:eastAsiaTheme="minorEastAsia"/>
                      <w:b/>
                      <w:color w:val="auto"/>
                      <w:sz w:val="21"/>
                      <w:szCs w:val="21"/>
                    </w:rPr>
                    <w:t>/</w:t>
                  </w:r>
                  <w:r>
                    <w:rPr>
                      <w:rStyle w:val="26"/>
                      <w:rFonts w:hint="eastAsia" w:ascii="Times New Roman" w:cs="Times New Roman" w:hAnsiTheme="minorEastAsia" w:eastAsiaTheme="minorEastAsia"/>
                      <w:b/>
                      <w:color w:val="auto"/>
                      <w:sz w:val="21"/>
                      <w:szCs w:val="21"/>
                    </w:rPr>
                    <w:t>日</w:t>
                  </w:r>
                </w:p>
              </w:tc>
              <w:tc>
                <w:tcPr>
                  <w:tcW w:w="1040" w:type="dxa"/>
                  <w:tcBorders>
                    <w:right w:val="single" w:color="auto" w:sz="4" w:space="0"/>
                  </w:tcBorders>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生产</w:t>
                  </w:r>
                </w:p>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负荷</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95" w:type="dxa"/>
                  <w:vMerge w:val="restart"/>
                  <w:tcBorders>
                    <w:left w:val="single" w:color="auto" w:sz="4" w:space="0"/>
                  </w:tcBorders>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rPr>
                    <w:t>年加工各类不锈钢管15000 吨</w:t>
                  </w:r>
                </w:p>
              </w:tc>
              <w:tc>
                <w:tcPr>
                  <w:tcW w:w="1966" w:type="dxa"/>
                  <w:vMerge w:val="restart"/>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rPr>
                    <w:t>年加工各类不锈钢管15000 吨</w:t>
                  </w:r>
                </w:p>
              </w:tc>
              <w:tc>
                <w:tcPr>
                  <w:tcW w:w="1511" w:type="dxa"/>
                  <w:vAlign w:val="center"/>
                </w:tcPr>
                <w:p>
                  <w:pPr>
                    <w:jc w:val="center"/>
                    <w:rPr>
                      <w:rStyle w:val="26"/>
                      <w:rFonts w:hint="default" w:ascii="Times New Roman" w:cs="Times New Roman" w:hAnsiTheme="minorEastAsia" w:eastAsiaTheme="minorEastAsia"/>
                      <w:color w:val="auto"/>
                      <w:sz w:val="21"/>
                      <w:szCs w:val="21"/>
                      <w:lang w:val="en-US" w:eastAsia="zh-CN"/>
                    </w:rPr>
                  </w:pPr>
                  <w:r>
                    <w:rPr>
                      <w:rStyle w:val="26"/>
                      <w:rFonts w:ascii="Times New Roman" w:cs="Times New Roman" w:hAnsiTheme="minorEastAsia" w:eastAsiaTheme="minorEastAsia"/>
                      <w:color w:val="auto"/>
                      <w:sz w:val="21"/>
                      <w:szCs w:val="21"/>
                    </w:rPr>
                    <w:t>20</w:t>
                  </w:r>
                  <w:r>
                    <w:rPr>
                      <w:rStyle w:val="26"/>
                      <w:rFonts w:hint="eastAsia" w:ascii="Times New Roman" w:cs="Times New Roman" w:hAnsiTheme="minorEastAsia" w:eastAsiaTheme="minorEastAsia"/>
                      <w:color w:val="auto"/>
                      <w:sz w:val="21"/>
                      <w:szCs w:val="21"/>
                    </w:rPr>
                    <w:t>2</w:t>
                  </w:r>
                  <w:r>
                    <w:rPr>
                      <w:rStyle w:val="26"/>
                      <w:rFonts w:hint="eastAsia" w:ascii="Times New Roman" w:cs="Times New Roman" w:hAnsiTheme="minorEastAsia" w:eastAsiaTheme="minorEastAsia"/>
                      <w:color w:val="auto"/>
                      <w:sz w:val="21"/>
                      <w:szCs w:val="21"/>
                      <w:lang w:val="en-US" w:eastAsia="zh-CN"/>
                    </w:rPr>
                    <w:t>2</w:t>
                  </w:r>
                  <w:r>
                    <w:rPr>
                      <w:rStyle w:val="26"/>
                      <w:rFonts w:hint="eastAsia" w:ascii="Times New Roman" w:cs="Times New Roman" w:hAnsiTheme="minorEastAsia" w:eastAsiaTheme="minorEastAsia"/>
                      <w:color w:val="auto"/>
                      <w:sz w:val="21"/>
                      <w:szCs w:val="21"/>
                    </w:rPr>
                    <w:t>-</w:t>
                  </w:r>
                  <w:r>
                    <w:rPr>
                      <w:rStyle w:val="26"/>
                      <w:rFonts w:hint="eastAsia" w:ascii="Times New Roman" w:cs="Times New Roman" w:hAnsiTheme="minorEastAsia" w:eastAsiaTheme="minorEastAsia"/>
                      <w:color w:val="auto"/>
                      <w:sz w:val="21"/>
                      <w:szCs w:val="21"/>
                      <w:lang w:val="en-US" w:eastAsia="zh-CN"/>
                    </w:rPr>
                    <w:t>6</w:t>
                  </w:r>
                  <w:r>
                    <w:rPr>
                      <w:rStyle w:val="26"/>
                      <w:rFonts w:ascii="Times New Roman" w:cs="Times New Roman" w:hAnsiTheme="minorEastAsia" w:eastAsiaTheme="minorEastAsia"/>
                      <w:color w:val="auto"/>
                      <w:sz w:val="21"/>
                      <w:szCs w:val="21"/>
                    </w:rPr>
                    <w:t>-</w:t>
                  </w:r>
                  <w:r>
                    <w:rPr>
                      <w:rStyle w:val="26"/>
                      <w:rFonts w:hint="eastAsia" w:ascii="Times New Roman" w:cs="Times New Roman" w:hAnsiTheme="minorEastAsia" w:eastAsiaTheme="minorEastAsia"/>
                      <w:color w:val="auto"/>
                      <w:sz w:val="21"/>
                      <w:szCs w:val="21"/>
                      <w:lang w:val="en-US" w:eastAsia="zh-CN"/>
                    </w:rPr>
                    <w:t>21</w:t>
                  </w:r>
                </w:p>
              </w:tc>
              <w:tc>
                <w:tcPr>
                  <w:tcW w:w="1533" w:type="dxa"/>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rPr>
                    <w:t>不锈钢管</w:t>
                  </w:r>
                </w:p>
              </w:tc>
              <w:tc>
                <w:tcPr>
                  <w:tcW w:w="1127" w:type="dxa"/>
                  <w:vAlign w:val="center"/>
                </w:tcPr>
                <w:p>
                  <w:pPr>
                    <w:jc w:val="center"/>
                    <w:rPr>
                      <w:rStyle w:val="26"/>
                      <w:rFonts w:hint="default" w:ascii="Times New Roman" w:cs="Times New Roman" w:hAnsiTheme="minorEastAsia" w:eastAsiaTheme="minorEastAsia"/>
                      <w:color w:val="auto"/>
                      <w:sz w:val="21"/>
                      <w:szCs w:val="21"/>
                      <w:lang w:val="en-US" w:eastAsia="zh-CN"/>
                    </w:rPr>
                  </w:pPr>
                  <w:r>
                    <w:rPr>
                      <w:rStyle w:val="26"/>
                      <w:rFonts w:hint="eastAsia" w:ascii="Times New Roman" w:cs="Times New Roman" w:hAnsiTheme="minorEastAsia" w:eastAsiaTheme="minorEastAsia"/>
                      <w:color w:val="auto"/>
                      <w:sz w:val="21"/>
                      <w:szCs w:val="21"/>
                      <w:lang w:val="en-US" w:eastAsia="zh-CN"/>
                    </w:rPr>
                    <w:t>45</w:t>
                  </w:r>
                </w:p>
              </w:tc>
              <w:tc>
                <w:tcPr>
                  <w:tcW w:w="1040" w:type="dxa"/>
                  <w:tcBorders>
                    <w:right w:val="single" w:color="auto" w:sz="4" w:space="0"/>
                  </w:tcBorders>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rPr>
                    <w:t>90%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95" w:type="dxa"/>
                  <w:vMerge w:val="continue"/>
                  <w:tcBorders>
                    <w:left w:val="single" w:color="auto" w:sz="4" w:space="0"/>
                  </w:tcBorders>
                  <w:vAlign w:val="center"/>
                </w:tcPr>
                <w:p>
                  <w:pPr>
                    <w:jc w:val="center"/>
                    <w:rPr>
                      <w:rStyle w:val="26"/>
                      <w:rFonts w:ascii="Times New Roman" w:cs="Times New Roman" w:hAnsiTheme="minorEastAsia" w:eastAsiaTheme="minorEastAsia"/>
                      <w:color w:val="auto"/>
                      <w:sz w:val="21"/>
                      <w:szCs w:val="21"/>
                    </w:rPr>
                  </w:pPr>
                </w:p>
              </w:tc>
              <w:tc>
                <w:tcPr>
                  <w:tcW w:w="1966" w:type="dxa"/>
                  <w:vMerge w:val="continue"/>
                  <w:vAlign w:val="center"/>
                </w:tcPr>
                <w:p>
                  <w:pPr>
                    <w:jc w:val="center"/>
                    <w:rPr>
                      <w:rStyle w:val="26"/>
                      <w:rFonts w:ascii="Times New Roman" w:cs="Times New Roman" w:hAnsiTheme="minorEastAsia" w:eastAsiaTheme="minorEastAsia"/>
                      <w:color w:val="auto"/>
                      <w:sz w:val="21"/>
                      <w:szCs w:val="21"/>
                    </w:rPr>
                  </w:pPr>
                </w:p>
              </w:tc>
              <w:tc>
                <w:tcPr>
                  <w:tcW w:w="1511" w:type="dxa"/>
                  <w:vAlign w:val="center"/>
                </w:tcPr>
                <w:p>
                  <w:pPr>
                    <w:jc w:val="center"/>
                    <w:rPr>
                      <w:rStyle w:val="26"/>
                      <w:rFonts w:hint="default" w:ascii="Times New Roman" w:cs="Times New Roman" w:hAnsiTheme="minorEastAsia" w:eastAsiaTheme="minorEastAsia"/>
                      <w:color w:val="auto"/>
                      <w:sz w:val="21"/>
                      <w:szCs w:val="21"/>
                      <w:lang w:val="en-US" w:eastAsia="zh-CN"/>
                    </w:rPr>
                  </w:pPr>
                  <w:r>
                    <w:rPr>
                      <w:rStyle w:val="26"/>
                      <w:rFonts w:ascii="Times New Roman" w:cs="Times New Roman" w:hAnsiTheme="minorEastAsia" w:eastAsiaTheme="minorEastAsia"/>
                      <w:color w:val="auto"/>
                      <w:sz w:val="21"/>
                      <w:szCs w:val="21"/>
                    </w:rPr>
                    <w:t>20</w:t>
                  </w:r>
                  <w:r>
                    <w:rPr>
                      <w:rStyle w:val="26"/>
                      <w:rFonts w:hint="eastAsia" w:ascii="Times New Roman" w:cs="Times New Roman" w:hAnsiTheme="minorEastAsia" w:eastAsiaTheme="minorEastAsia"/>
                      <w:color w:val="auto"/>
                      <w:sz w:val="21"/>
                      <w:szCs w:val="21"/>
                    </w:rPr>
                    <w:t>21-</w:t>
                  </w:r>
                  <w:r>
                    <w:rPr>
                      <w:rStyle w:val="26"/>
                      <w:rFonts w:hint="eastAsia" w:ascii="Times New Roman" w:cs="Times New Roman" w:hAnsiTheme="minorEastAsia" w:eastAsiaTheme="minorEastAsia"/>
                      <w:color w:val="auto"/>
                      <w:sz w:val="21"/>
                      <w:szCs w:val="21"/>
                      <w:lang w:val="en-US" w:eastAsia="zh-CN"/>
                    </w:rPr>
                    <w:t>6</w:t>
                  </w:r>
                  <w:r>
                    <w:rPr>
                      <w:rStyle w:val="26"/>
                      <w:rFonts w:ascii="Times New Roman" w:cs="Times New Roman" w:hAnsiTheme="minorEastAsia" w:eastAsiaTheme="minorEastAsia"/>
                      <w:color w:val="auto"/>
                      <w:sz w:val="21"/>
                      <w:szCs w:val="21"/>
                    </w:rPr>
                    <w:t>-</w:t>
                  </w:r>
                  <w:r>
                    <w:rPr>
                      <w:rStyle w:val="26"/>
                      <w:rFonts w:hint="eastAsia" w:ascii="Times New Roman" w:cs="Times New Roman" w:hAnsiTheme="minorEastAsia" w:eastAsiaTheme="minorEastAsia"/>
                      <w:color w:val="auto"/>
                      <w:sz w:val="21"/>
                      <w:szCs w:val="21"/>
                      <w:lang w:val="en-US" w:eastAsia="zh-CN"/>
                    </w:rPr>
                    <w:t>22</w:t>
                  </w:r>
                </w:p>
              </w:tc>
              <w:tc>
                <w:tcPr>
                  <w:tcW w:w="1533" w:type="dxa"/>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rPr>
                    <w:t>不锈钢管</w:t>
                  </w:r>
                </w:p>
              </w:tc>
              <w:tc>
                <w:tcPr>
                  <w:tcW w:w="1127" w:type="dxa"/>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val="en-US" w:eastAsia="zh-CN"/>
                    </w:rPr>
                    <w:t>45</w:t>
                  </w:r>
                </w:p>
              </w:tc>
              <w:tc>
                <w:tcPr>
                  <w:tcW w:w="1040" w:type="dxa"/>
                  <w:tcBorders>
                    <w:right w:val="single" w:color="auto" w:sz="4" w:space="0"/>
                  </w:tcBorders>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rPr>
                    <w:t>90%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72" w:type="dxa"/>
                  <w:gridSpan w:val="6"/>
                  <w:tcBorders>
                    <w:left w:val="single" w:color="auto" w:sz="4" w:space="0"/>
                    <w:right w:val="single" w:color="auto" w:sz="4" w:space="0"/>
                  </w:tcBorders>
                  <w:vAlign w:val="center"/>
                </w:tcPr>
                <w:p>
                  <w:pPr>
                    <w:jc w:val="center"/>
                    <w:rPr>
                      <w:rStyle w:val="26"/>
                      <w:rFonts w:ascii="Times New Roman" w:cs="Times New Roman" w:hAnsiTheme="minorEastAsia" w:eastAsiaTheme="minorEastAsia"/>
                      <w:color w:val="auto"/>
                      <w:sz w:val="21"/>
                      <w:szCs w:val="21"/>
                    </w:rPr>
                  </w:pPr>
                  <w:r>
                    <w:rPr>
                      <w:rStyle w:val="26"/>
                      <w:rFonts w:ascii="Times New Roman" w:cs="Times New Roman" w:hAnsiTheme="minorEastAsia" w:eastAsiaTheme="minorEastAsia"/>
                      <w:color w:val="auto"/>
                      <w:sz w:val="21"/>
                      <w:szCs w:val="21"/>
                    </w:rPr>
                    <w:t>备注：年生产时间以</w:t>
                  </w:r>
                  <w:r>
                    <w:rPr>
                      <w:rStyle w:val="26"/>
                      <w:rFonts w:hint="eastAsia" w:ascii="Times New Roman" w:cs="Times New Roman" w:hAnsiTheme="minorEastAsia" w:eastAsiaTheme="minorEastAsia"/>
                      <w:color w:val="auto"/>
                      <w:sz w:val="21"/>
                      <w:szCs w:val="21"/>
                    </w:rPr>
                    <w:t>300</w:t>
                  </w:r>
                  <w:r>
                    <w:rPr>
                      <w:rStyle w:val="26"/>
                      <w:rFonts w:ascii="Times New Roman" w:cs="Times New Roman" w:hAnsiTheme="minorEastAsia" w:eastAsiaTheme="minorEastAsia"/>
                      <w:color w:val="auto"/>
                      <w:sz w:val="21"/>
                      <w:szCs w:val="21"/>
                    </w:rPr>
                    <w:t>天计</w:t>
                  </w:r>
                </w:p>
              </w:tc>
            </w:tr>
          </w:tbl>
          <w:p>
            <w:pPr>
              <w:spacing w:line="480" w:lineRule="exact"/>
              <w:rPr>
                <w:rFonts w:eastAsia="FangSong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924" w:type="dxa"/>
          </w:tcPr>
          <w:p>
            <w:pPr>
              <w:adjustRightInd/>
              <w:snapToGrid/>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7.2</w:t>
            </w:r>
            <w:r>
              <w:rPr>
                <w:rStyle w:val="26"/>
                <w:rFonts w:hint="eastAsia" w:ascii="Times New Roman" w:hAnsi="Times New Roman" w:cs="Times New Roman" w:eastAsiaTheme="minorEastAsia"/>
                <w:b/>
                <w:bCs/>
                <w:color w:val="auto"/>
                <w:sz w:val="24"/>
                <w:szCs w:val="24"/>
              </w:rPr>
              <w:t xml:space="preserve"> </w:t>
            </w:r>
            <w:r>
              <w:rPr>
                <w:rStyle w:val="26"/>
                <w:rFonts w:ascii="Times New Roman" w:cs="Times New Roman" w:hAnsiTheme="minorEastAsia" w:eastAsiaTheme="minorEastAsia"/>
                <w:b/>
                <w:bCs/>
                <w:color w:val="auto"/>
                <w:sz w:val="24"/>
                <w:szCs w:val="24"/>
              </w:rPr>
              <w:t>验收监测结果：</w:t>
            </w:r>
          </w:p>
          <w:p>
            <w:pPr>
              <w:adjustRightInd/>
              <w:snapToGrid/>
              <w:spacing w:line="480" w:lineRule="exact"/>
              <w:rPr>
                <w:rStyle w:val="26"/>
                <w:rFonts w:ascii="Times New Roman" w:hAnsi="Times New Roman" w:cs="Times New Roman" w:eastAsiaTheme="minorEastAsia"/>
                <w:b/>
                <w:bCs/>
                <w:color w:val="auto"/>
                <w:sz w:val="24"/>
                <w:szCs w:val="24"/>
              </w:rPr>
            </w:pPr>
            <w:r>
              <w:rPr>
                <w:rStyle w:val="26"/>
                <w:rFonts w:hint="eastAsia" w:ascii="Times New Roman" w:cs="Times New Roman" w:hAnsiTheme="minorEastAsia" w:eastAsiaTheme="minorEastAsia"/>
                <w:b/>
                <w:bCs/>
                <w:color w:val="auto"/>
                <w:sz w:val="24"/>
                <w:szCs w:val="24"/>
              </w:rPr>
              <w:t>7.2.1废</w:t>
            </w:r>
            <w:r>
              <w:rPr>
                <w:rStyle w:val="26"/>
                <w:rFonts w:ascii="Times New Roman" w:cs="Times New Roman" w:hAnsiTheme="minorEastAsia" w:eastAsiaTheme="minorEastAsia"/>
                <w:b/>
                <w:bCs/>
                <w:color w:val="auto"/>
                <w:sz w:val="24"/>
                <w:szCs w:val="24"/>
              </w:rPr>
              <w:t>气</w:t>
            </w:r>
          </w:p>
          <w:p>
            <w:pPr>
              <w:spacing w:line="480" w:lineRule="exact"/>
              <w:ind w:firstLine="480" w:firstLineChars="200"/>
              <w:rPr>
                <w:rStyle w:val="26"/>
                <w:rFonts w:ascii="Times New Roman" w:hAnsi="Times New Roman" w:cs="Times New Roman" w:eastAsiaTheme="minorEastAsia"/>
                <w:color w:val="auto"/>
                <w:sz w:val="24"/>
                <w:szCs w:val="24"/>
              </w:rPr>
            </w:pPr>
            <w:r>
              <w:rPr>
                <w:rStyle w:val="26"/>
                <w:rFonts w:ascii="Times New Roman" w:cs="Times New Roman" w:hAnsiTheme="minorEastAsia" w:eastAsiaTheme="minorEastAsia"/>
                <w:color w:val="auto"/>
                <w:sz w:val="24"/>
                <w:szCs w:val="24"/>
              </w:rPr>
              <w:t>（</w:t>
            </w:r>
            <w:r>
              <w:rPr>
                <w:rStyle w:val="26"/>
                <w:rFonts w:ascii="Times New Roman" w:hAnsi="Times New Roman" w:cs="Times New Roman" w:eastAsiaTheme="minorEastAsia"/>
                <w:color w:val="auto"/>
                <w:sz w:val="24"/>
                <w:szCs w:val="24"/>
              </w:rPr>
              <w:t>1</w:t>
            </w:r>
            <w:r>
              <w:rPr>
                <w:rStyle w:val="26"/>
                <w:rFonts w:ascii="Times New Roman" w:cs="Times New Roman" w:hAnsiTheme="minorEastAsia" w:eastAsiaTheme="minorEastAsia"/>
                <w:color w:val="auto"/>
                <w:sz w:val="24"/>
                <w:szCs w:val="24"/>
              </w:rPr>
              <w:t>）废气检测结果</w:t>
            </w:r>
          </w:p>
          <w:p>
            <w:pPr>
              <w:spacing w:line="480" w:lineRule="exact"/>
              <w:ind w:firstLine="480" w:firstLineChars="200"/>
              <w:rPr>
                <w:rStyle w:val="26"/>
                <w:rFonts w:ascii="Times New Roman" w:hAnsi="Times New Roman" w:cs="Times New Roman" w:eastAsiaTheme="minorEastAsia"/>
                <w:color w:val="auto"/>
                <w:sz w:val="24"/>
                <w:szCs w:val="24"/>
              </w:rPr>
            </w:pPr>
            <w:r>
              <w:rPr>
                <w:rStyle w:val="26"/>
                <w:rFonts w:ascii="Times New Roman" w:hAnsi="Times New Roman" w:cs="Times New Roman" w:eastAsiaTheme="minorEastAsia"/>
                <w:color w:val="auto"/>
                <w:sz w:val="24"/>
                <w:szCs w:val="24"/>
              </w:rPr>
              <w:fldChar w:fldCharType="begin"/>
            </w:r>
            <w:r>
              <w:rPr>
                <w:rStyle w:val="26"/>
                <w:rFonts w:ascii="Times New Roman" w:hAnsi="Times New Roman" w:cs="Times New Roman" w:eastAsiaTheme="minorEastAsia"/>
                <w:color w:val="auto"/>
                <w:sz w:val="24"/>
                <w:szCs w:val="24"/>
              </w:rPr>
              <w:instrText xml:space="preserve"> = 1 \* GB3 </w:instrText>
            </w:r>
            <w:r>
              <w:rPr>
                <w:rStyle w:val="26"/>
                <w:rFonts w:ascii="Times New Roman" w:hAnsi="Times New Roman" w:cs="Times New Roman" w:eastAsiaTheme="minorEastAsia"/>
                <w:color w:val="auto"/>
                <w:sz w:val="24"/>
                <w:szCs w:val="24"/>
              </w:rPr>
              <w:fldChar w:fldCharType="separate"/>
            </w:r>
            <w:r>
              <w:rPr>
                <w:rStyle w:val="26"/>
                <w:rFonts w:ascii="Times New Roman" w:cs="Times New Roman" w:hAnsiTheme="minorEastAsia" w:eastAsiaTheme="minorEastAsia"/>
                <w:color w:val="auto"/>
                <w:sz w:val="24"/>
                <w:szCs w:val="24"/>
              </w:rPr>
              <w:t>①</w:t>
            </w:r>
            <w:r>
              <w:rPr>
                <w:rStyle w:val="26"/>
                <w:rFonts w:ascii="Times New Roman" w:hAnsi="Times New Roman" w:cs="Times New Roman" w:eastAsiaTheme="minorEastAsia"/>
                <w:color w:val="auto"/>
                <w:sz w:val="24"/>
                <w:szCs w:val="24"/>
              </w:rPr>
              <w:fldChar w:fldCharType="end"/>
            </w:r>
            <w:r>
              <w:rPr>
                <w:rStyle w:val="26"/>
                <w:rFonts w:ascii="Times New Roman" w:cs="Times New Roman" w:hAnsiTheme="minorEastAsia" w:eastAsiaTheme="minorEastAsia"/>
                <w:color w:val="auto"/>
                <w:sz w:val="24"/>
                <w:szCs w:val="24"/>
              </w:rPr>
              <w:t>无组织废气检测结果</w:t>
            </w:r>
          </w:p>
          <w:p>
            <w:pPr>
              <w:spacing w:line="480" w:lineRule="exact"/>
              <w:ind w:firstLine="482" w:firstLineChars="200"/>
              <w:jc w:val="center"/>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ascii="Times New Roman" w:hAnsi="Times New Roman" w:eastAsiaTheme="minorEastAsia"/>
                <w:b/>
                <w:bCs/>
                <w:sz w:val="24"/>
                <w:szCs w:val="24"/>
              </w:rPr>
              <w:t>7</w:t>
            </w:r>
            <w:r>
              <w:rPr>
                <w:rFonts w:hint="eastAsia" w:ascii="Times New Roman" w:hAnsi="Times New Roman" w:eastAsiaTheme="minorEastAsia"/>
                <w:b/>
                <w:bCs/>
                <w:sz w:val="24"/>
                <w:szCs w:val="24"/>
              </w:rPr>
              <w:t>-2</w:t>
            </w:r>
            <w:r>
              <w:rPr>
                <w:rFonts w:ascii="Times New Roman" w:hAnsi="Times New Roman" w:eastAsiaTheme="minorEastAsia"/>
                <w:b/>
                <w:bCs/>
                <w:sz w:val="24"/>
                <w:szCs w:val="24"/>
              </w:rPr>
              <w:t xml:space="preserve">  </w:t>
            </w:r>
            <w:r>
              <w:rPr>
                <w:rFonts w:ascii="Times New Roman" w:hAnsiTheme="minorEastAsia" w:eastAsiaTheme="minorEastAsia"/>
                <w:b/>
                <w:bCs/>
                <w:sz w:val="24"/>
                <w:szCs w:val="24"/>
              </w:rPr>
              <w:t>无组织废气检测结果</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6"/>
              <w:gridCol w:w="2118"/>
              <w:gridCol w:w="2147"/>
              <w:gridCol w:w="2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restart"/>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检测</w:t>
                  </w:r>
                </w:p>
                <w:p>
                  <w:pPr>
                    <w:pStyle w:val="51"/>
                    <w:jc w:val="center"/>
                    <w:rPr>
                      <w:rFonts w:hAnsiTheme="minorEastAsia" w:eastAsiaTheme="minorEastAsia"/>
                      <w:b/>
                      <w:kern w:val="0"/>
                      <w:szCs w:val="21"/>
                    </w:rPr>
                  </w:pPr>
                  <w:r>
                    <w:rPr>
                      <w:rFonts w:hint="eastAsia" w:hAnsiTheme="minorEastAsia" w:eastAsiaTheme="minorEastAsia"/>
                      <w:b/>
                      <w:kern w:val="0"/>
                      <w:szCs w:val="21"/>
                    </w:rPr>
                    <w:t>日期</w:t>
                  </w:r>
                </w:p>
              </w:tc>
              <w:tc>
                <w:tcPr>
                  <w:tcW w:w="2118" w:type="dxa"/>
                  <w:vMerge w:val="restart"/>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测点</w:t>
                  </w:r>
                </w:p>
                <w:p>
                  <w:pPr>
                    <w:pStyle w:val="51"/>
                    <w:jc w:val="center"/>
                    <w:rPr>
                      <w:rFonts w:hAnsiTheme="minorEastAsia" w:eastAsiaTheme="minorEastAsia"/>
                      <w:b/>
                      <w:kern w:val="0"/>
                      <w:szCs w:val="21"/>
                    </w:rPr>
                  </w:pPr>
                  <w:r>
                    <w:rPr>
                      <w:rFonts w:hint="eastAsia" w:hAnsiTheme="minorEastAsia" w:eastAsiaTheme="minorEastAsia"/>
                      <w:b/>
                      <w:kern w:val="0"/>
                      <w:szCs w:val="21"/>
                    </w:rPr>
                    <w:t>编号</w:t>
                  </w:r>
                </w:p>
              </w:tc>
              <w:tc>
                <w:tcPr>
                  <w:tcW w:w="2147" w:type="dxa"/>
                  <w:vMerge w:val="restart"/>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检测</w:t>
                  </w:r>
                </w:p>
                <w:p>
                  <w:pPr>
                    <w:pStyle w:val="51"/>
                    <w:jc w:val="center"/>
                    <w:rPr>
                      <w:rFonts w:hAnsiTheme="minorEastAsia" w:eastAsiaTheme="minorEastAsia"/>
                      <w:b/>
                      <w:kern w:val="0"/>
                      <w:szCs w:val="21"/>
                    </w:rPr>
                  </w:pPr>
                  <w:r>
                    <w:rPr>
                      <w:rFonts w:hint="eastAsia" w:hAnsiTheme="minorEastAsia" w:eastAsiaTheme="minorEastAsia"/>
                      <w:b/>
                      <w:kern w:val="0"/>
                      <w:szCs w:val="21"/>
                    </w:rPr>
                    <w:t>频次</w:t>
                  </w:r>
                </w:p>
              </w:tc>
              <w:tc>
                <w:tcPr>
                  <w:tcW w:w="2451" w:type="dxa"/>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检测结果（mg/m</w:t>
                  </w:r>
                  <w:r>
                    <w:rPr>
                      <w:rFonts w:hint="eastAsia" w:hAnsiTheme="minorEastAsia" w:eastAsiaTheme="minorEastAsia"/>
                      <w:b/>
                      <w:kern w:val="0"/>
                      <w:szCs w:val="21"/>
                      <w:vertAlign w:val="superscript"/>
                    </w:rPr>
                    <w:t>3</w:t>
                  </w:r>
                  <w:r>
                    <w:rPr>
                      <w:rFonts w:hint="eastAsia" w:hAnsiTheme="minorEastAsia" w:eastAsiaTheme="minorEastAsia"/>
                      <w:b/>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b/>
                      <w:kern w:val="0"/>
                      <w:szCs w:val="21"/>
                    </w:rPr>
                  </w:pPr>
                </w:p>
              </w:tc>
              <w:tc>
                <w:tcPr>
                  <w:tcW w:w="2118" w:type="dxa"/>
                  <w:vMerge w:val="continue"/>
                  <w:vAlign w:val="center"/>
                </w:tcPr>
                <w:p>
                  <w:pPr>
                    <w:pStyle w:val="51"/>
                    <w:jc w:val="center"/>
                    <w:rPr>
                      <w:rFonts w:hAnsiTheme="minorEastAsia" w:eastAsiaTheme="minorEastAsia"/>
                      <w:b/>
                      <w:kern w:val="0"/>
                      <w:szCs w:val="21"/>
                    </w:rPr>
                  </w:pPr>
                </w:p>
              </w:tc>
              <w:tc>
                <w:tcPr>
                  <w:tcW w:w="2147" w:type="dxa"/>
                  <w:vMerge w:val="continue"/>
                  <w:vAlign w:val="center"/>
                </w:tcPr>
                <w:p>
                  <w:pPr>
                    <w:pStyle w:val="51"/>
                    <w:jc w:val="center"/>
                    <w:rPr>
                      <w:rFonts w:hAnsiTheme="minorEastAsia" w:eastAsiaTheme="minorEastAsia"/>
                      <w:b/>
                      <w:kern w:val="0"/>
                      <w:szCs w:val="21"/>
                    </w:rPr>
                  </w:pPr>
                </w:p>
              </w:tc>
              <w:tc>
                <w:tcPr>
                  <w:tcW w:w="2451" w:type="dxa"/>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总悬浮颗粒物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restart"/>
                  <w:vAlign w:val="center"/>
                </w:tcPr>
                <w:p>
                  <w:pPr>
                    <w:pStyle w:val="51"/>
                    <w:jc w:val="center"/>
                    <w:rPr>
                      <w:rFonts w:hint="default" w:eastAsia="宋体" w:hAnsiTheme="minorEastAsia"/>
                      <w:kern w:val="0"/>
                      <w:szCs w:val="21"/>
                      <w:lang w:val="en-US" w:eastAsia="zh-CN"/>
                    </w:rPr>
                  </w:pPr>
                  <w:r>
                    <w:rPr>
                      <w:rFonts w:hint="eastAsia"/>
                    </w:rPr>
                    <w:t>202</w:t>
                  </w:r>
                  <w:r>
                    <w:rPr>
                      <w:rFonts w:hint="eastAsia"/>
                      <w:lang w:val="en-US" w:eastAsia="zh-CN"/>
                    </w:rPr>
                    <w:t>2</w:t>
                  </w:r>
                  <w:r>
                    <w:rPr>
                      <w:rFonts w:hint="eastAsia"/>
                    </w:rPr>
                    <w:t>.</w:t>
                  </w:r>
                  <w:r>
                    <w:rPr>
                      <w:rFonts w:hint="eastAsia"/>
                      <w:lang w:val="en-US" w:eastAsia="zh-CN"/>
                    </w:rPr>
                    <w:t>6</w:t>
                  </w:r>
                  <w:r>
                    <w:rPr>
                      <w:rFonts w:hint="eastAsia"/>
                    </w:rPr>
                    <w:t>.</w:t>
                  </w:r>
                  <w:r>
                    <w:rPr>
                      <w:rFonts w:hint="eastAsia"/>
                      <w:lang w:val="en-US" w:eastAsia="zh-CN"/>
                    </w:rPr>
                    <w:t>21</w:t>
                  </w:r>
                </w:p>
              </w:tc>
              <w:tc>
                <w:tcPr>
                  <w:tcW w:w="2118"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w:t>
                  </w:r>
                  <w:r>
                    <w:rPr>
                      <w:rFonts w:hint="eastAsia" w:hAnsiTheme="minorEastAsia" w:eastAsiaTheme="minorEastAsia"/>
                      <w:kern w:val="0"/>
                      <w:szCs w:val="21"/>
                      <w:lang w:eastAsia="zh-CN"/>
                    </w:rPr>
                    <w:t>下</w:t>
                  </w:r>
                  <w:r>
                    <w:rPr>
                      <w:rFonts w:hint="eastAsia" w:hAnsiTheme="minorEastAsia" w:eastAsiaTheme="minorEastAsia"/>
                      <w:kern w:val="0"/>
                      <w:szCs w:val="21"/>
                    </w:rPr>
                    <w:t>风向1#点位</w:t>
                  </w: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2451" w:type="dxa"/>
                  <w:vAlign w:val="center"/>
                </w:tcPr>
                <w:p>
                  <w:pPr>
                    <w:pStyle w:val="51"/>
                    <w:jc w:val="center"/>
                  </w:pPr>
                  <w:r>
                    <w:rPr>
                      <w:rFonts w:hint="eastAsia" w:eastAsia="宋体"/>
                      <w:lang w:val="en-US" w:eastAsia="zh-CN"/>
                    </w:rPr>
                    <w:t>0.211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2451" w:type="dxa"/>
                  <w:vAlign w:val="center"/>
                </w:tcPr>
                <w:p>
                  <w:pPr>
                    <w:pStyle w:val="51"/>
                    <w:jc w:val="center"/>
                  </w:pPr>
                  <w:r>
                    <w:rPr>
                      <w:rFonts w:hint="eastAsia" w:eastAsia="宋体"/>
                      <w:lang w:val="en-US" w:eastAsia="zh-CN"/>
                    </w:rPr>
                    <w:t>0.254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2451" w:type="dxa"/>
                  <w:vAlign w:val="center"/>
                </w:tcPr>
                <w:p>
                  <w:pPr>
                    <w:pStyle w:val="51"/>
                    <w:jc w:val="center"/>
                  </w:pPr>
                  <w:r>
                    <w:rPr>
                      <w:rFonts w:hint="eastAsia" w:eastAsia="宋体"/>
                      <w:lang w:val="en-US" w:eastAsia="zh-CN"/>
                    </w:rPr>
                    <w:t>0.287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int="eastAsia" w:hAnsiTheme="minorEastAsia" w:eastAsiaTheme="minorEastAsia"/>
                      <w:kern w:val="0"/>
                      <w:szCs w:val="21"/>
                      <w:lang w:eastAsia="zh-CN"/>
                    </w:rPr>
                  </w:pPr>
                  <w:r>
                    <w:rPr>
                      <w:rFonts w:hint="eastAsia" w:hAnsiTheme="minorEastAsia" w:eastAsiaTheme="minorEastAsia"/>
                      <w:kern w:val="0"/>
                      <w:szCs w:val="21"/>
                      <w:lang w:eastAsia="zh-CN"/>
                    </w:rPr>
                    <w:t>第四次</w:t>
                  </w:r>
                </w:p>
              </w:tc>
              <w:tc>
                <w:tcPr>
                  <w:tcW w:w="2451" w:type="dxa"/>
                  <w:vAlign w:val="center"/>
                </w:tcPr>
                <w:p>
                  <w:pPr>
                    <w:pStyle w:val="51"/>
                    <w:jc w:val="center"/>
                    <w:rPr>
                      <w:rFonts w:hint="eastAsia"/>
                    </w:rPr>
                  </w:pPr>
                  <w:r>
                    <w:rPr>
                      <w:rFonts w:hint="eastAsia" w:eastAsia="宋体"/>
                      <w:lang w:val="en-US" w:eastAsia="zh-CN"/>
                    </w:rPr>
                    <w:t>0.278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厂界下风向2#点位</w:t>
                  </w: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2451" w:type="dxa"/>
                  <w:vAlign w:val="center"/>
                </w:tcPr>
                <w:p>
                  <w:pPr>
                    <w:pStyle w:val="51"/>
                    <w:jc w:val="center"/>
                  </w:pPr>
                  <w:r>
                    <w:rPr>
                      <w:rFonts w:hint="eastAsia" w:eastAsia="宋体"/>
                      <w:lang w:val="en-US" w:eastAsia="zh-CN"/>
                    </w:rPr>
                    <w:t>0.219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2451" w:type="dxa"/>
                  <w:vAlign w:val="center"/>
                </w:tcPr>
                <w:p>
                  <w:pPr>
                    <w:pStyle w:val="51"/>
                    <w:jc w:val="center"/>
                  </w:pPr>
                  <w:r>
                    <w:rPr>
                      <w:rFonts w:hint="eastAsia" w:eastAsia="宋体"/>
                      <w:lang w:val="en-US" w:eastAsia="zh-CN"/>
                    </w:rPr>
                    <w:t>0.270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2451" w:type="dxa"/>
                  <w:vAlign w:val="center"/>
                </w:tcPr>
                <w:p>
                  <w:pPr>
                    <w:pStyle w:val="51"/>
                    <w:jc w:val="center"/>
                  </w:pPr>
                  <w:r>
                    <w:rPr>
                      <w:rFonts w:hint="eastAsia" w:eastAsia="宋体"/>
                      <w:lang w:val="en-US" w:eastAsia="zh-CN"/>
                    </w:rPr>
                    <w:t>0.226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lang w:eastAsia="zh-CN"/>
                    </w:rPr>
                    <w:t>第四次</w:t>
                  </w:r>
                </w:p>
              </w:tc>
              <w:tc>
                <w:tcPr>
                  <w:tcW w:w="2451" w:type="dxa"/>
                  <w:vAlign w:val="center"/>
                </w:tcPr>
                <w:p>
                  <w:pPr>
                    <w:pStyle w:val="51"/>
                    <w:jc w:val="center"/>
                    <w:rPr>
                      <w:rFonts w:hint="eastAsia"/>
                    </w:rPr>
                  </w:pPr>
                  <w:r>
                    <w:rPr>
                      <w:rFonts w:hint="eastAsia" w:eastAsia="宋体"/>
                      <w:lang w:val="en-US" w:eastAsia="zh-CN"/>
                    </w:rPr>
                    <w:t>0.183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厂界下风向3#点位</w:t>
                  </w: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2451" w:type="dxa"/>
                  <w:vAlign w:val="center"/>
                </w:tcPr>
                <w:p>
                  <w:pPr>
                    <w:pStyle w:val="51"/>
                    <w:jc w:val="center"/>
                  </w:pPr>
                  <w:r>
                    <w:rPr>
                      <w:rFonts w:hint="eastAsia" w:eastAsia="宋体"/>
                      <w:lang w:val="en-US" w:eastAsia="zh-CN"/>
                    </w:rPr>
                    <w:t>0.298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2451" w:type="dxa"/>
                  <w:vAlign w:val="center"/>
                </w:tcPr>
                <w:p>
                  <w:pPr>
                    <w:pStyle w:val="51"/>
                    <w:jc w:val="center"/>
                  </w:pPr>
                  <w:r>
                    <w:rPr>
                      <w:rFonts w:hint="eastAsia" w:eastAsia="宋体"/>
                      <w:lang w:val="en-US" w:eastAsia="zh-CN"/>
                    </w:rPr>
                    <w:t>0.237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2451" w:type="dxa"/>
                  <w:vAlign w:val="center"/>
                </w:tcPr>
                <w:p>
                  <w:pPr>
                    <w:pStyle w:val="51"/>
                    <w:jc w:val="center"/>
                  </w:pPr>
                  <w:r>
                    <w:rPr>
                      <w:rFonts w:hint="eastAsia" w:eastAsia="宋体"/>
                      <w:lang w:val="en-US" w:eastAsia="zh-CN"/>
                    </w:rPr>
                    <w:t>0.262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lang w:eastAsia="zh-CN"/>
                    </w:rPr>
                    <w:t>第四次</w:t>
                  </w:r>
                </w:p>
              </w:tc>
              <w:tc>
                <w:tcPr>
                  <w:tcW w:w="2451" w:type="dxa"/>
                  <w:vAlign w:val="center"/>
                </w:tcPr>
                <w:p>
                  <w:pPr>
                    <w:pStyle w:val="51"/>
                    <w:jc w:val="center"/>
                    <w:rPr>
                      <w:rFonts w:hint="eastAsia"/>
                    </w:rPr>
                  </w:pPr>
                  <w:r>
                    <w:rPr>
                      <w:rFonts w:hint="eastAsia" w:eastAsia="宋体"/>
                      <w:lang w:val="en-US" w:eastAsia="zh-CN"/>
                    </w:rPr>
                    <w:t>0.226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restart"/>
                  <w:vAlign w:val="center"/>
                </w:tcPr>
                <w:p>
                  <w:pPr>
                    <w:pStyle w:val="51"/>
                    <w:jc w:val="center"/>
                    <w:rPr>
                      <w:rFonts w:hint="default" w:eastAsia="宋体" w:hAnsiTheme="minorEastAsia"/>
                      <w:kern w:val="0"/>
                      <w:szCs w:val="21"/>
                      <w:lang w:val="en-US" w:eastAsia="zh-CN"/>
                    </w:rPr>
                  </w:pPr>
                  <w:r>
                    <w:rPr>
                      <w:rFonts w:hint="eastAsia"/>
                    </w:rPr>
                    <w:t>202</w:t>
                  </w:r>
                  <w:r>
                    <w:rPr>
                      <w:rFonts w:hint="eastAsia"/>
                      <w:lang w:val="en-US" w:eastAsia="zh-CN"/>
                    </w:rPr>
                    <w:t>2.6</w:t>
                  </w:r>
                  <w:r>
                    <w:rPr>
                      <w:rFonts w:hint="eastAsia"/>
                    </w:rPr>
                    <w:t>.</w:t>
                  </w:r>
                  <w:r>
                    <w:rPr>
                      <w:rFonts w:hint="eastAsia"/>
                      <w:lang w:val="en-US" w:eastAsia="zh-CN"/>
                    </w:rPr>
                    <w:t>22</w:t>
                  </w:r>
                </w:p>
              </w:tc>
              <w:tc>
                <w:tcPr>
                  <w:tcW w:w="2118"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w:t>
                  </w:r>
                  <w:r>
                    <w:rPr>
                      <w:rFonts w:hint="eastAsia" w:hAnsiTheme="minorEastAsia" w:eastAsiaTheme="minorEastAsia"/>
                      <w:kern w:val="0"/>
                      <w:szCs w:val="21"/>
                      <w:lang w:eastAsia="zh-CN"/>
                    </w:rPr>
                    <w:t>下</w:t>
                  </w:r>
                  <w:r>
                    <w:rPr>
                      <w:rFonts w:hint="eastAsia" w:hAnsiTheme="minorEastAsia" w:eastAsiaTheme="minorEastAsia"/>
                      <w:kern w:val="0"/>
                      <w:szCs w:val="21"/>
                    </w:rPr>
                    <w:t>风向1#点位</w:t>
                  </w: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2451" w:type="dxa"/>
                  <w:vAlign w:val="center"/>
                </w:tcPr>
                <w:p>
                  <w:pPr>
                    <w:pStyle w:val="51"/>
                    <w:jc w:val="center"/>
                  </w:pPr>
                  <w:r>
                    <w:rPr>
                      <w:rFonts w:hint="eastAsia" w:eastAsia="宋体"/>
                      <w:lang w:val="en-US" w:eastAsia="zh-CN"/>
                    </w:rPr>
                    <w:t>0.255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2451" w:type="dxa"/>
                  <w:vAlign w:val="center"/>
                </w:tcPr>
                <w:p>
                  <w:pPr>
                    <w:pStyle w:val="51"/>
                    <w:jc w:val="center"/>
                  </w:pPr>
                  <w:r>
                    <w:rPr>
                      <w:rFonts w:hint="eastAsia" w:eastAsia="宋体"/>
                      <w:lang w:val="en-US" w:eastAsia="zh-CN"/>
                    </w:rPr>
                    <w:t>0.280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2451" w:type="dxa"/>
                  <w:vAlign w:val="center"/>
                </w:tcPr>
                <w:p>
                  <w:pPr>
                    <w:pStyle w:val="51"/>
                    <w:jc w:val="center"/>
                  </w:pPr>
                  <w:r>
                    <w:rPr>
                      <w:rFonts w:hint="eastAsia" w:eastAsia="宋体"/>
                      <w:lang w:val="en-US" w:eastAsia="zh-CN"/>
                    </w:rPr>
                    <w:t>0.272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lang w:eastAsia="zh-CN"/>
                    </w:rPr>
                    <w:t>第四次</w:t>
                  </w:r>
                </w:p>
              </w:tc>
              <w:tc>
                <w:tcPr>
                  <w:tcW w:w="2451" w:type="dxa"/>
                  <w:vAlign w:val="center"/>
                </w:tcPr>
                <w:p>
                  <w:pPr>
                    <w:pStyle w:val="51"/>
                    <w:jc w:val="center"/>
                    <w:rPr>
                      <w:rFonts w:hint="eastAsia"/>
                    </w:rPr>
                  </w:pPr>
                  <w:r>
                    <w:rPr>
                      <w:rFonts w:hint="eastAsia" w:eastAsia="宋体"/>
                      <w:lang w:val="en-US" w:eastAsia="zh-CN"/>
                    </w:rPr>
                    <w:t>0.244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厂界下风向2#点位</w:t>
                  </w: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2451" w:type="dxa"/>
                  <w:vAlign w:val="center"/>
                </w:tcPr>
                <w:p>
                  <w:pPr>
                    <w:pStyle w:val="51"/>
                    <w:jc w:val="center"/>
                  </w:pPr>
                  <w:r>
                    <w:rPr>
                      <w:rFonts w:hint="eastAsia" w:eastAsia="宋体"/>
                      <w:lang w:val="en-US" w:eastAsia="zh-CN"/>
                    </w:rPr>
                    <w:t>0.290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2451" w:type="dxa"/>
                  <w:vAlign w:val="center"/>
                </w:tcPr>
                <w:p>
                  <w:pPr>
                    <w:pStyle w:val="51"/>
                    <w:jc w:val="center"/>
                  </w:pPr>
                  <w:r>
                    <w:rPr>
                      <w:rFonts w:hint="eastAsia" w:eastAsia="宋体"/>
                      <w:lang w:val="en-US" w:eastAsia="zh-CN"/>
                    </w:rPr>
                    <w:t>0.315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2451" w:type="dxa"/>
                  <w:vAlign w:val="center"/>
                </w:tcPr>
                <w:p>
                  <w:pPr>
                    <w:pStyle w:val="51"/>
                    <w:jc w:val="center"/>
                  </w:pPr>
                  <w:r>
                    <w:rPr>
                      <w:rFonts w:hint="eastAsia" w:eastAsia="宋体"/>
                      <w:lang w:val="en-US" w:eastAsia="zh-CN"/>
                    </w:rPr>
                    <w:t>0.235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lang w:eastAsia="zh-CN"/>
                    </w:rPr>
                    <w:t>第四次</w:t>
                  </w:r>
                </w:p>
              </w:tc>
              <w:tc>
                <w:tcPr>
                  <w:tcW w:w="2451" w:type="dxa"/>
                  <w:vAlign w:val="center"/>
                </w:tcPr>
                <w:p>
                  <w:pPr>
                    <w:pStyle w:val="51"/>
                    <w:jc w:val="center"/>
                    <w:rPr>
                      <w:rFonts w:hint="eastAsia"/>
                    </w:rPr>
                  </w:pPr>
                  <w:r>
                    <w:rPr>
                      <w:rFonts w:hint="eastAsia" w:eastAsia="宋体"/>
                      <w:lang w:val="en-US" w:eastAsia="zh-CN"/>
                    </w:rPr>
                    <w:t>0.211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厂界下风向3#点位</w:t>
                  </w: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2451" w:type="dxa"/>
                  <w:vAlign w:val="center"/>
                </w:tcPr>
                <w:p>
                  <w:pPr>
                    <w:pStyle w:val="51"/>
                    <w:jc w:val="center"/>
                  </w:pPr>
                  <w:r>
                    <w:rPr>
                      <w:rFonts w:hint="eastAsia" w:eastAsia="宋体"/>
                      <w:lang w:val="en-US" w:eastAsia="zh-CN"/>
                    </w:rPr>
                    <w:t>0.191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2451" w:type="dxa"/>
                  <w:vAlign w:val="center"/>
                </w:tcPr>
                <w:p>
                  <w:pPr>
                    <w:pStyle w:val="51"/>
                    <w:jc w:val="center"/>
                  </w:pPr>
                  <w:r>
                    <w:rPr>
                      <w:rFonts w:hint="eastAsia" w:eastAsia="宋体"/>
                      <w:lang w:val="en-US" w:eastAsia="zh-CN"/>
                    </w:rPr>
                    <w:t>0.309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2451" w:type="dxa"/>
                  <w:vAlign w:val="center"/>
                </w:tcPr>
                <w:p>
                  <w:pPr>
                    <w:pStyle w:val="51"/>
                    <w:jc w:val="center"/>
                  </w:pPr>
                  <w:r>
                    <w:rPr>
                      <w:rFonts w:hint="eastAsia" w:eastAsia="宋体"/>
                      <w:lang w:val="en-US" w:eastAsia="zh-CN"/>
                    </w:rPr>
                    <w:t>0.292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kern w:val="0"/>
                      <w:szCs w:val="21"/>
                    </w:rPr>
                  </w:pPr>
                </w:p>
              </w:tc>
              <w:tc>
                <w:tcPr>
                  <w:tcW w:w="2118" w:type="dxa"/>
                  <w:vMerge w:val="continue"/>
                  <w:vAlign w:val="center"/>
                </w:tcPr>
                <w:p>
                  <w:pPr>
                    <w:pStyle w:val="51"/>
                    <w:jc w:val="center"/>
                    <w:rPr>
                      <w:rFonts w:hAnsiTheme="minorEastAsia" w:eastAsiaTheme="minorEastAsia"/>
                      <w:kern w:val="0"/>
                      <w:szCs w:val="21"/>
                    </w:rPr>
                  </w:pPr>
                </w:p>
              </w:tc>
              <w:tc>
                <w:tcPr>
                  <w:tcW w:w="2147"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lang w:eastAsia="zh-CN"/>
                    </w:rPr>
                    <w:t>第四次</w:t>
                  </w:r>
                </w:p>
              </w:tc>
              <w:tc>
                <w:tcPr>
                  <w:tcW w:w="2451" w:type="dxa"/>
                  <w:vAlign w:val="center"/>
                </w:tcPr>
                <w:p>
                  <w:pPr>
                    <w:pStyle w:val="51"/>
                    <w:jc w:val="center"/>
                    <w:rPr>
                      <w:rFonts w:hint="eastAsia"/>
                    </w:rPr>
                  </w:pPr>
                  <w:r>
                    <w:rPr>
                      <w:rFonts w:hint="eastAsia" w:eastAsia="宋体"/>
                      <w:lang w:val="en-US" w:eastAsia="zh-CN"/>
                    </w:rPr>
                    <w:t>0.265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6621" w:type="dxa"/>
                  <w:gridSpan w:val="3"/>
                  <w:vAlign w:val="center"/>
                </w:tcPr>
                <w:p>
                  <w:pPr>
                    <w:pStyle w:val="51"/>
                    <w:jc w:val="center"/>
                    <w:rPr>
                      <w:rFonts w:hAnsiTheme="minorEastAsia" w:eastAsiaTheme="minorEastAsia"/>
                      <w:kern w:val="0"/>
                      <w:szCs w:val="21"/>
                    </w:rPr>
                  </w:pPr>
                  <w:r>
                    <w:rPr>
                      <w:rFonts w:hAnsiTheme="minorEastAsia" w:eastAsiaTheme="minorEastAsia"/>
                      <w:kern w:val="0"/>
                      <w:szCs w:val="21"/>
                    </w:rPr>
                    <w:t>周界外浓度最高</w:t>
                  </w:r>
                  <w:r>
                    <w:rPr>
                      <w:rFonts w:hint="eastAsia" w:hAnsiTheme="minorEastAsia" w:eastAsiaTheme="minorEastAsia"/>
                      <w:kern w:val="0"/>
                      <w:szCs w:val="21"/>
                    </w:rPr>
                    <w:t>值</w:t>
                  </w:r>
                </w:p>
              </w:tc>
              <w:tc>
                <w:tcPr>
                  <w:tcW w:w="2451" w:type="dxa"/>
                  <w:vAlign w:val="center"/>
                </w:tcPr>
                <w:p>
                  <w:pPr>
                    <w:pStyle w:val="51"/>
                    <w:jc w:val="center"/>
                    <w:rPr>
                      <w:rFonts w:hint="default" w:hAnsiTheme="minorEastAsia" w:eastAsiaTheme="minorEastAsia"/>
                      <w:kern w:val="0"/>
                      <w:szCs w:val="21"/>
                      <w:lang w:val="en-US" w:eastAsia="zh-CN"/>
                    </w:rPr>
                  </w:pPr>
                  <w:r>
                    <w:rPr>
                      <w:rFonts w:hint="eastAsia" w:eastAsiaTheme="minorEastAsia"/>
                      <w:lang w:val="en-US" w:eastAsia="zh-CN"/>
                    </w:rPr>
                    <w:t>0.315</w:t>
                  </w:r>
                </w:p>
              </w:tc>
            </w:tr>
          </w:tbl>
          <w:p>
            <w:pPr>
              <w:spacing w:line="480" w:lineRule="exact"/>
              <w:ind w:firstLine="482" w:firstLineChars="200"/>
              <w:jc w:val="center"/>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ascii="Times New Roman" w:hAnsi="Times New Roman" w:eastAsiaTheme="minorEastAsia"/>
                <w:b/>
                <w:bCs/>
                <w:sz w:val="24"/>
                <w:szCs w:val="24"/>
              </w:rPr>
              <w:t>7</w:t>
            </w:r>
            <w:r>
              <w:rPr>
                <w:rFonts w:hint="eastAsia" w:ascii="Times New Roman" w:hAnsi="Times New Roman" w:eastAsiaTheme="minorEastAsia"/>
                <w:b/>
                <w:bCs/>
                <w:sz w:val="24"/>
                <w:szCs w:val="24"/>
              </w:rPr>
              <w:t>-2</w:t>
            </w:r>
            <w:r>
              <w:rPr>
                <w:rFonts w:ascii="Times New Roman" w:hAnsi="Times New Roman" w:eastAsiaTheme="minorEastAsia"/>
                <w:b/>
                <w:bCs/>
                <w:sz w:val="24"/>
                <w:szCs w:val="24"/>
              </w:rPr>
              <w:t xml:space="preserve">  </w:t>
            </w:r>
            <w:r>
              <w:rPr>
                <w:rFonts w:hint="eastAsia" w:ascii="Times New Roman" w:hAnsiTheme="minorEastAsia" w:eastAsiaTheme="minorEastAsia"/>
                <w:b/>
                <w:bCs/>
                <w:sz w:val="24"/>
                <w:szCs w:val="24"/>
                <w:lang w:eastAsia="zh-CN"/>
              </w:rPr>
              <w:t>敏感点</w:t>
            </w:r>
            <w:r>
              <w:rPr>
                <w:rFonts w:ascii="Times New Roman" w:hAnsiTheme="minorEastAsia" w:eastAsiaTheme="minorEastAsia"/>
                <w:b/>
                <w:bCs/>
                <w:sz w:val="24"/>
                <w:szCs w:val="24"/>
              </w:rPr>
              <w:t>废气检测结果</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6"/>
              <w:gridCol w:w="2118"/>
              <w:gridCol w:w="2147"/>
              <w:gridCol w:w="2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restart"/>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检测</w:t>
                  </w:r>
                </w:p>
                <w:p>
                  <w:pPr>
                    <w:pStyle w:val="51"/>
                    <w:jc w:val="center"/>
                    <w:rPr>
                      <w:rFonts w:hAnsiTheme="minorEastAsia" w:eastAsiaTheme="minorEastAsia"/>
                      <w:b/>
                      <w:kern w:val="0"/>
                      <w:szCs w:val="21"/>
                    </w:rPr>
                  </w:pPr>
                  <w:r>
                    <w:rPr>
                      <w:rFonts w:hint="eastAsia" w:hAnsiTheme="minorEastAsia" w:eastAsiaTheme="minorEastAsia"/>
                      <w:b/>
                      <w:kern w:val="0"/>
                      <w:szCs w:val="21"/>
                    </w:rPr>
                    <w:t>日期</w:t>
                  </w:r>
                </w:p>
              </w:tc>
              <w:tc>
                <w:tcPr>
                  <w:tcW w:w="2118" w:type="dxa"/>
                  <w:vMerge w:val="restart"/>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测点</w:t>
                  </w:r>
                </w:p>
                <w:p>
                  <w:pPr>
                    <w:pStyle w:val="51"/>
                    <w:jc w:val="center"/>
                    <w:rPr>
                      <w:rFonts w:hAnsiTheme="minorEastAsia" w:eastAsiaTheme="minorEastAsia"/>
                      <w:b/>
                      <w:kern w:val="0"/>
                      <w:szCs w:val="21"/>
                    </w:rPr>
                  </w:pPr>
                  <w:r>
                    <w:rPr>
                      <w:rFonts w:hint="eastAsia" w:hAnsiTheme="minorEastAsia" w:eastAsiaTheme="minorEastAsia"/>
                      <w:b/>
                      <w:kern w:val="0"/>
                      <w:szCs w:val="21"/>
                    </w:rPr>
                    <w:t>编号</w:t>
                  </w:r>
                </w:p>
              </w:tc>
              <w:tc>
                <w:tcPr>
                  <w:tcW w:w="2147" w:type="dxa"/>
                  <w:vMerge w:val="restart"/>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检测</w:t>
                  </w:r>
                </w:p>
                <w:p>
                  <w:pPr>
                    <w:pStyle w:val="51"/>
                    <w:jc w:val="center"/>
                    <w:rPr>
                      <w:rFonts w:hAnsiTheme="minorEastAsia" w:eastAsiaTheme="minorEastAsia"/>
                      <w:b/>
                      <w:kern w:val="0"/>
                      <w:szCs w:val="21"/>
                    </w:rPr>
                  </w:pPr>
                  <w:r>
                    <w:rPr>
                      <w:rFonts w:hint="eastAsia" w:hAnsiTheme="minorEastAsia" w:eastAsiaTheme="minorEastAsia"/>
                      <w:b/>
                      <w:kern w:val="0"/>
                      <w:szCs w:val="21"/>
                    </w:rPr>
                    <w:t>频次</w:t>
                  </w:r>
                </w:p>
              </w:tc>
              <w:tc>
                <w:tcPr>
                  <w:tcW w:w="2451" w:type="dxa"/>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检测结果（</w:t>
                  </w:r>
                  <w:r>
                    <w:rPr>
                      <w:rFonts w:hint="default" w:ascii="Times New Roman" w:hAnsi="Times New Roman" w:cs="Times New Roman" w:eastAsiaTheme="minorEastAsia"/>
                      <w:b/>
                      <w:kern w:val="0"/>
                      <w:szCs w:val="21"/>
                      <w:lang w:eastAsia="zh-CN"/>
                    </w:rPr>
                    <w:t>μ</w:t>
                  </w:r>
                  <w:r>
                    <w:rPr>
                      <w:rFonts w:hint="default" w:ascii="Times New Roman" w:hAnsi="Times New Roman" w:cs="Times New Roman" w:eastAsiaTheme="minorEastAsia"/>
                      <w:b/>
                      <w:kern w:val="0"/>
                      <w:szCs w:val="21"/>
                    </w:rPr>
                    <w:t>g</w:t>
                  </w:r>
                  <w:r>
                    <w:rPr>
                      <w:rFonts w:hint="eastAsia" w:hAnsiTheme="minorEastAsia" w:eastAsiaTheme="minorEastAsia"/>
                      <w:b/>
                      <w:kern w:val="0"/>
                      <w:szCs w:val="21"/>
                    </w:rPr>
                    <w:t>/m</w:t>
                  </w:r>
                  <w:r>
                    <w:rPr>
                      <w:rFonts w:hint="eastAsia" w:hAnsiTheme="minorEastAsia" w:eastAsiaTheme="minorEastAsia"/>
                      <w:b/>
                      <w:kern w:val="0"/>
                      <w:szCs w:val="21"/>
                      <w:vertAlign w:val="superscript"/>
                    </w:rPr>
                    <w:t>3</w:t>
                  </w:r>
                  <w:r>
                    <w:rPr>
                      <w:rFonts w:hint="eastAsia" w:hAnsiTheme="minorEastAsia" w:eastAsiaTheme="minorEastAsia"/>
                      <w:b/>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Merge w:val="continue"/>
                  <w:vAlign w:val="center"/>
                </w:tcPr>
                <w:p>
                  <w:pPr>
                    <w:pStyle w:val="51"/>
                    <w:jc w:val="center"/>
                    <w:rPr>
                      <w:rFonts w:hAnsiTheme="minorEastAsia" w:eastAsiaTheme="minorEastAsia"/>
                      <w:b/>
                      <w:kern w:val="0"/>
                      <w:szCs w:val="21"/>
                    </w:rPr>
                  </w:pPr>
                </w:p>
              </w:tc>
              <w:tc>
                <w:tcPr>
                  <w:tcW w:w="2118" w:type="dxa"/>
                  <w:vMerge w:val="continue"/>
                  <w:vAlign w:val="center"/>
                </w:tcPr>
                <w:p>
                  <w:pPr>
                    <w:pStyle w:val="51"/>
                    <w:jc w:val="center"/>
                    <w:rPr>
                      <w:rFonts w:hAnsiTheme="minorEastAsia" w:eastAsiaTheme="minorEastAsia"/>
                      <w:b/>
                      <w:kern w:val="0"/>
                      <w:szCs w:val="21"/>
                    </w:rPr>
                  </w:pPr>
                </w:p>
              </w:tc>
              <w:tc>
                <w:tcPr>
                  <w:tcW w:w="2147" w:type="dxa"/>
                  <w:vMerge w:val="continue"/>
                  <w:vAlign w:val="center"/>
                </w:tcPr>
                <w:p>
                  <w:pPr>
                    <w:pStyle w:val="51"/>
                    <w:jc w:val="center"/>
                    <w:rPr>
                      <w:rFonts w:hAnsiTheme="minorEastAsia" w:eastAsiaTheme="minorEastAsia"/>
                      <w:b/>
                      <w:kern w:val="0"/>
                      <w:szCs w:val="21"/>
                    </w:rPr>
                  </w:pPr>
                </w:p>
              </w:tc>
              <w:tc>
                <w:tcPr>
                  <w:tcW w:w="2451" w:type="dxa"/>
                  <w:vAlign w:val="center"/>
                </w:tcPr>
                <w:p>
                  <w:pPr>
                    <w:pStyle w:val="51"/>
                    <w:jc w:val="center"/>
                    <w:rPr>
                      <w:rFonts w:hint="eastAsia" w:hAnsiTheme="minorEastAsia" w:eastAsiaTheme="minorEastAsia"/>
                      <w:b/>
                      <w:kern w:val="0"/>
                      <w:szCs w:val="21"/>
                      <w:lang w:val="en-US" w:eastAsia="zh-CN"/>
                    </w:rPr>
                  </w:pPr>
                  <w:r>
                    <w:rPr>
                      <w:rFonts w:hint="eastAsia" w:hAnsiTheme="minorEastAsia" w:eastAsiaTheme="minorEastAsia"/>
                      <w:b/>
                      <w:kern w:val="0"/>
                      <w:szCs w:val="21"/>
                      <w:lang w:val="en-US" w:eastAsia="zh-CN"/>
                    </w:rPr>
                    <w:t>可吸入颗粒物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Align w:val="center"/>
                </w:tcPr>
                <w:p>
                  <w:pPr>
                    <w:pStyle w:val="51"/>
                    <w:jc w:val="center"/>
                    <w:rPr>
                      <w:rFonts w:hint="default" w:eastAsia="宋体" w:hAnsiTheme="minorEastAsia"/>
                      <w:kern w:val="0"/>
                      <w:szCs w:val="21"/>
                      <w:lang w:val="en-US" w:eastAsia="zh-CN"/>
                    </w:rPr>
                  </w:pPr>
                  <w:r>
                    <w:rPr>
                      <w:rFonts w:hint="eastAsia"/>
                    </w:rPr>
                    <w:t>202</w:t>
                  </w:r>
                  <w:r>
                    <w:rPr>
                      <w:rFonts w:hint="eastAsia"/>
                      <w:lang w:val="en-US" w:eastAsia="zh-CN"/>
                    </w:rPr>
                    <w:t>2</w:t>
                  </w:r>
                  <w:r>
                    <w:rPr>
                      <w:rFonts w:hint="eastAsia"/>
                    </w:rPr>
                    <w:t>.</w:t>
                  </w:r>
                  <w:r>
                    <w:rPr>
                      <w:rFonts w:hint="eastAsia"/>
                      <w:lang w:val="en-US" w:eastAsia="zh-CN"/>
                    </w:rPr>
                    <w:t>6</w:t>
                  </w:r>
                  <w:r>
                    <w:rPr>
                      <w:rFonts w:hint="eastAsia"/>
                    </w:rPr>
                    <w:t>.</w:t>
                  </w:r>
                  <w:r>
                    <w:rPr>
                      <w:rFonts w:hint="eastAsia"/>
                      <w:lang w:val="en-US" w:eastAsia="zh-CN"/>
                    </w:rPr>
                    <w:t>21</w:t>
                  </w:r>
                </w:p>
              </w:tc>
              <w:tc>
                <w:tcPr>
                  <w:tcW w:w="2118"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lang w:eastAsia="zh-CN"/>
                    </w:rPr>
                    <w:t>西北侧敏感点</w:t>
                  </w:r>
                </w:p>
              </w:tc>
              <w:tc>
                <w:tcPr>
                  <w:tcW w:w="2147" w:type="dxa"/>
                  <w:vAlign w:val="center"/>
                </w:tcPr>
                <w:p>
                  <w:pPr>
                    <w:pStyle w:val="51"/>
                    <w:jc w:val="center"/>
                    <w:rPr>
                      <w:rFonts w:hAnsiTheme="minorEastAsia" w:eastAsiaTheme="minorEastAsia"/>
                      <w:kern w:val="0"/>
                      <w:szCs w:val="21"/>
                    </w:rPr>
                  </w:pPr>
                  <w:r>
                    <w:rPr>
                      <w:rFonts w:hint="eastAsia"/>
                    </w:rPr>
                    <w:t>24h</w:t>
                  </w:r>
                </w:p>
              </w:tc>
              <w:tc>
                <w:tcPr>
                  <w:tcW w:w="2451" w:type="dxa"/>
                  <w:vAlign w:val="center"/>
                </w:tcPr>
                <w:p>
                  <w:pPr>
                    <w:pStyle w:val="51"/>
                    <w:jc w:val="center"/>
                  </w:pPr>
                  <w:r>
                    <w:rPr>
                      <w:rFonts w:hint="eastAsia"/>
                      <w:lang w:val="en-US" w:eastAsia="zh-CN"/>
                    </w:rPr>
                    <w:t>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2356" w:type="dxa"/>
                  <w:vAlign w:val="center"/>
                </w:tcPr>
                <w:p>
                  <w:pPr>
                    <w:pStyle w:val="51"/>
                    <w:jc w:val="center"/>
                    <w:rPr>
                      <w:rFonts w:hint="default" w:eastAsia="宋体" w:hAnsiTheme="minorEastAsia"/>
                      <w:kern w:val="0"/>
                      <w:szCs w:val="21"/>
                      <w:lang w:val="en-US" w:eastAsia="zh-CN"/>
                    </w:rPr>
                  </w:pPr>
                  <w:r>
                    <w:rPr>
                      <w:rFonts w:hint="eastAsia"/>
                    </w:rPr>
                    <w:t>202</w:t>
                  </w:r>
                  <w:r>
                    <w:rPr>
                      <w:rFonts w:hint="eastAsia"/>
                      <w:lang w:val="en-US" w:eastAsia="zh-CN"/>
                    </w:rPr>
                    <w:t>2.6</w:t>
                  </w:r>
                  <w:r>
                    <w:rPr>
                      <w:rFonts w:hint="eastAsia"/>
                    </w:rPr>
                    <w:t>.</w:t>
                  </w:r>
                  <w:r>
                    <w:rPr>
                      <w:rFonts w:hint="eastAsia"/>
                      <w:lang w:val="en-US" w:eastAsia="zh-CN"/>
                    </w:rPr>
                    <w:t>22</w:t>
                  </w:r>
                </w:p>
              </w:tc>
              <w:tc>
                <w:tcPr>
                  <w:tcW w:w="2118"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lang w:eastAsia="zh-CN"/>
                    </w:rPr>
                    <w:t>西北侧敏感点</w:t>
                  </w:r>
                </w:p>
              </w:tc>
              <w:tc>
                <w:tcPr>
                  <w:tcW w:w="2147" w:type="dxa"/>
                  <w:vAlign w:val="center"/>
                </w:tcPr>
                <w:p>
                  <w:pPr>
                    <w:pStyle w:val="51"/>
                    <w:jc w:val="center"/>
                    <w:rPr>
                      <w:rFonts w:hAnsiTheme="minorEastAsia" w:eastAsiaTheme="minorEastAsia"/>
                      <w:kern w:val="0"/>
                      <w:szCs w:val="21"/>
                    </w:rPr>
                  </w:pPr>
                  <w:r>
                    <w:rPr>
                      <w:rFonts w:hint="eastAsia"/>
                    </w:rPr>
                    <w:t>24h</w:t>
                  </w:r>
                </w:p>
              </w:tc>
              <w:tc>
                <w:tcPr>
                  <w:tcW w:w="2451" w:type="dxa"/>
                  <w:vAlign w:val="center"/>
                </w:tcPr>
                <w:p>
                  <w:pPr>
                    <w:pStyle w:val="51"/>
                    <w:jc w:val="center"/>
                  </w:pPr>
                  <w:r>
                    <w:rPr>
                      <w:rFonts w:hint="eastAsia"/>
                      <w:lang w:val="en-US" w:eastAsia="zh-CN"/>
                    </w:rPr>
                    <w:t>141</w:t>
                  </w:r>
                </w:p>
              </w:tc>
            </w:tr>
          </w:tbl>
          <w:p>
            <w:pPr>
              <w:spacing w:line="480" w:lineRule="exact"/>
              <w:ind w:firstLine="480" w:firstLineChars="200"/>
              <w:rPr>
                <w:rStyle w:val="26"/>
                <w:rFonts w:ascii="Times New Roman" w:hAnsi="Times New Roman" w:cs="Times New Roman" w:eastAsiaTheme="minorEastAsia"/>
                <w:color w:val="auto"/>
                <w:sz w:val="24"/>
                <w:szCs w:val="24"/>
              </w:rPr>
            </w:pPr>
            <w:r>
              <w:rPr>
                <w:rStyle w:val="26"/>
                <w:rFonts w:ascii="Times New Roman" w:cs="Times New Roman" w:hAnsiTheme="minorEastAsia" w:eastAsiaTheme="minorEastAsia"/>
                <w:color w:val="auto"/>
                <w:sz w:val="24"/>
                <w:szCs w:val="24"/>
              </w:rPr>
              <w:fldChar w:fldCharType="begin"/>
            </w:r>
            <w:r>
              <w:rPr>
                <w:rStyle w:val="26"/>
                <w:rFonts w:ascii="Times New Roman" w:cs="Times New Roman" w:hAnsiTheme="minorEastAsia" w:eastAsiaTheme="minorEastAsia"/>
                <w:color w:val="auto"/>
                <w:sz w:val="24"/>
                <w:szCs w:val="24"/>
              </w:rPr>
              <w:instrText xml:space="preserve"> </w:instrText>
            </w:r>
            <w:r>
              <w:rPr>
                <w:rStyle w:val="26"/>
                <w:rFonts w:hint="eastAsia" w:ascii="Times New Roman" w:cs="Times New Roman" w:hAnsiTheme="minorEastAsia" w:eastAsiaTheme="minorEastAsia"/>
                <w:color w:val="auto"/>
                <w:sz w:val="24"/>
                <w:szCs w:val="24"/>
              </w:rPr>
              <w:instrText xml:space="preserve">= 2 \* GB3</w:instrText>
            </w:r>
            <w:r>
              <w:rPr>
                <w:rStyle w:val="26"/>
                <w:rFonts w:ascii="Times New Roman" w:cs="Times New Roman" w:hAnsiTheme="minorEastAsia" w:eastAsiaTheme="minorEastAsia"/>
                <w:color w:val="auto"/>
                <w:sz w:val="24"/>
                <w:szCs w:val="24"/>
              </w:rPr>
              <w:instrText xml:space="preserve"> </w:instrText>
            </w:r>
            <w:r>
              <w:rPr>
                <w:rStyle w:val="26"/>
                <w:rFonts w:ascii="Times New Roman" w:cs="Times New Roman" w:hAnsiTheme="minorEastAsia" w:eastAsiaTheme="minorEastAsia"/>
                <w:color w:val="auto"/>
                <w:sz w:val="24"/>
                <w:szCs w:val="24"/>
              </w:rPr>
              <w:fldChar w:fldCharType="separate"/>
            </w:r>
            <w:r>
              <w:rPr>
                <w:rStyle w:val="26"/>
                <w:rFonts w:hint="eastAsia" w:ascii="Times New Roman" w:cs="Times New Roman" w:hAnsiTheme="minorEastAsia" w:eastAsiaTheme="minorEastAsia"/>
                <w:color w:val="auto"/>
                <w:sz w:val="24"/>
                <w:szCs w:val="24"/>
              </w:rPr>
              <w:t>②</w:t>
            </w:r>
            <w:r>
              <w:rPr>
                <w:rStyle w:val="26"/>
                <w:rFonts w:ascii="Times New Roman" w:cs="Times New Roman" w:hAnsiTheme="minorEastAsia" w:eastAsiaTheme="minorEastAsia"/>
                <w:color w:val="auto"/>
                <w:sz w:val="24"/>
                <w:szCs w:val="24"/>
              </w:rPr>
              <w:fldChar w:fldCharType="end"/>
            </w:r>
            <w:r>
              <w:rPr>
                <w:rStyle w:val="26"/>
                <w:rFonts w:hint="eastAsia" w:ascii="Times New Roman" w:cs="Times New Roman" w:hAnsiTheme="minorEastAsia" w:eastAsiaTheme="minorEastAsia"/>
                <w:color w:val="auto"/>
                <w:sz w:val="24"/>
                <w:szCs w:val="24"/>
              </w:rPr>
              <w:t>有组织废气检测结果</w:t>
            </w:r>
          </w:p>
          <w:p>
            <w:pPr>
              <w:spacing w:line="480" w:lineRule="exact"/>
              <w:ind w:firstLine="482" w:firstLineChars="200"/>
              <w:jc w:val="center"/>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ascii="Times New Roman" w:hAnsi="Times New Roman" w:eastAsiaTheme="minorEastAsia"/>
                <w:b/>
                <w:bCs/>
                <w:sz w:val="24"/>
                <w:szCs w:val="24"/>
              </w:rPr>
              <w:t>7</w:t>
            </w:r>
            <w:r>
              <w:rPr>
                <w:rFonts w:hint="eastAsia" w:ascii="Times New Roman" w:hAnsi="Times New Roman" w:eastAsiaTheme="minorEastAsia"/>
                <w:b/>
                <w:bCs/>
                <w:sz w:val="24"/>
                <w:szCs w:val="24"/>
              </w:rPr>
              <w:t>-3</w:t>
            </w:r>
            <w:r>
              <w:rPr>
                <w:rFonts w:ascii="Times New Roman" w:hAnsi="Times New Roman" w:eastAsiaTheme="minorEastAsia"/>
                <w:b/>
                <w:bCs/>
                <w:sz w:val="24"/>
                <w:szCs w:val="24"/>
              </w:rPr>
              <w:t xml:space="preserve"> </w:t>
            </w:r>
            <w:r>
              <w:rPr>
                <w:rFonts w:hint="eastAsia" w:ascii="Times New Roman" w:hAnsi="Times New Roman" w:eastAsiaTheme="minorEastAsia"/>
                <w:b/>
                <w:bCs/>
                <w:sz w:val="24"/>
                <w:szCs w:val="24"/>
              </w:rPr>
              <w:t xml:space="preserve"> 有组织废气检测</w:t>
            </w:r>
            <w:r>
              <w:rPr>
                <w:rFonts w:ascii="Times New Roman" w:hAnsiTheme="minorEastAsia" w:eastAsiaTheme="minorEastAsia"/>
                <w:b/>
                <w:bCs/>
                <w:sz w:val="24"/>
                <w:szCs w:val="24"/>
              </w:rPr>
              <w:t>结果</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3"/>
              <w:gridCol w:w="1596"/>
              <w:gridCol w:w="1438"/>
              <w:gridCol w:w="1759"/>
              <w:gridCol w:w="1439"/>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vAlign w:val="center"/>
                </w:tcPr>
                <w:p>
                  <w:pPr>
                    <w:pStyle w:val="51"/>
                    <w:jc w:val="center"/>
                    <w:rPr>
                      <w:rFonts w:eastAsiaTheme="minorEastAsia"/>
                      <w:b/>
                      <w:szCs w:val="21"/>
                    </w:rPr>
                  </w:pPr>
                  <w:r>
                    <w:rPr>
                      <w:rFonts w:hAnsiTheme="minorEastAsia" w:eastAsiaTheme="minorEastAsia"/>
                      <w:b/>
                      <w:szCs w:val="21"/>
                    </w:rPr>
                    <w:t>采样时间</w:t>
                  </w:r>
                </w:p>
              </w:tc>
              <w:tc>
                <w:tcPr>
                  <w:tcW w:w="1596" w:type="dxa"/>
                  <w:vMerge w:val="restart"/>
                  <w:vAlign w:val="center"/>
                </w:tcPr>
                <w:p>
                  <w:pPr>
                    <w:pStyle w:val="51"/>
                    <w:jc w:val="center"/>
                    <w:rPr>
                      <w:rFonts w:eastAsiaTheme="minorEastAsia"/>
                      <w:b/>
                      <w:szCs w:val="21"/>
                    </w:rPr>
                  </w:pPr>
                  <w:r>
                    <w:rPr>
                      <w:rFonts w:hAnsiTheme="minorEastAsia" w:eastAsiaTheme="minorEastAsia"/>
                      <w:b/>
                      <w:szCs w:val="21"/>
                    </w:rPr>
                    <w:t>检测项目</w:t>
                  </w:r>
                </w:p>
              </w:tc>
              <w:tc>
                <w:tcPr>
                  <w:tcW w:w="1438" w:type="dxa"/>
                  <w:vMerge w:val="restart"/>
                  <w:vAlign w:val="center"/>
                </w:tcPr>
                <w:p>
                  <w:pPr>
                    <w:pStyle w:val="51"/>
                    <w:jc w:val="center"/>
                    <w:rPr>
                      <w:rFonts w:eastAsiaTheme="minorEastAsia"/>
                      <w:b/>
                      <w:szCs w:val="21"/>
                    </w:rPr>
                  </w:pPr>
                  <w:r>
                    <w:rPr>
                      <w:rFonts w:hAnsiTheme="minorEastAsia" w:eastAsiaTheme="minorEastAsia"/>
                      <w:b/>
                      <w:szCs w:val="21"/>
                    </w:rPr>
                    <w:t>采样点位</w:t>
                  </w:r>
                </w:p>
              </w:tc>
              <w:tc>
                <w:tcPr>
                  <w:tcW w:w="4595" w:type="dxa"/>
                  <w:gridSpan w:val="3"/>
                  <w:vAlign w:val="center"/>
                </w:tcPr>
                <w:p>
                  <w:pPr>
                    <w:pStyle w:val="51"/>
                    <w:jc w:val="center"/>
                    <w:rPr>
                      <w:rFonts w:eastAsiaTheme="minorEastAsia"/>
                      <w:b/>
                      <w:szCs w:val="21"/>
                    </w:rPr>
                  </w:pPr>
                  <w:r>
                    <w:rPr>
                      <w:rFonts w:hAnsiTheme="minorEastAsia" w:eastAsiaTheme="minorEastAsia"/>
                      <w:b/>
                      <w:szCs w:val="21"/>
                    </w:rPr>
                    <w:t>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b/>
                      <w:szCs w:val="21"/>
                    </w:rPr>
                  </w:pPr>
                </w:p>
              </w:tc>
              <w:tc>
                <w:tcPr>
                  <w:tcW w:w="1596" w:type="dxa"/>
                  <w:vMerge w:val="continue"/>
                  <w:vAlign w:val="center"/>
                </w:tcPr>
                <w:p>
                  <w:pPr>
                    <w:pStyle w:val="51"/>
                    <w:jc w:val="center"/>
                    <w:rPr>
                      <w:rFonts w:eastAsiaTheme="minorEastAsia"/>
                      <w:b/>
                      <w:szCs w:val="21"/>
                    </w:rPr>
                  </w:pPr>
                </w:p>
              </w:tc>
              <w:tc>
                <w:tcPr>
                  <w:tcW w:w="1438" w:type="dxa"/>
                  <w:vMerge w:val="continue"/>
                  <w:vAlign w:val="center"/>
                </w:tcPr>
                <w:p>
                  <w:pPr>
                    <w:pStyle w:val="51"/>
                    <w:jc w:val="center"/>
                    <w:rPr>
                      <w:rFonts w:eastAsiaTheme="minorEastAsia"/>
                      <w:b/>
                      <w:szCs w:val="21"/>
                    </w:rPr>
                  </w:pPr>
                </w:p>
              </w:tc>
              <w:tc>
                <w:tcPr>
                  <w:tcW w:w="1759" w:type="dxa"/>
                  <w:vAlign w:val="center"/>
                </w:tcPr>
                <w:p>
                  <w:pPr>
                    <w:pStyle w:val="51"/>
                    <w:jc w:val="center"/>
                    <w:rPr>
                      <w:rFonts w:eastAsiaTheme="minorEastAsia"/>
                      <w:b/>
                      <w:szCs w:val="21"/>
                    </w:rPr>
                  </w:pPr>
                  <w:r>
                    <w:rPr>
                      <w:rFonts w:hAnsiTheme="minorEastAsia" w:eastAsiaTheme="minorEastAsia"/>
                      <w:b/>
                      <w:szCs w:val="21"/>
                    </w:rPr>
                    <w:t>烟气参数</w:t>
                  </w:r>
                  <w:r>
                    <w:rPr>
                      <w:rFonts w:eastAsiaTheme="minorEastAsia"/>
                      <w:b/>
                      <w:szCs w:val="21"/>
                    </w:rPr>
                    <w:t xml:space="preserve">  </w:t>
                  </w:r>
                </w:p>
              </w:tc>
              <w:tc>
                <w:tcPr>
                  <w:tcW w:w="1439" w:type="dxa"/>
                  <w:vMerge w:val="restart"/>
                  <w:vAlign w:val="center"/>
                </w:tcPr>
                <w:p>
                  <w:pPr>
                    <w:pStyle w:val="51"/>
                    <w:jc w:val="center"/>
                    <w:rPr>
                      <w:rFonts w:eastAsiaTheme="minorEastAsia"/>
                      <w:b/>
                      <w:szCs w:val="21"/>
                    </w:rPr>
                  </w:pPr>
                  <w:r>
                    <w:rPr>
                      <w:rFonts w:hAnsiTheme="minorEastAsia" w:eastAsiaTheme="minorEastAsia"/>
                      <w:b/>
                      <w:szCs w:val="21"/>
                    </w:rPr>
                    <w:t>排放浓度（</w:t>
                  </w:r>
                  <w:r>
                    <w:rPr>
                      <w:rFonts w:eastAsiaTheme="minorEastAsia"/>
                      <w:b/>
                      <w:szCs w:val="21"/>
                    </w:rPr>
                    <w:t>mg/m</w:t>
                  </w:r>
                  <w:r>
                    <w:rPr>
                      <w:rFonts w:eastAsiaTheme="minorEastAsia"/>
                      <w:b/>
                      <w:szCs w:val="21"/>
                      <w:vertAlign w:val="superscript"/>
                    </w:rPr>
                    <w:t>3</w:t>
                  </w:r>
                  <w:r>
                    <w:rPr>
                      <w:rFonts w:hAnsiTheme="minorEastAsia" w:eastAsiaTheme="minorEastAsia"/>
                      <w:b/>
                      <w:szCs w:val="21"/>
                    </w:rPr>
                    <w:t>）</w:t>
                  </w:r>
                </w:p>
              </w:tc>
              <w:tc>
                <w:tcPr>
                  <w:tcW w:w="1397" w:type="dxa"/>
                  <w:vMerge w:val="restart"/>
                  <w:vAlign w:val="center"/>
                </w:tcPr>
                <w:p>
                  <w:pPr>
                    <w:pStyle w:val="51"/>
                    <w:jc w:val="center"/>
                    <w:rPr>
                      <w:rFonts w:eastAsiaTheme="minorEastAsia"/>
                      <w:b/>
                      <w:szCs w:val="21"/>
                    </w:rPr>
                  </w:pPr>
                  <w:r>
                    <w:rPr>
                      <w:rFonts w:hAnsiTheme="minorEastAsia" w:eastAsiaTheme="minorEastAsia"/>
                      <w:b/>
                      <w:szCs w:val="21"/>
                    </w:rPr>
                    <w:t>排放速率</w:t>
                  </w:r>
                </w:p>
                <w:p>
                  <w:pPr>
                    <w:pStyle w:val="51"/>
                    <w:jc w:val="center"/>
                    <w:rPr>
                      <w:rFonts w:eastAsiaTheme="minorEastAsia"/>
                      <w:b/>
                      <w:szCs w:val="21"/>
                    </w:rPr>
                  </w:pPr>
                  <w:r>
                    <w:rPr>
                      <w:rFonts w:hAnsiTheme="minorEastAsia" w:eastAsiaTheme="minorEastAsia"/>
                      <w:b/>
                      <w:szCs w:val="21"/>
                    </w:rPr>
                    <w:t>（</w:t>
                  </w:r>
                  <w:r>
                    <w:rPr>
                      <w:rFonts w:eastAsiaTheme="minorEastAsia"/>
                      <w:b/>
                      <w:szCs w:val="21"/>
                    </w:rPr>
                    <w:t>kg/h</w:t>
                  </w:r>
                  <w:r>
                    <w:rPr>
                      <w:rFonts w:hAnsiTheme="minorEastAsia" w:eastAsiaTheme="minorEastAsia"/>
                      <w:b/>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b/>
                      <w:szCs w:val="21"/>
                    </w:rPr>
                  </w:pPr>
                </w:p>
              </w:tc>
              <w:tc>
                <w:tcPr>
                  <w:tcW w:w="1596" w:type="dxa"/>
                  <w:vMerge w:val="continue"/>
                  <w:vAlign w:val="center"/>
                </w:tcPr>
                <w:p>
                  <w:pPr>
                    <w:pStyle w:val="51"/>
                    <w:jc w:val="center"/>
                    <w:rPr>
                      <w:rFonts w:eastAsiaTheme="minorEastAsia"/>
                      <w:b/>
                      <w:szCs w:val="21"/>
                    </w:rPr>
                  </w:pPr>
                </w:p>
              </w:tc>
              <w:tc>
                <w:tcPr>
                  <w:tcW w:w="1438" w:type="dxa"/>
                  <w:vMerge w:val="continue"/>
                  <w:vAlign w:val="center"/>
                </w:tcPr>
                <w:p>
                  <w:pPr>
                    <w:pStyle w:val="51"/>
                    <w:jc w:val="center"/>
                    <w:rPr>
                      <w:rFonts w:eastAsiaTheme="minorEastAsia"/>
                      <w:b/>
                      <w:szCs w:val="21"/>
                    </w:rPr>
                  </w:pPr>
                </w:p>
              </w:tc>
              <w:tc>
                <w:tcPr>
                  <w:tcW w:w="1759" w:type="dxa"/>
                  <w:vAlign w:val="center"/>
                </w:tcPr>
                <w:p>
                  <w:pPr>
                    <w:pStyle w:val="51"/>
                    <w:jc w:val="center"/>
                    <w:rPr>
                      <w:rFonts w:eastAsiaTheme="minorEastAsia"/>
                      <w:b/>
                      <w:szCs w:val="21"/>
                    </w:rPr>
                  </w:pPr>
                  <w:r>
                    <w:rPr>
                      <w:rFonts w:hAnsiTheme="minorEastAsia" w:eastAsiaTheme="minorEastAsia"/>
                      <w:b/>
                      <w:szCs w:val="21"/>
                    </w:rPr>
                    <w:t>标态干烟气量（</w:t>
                  </w:r>
                  <w:r>
                    <w:rPr>
                      <w:rFonts w:eastAsiaTheme="minorEastAsia"/>
                      <w:b/>
                      <w:szCs w:val="21"/>
                    </w:rPr>
                    <w:t>Nm</w:t>
                  </w:r>
                  <w:r>
                    <w:rPr>
                      <w:rFonts w:eastAsiaTheme="minorEastAsia"/>
                      <w:b/>
                      <w:szCs w:val="21"/>
                      <w:vertAlign w:val="superscript"/>
                    </w:rPr>
                    <w:t>3</w:t>
                  </w:r>
                  <w:r>
                    <w:rPr>
                      <w:rFonts w:eastAsiaTheme="minorEastAsia"/>
                      <w:b/>
                      <w:szCs w:val="21"/>
                    </w:rPr>
                    <w:t>/h)</w:t>
                  </w:r>
                </w:p>
              </w:tc>
              <w:tc>
                <w:tcPr>
                  <w:tcW w:w="1439" w:type="dxa"/>
                  <w:vMerge w:val="continue"/>
                  <w:vAlign w:val="center"/>
                </w:tcPr>
                <w:p>
                  <w:pPr>
                    <w:pStyle w:val="51"/>
                    <w:jc w:val="center"/>
                    <w:rPr>
                      <w:rFonts w:eastAsiaTheme="minorEastAsia"/>
                      <w:b/>
                      <w:szCs w:val="21"/>
                    </w:rPr>
                  </w:pPr>
                </w:p>
              </w:tc>
              <w:tc>
                <w:tcPr>
                  <w:tcW w:w="1397" w:type="dxa"/>
                  <w:vMerge w:val="continue"/>
                  <w:vAlign w:val="center"/>
                </w:tcPr>
                <w:p>
                  <w:pPr>
                    <w:pStyle w:val="51"/>
                    <w:jc w:val="center"/>
                    <w:rPr>
                      <w:rFonts w:eastAsiaTheme="min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restart"/>
                  <w:vAlign w:val="center"/>
                </w:tcPr>
                <w:p>
                  <w:pPr>
                    <w:pStyle w:val="51"/>
                    <w:jc w:val="center"/>
                    <w:rPr>
                      <w:rFonts w:hint="default" w:eastAsia="宋体" w:hAnsiTheme="minorEastAsia"/>
                      <w:kern w:val="0"/>
                      <w:szCs w:val="21"/>
                      <w:lang w:val="en-US" w:eastAsia="zh-CN"/>
                    </w:rPr>
                  </w:pPr>
                  <w:r>
                    <w:rPr>
                      <w:rFonts w:hint="eastAsia"/>
                    </w:rPr>
                    <w:t>202</w:t>
                  </w:r>
                  <w:r>
                    <w:rPr>
                      <w:rFonts w:hint="eastAsia"/>
                      <w:lang w:val="en-US" w:eastAsia="zh-CN"/>
                    </w:rPr>
                    <w:t>2</w:t>
                  </w:r>
                  <w:r>
                    <w:rPr>
                      <w:rFonts w:hint="eastAsia"/>
                    </w:rPr>
                    <w:t>.</w:t>
                  </w:r>
                  <w:r>
                    <w:rPr>
                      <w:rFonts w:hint="eastAsia"/>
                      <w:lang w:val="en-US" w:eastAsia="zh-CN"/>
                    </w:rPr>
                    <w:t>6</w:t>
                  </w:r>
                  <w:r>
                    <w:rPr>
                      <w:rFonts w:hint="eastAsia"/>
                    </w:rPr>
                    <w:t>.</w:t>
                  </w:r>
                  <w:r>
                    <w:rPr>
                      <w:rFonts w:hint="eastAsia"/>
                      <w:lang w:val="en-US" w:eastAsia="zh-CN"/>
                    </w:rPr>
                    <w:t>21</w:t>
                  </w:r>
                </w:p>
              </w:tc>
              <w:tc>
                <w:tcPr>
                  <w:tcW w:w="1596" w:type="dxa"/>
                  <w:vMerge w:val="restart"/>
                  <w:vAlign w:val="center"/>
                </w:tcPr>
                <w:p>
                  <w:pPr>
                    <w:pStyle w:val="51"/>
                    <w:jc w:val="center"/>
                    <w:rPr>
                      <w:rFonts w:eastAsiaTheme="minorEastAsia"/>
                      <w:spacing w:val="-2"/>
                      <w:szCs w:val="21"/>
                    </w:rPr>
                  </w:pPr>
                  <w:r>
                    <w:rPr>
                      <w:rFonts w:hint="eastAsia" w:hAnsiTheme="minorEastAsia" w:eastAsiaTheme="minorEastAsia"/>
                      <w:spacing w:val="-2"/>
                      <w:szCs w:val="21"/>
                    </w:rPr>
                    <w:t>粉尘</w:t>
                  </w:r>
                </w:p>
              </w:tc>
              <w:tc>
                <w:tcPr>
                  <w:tcW w:w="1438" w:type="dxa"/>
                  <w:vMerge w:val="restart"/>
                  <w:vAlign w:val="center"/>
                </w:tcPr>
                <w:p>
                  <w:pPr>
                    <w:pStyle w:val="51"/>
                    <w:jc w:val="center"/>
                    <w:rPr>
                      <w:rFonts w:eastAsiaTheme="minorEastAsia"/>
                      <w:szCs w:val="21"/>
                    </w:rPr>
                  </w:pPr>
                  <w:r>
                    <w:rPr>
                      <w:rFonts w:hint="eastAsia"/>
                      <w:spacing w:val="-2"/>
                      <w:szCs w:val="21"/>
                      <w:u w:val="none"/>
                      <w:lang w:val="en-US" w:eastAsia="zh-CN"/>
                    </w:rPr>
                    <w:t>1#抛丸粉尘处理装置出口 1#</w:t>
                  </w:r>
                </w:p>
              </w:tc>
              <w:tc>
                <w:tcPr>
                  <w:tcW w:w="1759" w:type="dxa"/>
                  <w:vAlign w:val="center"/>
                </w:tcPr>
                <w:p>
                  <w:pPr>
                    <w:pStyle w:val="51"/>
                    <w:jc w:val="center"/>
                    <w:rPr>
                      <w:rFonts w:hint="default" w:eastAsia="宋体"/>
                      <w:color w:val="auto"/>
                      <w:lang w:val="en-US" w:eastAsia="zh-CN"/>
                    </w:rPr>
                  </w:pPr>
                  <w:r>
                    <w:rPr>
                      <w:rFonts w:hint="eastAsia"/>
                      <w:color w:val="auto"/>
                      <w:lang w:val="en-US" w:eastAsia="zh-CN"/>
                    </w:rPr>
                    <w:t>9637</w:t>
                  </w:r>
                </w:p>
              </w:tc>
              <w:tc>
                <w:tcPr>
                  <w:tcW w:w="1439" w:type="dxa"/>
                  <w:vAlign w:val="center"/>
                </w:tcPr>
                <w:p>
                  <w:pPr>
                    <w:pStyle w:val="51"/>
                    <w:jc w:val="center"/>
                    <w:rPr>
                      <w:color w:val="auto"/>
                    </w:rPr>
                  </w:pPr>
                  <w:r>
                    <w:rPr>
                      <w:rFonts w:hint="eastAsia"/>
                      <w:color w:val="auto"/>
                    </w:rPr>
                    <w:t>&lt;20</w:t>
                  </w:r>
                </w:p>
              </w:tc>
              <w:tc>
                <w:tcPr>
                  <w:tcW w:w="1397" w:type="dxa"/>
                  <w:vAlign w:val="center"/>
                </w:tcPr>
                <w:p>
                  <w:pPr>
                    <w:pStyle w:val="51"/>
                    <w:jc w:val="center"/>
                    <w:rPr>
                      <w:rFonts w:hint="default" w:eastAsia="宋体"/>
                      <w:color w:val="auto"/>
                      <w:lang w:val="en-US" w:eastAsia="zh-CN"/>
                    </w:rPr>
                  </w:pPr>
                  <w:r>
                    <w:rPr>
                      <w:rFonts w:hint="eastAsia"/>
                      <w:color w:val="auto"/>
                      <w:lang w:val="en-US" w:eastAsia="zh-CN"/>
                    </w:rPr>
                    <w:t>9.71×10</w:t>
                  </w:r>
                  <w:r>
                    <w:rPr>
                      <w:rFonts w:hint="eastAsia"/>
                      <w:color w:val="auto"/>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rPr>
                      <w:rFonts w:hint="default" w:eastAsia="宋体"/>
                      <w:color w:val="auto"/>
                      <w:lang w:val="en-US" w:eastAsia="zh-CN"/>
                    </w:rPr>
                  </w:pPr>
                  <w:r>
                    <w:rPr>
                      <w:rFonts w:hint="eastAsia"/>
                      <w:color w:val="auto"/>
                      <w:lang w:val="en-US" w:eastAsia="zh-CN"/>
                    </w:rPr>
                    <w:t>9695</w:t>
                  </w:r>
                </w:p>
              </w:tc>
              <w:tc>
                <w:tcPr>
                  <w:tcW w:w="1439" w:type="dxa"/>
                  <w:vAlign w:val="center"/>
                </w:tcPr>
                <w:p>
                  <w:pPr>
                    <w:pStyle w:val="51"/>
                    <w:jc w:val="center"/>
                    <w:rPr>
                      <w:color w:val="auto"/>
                    </w:rPr>
                  </w:pPr>
                  <w:r>
                    <w:rPr>
                      <w:rFonts w:hint="eastAsia"/>
                      <w:color w:val="auto"/>
                    </w:rPr>
                    <w:t>&lt;20</w:t>
                  </w:r>
                </w:p>
              </w:tc>
              <w:tc>
                <w:tcPr>
                  <w:tcW w:w="1397" w:type="dxa"/>
                  <w:vAlign w:val="center"/>
                </w:tcPr>
                <w:p>
                  <w:pPr>
                    <w:pStyle w:val="51"/>
                    <w:jc w:val="center"/>
                    <w:rPr>
                      <w:color w:val="auto"/>
                    </w:rPr>
                  </w:pPr>
                  <w:r>
                    <w:rPr>
                      <w:rFonts w:hint="eastAsia"/>
                      <w:color w:val="auto"/>
                      <w:lang w:val="en-US" w:eastAsia="zh-CN"/>
                    </w:rPr>
                    <w:t>9.71×10</w:t>
                  </w:r>
                  <w:r>
                    <w:rPr>
                      <w:rFonts w:hint="eastAsia"/>
                      <w:color w:val="auto"/>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rPr>
                      <w:rFonts w:hint="default" w:eastAsia="宋体"/>
                      <w:color w:val="auto"/>
                      <w:lang w:val="en-US" w:eastAsia="zh-CN"/>
                    </w:rPr>
                  </w:pPr>
                  <w:r>
                    <w:rPr>
                      <w:rFonts w:hint="eastAsia"/>
                      <w:color w:val="auto"/>
                      <w:lang w:val="en-US" w:eastAsia="zh-CN"/>
                    </w:rPr>
                    <w:t>9805</w:t>
                  </w:r>
                </w:p>
              </w:tc>
              <w:tc>
                <w:tcPr>
                  <w:tcW w:w="1439" w:type="dxa"/>
                  <w:vAlign w:val="center"/>
                </w:tcPr>
                <w:p>
                  <w:pPr>
                    <w:pStyle w:val="51"/>
                    <w:jc w:val="center"/>
                    <w:rPr>
                      <w:color w:val="auto"/>
                    </w:rPr>
                  </w:pPr>
                  <w:r>
                    <w:rPr>
                      <w:rFonts w:hint="eastAsia"/>
                      <w:color w:val="auto"/>
                    </w:rPr>
                    <w:t>&lt;20</w:t>
                  </w:r>
                </w:p>
              </w:tc>
              <w:tc>
                <w:tcPr>
                  <w:tcW w:w="1397" w:type="dxa"/>
                  <w:vAlign w:val="center"/>
                </w:tcPr>
                <w:p>
                  <w:pPr>
                    <w:pStyle w:val="51"/>
                    <w:jc w:val="center"/>
                    <w:rPr>
                      <w:color w:val="auto"/>
                    </w:rPr>
                  </w:pPr>
                  <w:r>
                    <w:rPr>
                      <w:rFonts w:hint="eastAsia"/>
                      <w:color w:val="auto"/>
                      <w:lang w:val="en-US" w:eastAsia="zh-CN"/>
                    </w:rPr>
                    <w:t>9.71×10</w:t>
                  </w:r>
                  <w:r>
                    <w:rPr>
                      <w:rFonts w:hint="eastAsia"/>
                      <w:color w:val="auto"/>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restart"/>
                  <w:vAlign w:val="center"/>
                </w:tcPr>
                <w:p>
                  <w:pPr>
                    <w:pStyle w:val="51"/>
                    <w:jc w:val="center"/>
                    <w:rPr>
                      <w:rFonts w:eastAsiaTheme="minorEastAsia"/>
                      <w:szCs w:val="21"/>
                    </w:rPr>
                  </w:pPr>
                  <w:r>
                    <w:rPr>
                      <w:rFonts w:hint="eastAsia" w:hAnsiTheme="minorEastAsia" w:eastAsiaTheme="minorEastAsia"/>
                      <w:spacing w:val="-2"/>
                      <w:szCs w:val="21"/>
                    </w:rPr>
                    <w:t>粉尘</w:t>
                  </w:r>
                </w:p>
              </w:tc>
              <w:tc>
                <w:tcPr>
                  <w:tcW w:w="1438" w:type="dxa"/>
                  <w:vMerge w:val="restart"/>
                  <w:vAlign w:val="center"/>
                </w:tcPr>
                <w:p>
                  <w:pPr>
                    <w:pStyle w:val="51"/>
                    <w:jc w:val="center"/>
                    <w:rPr>
                      <w:rFonts w:eastAsiaTheme="minorEastAsia"/>
                      <w:szCs w:val="21"/>
                    </w:rPr>
                  </w:pPr>
                  <w:r>
                    <w:rPr>
                      <w:rFonts w:hint="eastAsia"/>
                      <w:spacing w:val="-2"/>
                      <w:szCs w:val="21"/>
                      <w:u w:val="none"/>
                      <w:lang w:val="en-US" w:eastAsia="zh-CN"/>
                    </w:rPr>
                    <w:t>2#抛丸粉尘处理装置出口 2</w:t>
                  </w:r>
                  <w:r>
                    <w:rPr>
                      <w:rFonts w:eastAsiaTheme="minorEastAsia"/>
                      <w:spacing w:val="-2"/>
                      <w:szCs w:val="21"/>
                    </w:rPr>
                    <w:t>#</w:t>
                  </w:r>
                </w:p>
              </w:tc>
              <w:tc>
                <w:tcPr>
                  <w:tcW w:w="1759" w:type="dxa"/>
                  <w:vAlign w:val="center"/>
                </w:tcPr>
                <w:p>
                  <w:pPr>
                    <w:pStyle w:val="51"/>
                    <w:jc w:val="center"/>
                  </w:pPr>
                  <w:r>
                    <w:rPr>
                      <w:rFonts w:hint="eastAsia" w:eastAsia="宋体"/>
                      <w:lang w:val="en-US" w:eastAsia="zh-CN"/>
                    </w:rPr>
                    <w:t>10517</w:t>
                  </w:r>
                </w:p>
              </w:tc>
              <w:tc>
                <w:tcPr>
                  <w:tcW w:w="1439" w:type="dxa"/>
                  <w:vAlign w:val="center"/>
                </w:tcPr>
                <w:p>
                  <w:pPr>
                    <w:pStyle w:val="51"/>
                    <w:jc w:val="center"/>
                  </w:pPr>
                  <w:r>
                    <w:rPr>
                      <w:rFonts w:hint="eastAsia"/>
                    </w:rPr>
                    <w:t>&lt;20</w:t>
                  </w:r>
                </w:p>
              </w:tc>
              <w:tc>
                <w:tcPr>
                  <w:tcW w:w="1397" w:type="dxa"/>
                  <w:vAlign w:val="center"/>
                </w:tcPr>
                <w:p>
                  <w:pPr>
                    <w:pStyle w:val="51"/>
                    <w:jc w:val="center"/>
                  </w:pPr>
                  <w:r>
                    <w:rPr>
                      <w:rFonts w:hint="eastAsia" w:eastAsia="宋体"/>
                      <w:lang w:val="en-US" w:eastAsia="zh-CN"/>
                    </w:rPr>
                    <w:t>0.105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10495</w:t>
                  </w:r>
                </w:p>
              </w:tc>
              <w:tc>
                <w:tcPr>
                  <w:tcW w:w="1439" w:type="dxa"/>
                  <w:vAlign w:val="center"/>
                </w:tcPr>
                <w:p>
                  <w:pPr>
                    <w:pStyle w:val="51"/>
                    <w:jc w:val="center"/>
                  </w:pPr>
                  <w:r>
                    <w:rPr>
                      <w:rFonts w:hint="eastAsia"/>
                    </w:rPr>
                    <w:t>&lt;20</w:t>
                  </w:r>
                </w:p>
              </w:tc>
              <w:tc>
                <w:tcPr>
                  <w:tcW w:w="1397" w:type="dxa"/>
                  <w:vAlign w:val="center"/>
                </w:tcPr>
                <w:p>
                  <w:pPr>
                    <w:pStyle w:val="51"/>
                    <w:jc w:val="center"/>
                  </w:pPr>
                  <w:r>
                    <w:rPr>
                      <w:rFonts w:hint="eastAsia" w:eastAsia="宋体"/>
                      <w:lang w:val="en-US" w:eastAsia="zh-CN"/>
                    </w:rPr>
                    <w:t>0.105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10454</w:t>
                  </w:r>
                </w:p>
              </w:tc>
              <w:tc>
                <w:tcPr>
                  <w:tcW w:w="1439" w:type="dxa"/>
                  <w:vAlign w:val="center"/>
                </w:tcPr>
                <w:p>
                  <w:pPr>
                    <w:pStyle w:val="51"/>
                    <w:jc w:val="center"/>
                  </w:pPr>
                  <w:r>
                    <w:rPr>
                      <w:rFonts w:hint="eastAsia"/>
                    </w:rPr>
                    <w:t>&lt;20</w:t>
                  </w:r>
                </w:p>
              </w:tc>
              <w:tc>
                <w:tcPr>
                  <w:tcW w:w="1397" w:type="dxa"/>
                  <w:vAlign w:val="center"/>
                </w:tcPr>
                <w:p>
                  <w:pPr>
                    <w:pStyle w:val="51"/>
                    <w:jc w:val="center"/>
                  </w:pPr>
                  <w:r>
                    <w:rPr>
                      <w:rFonts w:hint="eastAsia" w:eastAsia="宋体"/>
                      <w:lang w:val="en-US" w:eastAsia="zh-CN"/>
                    </w:rPr>
                    <w:t>0.105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restart"/>
                  <w:vAlign w:val="center"/>
                </w:tcPr>
                <w:p>
                  <w:pPr>
                    <w:pStyle w:val="51"/>
                    <w:jc w:val="center"/>
                    <w:rPr>
                      <w:rFonts w:hint="eastAsia" w:eastAsiaTheme="minorEastAsia"/>
                      <w:szCs w:val="21"/>
                      <w:lang w:eastAsia="zh-CN"/>
                    </w:rPr>
                  </w:pPr>
                  <w:r>
                    <w:rPr>
                      <w:rFonts w:hint="eastAsia" w:eastAsiaTheme="minorEastAsia"/>
                      <w:szCs w:val="21"/>
                      <w:lang w:eastAsia="zh-CN"/>
                    </w:rPr>
                    <w:t>粉尘</w:t>
                  </w:r>
                </w:p>
              </w:tc>
              <w:tc>
                <w:tcPr>
                  <w:tcW w:w="1438" w:type="dxa"/>
                  <w:vMerge w:val="restart"/>
                  <w:vAlign w:val="center"/>
                </w:tcPr>
                <w:p>
                  <w:pPr>
                    <w:pStyle w:val="51"/>
                    <w:jc w:val="center"/>
                    <w:rPr>
                      <w:rFonts w:hint="default" w:eastAsiaTheme="minorEastAsia"/>
                      <w:szCs w:val="21"/>
                      <w:lang w:val="en-US"/>
                    </w:rPr>
                  </w:pPr>
                  <w:r>
                    <w:rPr>
                      <w:rFonts w:hint="eastAsia"/>
                      <w:spacing w:val="-2"/>
                      <w:szCs w:val="21"/>
                      <w:u w:val="none"/>
                      <w:lang w:val="en-US" w:eastAsia="zh-CN"/>
                    </w:rPr>
                    <w:t>3#喷砂粉尘处理装置出口3#</w:t>
                  </w:r>
                </w:p>
              </w:tc>
              <w:tc>
                <w:tcPr>
                  <w:tcW w:w="1759" w:type="dxa"/>
                  <w:vAlign w:val="center"/>
                </w:tcPr>
                <w:p>
                  <w:pPr>
                    <w:pStyle w:val="51"/>
                    <w:jc w:val="center"/>
                    <w:rPr>
                      <w:rFonts w:hint="eastAsia"/>
                    </w:rPr>
                  </w:pPr>
                  <w:r>
                    <w:rPr>
                      <w:rFonts w:hint="eastAsia" w:eastAsia="宋体"/>
                      <w:lang w:val="en-US" w:eastAsia="zh-CN"/>
                    </w:rPr>
                    <w:t>10317</w:t>
                  </w:r>
                </w:p>
              </w:tc>
              <w:tc>
                <w:tcPr>
                  <w:tcW w:w="1439" w:type="dxa"/>
                  <w:vAlign w:val="center"/>
                </w:tcPr>
                <w:p>
                  <w:pPr>
                    <w:pStyle w:val="51"/>
                    <w:jc w:val="center"/>
                    <w:rPr>
                      <w:rFonts w:hint="eastAsia"/>
                    </w:rPr>
                  </w:pPr>
                  <w:r>
                    <w:rPr>
                      <w:rFonts w:hint="eastAsia"/>
                      <w:lang w:val="en-US" w:eastAsia="zh-CN"/>
                    </w:rPr>
                    <w:t>&lt;20</w:t>
                  </w:r>
                </w:p>
              </w:tc>
              <w:tc>
                <w:tcPr>
                  <w:tcW w:w="1397" w:type="dxa"/>
                  <w:vAlign w:val="center"/>
                </w:tcPr>
                <w:p>
                  <w:pPr>
                    <w:pStyle w:val="51"/>
                    <w:jc w:val="center"/>
                    <w:rPr>
                      <w:rFonts w:hint="eastAsia"/>
                    </w:rPr>
                  </w:pPr>
                  <w:r>
                    <w:rPr>
                      <w:rFonts w:hint="eastAsia" w:eastAsia="宋体"/>
                      <w:lang w:val="en-US" w:eastAsia="zh-CN"/>
                    </w:rPr>
                    <w:t>0.102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rPr>
                      <w:rFonts w:hint="eastAsia"/>
                    </w:rPr>
                  </w:pPr>
                  <w:r>
                    <w:rPr>
                      <w:rFonts w:hint="eastAsia" w:eastAsia="宋体"/>
                      <w:lang w:val="en-US" w:eastAsia="zh-CN"/>
                    </w:rPr>
                    <w:t>10117</w:t>
                  </w:r>
                </w:p>
              </w:tc>
              <w:tc>
                <w:tcPr>
                  <w:tcW w:w="1439" w:type="dxa"/>
                  <w:vAlign w:val="center"/>
                </w:tcPr>
                <w:p>
                  <w:pPr>
                    <w:pStyle w:val="51"/>
                    <w:jc w:val="center"/>
                    <w:rPr>
                      <w:rFonts w:hint="eastAsia"/>
                    </w:rPr>
                  </w:pPr>
                  <w:r>
                    <w:rPr>
                      <w:rFonts w:hint="eastAsia"/>
                      <w:lang w:val="en-US" w:eastAsia="zh-CN"/>
                    </w:rPr>
                    <w:t>&lt;20</w:t>
                  </w:r>
                </w:p>
              </w:tc>
              <w:tc>
                <w:tcPr>
                  <w:tcW w:w="1397" w:type="dxa"/>
                  <w:vAlign w:val="center"/>
                </w:tcPr>
                <w:p>
                  <w:pPr>
                    <w:pStyle w:val="51"/>
                    <w:jc w:val="center"/>
                    <w:rPr>
                      <w:rFonts w:hint="eastAsia"/>
                    </w:rPr>
                  </w:pPr>
                  <w:r>
                    <w:rPr>
                      <w:rFonts w:hint="eastAsia" w:eastAsia="宋体"/>
                      <w:lang w:val="en-US" w:eastAsia="zh-CN"/>
                    </w:rPr>
                    <w:t>0.102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rPr>
                      <w:rFonts w:hint="eastAsia"/>
                    </w:rPr>
                  </w:pPr>
                  <w:r>
                    <w:rPr>
                      <w:rFonts w:hint="eastAsia" w:eastAsia="宋体"/>
                      <w:lang w:val="en-US" w:eastAsia="zh-CN"/>
                    </w:rPr>
                    <w:t>10211</w:t>
                  </w:r>
                </w:p>
              </w:tc>
              <w:tc>
                <w:tcPr>
                  <w:tcW w:w="1439" w:type="dxa"/>
                  <w:vAlign w:val="center"/>
                </w:tcPr>
                <w:p>
                  <w:pPr>
                    <w:pStyle w:val="51"/>
                    <w:jc w:val="center"/>
                    <w:rPr>
                      <w:rFonts w:hint="eastAsia"/>
                    </w:rPr>
                  </w:pPr>
                  <w:r>
                    <w:rPr>
                      <w:rFonts w:hint="eastAsia"/>
                      <w:lang w:val="en-US" w:eastAsia="zh-CN"/>
                    </w:rPr>
                    <w:t>&lt;20</w:t>
                  </w:r>
                </w:p>
              </w:tc>
              <w:tc>
                <w:tcPr>
                  <w:tcW w:w="1397" w:type="dxa"/>
                  <w:vAlign w:val="center"/>
                </w:tcPr>
                <w:p>
                  <w:pPr>
                    <w:pStyle w:val="51"/>
                    <w:jc w:val="center"/>
                    <w:rPr>
                      <w:rFonts w:hint="eastAsia"/>
                    </w:rPr>
                  </w:pPr>
                  <w:r>
                    <w:rPr>
                      <w:rFonts w:hint="eastAsia" w:eastAsia="宋体"/>
                      <w:lang w:val="en-US" w:eastAsia="zh-CN"/>
                    </w:rPr>
                    <w:t>0.102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restart"/>
                  <w:vAlign w:val="center"/>
                </w:tcPr>
                <w:p>
                  <w:pPr>
                    <w:pStyle w:val="51"/>
                    <w:jc w:val="center"/>
                    <w:rPr>
                      <w:rFonts w:hint="default" w:eastAsia="宋体" w:hAnsiTheme="minorEastAsia"/>
                      <w:kern w:val="0"/>
                      <w:szCs w:val="21"/>
                      <w:lang w:val="en-US" w:eastAsia="zh-CN"/>
                    </w:rPr>
                  </w:pPr>
                  <w:r>
                    <w:rPr>
                      <w:rFonts w:hint="eastAsia"/>
                    </w:rPr>
                    <w:t>202</w:t>
                  </w:r>
                  <w:r>
                    <w:rPr>
                      <w:rFonts w:hint="eastAsia"/>
                      <w:lang w:val="en-US" w:eastAsia="zh-CN"/>
                    </w:rPr>
                    <w:t>2</w:t>
                  </w:r>
                  <w:r>
                    <w:rPr>
                      <w:rFonts w:hint="eastAsia"/>
                    </w:rPr>
                    <w:t>.</w:t>
                  </w:r>
                  <w:r>
                    <w:rPr>
                      <w:rFonts w:hint="eastAsia"/>
                      <w:lang w:val="en-US" w:eastAsia="zh-CN"/>
                    </w:rPr>
                    <w:t>6</w:t>
                  </w:r>
                  <w:r>
                    <w:rPr>
                      <w:rFonts w:hint="eastAsia"/>
                    </w:rPr>
                    <w:t>.</w:t>
                  </w:r>
                  <w:r>
                    <w:rPr>
                      <w:rFonts w:hint="eastAsia"/>
                      <w:lang w:val="en-US" w:eastAsia="zh-CN"/>
                    </w:rPr>
                    <w:t>22</w:t>
                  </w:r>
                </w:p>
              </w:tc>
              <w:tc>
                <w:tcPr>
                  <w:tcW w:w="1596" w:type="dxa"/>
                  <w:vMerge w:val="restart"/>
                  <w:vAlign w:val="center"/>
                </w:tcPr>
                <w:p>
                  <w:pPr>
                    <w:pStyle w:val="51"/>
                    <w:jc w:val="center"/>
                    <w:rPr>
                      <w:rFonts w:eastAsiaTheme="minorEastAsia"/>
                      <w:spacing w:val="-2"/>
                      <w:szCs w:val="21"/>
                    </w:rPr>
                  </w:pPr>
                  <w:r>
                    <w:rPr>
                      <w:rFonts w:hint="eastAsia" w:hAnsiTheme="minorEastAsia" w:eastAsiaTheme="minorEastAsia"/>
                      <w:spacing w:val="-2"/>
                      <w:szCs w:val="21"/>
                    </w:rPr>
                    <w:t>粉尘</w:t>
                  </w:r>
                </w:p>
              </w:tc>
              <w:tc>
                <w:tcPr>
                  <w:tcW w:w="1438" w:type="dxa"/>
                  <w:vMerge w:val="restart"/>
                  <w:vAlign w:val="center"/>
                </w:tcPr>
                <w:p>
                  <w:pPr>
                    <w:pStyle w:val="51"/>
                    <w:jc w:val="center"/>
                    <w:rPr>
                      <w:rFonts w:eastAsiaTheme="minorEastAsia"/>
                      <w:szCs w:val="21"/>
                    </w:rPr>
                  </w:pPr>
                  <w:r>
                    <w:rPr>
                      <w:rFonts w:hint="eastAsia"/>
                      <w:spacing w:val="-2"/>
                      <w:szCs w:val="21"/>
                      <w:u w:val="none"/>
                      <w:lang w:val="en-US" w:eastAsia="zh-CN"/>
                    </w:rPr>
                    <w:t>1#抛丸粉尘处理装置出口 1#</w:t>
                  </w:r>
                </w:p>
              </w:tc>
              <w:tc>
                <w:tcPr>
                  <w:tcW w:w="1759" w:type="dxa"/>
                  <w:vAlign w:val="center"/>
                </w:tcPr>
                <w:p>
                  <w:pPr>
                    <w:pStyle w:val="51"/>
                    <w:jc w:val="center"/>
                    <w:rPr>
                      <w:rFonts w:hint="default" w:eastAsia="宋体"/>
                      <w:color w:val="auto"/>
                      <w:lang w:val="en-US" w:eastAsia="zh-CN"/>
                    </w:rPr>
                  </w:pPr>
                  <w:r>
                    <w:rPr>
                      <w:rFonts w:hint="eastAsia"/>
                      <w:color w:val="auto"/>
                      <w:lang w:val="en-US" w:eastAsia="zh-CN"/>
                    </w:rPr>
                    <w:t>10035</w:t>
                  </w:r>
                </w:p>
              </w:tc>
              <w:tc>
                <w:tcPr>
                  <w:tcW w:w="1439" w:type="dxa"/>
                  <w:vAlign w:val="center"/>
                </w:tcPr>
                <w:p>
                  <w:pPr>
                    <w:pStyle w:val="51"/>
                    <w:jc w:val="center"/>
                    <w:rPr>
                      <w:color w:val="auto"/>
                    </w:rPr>
                  </w:pPr>
                  <w:r>
                    <w:rPr>
                      <w:rFonts w:hint="eastAsia"/>
                      <w:color w:val="auto"/>
                    </w:rPr>
                    <w:t>&lt;20</w:t>
                  </w:r>
                </w:p>
              </w:tc>
              <w:tc>
                <w:tcPr>
                  <w:tcW w:w="1397" w:type="dxa"/>
                  <w:vAlign w:val="center"/>
                </w:tcPr>
                <w:p>
                  <w:pPr>
                    <w:pStyle w:val="51"/>
                    <w:jc w:val="center"/>
                    <w:rPr>
                      <w:rFonts w:hint="default" w:eastAsia="宋体"/>
                      <w:color w:val="auto"/>
                      <w:lang w:val="en-US" w:eastAsia="zh-CN"/>
                    </w:rPr>
                  </w:pPr>
                  <w:r>
                    <w:rPr>
                      <w:rFonts w:hint="eastAsia"/>
                      <w:color w:val="auto"/>
                      <w:lang w:val="en-US" w:eastAsia="zh-CN"/>
                    </w:rPr>
                    <w:t>0.101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rPr>
                      <w:rFonts w:hint="default" w:eastAsia="宋体"/>
                      <w:color w:val="auto"/>
                      <w:lang w:val="en-US" w:eastAsia="zh-CN"/>
                    </w:rPr>
                  </w:pPr>
                  <w:r>
                    <w:rPr>
                      <w:rFonts w:hint="eastAsia"/>
                      <w:color w:val="auto"/>
                      <w:lang w:val="en-US" w:eastAsia="zh-CN"/>
                    </w:rPr>
                    <w:t>10155</w:t>
                  </w:r>
                </w:p>
              </w:tc>
              <w:tc>
                <w:tcPr>
                  <w:tcW w:w="1439" w:type="dxa"/>
                  <w:vAlign w:val="center"/>
                </w:tcPr>
                <w:p>
                  <w:pPr>
                    <w:pStyle w:val="51"/>
                    <w:jc w:val="center"/>
                    <w:rPr>
                      <w:color w:val="auto"/>
                    </w:rPr>
                  </w:pPr>
                  <w:r>
                    <w:rPr>
                      <w:rFonts w:hint="eastAsia"/>
                      <w:color w:val="auto"/>
                    </w:rPr>
                    <w:t>&lt;20</w:t>
                  </w:r>
                </w:p>
              </w:tc>
              <w:tc>
                <w:tcPr>
                  <w:tcW w:w="1397" w:type="dxa"/>
                  <w:vAlign w:val="center"/>
                </w:tcPr>
                <w:p>
                  <w:pPr>
                    <w:pStyle w:val="51"/>
                    <w:jc w:val="center"/>
                    <w:rPr>
                      <w:color w:val="auto"/>
                    </w:rPr>
                  </w:pPr>
                  <w:r>
                    <w:rPr>
                      <w:rFonts w:hint="eastAsia"/>
                      <w:color w:val="auto"/>
                      <w:lang w:val="en-US" w:eastAsia="zh-CN"/>
                    </w:rPr>
                    <w:t>0.101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rPr>
                      <w:rFonts w:hint="default" w:eastAsia="宋体"/>
                      <w:color w:val="auto"/>
                      <w:lang w:val="en-US" w:eastAsia="zh-CN"/>
                    </w:rPr>
                  </w:pPr>
                  <w:r>
                    <w:rPr>
                      <w:rFonts w:hint="eastAsia"/>
                      <w:color w:val="auto"/>
                      <w:lang w:val="en-US" w:eastAsia="zh-CN"/>
                    </w:rPr>
                    <w:t>10246</w:t>
                  </w:r>
                </w:p>
              </w:tc>
              <w:tc>
                <w:tcPr>
                  <w:tcW w:w="1439" w:type="dxa"/>
                  <w:vAlign w:val="center"/>
                </w:tcPr>
                <w:p>
                  <w:pPr>
                    <w:pStyle w:val="51"/>
                    <w:jc w:val="center"/>
                    <w:rPr>
                      <w:color w:val="auto"/>
                    </w:rPr>
                  </w:pPr>
                  <w:r>
                    <w:rPr>
                      <w:rFonts w:hint="eastAsia"/>
                      <w:color w:val="auto"/>
                    </w:rPr>
                    <w:t>&lt;20</w:t>
                  </w:r>
                </w:p>
              </w:tc>
              <w:tc>
                <w:tcPr>
                  <w:tcW w:w="1397" w:type="dxa"/>
                  <w:vAlign w:val="center"/>
                </w:tcPr>
                <w:p>
                  <w:pPr>
                    <w:pStyle w:val="51"/>
                    <w:jc w:val="center"/>
                    <w:rPr>
                      <w:color w:val="auto"/>
                    </w:rPr>
                  </w:pPr>
                  <w:r>
                    <w:rPr>
                      <w:rFonts w:hint="eastAsia"/>
                      <w:color w:val="auto"/>
                      <w:lang w:val="en-US" w:eastAsia="zh-CN"/>
                    </w:rPr>
                    <w:t>0.101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restart"/>
                  <w:vAlign w:val="center"/>
                </w:tcPr>
                <w:p>
                  <w:pPr>
                    <w:pStyle w:val="51"/>
                    <w:jc w:val="center"/>
                    <w:rPr>
                      <w:rFonts w:eastAsiaTheme="minorEastAsia"/>
                      <w:szCs w:val="21"/>
                    </w:rPr>
                  </w:pPr>
                  <w:r>
                    <w:rPr>
                      <w:rFonts w:hint="eastAsia" w:hAnsiTheme="minorEastAsia" w:eastAsiaTheme="minorEastAsia"/>
                      <w:spacing w:val="-2"/>
                      <w:szCs w:val="21"/>
                    </w:rPr>
                    <w:t>粉尘</w:t>
                  </w:r>
                </w:p>
              </w:tc>
              <w:tc>
                <w:tcPr>
                  <w:tcW w:w="1438" w:type="dxa"/>
                  <w:vMerge w:val="restart"/>
                  <w:vAlign w:val="center"/>
                </w:tcPr>
                <w:p>
                  <w:pPr>
                    <w:pStyle w:val="51"/>
                    <w:jc w:val="center"/>
                    <w:rPr>
                      <w:rFonts w:eastAsiaTheme="minorEastAsia"/>
                      <w:szCs w:val="21"/>
                    </w:rPr>
                  </w:pPr>
                  <w:r>
                    <w:rPr>
                      <w:rFonts w:hint="eastAsia"/>
                      <w:spacing w:val="-2"/>
                      <w:szCs w:val="21"/>
                      <w:u w:val="none"/>
                      <w:lang w:val="en-US" w:eastAsia="zh-CN"/>
                    </w:rPr>
                    <w:t>2#抛丸粉尘处理装置出口 2</w:t>
                  </w:r>
                  <w:r>
                    <w:rPr>
                      <w:rFonts w:eastAsiaTheme="minorEastAsia"/>
                      <w:spacing w:val="-2"/>
                      <w:szCs w:val="21"/>
                    </w:rPr>
                    <w:t>#</w:t>
                  </w:r>
                </w:p>
              </w:tc>
              <w:tc>
                <w:tcPr>
                  <w:tcW w:w="1759" w:type="dxa"/>
                  <w:vAlign w:val="center"/>
                </w:tcPr>
                <w:p>
                  <w:pPr>
                    <w:pStyle w:val="51"/>
                    <w:jc w:val="center"/>
                  </w:pPr>
                  <w:r>
                    <w:rPr>
                      <w:rFonts w:hint="eastAsia" w:eastAsia="宋体"/>
                      <w:lang w:val="en-US" w:eastAsia="zh-CN"/>
                    </w:rPr>
                    <w:t>11284</w:t>
                  </w:r>
                </w:p>
              </w:tc>
              <w:tc>
                <w:tcPr>
                  <w:tcW w:w="1439" w:type="dxa"/>
                  <w:vAlign w:val="center"/>
                </w:tcPr>
                <w:p>
                  <w:pPr>
                    <w:pStyle w:val="51"/>
                    <w:jc w:val="center"/>
                  </w:pPr>
                  <w:r>
                    <w:rPr>
                      <w:rFonts w:hint="eastAsia"/>
                    </w:rPr>
                    <w:t>&lt;20</w:t>
                  </w:r>
                </w:p>
              </w:tc>
              <w:tc>
                <w:tcPr>
                  <w:tcW w:w="1397" w:type="dxa"/>
                  <w:vAlign w:val="center"/>
                </w:tcPr>
                <w:p>
                  <w:pPr>
                    <w:pStyle w:val="51"/>
                    <w:jc w:val="center"/>
                  </w:pPr>
                  <w:r>
                    <w:rPr>
                      <w:rFonts w:hint="eastAsia" w:eastAsia="宋体"/>
                      <w:lang w:val="en-US" w:eastAsia="zh-CN"/>
                    </w:rPr>
                    <w:t>0.113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11241</w:t>
                  </w:r>
                </w:p>
              </w:tc>
              <w:tc>
                <w:tcPr>
                  <w:tcW w:w="1439" w:type="dxa"/>
                  <w:vAlign w:val="center"/>
                </w:tcPr>
                <w:p>
                  <w:pPr>
                    <w:pStyle w:val="51"/>
                    <w:jc w:val="center"/>
                  </w:pPr>
                  <w:r>
                    <w:rPr>
                      <w:rFonts w:hint="eastAsia"/>
                    </w:rPr>
                    <w:t>&lt;20</w:t>
                  </w:r>
                </w:p>
              </w:tc>
              <w:tc>
                <w:tcPr>
                  <w:tcW w:w="1397" w:type="dxa"/>
                  <w:vAlign w:val="center"/>
                </w:tcPr>
                <w:p>
                  <w:pPr>
                    <w:pStyle w:val="51"/>
                    <w:jc w:val="center"/>
                  </w:pPr>
                  <w:r>
                    <w:rPr>
                      <w:rFonts w:hint="eastAsia" w:eastAsia="宋体"/>
                      <w:lang w:val="en-US" w:eastAsia="zh-CN"/>
                    </w:rPr>
                    <w:t>0.113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11239</w:t>
                  </w:r>
                </w:p>
              </w:tc>
              <w:tc>
                <w:tcPr>
                  <w:tcW w:w="1439" w:type="dxa"/>
                  <w:vAlign w:val="center"/>
                </w:tcPr>
                <w:p>
                  <w:pPr>
                    <w:pStyle w:val="51"/>
                    <w:jc w:val="center"/>
                  </w:pPr>
                  <w:r>
                    <w:rPr>
                      <w:rFonts w:hint="eastAsia"/>
                    </w:rPr>
                    <w:t>&lt;20</w:t>
                  </w:r>
                </w:p>
              </w:tc>
              <w:tc>
                <w:tcPr>
                  <w:tcW w:w="1397" w:type="dxa"/>
                  <w:vAlign w:val="center"/>
                </w:tcPr>
                <w:p>
                  <w:pPr>
                    <w:pStyle w:val="51"/>
                    <w:jc w:val="center"/>
                  </w:pPr>
                  <w:r>
                    <w:rPr>
                      <w:rFonts w:hint="eastAsia" w:eastAsia="宋体"/>
                      <w:lang w:val="en-US" w:eastAsia="zh-CN"/>
                    </w:rPr>
                    <w:t>0.113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restart"/>
                  <w:vAlign w:val="center"/>
                </w:tcPr>
                <w:p>
                  <w:pPr>
                    <w:pStyle w:val="51"/>
                    <w:jc w:val="center"/>
                    <w:rPr>
                      <w:rFonts w:eastAsiaTheme="minorEastAsia"/>
                      <w:szCs w:val="21"/>
                    </w:rPr>
                  </w:pPr>
                  <w:r>
                    <w:rPr>
                      <w:rFonts w:hint="eastAsia" w:hAnsiTheme="minorEastAsia" w:eastAsiaTheme="minorEastAsia"/>
                      <w:spacing w:val="-2"/>
                      <w:szCs w:val="21"/>
                    </w:rPr>
                    <w:t>粉尘</w:t>
                  </w:r>
                </w:p>
              </w:tc>
              <w:tc>
                <w:tcPr>
                  <w:tcW w:w="1438" w:type="dxa"/>
                  <w:vMerge w:val="restart"/>
                  <w:vAlign w:val="center"/>
                </w:tcPr>
                <w:p>
                  <w:pPr>
                    <w:pStyle w:val="51"/>
                    <w:jc w:val="center"/>
                    <w:rPr>
                      <w:rFonts w:eastAsiaTheme="minorEastAsia"/>
                      <w:szCs w:val="21"/>
                    </w:rPr>
                  </w:pPr>
                  <w:r>
                    <w:rPr>
                      <w:rFonts w:hint="eastAsia"/>
                      <w:spacing w:val="-2"/>
                      <w:szCs w:val="21"/>
                      <w:u w:val="none"/>
                      <w:lang w:val="en-US" w:eastAsia="zh-CN"/>
                    </w:rPr>
                    <w:t>3#喷砂粉尘处理装置出口3#</w:t>
                  </w:r>
                </w:p>
              </w:tc>
              <w:tc>
                <w:tcPr>
                  <w:tcW w:w="1759" w:type="dxa"/>
                  <w:vAlign w:val="center"/>
                </w:tcPr>
                <w:p>
                  <w:pPr>
                    <w:pStyle w:val="51"/>
                    <w:jc w:val="center"/>
                    <w:rPr>
                      <w:rFonts w:hint="eastAsia"/>
                    </w:rPr>
                  </w:pPr>
                  <w:r>
                    <w:rPr>
                      <w:rFonts w:hint="eastAsia" w:eastAsia="宋体"/>
                      <w:lang w:val="en-US" w:eastAsia="zh-CN"/>
                    </w:rPr>
                    <w:t>10895</w:t>
                  </w:r>
                </w:p>
              </w:tc>
              <w:tc>
                <w:tcPr>
                  <w:tcW w:w="1439" w:type="dxa"/>
                  <w:vAlign w:val="center"/>
                </w:tcPr>
                <w:p>
                  <w:pPr>
                    <w:pStyle w:val="51"/>
                    <w:jc w:val="center"/>
                    <w:rPr>
                      <w:rFonts w:hint="eastAsia"/>
                    </w:rPr>
                  </w:pPr>
                  <w:r>
                    <w:rPr>
                      <w:rFonts w:hint="eastAsia"/>
                      <w:lang w:val="en-US" w:eastAsia="zh-CN"/>
                    </w:rPr>
                    <w:t>&lt;20</w:t>
                  </w:r>
                </w:p>
              </w:tc>
              <w:tc>
                <w:tcPr>
                  <w:tcW w:w="1397" w:type="dxa"/>
                  <w:vAlign w:val="center"/>
                </w:tcPr>
                <w:p>
                  <w:pPr>
                    <w:pStyle w:val="51"/>
                    <w:jc w:val="center"/>
                    <w:rPr>
                      <w:rFonts w:hint="eastAsia"/>
                    </w:rPr>
                  </w:pPr>
                  <w:r>
                    <w:rPr>
                      <w:rFonts w:hint="eastAsia" w:eastAsia="宋体"/>
                      <w:lang w:val="en-US" w:eastAsia="zh-CN"/>
                    </w:rPr>
                    <w:t>0.108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rPr>
                      <w:rFonts w:hint="eastAsia"/>
                    </w:rPr>
                  </w:pPr>
                  <w:r>
                    <w:rPr>
                      <w:rFonts w:hint="eastAsia" w:eastAsia="宋体"/>
                      <w:lang w:val="en-US" w:eastAsia="zh-CN"/>
                    </w:rPr>
                    <w:t>10781</w:t>
                  </w:r>
                </w:p>
              </w:tc>
              <w:tc>
                <w:tcPr>
                  <w:tcW w:w="1439" w:type="dxa"/>
                  <w:vAlign w:val="center"/>
                </w:tcPr>
                <w:p>
                  <w:pPr>
                    <w:pStyle w:val="51"/>
                    <w:jc w:val="center"/>
                    <w:rPr>
                      <w:rFonts w:hint="eastAsia"/>
                    </w:rPr>
                  </w:pPr>
                  <w:r>
                    <w:rPr>
                      <w:rFonts w:hint="eastAsia"/>
                      <w:lang w:val="en-US" w:eastAsia="zh-CN"/>
                    </w:rPr>
                    <w:t>&lt;20</w:t>
                  </w:r>
                </w:p>
              </w:tc>
              <w:tc>
                <w:tcPr>
                  <w:tcW w:w="1397" w:type="dxa"/>
                  <w:vAlign w:val="center"/>
                </w:tcPr>
                <w:p>
                  <w:pPr>
                    <w:pStyle w:val="51"/>
                    <w:jc w:val="center"/>
                    <w:rPr>
                      <w:rFonts w:hint="eastAsia"/>
                    </w:rPr>
                  </w:pPr>
                  <w:r>
                    <w:rPr>
                      <w:rFonts w:hint="eastAsia" w:eastAsia="宋体"/>
                      <w:lang w:val="en-US" w:eastAsia="zh-CN"/>
                    </w:rPr>
                    <w:t>0.108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rPr>
                      <w:rFonts w:hint="eastAsia"/>
                    </w:rPr>
                  </w:pPr>
                  <w:r>
                    <w:rPr>
                      <w:rFonts w:hint="eastAsia" w:eastAsia="宋体"/>
                      <w:lang w:val="en-US" w:eastAsia="zh-CN"/>
                    </w:rPr>
                    <w:t>10674</w:t>
                  </w:r>
                </w:p>
              </w:tc>
              <w:tc>
                <w:tcPr>
                  <w:tcW w:w="1439" w:type="dxa"/>
                  <w:vAlign w:val="center"/>
                </w:tcPr>
                <w:p>
                  <w:pPr>
                    <w:pStyle w:val="51"/>
                    <w:jc w:val="center"/>
                    <w:rPr>
                      <w:rFonts w:hint="eastAsia"/>
                    </w:rPr>
                  </w:pPr>
                  <w:r>
                    <w:rPr>
                      <w:rFonts w:hint="eastAsia"/>
                      <w:lang w:val="en-US" w:eastAsia="zh-CN"/>
                    </w:rPr>
                    <w:t>&lt;20</w:t>
                  </w:r>
                </w:p>
              </w:tc>
              <w:tc>
                <w:tcPr>
                  <w:tcW w:w="1397" w:type="dxa"/>
                  <w:vAlign w:val="center"/>
                </w:tcPr>
                <w:p>
                  <w:pPr>
                    <w:pStyle w:val="51"/>
                    <w:jc w:val="center"/>
                    <w:rPr>
                      <w:rFonts w:hint="eastAsia"/>
                    </w:rPr>
                  </w:pPr>
                  <w:r>
                    <w:rPr>
                      <w:rFonts w:hint="eastAsia" w:eastAsia="宋体"/>
                      <w:lang w:val="en-US" w:eastAsia="zh-CN"/>
                    </w:rPr>
                    <w:t>0.108</w:t>
                  </w:r>
                </w:p>
              </w:tc>
            </w:tr>
          </w:tbl>
          <w:p>
            <w:pPr>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7.2.</w:t>
            </w:r>
            <w:r>
              <w:rPr>
                <w:rStyle w:val="26"/>
                <w:rFonts w:hint="eastAsia" w:ascii="Times New Roman" w:hAnsi="Times New Roman" w:cs="Times New Roman" w:eastAsiaTheme="minorEastAsia"/>
                <w:b/>
                <w:bCs/>
                <w:color w:val="auto"/>
                <w:sz w:val="24"/>
                <w:szCs w:val="24"/>
              </w:rPr>
              <w:t>2</w:t>
            </w:r>
            <w:r>
              <w:rPr>
                <w:rStyle w:val="26"/>
                <w:rFonts w:ascii="Times New Roman" w:hAnsi="Times New Roman" w:cs="Times New Roman" w:eastAsiaTheme="minorEastAsia"/>
                <w:b/>
                <w:bCs/>
                <w:color w:val="auto"/>
                <w:sz w:val="24"/>
                <w:szCs w:val="24"/>
              </w:rPr>
              <w:t xml:space="preserve"> </w:t>
            </w:r>
            <w:r>
              <w:rPr>
                <w:rStyle w:val="26"/>
                <w:rFonts w:ascii="Times New Roman" w:cs="Times New Roman" w:hAnsiTheme="minorEastAsia" w:eastAsiaTheme="minorEastAsia"/>
                <w:b/>
                <w:bCs/>
                <w:color w:val="auto"/>
                <w:sz w:val="24"/>
                <w:szCs w:val="24"/>
              </w:rPr>
              <w:t>噪声</w:t>
            </w:r>
          </w:p>
          <w:p>
            <w:pPr>
              <w:spacing w:line="480" w:lineRule="exact"/>
              <w:ind w:firstLine="482" w:firstLineChars="200"/>
              <w:jc w:val="center"/>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ascii="Times New Roman" w:hAnsi="Times New Roman" w:eastAsiaTheme="minorEastAsia"/>
                <w:b/>
                <w:bCs/>
                <w:sz w:val="24"/>
                <w:szCs w:val="24"/>
              </w:rPr>
              <w:t>7</w:t>
            </w:r>
            <w:r>
              <w:rPr>
                <w:rFonts w:hint="eastAsia" w:ascii="Times New Roman" w:hAnsi="Times New Roman" w:eastAsiaTheme="minorEastAsia"/>
                <w:b/>
                <w:bCs/>
                <w:sz w:val="24"/>
                <w:szCs w:val="24"/>
              </w:rPr>
              <w:t xml:space="preserve">-4 </w:t>
            </w:r>
            <w:r>
              <w:rPr>
                <w:rFonts w:ascii="Times New Roman" w:hAnsi="Times New Roman" w:eastAsiaTheme="minorEastAsia"/>
                <w:b/>
                <w:bCs/>
                <w:sz w:val="24"/>
                <w:szCs w:val="24"/>
              </w:rPr>
              <w:t xml:space="preserve"> </w:t>
            </w:r>
            <w:r>
              <w:rPr>
                <w:rFonts w:ascii="Times New Roman" w:hAnsiTheme="minorEastAsia" w:eastAsiaTheme="minorEastAsia"/>
                <w:b/>
                <w:bCs/>
                <w:sz w:val="24"/>
                <w:szCs w:val="24"/>
              </w:rPr>
              <w:t>厂界噪声监测结果</w:t>
            </w:r>
          </w:p>
          <w:p>
            <w:pPr>
              <w:jc w:val="right"/>
              <w:rPr>
                <w:rFonts w:ascii="Times New Roman" w:hAnsi="Times New Roman" w:eastAsiaTheme="minorEastAsia"/>
                <w:b/>
                <w:sz w:val="21"/>
                <w:szCs w:val="21"/>
              </w:rPr>
            </w:pPr>
            <w:r>
              <w:rPr>
                <w:rFonts w:ascii="Times New Roman" w:hAnsiTheme="minorEastAsia" w:eastAsiaTheme="minorEastAsia"/>
                <w:b/>
                <w:spacing w:val="-2"/>
                <w:sz w:val="21"/>
                <w:szCs w:val="21"/>
              </w:rPr>
              <w:t>单位：</w:t>
            </w:r>
            <w:r>
              <w:rPr>
                <w:rFonts w:ascii="Times New Roman" w:hAnsi="Times New Roman" w:eastAsiaTheme="minorEastAsia"/>
                <w:b/>
                <w:spacing w:val="-2"/>
                <w:sz w:val="21"/>
                <w:szCs w:val="21"/>
              </w:rPr>
              <w:t>dB</w:t>
            </w:r>
            <w:r>
              <w:rPr>
                <w:rFonts w:ascii="Times New Roman" w:hAnsiTheme="minorEastAsia" w:eastAsiaTheme="minorEastAsia"/>
                <w:b/>
                <w:spacing w:val="-2"/>
                <w:sz w:val="21"/>
                <w:szCs w:val="21"/>
              </w:rPr>
              <w:t>（</w:t>
            </w:r>
            <w:r>
              <w:rPr>
                <w:rFonts w:ascii="Times New Roman" w:hAnsi="Times New Roman" w:eastAsiaTheme="minorEastAsia"/>
                <w:b/>
                <w:spacing w:val="-2"/>
                <w:sz w:val="21"/>
                <w:szCs w:val="21"/>
              </w:rPr>
              <w:t>A</w:t>
            </w:r>
            <w:r>
              <w:rPr>
                <w:rFonts w:ascii="Times New Roman" w:hAnsiTheme="minorEastAsia" w:eastAsiaTheme="minorEastAsia"/>
                <w:b/>
                <w:spacing w:val="-2"/>
                <w:sz w:val="21"/>
                <w:szCs w:val="21"/>
              </w:rPr>
              <w:t>）</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3"/>
              <w:gridCol w:w="1728"/>
              <w:gridCol w:w="1728"/>
              <w:gridCol w:w="1162"/>
              <w:gridCol w:w="950"/>
              <w:gridCol w:w="1230"/>
              <w:gridCol w:w="1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Merge w:val="restart"/>
                  <w:vAlign w:val="center"/>
                </w:tcPr>
                <w:p>
                  <w:pPr>
                    <w:pStyle w:val="51"/>
                    <w:jc w:val="center"/>
                    <w:rPr>
                      <w:rFonts w:eastAsiaTheme="minorEastAsia"/>
                      <w:spacing w:val="-2"/>
                      <w:szCs w:val="21"/>
                    </w:rPr>
                  </w:pPr>
                  <w:r>
                    <w:rPr>
                      <w:rFonts w:hAnsiTheme="minorEastAsia" w:eastAsiaTheme="minorEastAsia"/>
                      <w:b/>
                      <w:szCs w:val="21"/>
                    </w:rPr>
                    <w:t>测点编号</w:t>
                  </w:r>
                </w:p>
              </w:tc>
              <w:tc>
                <w:tcPr>
                  <w:tcW w:w="1728" w:type="dxa"/>
                  <w:vMerge w:val="restart"/>
                  <w:vAlign w:val="center"/>
                </w:tcPr>
                <w:p>
                  <w:pPr>
                    <w:pStyle w:val="51"/>
                    <w:jc w:val="center"/>
                    <w:rPr>
                      <w:rFonts w:eastAsiaTheme="minorEastAsia"/>
                      <w:b/>
                      <w:szCs w:val="21"/>
                    </w:rPr>
                  </w:pPr>
                  <w:r>
                    <w:rPr>
                      <w:rFonts w:hAnsiTheme="minorEastAsia" w:eastAsiaTheme="minorEastAsia"/>
                      <w:b/>
                      <w:szCs w:val="21"/>
                    </w:rPr>
                    <w:t>测点位置</w:t>
                  </w:r>
                </w:p>
              </w:tc>
              <w:tc>
                <w:tcPr>
                  <w:tcW w:w="1728" w:type="dxa"/>
                  <w:vMerge w:val="restart"/>
                  <w:vAlign w:val="center"/>
                </w:tcPr>
                <w:p>
                  <w:pPr>
                    <w:pStyle w:val="51"/>
                    <w:jc w:val="center"/>
                    <w:rPr>
                      <w:rFonts w:eastAsiaTheme="minorEastAsia"/>
                      <w:spacing w:val="-2"/>
                      <w:szCs w:val="21"/>
                    </w:rPr>
                  </w:pPr>
                  <w:r>
                    <w:rPr>
                      <w:rFonts w:hAnsiTheme="minorEastAsia" w:eastAsiaTheme="minorEastAsia"/>
                      <w:b/>
                      <w:szCs w:val="21"/>
                    </w:rPr>
                    <w:t>检测项目</w:t>
                  </w:r>
                </w:p>
              </w:tc>
              <w:tc>
                <w:tcPr>
                  <w:tcW w:w="2112" w:type="dxa"/>
                  <w:gridSpan w:val="2"/>
                  <w:vAlign w:val="center"/>
                </w:tcPr>
                <w:p>
                  <w:pPr>
                    <w:pStyle w:val="51"/>
                    <w:jc w:val="center"/>
                    <w:rPr>
                      <w:rFonts w:hint="default" w:eastAsia="宋体" w:hAnsiTheme="minorEastAsia"/>
                      <w:b/>
                      <w:spacing w:val="-2"/>
                      <w:szCs w:val="21"/>
                      <w:lang w:val="en-US" w:eastAsia="zh-CN"/>
                    </w:rPr>
                  </w:pPr>
                  <w:r>
                    <w:rPr>
                      <w:rFonts w:hint="eastAsia" w:hAnsi="宋体"/>
                      <w:b/>
                      <w:spacing w:val="-2"/>
                      <w:szCs w:val="21"/>
                    </w:rPr>
                    <w:t>202</w:t>
                  </w:r>
                  <w:r>
                    <w:rPr>
                      <w:rFonts w:hint="eastAsia" w:hAnsi="宋体"/>
                      <w:b/>
                      <w:spacing w:val="-2"/>
                      <w:szCs w:val="21"/>
                      <w:lang w:val="en-US" w:eastAsia="zh-CN"/>
                    </w:rPr>
                    <w:t>2</w:t>
                  </w:r>
                  <w:r>
                    <w:rPr>
                      <w:rFonts w:hint="eastAsia" w:hAnsi="宋体"/>
                      <w:b/>
                      <w:spacing w:val="-2"/>
                      <w:szCs w:val="21"/>
                    </w:rPr>
                    <w:t>.</w:t>
                  </w:r>
                  <w:r>
                    <w:rPr>
                      <w:rFonts w:hint="eastAsia" w:hAnsi="宋体"/>
                      <w:b/>
                      <w:spacing w:val="-2"/>
                      <w:szCs w:val="21"/>
                      <w:lang w:val="en-US" w:eastAsia="zh-CN"/>
                    </w:rPr>
                    <w:t>6</w:t>
                  </w:r>
                  <w:r>
                    <w:rPr>
                      <w:rFonts w:hint="eastAsia" w:hAnsi="宋体"/>
                      <w:b/>
                      <w:spacing w:val="-2"/>
                      <w:szCs w:val="21"/>
                    </w:rPr>
                    <w:t>.</w:t>
                  </w:r>
                  <w:r>
                    <w:rPr>
                      <w:rFonts w:hint="eastAsia" w:hAnsi="宋体"/>
                      <w:b/>
                      <w:spacing w:val="-2"/>
                      <w:szCs w:val="21"/>
                      <w:lang w:val="en-US" w:eastAsia="zh-CN"/>
                    </w:rPr>
                    <w:t>21</w:t>
                  </w:r>
                </w:p>
              </w:tc>
              <w:tc>
                <w:tcPr>
                  <w:tcW w:w="2231" w:type="dxa"/>
                  <w:gridSpan w:val="2"/>
                  <w:vAlign w:val="center"/>
                </w:tcPr>
                <w:p>
                  <w:pPr>
                    <w:pStyle w:val="51"/>
                    <w:jc w:val="center"/>
                    <w:rPr>
                      <w:rFonts w:hint="default" w:eastAsia="宋体" w:hAnsiTheme="minorEastAsia"/>
                      <w:b/>
                      <w:spacing w:val="-2"/>
                      <w:szCs w:val="21"/>
                      <w:lang w:val="en-US" w:eastAsia="zh-CN"/>
                    </w:rPr>
                  </w:pPr>
                  <w:r>
                    <w:rPr>
                      <w:rFonts w:hint="eastAsia" w:hAnsi="宋体"/>
                      <w:b/>
                      <w:spacing w:val="-2"/>
                      <w:szCs w:val="21"/>
                    </w:rPr>
                    <w:t>202</w:t>
                  </w:r>
                  <w:r>
                    <w:rPr>
                      <w:rFonts w:hint="eastAsia" w:hAnsi="宋体"/>
                      <w:b/>
                      <w:spacing w:val="-2"/>
                      <w:szCs w:val="21"/>
                      <w:lang w:val="en-US" w:eastAsia="zh-CN"/>
                    </w:rPr>
                    <w:t>2</w:t>
                  </w:r>
                  <w:r>
                    <w:rPr>
                      <w:rFonts w:hint="eastAsia" w:hAnsi="宋体"/>
                      <w:b/>
                      <w:spacing w:val="-2"/>
                      <w:szCs w:val="21"/>
                    </w:rPr>
                    <w:t>.</w:t>
                  </w:r>
                  <w:r>
                    <w:rPr>
                      <w:rFonts w:hint="eastAsia" w:hAnsi="宋体"/>
                      <w:b/>
                      <w:spacing w:val="-2"/>
                      <w:szCs w:val="21"/>
                      <w:lang w:val="en-US" w:eastAsia="zh-CN"/>
                    </w:rPr>
                    <w:t>6</w:t>
                  </w:r>
                  <w:r>
                    <w:rPr>
                      <w:rFonts w:hint="eastAsia" w:hAnsi="宋体"/>
                      <w:b/>
                      <w:spacing w:val="-2"/>
                      <w:szCs w:val="21"/>
                    </w:rPr>
                    <w:t>.</w:t>
                  </w:r>
                  <w:r>
                    <w:rPr>
                      <w:rFonts w:hint="eastAsia" w:hAnsi="宋体"/>
                      <w:b/>
                      <w:spacing w:val="-2"/>
                      <w:szCs w:val="21"/>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Merge w:val="continue"/>
                  <w:vAlign w:val="center"/>
                </w:tcPr>
                <w:p>
                  <w:pPr>
                    <w:pStyle w:val="51"/>
                    <w:jc w:val="center"/>
                    <w:rPr>
                      <w:rFonts w:eastAsiaTheme="minorEastAsia"/>
                      <w:b/>
                      <w:szCs w:val="21"/>
                    </w:rPr>
                  </w:pPr>
                </w:p>
              </w:tc>
              <w:tc>
                <w:tcPr>
                  <w:tcW w:w="1728" w:type="dxa"/>
                  <w:vMerge w:val="continue"/>
                  <w:vAlign w:val="center"/>
                </w:tcPr>
                <w:p>
                  <w:pPr>
                    <w:pStyle w:val="51"/>
                    <w:jc w:val="center"/>
                    <w:rPr>
                      <w:rFonts w:eastAsiaTheme="minorEastAsia"/>
                      <w:b/>
                      <w:szCs w:val="21"/>
                    </w:rPr>
                  </w:pPr>
                </w:p>
              </w:tc>
              <w:tc>
                <w:tcPr>
                  <w:tcW w:w="1728" w:type="dxa"/>
                  <w:vMerge w:val="continue"/>
                  <w:vAlign w:val="center"/>
                </w:tcPr>
                <w:p>
                  <w:pPr>
                    <w:pStyle w:val="51"/>
                    <w:jc w:val="center"/>
                    <w:rPr>
                      <w:rFonts w:eastAsiaTheme="minorEastAsia"/>
                      <w:b/>
                      <w:szCs w:val="21"/>
                    </w:rPr>
                  </w:pPr>
                </w:p>
              </w:tc>
              <w:tc>
                <w:tcPr>
                  <w:tcW w:w="1162" w:type="dxa"/>
                  <w:vAlign w:val="center"/>
                </w:tcPr>
                <w:p>
                  <w:pPr>
                    <w:pStyle w:val="51"/>
                    <w:jc w:val="center"/>
                    <w:rPr>
                      <w:rFonts w:eastAsiaTheme="minorEastAsia"/>
                      <w:b/>
                      <w:szCs w:val="21"/>
                    </w:rPr>
                  </w:pPr>
                  <w:r>
                    <w:rPr>
                      <w:rFonts w:hAnsiTheme="minorEastAsia" w:eastAsiaTheme="minorEastAsia"/>
                      <w:b/>
                      <w:szCs w:val="21"/>
                    </w:rPr>
                    <w:t>昼间</w:t>
                  </w:r>
                </w:p>
              </w:tc>
              <w:tc>
                <w:tcPr>
                  <w:tcW w:w="950" w:type="dxa"/>
                  <w:vAlign w:val="center"/>
                </w:tcPr>
                <w:p>
                  <w:pPr>
                    <w:pStyle w:val="51"/>
                    <w:jc w:val="center"/>
                    <w:rPr>
                      <w:rFonts w:hint="eastAsia" w:hAnsiTheme="minorEastAsia" w:eastAsiaTheme="minorEastAsia"/>
                      <w:b/>
                      <w:szCs w:val="21"/>
                      <w:lang w:eastAsia="zh-CN"/>
                    </w:rPr>
                  </w:pPr>
                  <w:r>
                    <w:rPr>
                      <w:rFonts w:hint="eastAsia" w:hAnsiTheme="minorEastAsia" w:eastAsiaTheme="minorEastAsia"/>
                      <w:b/>
                      <w:szCs w:val="21"/>
                      <w:lang w:eastAsia="zh-CN"/>
                    </w:rPr>
                    <w:t>夜间</w:t>
                  </w:r>
                </w:p>
              </w:tc>
              <w:tc>
                <w:tcPr>
                  <w:tcW w:w="1230" w:type="dxa"/>
                  <w:vAlign w:val="center"/>
                </w:tcPr>
                <w:p>
                  <w:pPr>
                    <w:pStyle w:val="51"/>
                    <w:jc w:val="center"/>
                    <w:rPr>
                      <w:rFonts w:eastAsiaTheme="minorEastAsia"/>
                      <w:b/>
                      <w:spacing w:val="-2"/>
                      <w:szCs w:val="21"/>
                    </w:rPr>
                  </w:pPr>
                  <w:r>
                    <w:rPr>
                      <w:rFonts w:hAnsiTheme="minorEastAsia" w:eastAsiaTheme="minorEastAsia"/>
                      <w:b/>
                      <w:spacing w:val="-2"/>
                      <w:szCs w:val="21"/>
                    </w:rPr>
                    <w:t>昼间</w:t>
                  </w:r>
                </w:p>
              </w:tc>
              <w:tc>
                <w:tcPr>
                  <w:tcW w:w="1001" w:type="dxa"/>
                  <w:vAlign w:val="center"/>
                </w:tcPr>
                <w:p>
                  <w:pPr>
                    <w:pStyle w:val="51"/>
                    <w:jc w:val="center"/>
                    <w:rPr>
                      <w:rFonts w:hAnsiTheme="minorEastAsia" w:eastAsiaTheme="minorEastAsia"/>
                      <w:b/>
                      <w:spacing w:val="-2"/>
                      <w:szCs w:val="21"/>
                    </w:rPr>
                  </w:pPr>
                  <w:r>
                    <w:rPr>
                      <w:rFonts w:hint="eastAsia" w:hAnsiTheme="minorEastAsia" w:eastAsiaTheme="minorEastAsia"/>
                      <w:b/>
                      <w:szCs w:val="21"/>
                      <w:lang w:eastAsia="zh-CN"/>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Align w:val="center"/>
                </w:tcPr>
                <w:p>
                  <w:pPr>
                    <w:pStyle w:val="51"/>
                    <w:jc w:val="center"/>
                    <w:rPr>
                      <w:rFonts w:eastAsiaTheme="minorEastAsia"/>
                      <w:szCs w:val="21"/>
                    </w:rPr>
                  </w:pPr>
                  <w:r>
                    <w:rPr>
                      <w:rFonts w:eastAsiaTheme="minorEastAsia"/>
                      <w:szCs w:val="21"/>
                    </w:rPr>
                    <w:t>N01</w:t>
                  </w:r>
                </w:p>
              </w:tc>
              <w:tc>
                <w:tcPr>
                  <w:tcW w:w="1728" w:type="dxa"/>
                  <w:vAlign w:val="center"/>
                </w:tcPr>
                <w:p>
                  <w:pPr>
                    <w:pStyle w:val="51"/>
                    <w:jc w:val="center"/>
                    <w:rPr>
                      <w:rFonts w:eastAsiaTheme="minorEastAsia"/>
                      <w:szCs w:val="21"/>
                    </w:rPr>
                  </w:pPr>
                  <w:r>
                    <w:rPr>
                      <w:rFonts w:hAnsiTheme="minorEastAsia" w:eastAsiaTheme="minorEastAsia"/>
                      <w:szCs w:val="21"/>
                    </w:rPr>
                    <w:t>厂界东</w:t>
                  </w:r>
                </w:p>
              </w:tc>
              <w:tc>
                <w:tcPr>
                  <w:tcW w:w="1728" w:type="dxa"/>
                  <w:vMerge w:val="restart"/>
                  <w:vAlign w:val="center"/>
                </w:tcPr>
                <w:p>
                  <w:pPr>
                    <w:pStyle w:val="51"/>
                    <w:jc w:val="center"/>
                    <w:rPr>
                      <w:rFonts w:eastAsiaTheme="minorEastAsia"/>
                      <w:szCs w:val="21"/>
                    </w:rPr>
                  </w:pPr>
                  <w:r>
                    <w:rPr>
                      <w:rFonts w:hAnsiTheme="minorEastAsia" w:eastAsiaTheme="minorEastAsia"/>
                      <w:spacing w:val="-2"/>
                      <w:szCs w:val="21"/>
                    </w:rPr>
                    <w:t>工业企业厂界噪声</w:t>
                  </w:r>
                </w:p>
              </w:tc>
              <w:tc>
                <w:tcPr>
                  <w:tcW w:w="1162"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56.6</w:t>
                  </w:r>
                </w:p>
              </w:tc>
              <w:tc>
                <w:tcPr>
                  <w:tcW w:w="950"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48.6</w:t>
                  </w:r>
                </w:p>
              </w:tc>
              <w:tc>
                <w:tcPr>
                  <w:tcW w:w="1230"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59.1</w:t>
                  </w:r>
                </w:p>
              </w:tc>
              <w:tc>
                <w:tcPr>
                  <w:tcW w:w="1001"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Align w:val="center"/>
                </w:tcPr>
                <w:p>
                  <w:pPr>
                    <w:pStyle w:val="51"/>
                    <w:jc w:val="center"/>
                    <w:rPr>
                      <w:rFonts w:eastAsiaTheme="minorEastAsia"/>
                      <w:szCs w:val="21"/>
                    </w:rPr>
                  </w:pPr>
                  <w:r>
                    <w:rPr>
                      <w:rFonts w:eastAsiaTheme="minorEastAsia"/>
                      <w:szCs w:val="21"/>
                    </w:rPr>
                    <w:t>N02</w:t>
                  </w:r>
                </w:p>
              </w:tc>
              <w:tc>
                <w:tcPr>
                  <w:tcW w:w="1728" w:type="dxa"/>
                  <w:vAlign w:val="center"/>
                </w:tcPr>
                <w:p>
                  <w:pPr>
                    <w:pStyle w:val="51"/>
                    <w:jc w:val="center"/>
                    <w:rPr>
                      <w:rFonts w:eastAsiaTheme="minorEastAsia"/>
                      <w:szCs w:val="21"/>
                    </w:rPr>
                  </w:pPr>
                  <w:r>
                    <w:rPr>
                      <w:rFonts w:hAnsiTheme="minorEastAsia" w:eastAsiaTheme="minorEastAsia"/>
                      <w:szCs w:val="21"/>
                    </w:rPr>
                    <w:t>厂界南</w:t>
                  </w:r>
                </w:p>
              </w:tc>
              <w:tc>
                <w:tcPr>
                  <w:tcW w:w="1728" w:type="dxa"/>
                  <w:vMerge w:val="continue"/>
                  <w:vAlign w:val="center"/>
                </w:tcPr>
                <w:p>
                  <w:pPr>
                    <w:pStyle w:val="51"/>
                    <w:jc w:val="center"/>
                    <w:rPr>
                      <w:rFonts w:eastAsiaTheme="minorEastAsia"/>
                      <w:szCs w:val="21"/>
                    </w:rPr>
                  </w:pPr>
                </w:p>
              </w:tc>
              <w:tc>
                <w:tcPr>
                  <w:tcW w:w="1162"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58.8</w:t>
                  </w:r>
                </w:p>
              </w:tc>
              <w:tc>
                <w:tcPr>
                  <w:tcW w:w="950"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48.9</w:t>
                  </w:r>
                </w:p>
              </w:tc>
              <w:tc>
                <w:tcPr>
                  <w:tcW w:w="1230"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57.4</w:t>
                  </w:r>
                </w:p>
              </w:tc>
              <w:tc>
                <w:tcPr>
                  <w:tcW w:w="1001"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Align w:val="center"/>
                </w:tcPr>
                <w:p>
                  <w:pPr>
                    <w:pStyle w:val="51"/>
                    <w:jc w:val="center"/>
                    <w:rPr>
                      <w:rFonts w:eastAsiaTheme="minorEastAsia"/>
                      <w:szCs w:val="21"/>
                    </w:rPr>
                  </w:pPr>
                  <w:r>
                    <w:rPr>
                      <w:rFonts w:eastAsiaTheme="minorEastAsia"/>
                      <w:szCs w:val="21"/>
                    </w:rPr>
                    <w:t>N03</w:t>
                  </w:r>
                </w:p>
              </w:tc>
              <w:tc>
                <w:tcPr>
                  <w:tcW w:w="1728" w:type="dxa"/>
                  <w:vAlign w:val="center"/>
                </w:tcPr>
                <w:p>
                  <w:pPr>
                    <w:pStyle w:val="51"/>
                    <w:jc w:val="center"/>
                    <w:rPr>
                      <w:rFonts w:eastAsiaTheme="minorEastAsia"/>
                      <w:szCs w:val="21"/>
                    </w:rPr>
                  </w:pPr>
                  <w:r>
                    <w:rPr>
                      <w:rFonts w:hAnsiTheme="minorEastAsia" w:eastAsiaTheme="minorEastAsia"/>
                      <w:szCs w:val="21"/>
                    </w:rPr>
                    <w:t>厂界西</w:t>
                  </w:r>
                </w:p>
              </w:tc>
              <w:tc>
                <w:tcPr>
                  <w:tcW w:w="1728" w:type="dxa"/>
                  <w:vMerge w:val="continue"/>
                  <w:vAlign w:val="center"/>
                </w:tcPr>
                <w:p>
                  <w:pPr>
                    <w:pStyle w:val="51"/>
                    <w:jc w:val="center"/>
                    <w:rPr>
                      <w:rFonts w:eastAsiaTheme="minorEastAsia"/>
                      <w:szCs w:val="21"/>
                    </w:rPr>
                  </w:pPr>
                </w:p>
              </w:tc>
              <w:tc>
                <w:tcPr>
                  <w:tcW w:w="1162"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57.9</w:t>
                  </w:r>
                </w:p>
              </w:tc>
              <w:tc>
                <w:tcPr>
                  <w:tcW w:w="950"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46.2</w:t>
                  </w:r>
                </w:p>
              </w:tc>
              <w:tc>
                <w:tcPr>
                  <w:tcW w:w="1230"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59.0</w:t>
                  </w:r>
                </w:p>
              </w:tc>
              <w:tc>
                <w:tcPr>
                  <w:tcW w:w="1001"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Align w:val="center"/>
                </w:tcPr>
                <w:p>
                  <w:pPr>
                    <w:pStyle w:val="51"/>
                    <w:jc w:val="center"/>
                    <w:rPr>
                      <w:rFonts w:eastAsiaTheme="minorEastAsia"/>
                      <w:szCs w:val="21"/>
                    </w:rPr>
                  </w:pPr>
                  <w:r>
                    <w:rPr>
                      <w:rFonts w:eastAsiaTheme="minorEastAsia"/>
                      <w:szCs w:val="21"/>
                    </w:rPr>
                    <w:t>N04</w:t>
                  </w:r>
                </w:p>
              </w:tc>
              <w:tc>
                <w:tcPr>
                  <w:tcW w:w="1728" w:type="dxa"/>
                  <w:vAlign w:val="center"/>
                </w:tcPr>
                <w:p>
                  <w:pPr>
                    <w:pStyle w:val="51"/>
                    <w:jc w:val="center"/>
                    <w:rPr>
                      <w:rFonts w:eastAsiaTheme="minorEastAsia"/>
                      <w:szCs w:val="21"/>
                    </w:rPr>
                  </w:pPr>
                  <w:r>
                    <w:rPr>
                      <w:rFonts w:hAnsiTheme="minorEastAsia" w:eastAsiaTheme="minorEastAsia"/>
                      <w:szCs w:val="21"/>
                    </w:rPr>
                    <w:t>厂界北</w:t>
                  </w:r>
                </w:p>
              </w:tc>
              <w:tc>
                <w:tcPr>
                  <w:tcW w:w="1728" w:type="dxa"/>
                  <w:vMerge w:val="continue"/>
                  <w:vAlign w:val="center"/>
                </w:tcPr>
                <w:p>
                  <w:pPr>
                    <w:pStyle w:val="51"/>
                    <w:jc w:val="center"/>
                    <w:rPr>
                      <w:rFonts w:eastAsiaTheme="minorEastAsia"/>
                      <w:szCs w:val="21"/>
                    </w:rPr>
                  </w:pPr>
                </w:p>
              </w:tc>
              <w:tc>
                <w:tcPr>
                  <w:tcW w:w="1162"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57.9</w:t>
                  </w:r>
                </w:p>
              </w:tc>
              <w:tc>
                <w:tcPr>
                  <w:tcW w:w="950"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47.7</w:t>
                  </w:r>
                </w:p>
              </w:tc>
              <w:tc>
                <w:tcPr>
                  <w:tcW w:w="1230"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58.6</w:t>
                  </w:r>
                </w:p>
              </w:tc>
              <w:tc>
                <w:tcPr>
                  <w:tcW w:w="1001"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Align w:val="center"/>
                </w:tcPr>
                <w:p>
                  <w:pPr>
                    <w:pStyle w:val="51"/>
                    <w:jc w:val="center"/>
                    <w:rPr>
                      <w:rFonts w:hint="default" w:eastAsiaTheme="minorEastAsia"/>
                      <w:szCs w:val="21"/>
                      <w:lang w:val="en-US" w:eastAsia="zh-CN"/>
                    </w:rPr>
                  </w:pPr>
                  <w:bookmarkStart w:id="3" w:name="_Toc6282"/>
                  <w:r>
                    <w:rPr>
                      <w:rFonts w:hint="eastAsia" w:eastAsiaTheme="minorEastAsia"/>
                      <w:szCs w:val="21"/>
                      <w:lang w:val="en-US" w:eastAsia="zh-CN"/>
                    </w:rPr>
                    <w:t>N05</w:t>
                  </w:r>
                </w:p>
              </w:tc>
              <w:tc>
                <w:tcPr>
                  <w:tcW w:w="1728" w:type="dxa"/>
                  <w:vAlign w:val="center"/>
                </w:tcPr>
                <w:p>
                  <w:pPr>
                    <w:pStyle w:val="51"/>
                    <w:jc w:val="center"/>
                    <w:rPr>
                      <w:rFonts w:hint="eastAsia" w:hAnsiTheme="minorEastAsia" w:eastAsiaTheme="minorEastAsia"/>
                      <w:szCs w:val="21"/>
                      <w:lang w:eastAsia="zh-CN"/>
                    </w:rPr>
                  </w:pPr>
                  <w:r>
                    <w:rPr>
                      <w:rFonts w:hint="eastAsia" w:hAnsiTheme="minorEastAsia" w:eastAsiaTheme="minorEastAsia"/>
                      <w:szCs w:val="21"/>
                      <w:lang w:eastAsia="zh-CN"/>
                    </w:rPr>
                    <w:t>西北侧敏感点</w:t>
                  </w:r>
                </w:p>
              </w:tc>
              <w:tc>
                <w:tcPr>
                  <w:tcW w:w="1728" w:type="dxa"/>
                  <w:vAlign w:val="center"/>
                </w:tcPr>
                <w:p>
                  <w:pPr>
                    <w:pStyle w:val="51"/>
                    <w:jc w:val="center"/>
                    <w:rPr>
                      <w:rFonts w:eastAsiaTheme="minorEastAsia"/>
                      <w:szCs w:val="21"/>
                    </w:rPr>
                  </w:pPr>
                  <w:r>
                    <w:rPr>
                      <w:rFonts w:hint="eastAsia"/>
                      <w:spacing w:val="-2"/>
                      <w:szCs w:val="21"/>
                    </w:rPr>
                    <w:t>区域环境噪声</w:t>
                  </w:r>
                </w:p>
              </w:tc>
              <w:tc>
                <w:tcPr>
                  <w:tcW w:w="1162"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54.2</w:t>
                  </w:r>
                </w:p>
              </w:tc>
              <w:tc>
                <w:tcPr>
                  <w:tcW w:w="950"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47.9</w:t>
                  </w:r>
                </w:p>
              </w:tc>
              <w:tc>
                <w:tcPr>
                  <w:tcW w:w="1230"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54.9</w:t>
                  </w:r>
                </w:p>
              </w:tc>
              <w:tc>
                <w:tcPr>
                  <w:tcW w:w="1001" w:type="dxa"/>
                  <w:vAlign w:val="center"/>
                </w:tcPr>
                <w:p>
                  <w:pPr>
                    <w:spacing w:line="260" w:lineRule="exact"/>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48.1</w:t>
                  </w:r>
                </w:p>
              </w:tc>
            </w:tr>
          </w:tbl>
          <w:p>
            <w:pPr>
              <w:adjustRightInd/>
              <w:snapToGrid/>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7.</w:t>
            </w:r>
            <w:r>
              <w:rPr>
                <w:rStyle w:val="26"/>
                <w:rFonts w:hint="eastAsia" w:ascii="Times New Roman" w:hAnsi="Times New Roman" w:cs="Times New Roman" w:eastAsiaTheme="minorEastAsia"/>
                <w:b/>
                <w:bCs/>
                <w:color w:val="auto"/>
                <w:sz w:val="24"/>
                <w:szCs w:val="24"/>
              </w:rPr>
              <w:t xml:space="preserve">3 </w:t>
            </w:r>
            <w:r>
              <w:rPr>
                <w:rStyle w:val="26"/>
                <w:rFonts w:ascii="Times New Roman" w:cs="Times New Roman" w:hAnsiTheme="minorEastAsia" w:eastAsiaTheme="minorEastAsia"/>
                <w:b/>
                <w:bCs/>
                <w:color w:val="auto"/>
                <w:sz w:val="24"/>
                <w:szCs w:val="24"/>
              </w:rPr>
              <w:t>验收监测结果</w:t>
            </w:r>
            <w:r>
              <w:rPr>
                <w:rStyle w:val="26"/>
                <w:rFonts w:hint="eastAsia" w:ascii="Times New Roman" w:cs="Times New Roman" w:hAnsiTheme="minorEastAsia" w:eastAsiaTheme="minorEastAsia"/>
                <w:b/>
                <w:bCs/>
                <w:color w:val="auto"/>
                <w:sz w:val="24"/>
                <w:szCs w:val="24"/>
              </w:rPr>
              <w:t>分析</w:t>
            </w:r>
            <w:r>
              <w:rPr>
                <w:rStyle w:val="26"/>
                <w:rFonts w:ascii="Times New Roman" w:cs="Times New Roman" w:hAnsiTheme="minorEastAsia" w:eastAsiaTheme="minorEastAsia"/>
                <w:b/>
                <w:bCs/>
                <w:color w:val="auto"/>
                <w:sz w:val="24"/>
                <w:szCs w:val="24"/>
              </w:rPr>
              <w:t>：</w:t>
            </w:r>
          </w:p>
          <w:p>
            <w:pPr>
              <w:spacing w:line="480" w:lineRule="exact"/>
              <w:ind w:firstLine="480" w:firstLineChars="200"/>
              <w:rPr>
                <w:rStyle w:val="26"/>
                <w:rFonts w:ascii="Times New Roman" w:hAnsi="Times New Roman" w:cs="Times New Roman" w:eastAsiaTheme="minorEastAsia"/>
                <w:bCs/>
                <w:color w:val="auto"/>
                <w:sz w:val="24"/>
                <w:szCs w:val="24"/>
              </w:rPr>
            </w:pPr>
            <w:r>
              <w:rPr>
                <w:rStyle w:val="26"/>
                <w:rFonts w:hint="eastAsia" w:ascii="Times New Roman" w:cs="Times New Roman" w:hAnsiTheme="minorEastAsia" w:eastAsiaTheme="minorEastAsia"/>
                <w:bCs/>
                <w:color w:val="auto"/>
                <w:sz w:val="24"/>
                <w:szCs w:val="24"/>
              </w:rPr>
              <w:t>（1）废</w:t>
            </w:r>
            <w:r>
              <w:rPr>
                <w:rStyle w:val="26"/>
                <w:rFonts w:ascii="Times New Roman" w:cs="Times New Roman" w:hAnsiTheme="minorEastAsia" w:eastAsiaTheme="minorEastAsia"/>
                <w:bCs/>
                <w:color w:val="auto"/>
                <w:sz w:val="24"/>
                <w:szCs w:val="24"/>
              </w:rPr>
              <w:t>气检测结果分析</w:t>
            </w:r>
          </w:p>
          <w:p>
            <w:pPr>
              <w:spacing w:line="480" w:lineRule="exact"/>
              <w:ind w:firstLine="480" w:firstLineChars="200"/>
              <w:rPr>
                <w:rStyle w:val="26"/>
                <w:rFonts w:ascii="Times New Roman" w:hAnsi="Times New Roman" w:cs="Times New Roman" w:eastAsiaTheme="minorEastAsia"/>
                <w:color w:val="auto"/>
                <w:sz w:val="24"/>
                <w:szCs w:val="24"/>
              </w:rPr>
            </w:pPr>
            <w:r>
              <w:rPr>
                <w:rStyle w:val="26"/>
                <w:rFonts w:ascii="Times New Roman" w:hAnsi="Times New Roman" w:cs="Times New Roman" w:eastAsiaTheme="minorEastAsia"/>
                <w:color w:val="auto"/>
                <w:sz w:val="24"/>
                <w:szCs w:val="24"/>
              </w:rPr>
              <w:fldChar w:fldCharType="begin"/>
            </w:r>
            <w:r>
              <w:rPr>
                <w:rStyle w:val="26"/>
                <w:rFonts w:ascii="Times New Roman" w:hAnsi="Times New Roman" w:cs="Times New Roman" w:eastAsiaTheme="minorEastAsia"/>
                <w:color w:val="auto"/>
                <w:sz w:val="24"/>
                <w:szCs w:val="24"/>
              </w:rPr>
              <w:instrText xml:space="preserve"> = 1 \* GB3 </w:instrText>
            </w:r>
            <w:r>
              <w:rPr>
                <w:rStyle w:val="26"/>
                <w:rFonts w:ascii="Times New Roman" w:hAnsi="Times New Roman" w:cs="Times New Roman" w:eastAsiaTheme="minorEastAsia"/>
                <w:color w:val="auto"/>
                <w:sz w:val="24"/>
                <w:szCs w:val="24"/>
              </w:rPr>
              <w:fldChar w:fldCharType="separate"/>
            </w:r>
            <w:r>
              <w:rPr>
                <w:rStyle w:val="26"/>
                <w:rFonts w:ascii="Times New Roman" w:cs="Times New Roman" w:hAnsiTheme="minorEastAsia" w:eastAsiaTheme="minorEastAsia"/>
                <w:color w:val="auto"/>
                <w:sz w:val="24"/>
                <w:szCs w:val="24"/>
              </w:rPr>
              <w:t>①</w:t>
            </w:r>
            <w:r>
              <w:rPr>
                <w:rStyle w:val="26"/>
                <w:rFonts w:ascii="Times New Roman" w:hAnsi="Times New Roman" w:cs="Times New Roman" w:eastAsiaTheme="minorEastAsia"/>
                <w:color w:val="auto"/>
                <w:sz w:val="24"/>
                <w:szCs w:val="24"/>
              </w:rPr>
              <w:fldChar w:fldCharType="end"/>
            </w:r>
            <w:r>
              <w:rPr>
                <w:rStyle w:val="26"/>
                <w:rFonts w:ascii="Times New Roman" w:cs="Times New Roman" w:hAnsiTheme="minorEastAsia" w:eastAsiaTheme="minorEastAsia"/>
                <w:color w:val="auto"/>
                <w:sz w:val="24"/>
                <w:szCs w:val="24"/>
              </w:rPr>
              <w:t>无组织废气检测结果分析</w:t>
            </w:r>
          </w:p>
          <w:p>
            <w:pPr>
              <w:spacing w:line="480" w:lineRule="exact"/>
              <w:ind w:firstLine="480" w:firstLineChars="200"/>
              <w:rPr>
                <w:rStyle w:val="26"/>
                <w:rFonts w:hint="eastAsia" w:ascii="Times New Roman" w:cs="Times New Roman" w:hAnsiTheme="minorEastAsia" w:eastAsiaTheme="minorEastAsia"/>
                <w:bCs/>
                <w:color w:val="auto"/>
                <w:sz w:val="24"/>
                <w:szCs w:val="24"/>
                <w:lang w:eastAsia="zh-CN"/>
              </w:rPr>
            </w:pPr>
            <w:r>
              <w:rPr>
                <w:rStyle w:val="26"/>
                <w:rFonts w:ascii="Times New Roman" w:cs="Times New Roman" w:hAnsiTheme="minorEastAsia" w:eastAsiaTheme="minorEastAsia"/>
                <w:color w:val="auto"/>
                <w:sz w:val="24"/>
                <w:szCs w:val="24"/>
              </w:rPr>
              <w:t>根据废气检测数据，项目下风向无组织排放</w:t>
            </w:r>
            <w:r>
              <w:rPr>
                <w:rStyle w:val="26"/>
                <w:rFonts w:hint="eastAsia" w:ascii="Times New Roman" w:cs="Times New Roman" w:hAnsiTheme="minorEastAsia" w:eastAsiaTheme="minorEastAsia"/>
                <w:color w:val="auto"/>
                <w:sz w:val="24"/>
                <w:szCs w:val="24"/>
              </w:rPr>
              <w:t>总悬浮颗粒物</w:t>
            </w:r>
            <w:r>
              <w:rPr>
                <w:rStyle w:val="26"/>
                <w:rFonts w:ascii="Times New Roman" w:cs="Times New Roman" w:hAnsiTheme="minorEastAsia" w:eastAsiaTheme="minorEastAsia"/>
                <w:color w:val="auto"/>
                <w:sz w:val="24"/>
                <w:szCs w:val="24"/>
              </w:rPr>
              <w:t>最大监测值符合《大气污染物综合排放标准》</w:t>
            </w:r>
            <w:r>
              <w:rPr>
                <w:rStyle w:val="26"/>
                <w:rFonts w:hint="eastAsia" w:ascii="Times New Roman" w:cs="Times New Roman" w:hAnsiTheme="minorEastAsia" w:eastAsiaTheme="minorEastAsia"/>
                <w:color w:val="auto"/>
                <w:sz w:val="24"/>
                <w:szCs w:val="24"/>
              </w:rPr>
              <w:t>(</w:t>
            </w:r>
            <w:r>
              <w:rPr>
                <w:rStyle w:val="26"/>
                <w:rFonts w:ascii="Times New Roman" w:hAnsi="Times New Roman" w:cs="Times New Roman" w:eastAsiaTheme="minorEastAsia"/>
                <w:color w:val="auto"/>
                <w:sz w:val="24"/>
                <w:szCs w:val="24"/>
              </w:rPr>
              <w:t>G</w:t>
            </w:r>
            <w:r>
              <w:rPr>
                <w:rStyle w:val="26"/>
                <w:rFonts w:ascii="Times New Roman" w:hAnsi="Times New Roman" w:cs="Times New Roman" w:eastAsiaTheme="minorEastAsia"/>
                <w:bCs/>
                <w:color w:val="auto"/>
                <w:sz w:val="24"/>
                <w:szCs w:val="24"/>
              </w:rPr>
              <w:t>B16297-1996)</w:t>
            </w:r>
            <w:r>
              <w:rPr>
                <w:rStyle w:val="26"/>
                <w:rFonts w:ascii="Times New Roman" w:cs="Times New Roman" w:hAnsiTheme="minorEastAsia" w:eastAsiaTheme="minorEastAsia"/>
                <w:bCs/>
                <w:color w:val="auto"/>
                <w:sz w:val="24"/>
                <w:szCs w:val="24"/>
              </w:rPr>
              <w:t>的</w:t>
            </w:r>
            <w:r>
              <w:rPr>
                <w:rStyle w:val="26"/>
                <w:rFonts w:hint="eastAsia" w:ascii="Times New Roman" w:cs="Times New Roman" w:hAnsiTheme="minorEastAsia" w:eastAsiaTheme="minorEastAsia"/>
                <w:bCs/>
                <w:color w:val="auto"/>
                <w:sz w:val="24"/>
                <w:szCs w:val="24"/>
              </w:rPr>
              <w:t>相关</w:t>
            </w:r>
            <w:r>
              <w:rPr>
                <w:rStyle w:val="26"/>
                <w:rFonts w:ascii="Times New Roman" w:cs="Times New Roman" w:hAnsiTheme="minorEastAsia" w:eastAsiaTheme="minorEastAsia"/>
                <w:bCs/>
                <w:color w:val="auto"/>
                <w:sz w:val="24"/>
                <w:szCs w:val="24"/>
              </w:rPr>
              <w:t>限值标准</w:t>
            </w:r>
            <w:r>
              <w:rPr>
                <w:rStyle w:val="26"/>
                <w:rFonts w:hint="eastAsia" w:ascii="Times New Roman" w:cs="Times New Roman" w:hAnsiTheme="minorEastAsia" w:eastAsiaTheme="minorEastAsia"/>
                <w:color w:val="auto"/>
                <w:sz w:val="24"/>
                <w:szCs w:val="24"/>
              </w:rPr>
              <w:t>。</w:t>
            </w:r>
            <w:r>
              <w:rPr>
                <w:rFonts w:hint="eastAsia" w:ascii="Times New Roman" w:hAnsi="Times New Roman" w:eastAsiaTheme="minorEastAsia"/>
                <w:sz w:val="24"/>
                <w:szCs w:val="24"/>
              </w:rPr>
              <w:t>本项目敏感点PM</w:t>
            </w:r>
            <w:r>
              <w:rPr>
                <w:rFonts w:hint="eastAsia" w:ascii="Times New Roman" w:hAnsi="Times New Roman" w:eastAsiaTheme="minorEastAsia"/>
                <w:sz w:val="24"/>
                <w:szCs w:val="24"/>
                <w:vertAlign w:val="subscript"/>
              </w:rPr>
              <w:t>10</w:t>
            </w:r>
            <w:r>
              <w:rPr>
                <w:rFonts w:hint="eastAsia" w:eastAsiaTheme="minorEastAsia"/>
                <w:sz w:val="24"/>
                <w:szCs w:val="24"/>
              </w:rPr>
              <w:t>监测值符合</w:t>
            </w:r>
            <w:r>
              <w:rPr>
                <w:rFonts w:ascii="Times New Roman" w:hAnsi="Times New Roman" w:eastAsiaTheme="minorEastAsia"/>
                <w:sz w:val="24"/>
                <w:szCs w:val="24"/>
              </w:rPr>
              <w:t>《环境空气质量标准》(GB3095-2012)及2018年修改单的二级标准</w:t>
            </w:r>
            <w:r>
              <w:rPr>
                <w:rFonts w:hint="eastAsia" w:ascii="Times New Roman" w:hAnsi="Times New Roman" w:eastAsiaTheme="minorEastAsia"/>
                <w:sz w:val="24"/>
                <w:szCs w:val="24"/>
                <w:lang w:eastAsia="zh-CN"/>
              </w:rPr>
              <w:t>。</w:t>
            </w:r>
          </w:p>
          <w:p>
            <w:pPr>
              <w:spacing w:line="480" w:lineRule="exact"/>
              <w:ind w:firstLine="480" w:firstLineChars="200"/>
              <w:rPr>
                <w:rStyle w:val="26"/>
                <w:rFonts w:ascii="Times New Roman" w:cs="Times New Roman" w:hAnsiTheme="minorEastAsia" w:eastAsiaTheme="minorEastAsia"/>
                <w:bCs/>
                <w:color w:val="auto"/>
                <w:sz w:val="24"/>
                <w:szCs w:val="24"/>
              </w:rPr>
            </w:pPr>
            <w:r>
              <w:rPr>
                <w:rStyle w:val="26"/>
                <w:rFonts w:ascii="Times New Roman" w:cs="Times New Roman" w:hAnsiTheme="minorEastAsia" w:eastAsiaTheme="minorEastAsia"/>
                <w:bCs/>
                <w:color w:val="auto"/>
                <w:sz w:val="24"/>
                <w:szCs w:val="24"/>
              </w:rPr>
              <w:fldChar w:fldCharType="begin"/>
            </w:r>
            <w:r>
              <w:rPr>
                <w:rStyle w:val="26"/>
                <w:rFonts w:ascii="Times New Roman" w:cs="Times New Roman" w:hAnsiTheme="minorEastAsia" w:eastAsiaTheme="minorEastAsia"/>
                <w:bCs/>
                <w:color w:val="auto"/>
                <w:sz w:val="24"/>
                <w:szCs w:val="24"/>
              </w:rPr>
              <w:instrText xml:space="preserve"> </w:instrText>
            </w:r>
            <w:r>
              <w:rPr>
                <w:rStyle w:val="26"/>
                <w:rFonts w:hint="eastAsia" w:ascii="Times New Roman" w:cs="Times New Roman" w:hAnsiTheme="minorEastAsia" w:eastAsiaTheme="minorEastAsia"/>
                <w:bCs/>
                <w:color w:val="auto"/>
                <w:sz w:val="24"/>
                <w:szCs w:val="24"/>
              </w:rPr>
              <w:instrText xml:space="preserve">= 2 \* GB3</w:instrText>
            </w:r>
            <w:r>
              <w:rPr>
                <w:rStyle w:val="26"/>
                <w:rFonts w:ascii="Times New Roman" w:cs="Times New Roman" w:hAnsiTheme="minorEastAsia" w:eastAsiaTheme="minorEastAsia"/>
                <w:bCs/>
                <w:color w:val="auto"/>
                <w:sz w:val="24"/>
                <w:szCs w:val="24"/>
              </w:rPr>
              <w:instrText xml:space="preserve"> </w:instrText>
            </w:r>
            <w:r>
              <w:rPr>
                <w:rStyle w:val="26"/>
                <w:rFonts w:ascii="Times New Roman" w:cs="Times New Roman" w:hAnsiTheme="minorEastAsia" w:eastAsiaTheme="minorEastAsia"/>
                <w:bCs/>
                <w:color w:val="auto"/>
                <w:sz w:val="24"/>
                <w:szCs w:val="24"/>
              </w:rPr>
              <w:fldChar w:fldCharType="separate"/>
            </w:r>
            <w:r>
              <w:rPr>
                <w:rStyle w:val="26"/>
                <w:rFonts w:hint="eastAsia" w:ascii="Times New Roman" w:cs="Times New Roman" w:hAnsiTheme="minorEastAsia" w:eastAsiaTheme="minorEastAsia"/>
                <w:bCs/>
                <w:color w:val="auto"/>
                <w:sz w:val="24"/>
                <w:szCs w:val="24"/>
              </w:rPr>
              <w:t>②</w:t>
            </w:r>
            <w:r>
              <w:rPr>
                <w:rStyle w:val="26"/>
                <w:rFonts w:ascii="Times New Roman" w:cs="Times New Roman" w:hAnsiTheme="minorEastAsia" w:eastAsiaTheme="minorEastAsia"/>
                <w:bCs/>
                <w:color w:val="auto"/>
                <w:sz w:val="24"/>
                <w:szCs w:val="24"/>
              </w:rPr>
              <w:fldChar w:fldCharType="end"/>
            </w:r>
            <w:r>
              <w:rPr>
                <w:rStyle w:val="26"/>
                <w:rFonts w:hint="eastAsia" w:ascii="Times New Roman" w:cs="Times New Roman" w:hAnsiTheme="minorEastAsia" w:eastAsiaTheme="minorEastAsia"/>
                <w:bCs/>
                <w:color w:val="auto"/>
                <w:sz w:val="24"/>
                <w:szCs w:val="24"/>
              </w:rPr>
              <w:t>有组织废气检测结果分析</w:t>
            </w:r>
          </w:p>
          <w:p>
            <w:pPr>
              <w:spacing w:line="480" w:lineRule="exact"/>
              <w:ind w:firstLine="480" w:firstLineChars="200"/>
              <w:rPr>
                <w:rStyle w:val="26"/>
                <w:rFonts w:ascii="Times New Roman" w:cs="Times New Roman" w:hAnsiTheme="minorEastAsia" w:eastAsiaTheme="minorEastAsia"/>
                <w:color w:val="auto"/>
                <w:sz w:val="24"/>
                <w:szCs w:val="24"/>
              </w:rPr>
            </w:pPr>
            <w:r>
              <w:rPr>
                <w:rStyle w:val="26"/>
                <w:rFonts w:ascii="Times New Roman" w:cs="Times New Roman" w:hAnsiTheme="minorEastAsia" w:eastAsiaTheme="minorEastAsia"/>
                <w:color w:val="auto"/>
                <w:sz w:val="24"/>
                <w:szCs w:val="24"/>
              </w:rPr>
              <w:t>监测结果显示：</w:t>
            </w:r>
            <w:r>
              <w:rPr>
                <w:rStyle w:val="26"/>
                <w:rFonts w:hint="eastAsia" w:ascii="Times New Roman" w:cs="Times New Roman" w:hAnsiTheme="minorEastAsia" w:eastAsiaTheme="minorEastAsia"/>
                <w:color w:val="auto"/>
                <w:sz w:val="24"/>
                <w:szCs w:val="24"/>
              </w:rPr>
              <w:t>本项目</w:t>
            </w:r>
            <w:r>
              <w:rPr>
                <w:rStyle w:val="26"/>
                <w:rFonts w:hint="eastAsia" w:ascii="Times New Roman" w:cs="Times New Roman" w:hAnsiTheme="minorEastAsia" w:eastAsiaTheme="minorEastAsia"/>
                <w:color w:val="auto"/>
                <w:sz w:val="24"/>
                <w:szCs w:val="24"/>
                <w:lang w:eastAsia="zh-CN"/>
              </w:rPr>
              <w:t>各</w:t>
            </w:r>
            <w:r>
              <w:rPr>
                <w:rStyle w:val="26"/>
                <w:rFonts w:hint="eastAsia" w:ascii="Times New Roman" w:cs="Times New Roman" w:hAnsiTheme="minorEastAsia" w:eastAsiaTheme="minorEastAsia"/>
                <w:color w:val="auto"/>
                <w:sz w:val="24"/>
                <w:szCs w:val="24"/>
              </w:rPr>
              <w:t>排气筒</w:t>
            </w:r>
            <w:r>
              <w:rPr>
                <w:rStyle w:val="26"/>
                <w:rFonts w:ascii="Times New Roman" w:cs="Times New Roman" w:hAnsiTheme="minorEastAsia" w:eastAsiaTheme="minorEastAsia"/>
                <w:color w:val="auto"/>
                <w:sz w:val="24"/>
                <w:szCs w:val="24"/>
              </w:rPr>
              <w:t>出口</w:t>
            </w:r>
            <w:r>
              <w:rPr>
                <w:rStyle w:val="26"/>
                <w:rFonts w:hint="eastAsia" w:ascii="Times New Roman" w:cs="Times New Roman" w:hAnsiTheme="minorEastAsia" w:eastAsiaTheme="minorEastAsia"/>
                <w:color w:val="auto"/>
                <w:sz w:val="24"/>
                <w:szCs w:val="24"/>
              </w:rPr>
              <w:t>粉尘（颗粒物）排放</w:t>
            </w:r>
            <w:r>
              <w:rPr>
                <w:rStyle w:val="26"/>
                <w:rFonts w:ascii="Times New Roman" w:cs="Times New Roman" w:hAnsiTheme="minorEastAsia" w:eastAsiaTheme="minorEastAsia"/>
                <w:color w:val="auto"/>
                <w:sz w:val="24"/>
                <w:szCs w:val="24"/>
              </w:rPr>
              <w:t>浓度低于</w:t>
            </w:r>
            <w:r>
              <w:rPr>
                <w:rStyle w:val="26"/>
                <w:rFonts w:ascii="Times New Roman" w:cs="Times New Roman"/>
                <w:color w:val="auto"/>
                <w:sz w:val="24"/>
                <w:szCs w:val="24"/>
              </w:rPr>
              <w:t>《大气污染物综合排放标准》</w:t>
            </w:r>
            <w:r>
              <w:rPr>
                <w:rStyle w:val="26"/>
                <w:rFonts w:hint="eastAsia" w:ascii="Times New Roman" w:cs="Times New Roman"/>
                <w:color w:val="auto"/>
                <w:sz w:val="24"/>
                <w:szCs w:val="24"/>
              </w:rPr>
              <w:t>(</w:t>
            </w:r>
            <w:r>
              <w:rPr>
                <w:rStyle w:val="26"/>
                <w:rFonts w:ascii="Times New Roman" w:hAnsi="Times New Roman" w:cs="Times New Roman"/>
                <w:color w:val="auto"/>
                <w:sz w:val="24"/>
                <w:szCs w:val="24"/>
              </w:rPr>
              <w:t>G</w:t>
            </w:r>
            <w:r>
              <w:rPr>
                <w:rStyle w:val="26"/>
                <w:rFonts w:ascii="Times New Roman" w:hAnsi="Times New Roman" w:cs="Times New Roman"/>
                <w:bCs/>
                <w:color w:val="auto"/>
                <w:sz w:val="24"/>
                <w:szCs w:val="24"/>
              </w:rPr>
              <w:t>B16297-1996)</w:t>
            </w:r>
            <w:r>
              <w:rPr>
                <w:rStyle w:val="26"/>
                <w:rFonts w:ascii="Times New Roman" w:cs="Times New Roman"/>
                <w:bCs/>
                <w:color w:val="auto"/>
                <w:sz w:val="24"/>
                <w:szCs w:val="24"/>
              </w:rPr>
              <w:t>的</w:t>
            </w:r>
            <w:r>
              <w:rPr>
                <w:rStyle w:val="26"/>
                <w:rFonts w:hint="eastAsia" w:ascii="Times New Roman" w:cs="Times New Roman"/>
                <w:bCs/>
                <w:color w:val="auto"/>
                <w:sz w:val="24"/>
                <w:szCs w:val="24"/>
              </w:rPr>
              <w:t>相关</w:t>
            </w:r>
            <w:r>
              <w:rPr>
                <w:rStyle w:val="26"/>
                <w:rFonts w:ascii="Times New Roman" w:cs="Times New Roman"/>
                <w:bCs/>
                <w:color w:val="auto"/>
                <w:sz w:val="24"/>
                <w:szCs w:val="24"/>
              </w:rPr>
              <w:t>限值标准</w:t>
            </w:r>
            <w:r>
              <w:rPr>
                <w:rStyle w:val="26"/>
                <w:rFonts w:hint="eastAsia" w:ascii="Times New Roman" w:cs="Times New Roman" w:hAnsiTheme="minorEastAsia" w:eastAsiaTheme="minorEastAsia"/>
                <w:color w:val="auto"/>
                <w:sz w:val="24"/>
                <w:szCs w:val="24"/>
              </w:rPr>
              <w:t>。</w:t>
            </w:r>
          </w:p>
          <w:p>
            <w:pPr>
              <w:spacing w:line="480" w:lineRule="exact"/>
              <w:ind w:firstLine="480" w:firstLineChars="200"/>
              <w:rPr>
                <w:rStyle w:val="26"/>
                <w:rFonts w:ascii="Times New Roman" w:hAnsi="Times New Roman" w:cs="Times New Roman" w:eastAsiaTheme="minorEastAsia"/>
                <w:bCs/>
                <w:color w:val="auto"/>
                <w:sz w:val="24"/>
                <w:szCs w:val="24"/>
              </w:rPr>
            </w:pPr>
            <w:r>
              <w:rPr>
                <w:rStyle w:val="26"/>
                <w:rFonts w:ascii="Times New Roman" w:cs="Times New Roman" w:hAnsiTheme="minorEastAsia" w:eastAsiaTheme="minorEastAsia"/>
                <w:bCs/>
                <w:color w:val="auto"/>
                <w:sz w:val="24"/>
                <w:szCs w:val="24"/>
              </w:rPr>
              <w:t>（</w:t>
            </w:r>
            <w:r>
              <w:rPr>
                <w:rStyle w:val="26"/>
                <w:rFonts w:hint="eastAsia" w:ascii="Times New Roman" w:hAnsi="Times New Roman" w:cs="Times New Roman" w:eastAsiaTheme="minorEastAsia"/>
                <w:bCs/>
                <w:color w:val="auto"/>
                <w:sz w:val="24"/>
                <w:szCs w:val="24"/>
              </w:rPr>
              <w:t>2</w:t>
            </w:r>
            <w:r>
              <w:rPr>
                <w:rStyle w:val="26"/>
                <w:rFonts w:ascii="Times New Roman" w:cs="Times New Roman" w:hAnsiTheme="minorEastAsia" w:eastAsiaTheme="minorEastAsia"/>
                <w:bCs/>
                <w:color w:val="auto"/>
                <w:sz w:val="24"/>
                <w:szCs w:val="24"/>
              </w:rPr>
              <w:t>）噪声监测结果分析</w:t>
            </w:r>
          </w:p>
          <w:p>
            <w:pPr>
              <w:spacing w:line="480" w:lineRule="exact"/>
              <w:ind w:firstLine="480" w:firstLineChars="200"/>
              <w:jc w:val="both"/>
              <w:rPr>
                <w:rStyle w:val="26"/>
                <w:rFonts w:ascii="Times New Roman" w:cs="Times New Roman" w:hAnsiTheme="minorEastAsia" w:eastAsiaTheme="minorEastAsia"/>
                <w:color w:val="auto"/>
                <w:sz w:val="24"/>
                <w:szCs w:val="24"/>
              </w:rPr>
            </w:pPr>
            <w:r>
              <w:rPr>
                <w:rStyle w:val="26"/>
                <w:rFonts w:hint="eastAsia" w:ascii="Times New Roman" w:cs="Times New Roman" w:hAnsiTheme="minorEastAsia" w:eastAsiaTheme="minorEastAsia"/>
                <w:color w:val="auto"/>
                <w:sz w:val="24"/>
                <w:szCs w:val="24"/>
              </w:rPr>
              <w:t>根据噪声检测数据，</w:t>
            </w:r>
            <w:r>
              <w:rPr>
                <w:rStyle w:val="26"/>
                <w:rFonts w:ascii="Times New Roman" w:cs="Times New Roman" w:hAnsiTheme="minorEastAsia" w:eastAsiaTheme="minorEastAsia"/>
                <w:bCs/>
                <w:color w:val="auto"/>
                <w:sz w:val="24"/>
                <w:szCs w:val="24"/>
              </w:rPr>
              <w:t>项目厂界</w:t>
            </w:r>
            <w:r>
              <w:rPr>
                <w:rStyle w:val="26"/>
                <w:rFonts w:hint="eastAsia" w:ascii="Times New Roman" w:cs="Times New Roman" w:hAnsiTheme="minorEastAsia" w:eastAsiaTheme="minorEastAsia"/>
                <w:bCs/>
                <w:color w:val="auto"/>
                <w:sz w:val="24"/>
                <w:szCs w:val="24"/>
              </w:rPr>
              <w:t>各侧</w:t>
            </w:r>
            <w:r>
              <w:rPr>
                <w:rStyle w:val="26"/>
                <w:rFonts w:ascii="Times New Roman" w:cs="Times New Roman" w:hAnsiTheme="minorEastAsia" w:eastAsiaTheme="minorEastAsia"/>
                <w:bCs/>
                <w:color w:val="auto"/>
                <w:sz w:val="24"/>
                <w:szCs w:val="24"/>
              </w:rPr>
              <w:t>昼</w:t>
            </w:r>
            <w:r>
              <w:rPr>
                <w:rStyle w:val="26"/>
                <w:rFonts w:hint="eastAsia" w:ascii="Times New Roman" w:cs="Times New Roman" w:hAnsiTheme="minorEastAsia" w:eastAsiaTheme="minorEastAsia"/>
                <w:bCs/>
                <w:color w:val="auto"/>
                <w:sz w:val="24"/>
                <w:szCs w:val="24"/>
                <w:lang w:eastAsia="zh-CN"/>
              </w:rPr>
              <w:t>夜</w:t>
            </w:r>
            <w:r>
              <w:rPr>
                <w:rStyle w:val="26"/>
                <w:rFonts w:ascii="Times New Roman" w:cs="Times New Roman" w:hAnsiTheme="minorEastAsia" w:eastAsiaTheme="minorEastAsia"/>
                <w:bCs/>
                <w:color w:val="auto"/>
                <w:sz w:val="24"/>
                <w:szCs w:val="24"/>
              </w:rPr>
              <w:t>间噪声均符合《工业企业厂界环境噪声排放标准》（</w:t>
            </w:r>
            <w:r>
              <w:rPr>
                <w:rStyle w:val="26"/>
                <w:rFonts w:ascii="Times New Roman" w:hAnsi="Times New Roman" w:cs="Times New Roman" w:eastAsiaTheme="minorEastAsia"/>
                <w:bCs/>
                <w:color w:val="auto"/>
                <w:sz w:val="24"/>
                <w:szCs w:val="24"/>
              </w:rPr>
              <w:t>GB 12348-2008</w:t>
            </w:r>
            <w:r>
              <w:rPr>
                <w:rStyle w:val="26"/>
                <w:rFonts w:ascii="Times New Roman" w:cs="Times New Roman" w:hAnsiTheme="minorEastAsia" w:eastAsiaTheme="minorEastAsia"/>
                <w:bCs/>
                <w:color w:val="auto"/>
                <w:sz w:val="24"/>
                <w:szCs w:val="24"/>
              </w:rPr>
              <w:t>）中</w:t>
            </w:r>
            <w:r>
              <w:rPr>
                <w:rStyle w:val="26"/>
                <w:rFonts w:hint="eastAsia" w:ascii="Times New Roman" w:hAnsi="Times New Roman" w:cs="Times New Roman" w:eastAsiaTheme="minorEastAsia"/>
                <w:bCs/>
                <w:color w:val="auto"/>
                <w:sz w:val="24"/>
                <w:szCs w:val="24"/>
                <w:lang w:val="en-US" w:eastAsia="zh-CN"/>
              </w:rPr>
              <w:t>2</w:t>
            </w:r>
            <w:r>
              <w:rPr>
                <w:rStyle w:val="26"/>
                <w:rFonts w:ascii="Times New Roman" w:cs="Times New Roman" w:hAnsiTheme="minorEastAsia" w:eastAsiaTheme="minorEastAsia"/>
                <w:bCs/>
                <w:color w:val="auto"/>
                <w:sz w:val="24"/>
                <w:szCs w:val="24"/>
              </w:rPr>
              <w:t>类限</w:t>
            </w:r>
            <w:r>
              <w:rPr>
                <w:rStyle w:val="26"/>
                <w:rFonts w:ascii="Times New Roman" w:cs="Times New Roman" w:hAnsiTheme="minorEastAsia" w:eastAsiaTheme="minorEastAsia"/>
                <w:color w:val="auto"/>
                <w:sz w:val="24"/>
                <w:szCs w:val="24"/>
              </w:rPr>
              <w:t>值要求。</w:t>
            </w:r>
            <w:r>
              <w:rPr>
                <w:rStyle w:val="26"/>
                <w:rFonts w:hint="eastAsia" w:ascii="Times New Roman" w:cs="Times New Roman" w:hAnsiTheme="minorEastAsia" w:eastAsiaTheme="minorEastAsia"/>
                <w:bCs/>
                <w:color w:val="auto"/>
                <w:sz w:val="24"/>
                <w:szCs w:val="24"/>
              </w:rPr>
              <w:t>敏感点昼</w:t>
            </w:r>
            <w:r>
              <w:rPr>
                <w:rStyle w:val="26"/>
                <w:rFonts w:hint="eastAsia" w:ascii="Times New Roman" w:cs="Times New Roman" w:hAnsiTheme="minorEastAsia" w:eastAsiaTheme="minorEastAsia"/>
                <w:bCs/>
                <w:color w:val="auto"/>
                <w:sz w:val="24"/>
                <w:szCs w:val="24"/>
                <w:lang w:eastAsia="zh-CN"/>
              </w:rPr>
              <w:t>夜</w:t>
            </w:r>
            <w:r>
              <w:rPr>
                <w:rStyle w:val="26"/>
                <w:rFonts w:hint="eastAsia" w:ascii="Times New Roman" w:cs="Times New Roman" w:hAnsiTheme="minorEastAsia" w:eastAsiaTheme="minorEastAsia"/>
                <w:bCs/>
                <w:color w:val="auto"/>
                <w:sz w:val="24"/>
                <w:szCs w:val="24"/>
              </w:rPr>
              <w:t>间噪声检测</w:t>
            </w:r>
            <w:r>
              <w:rPr>
                <w:rStyle w:val="26"/>
                <w:rFonts w:ascii="Times New Roman" w:cs="Times New Roman" w:hAnsiTheme="minorEastAsia" w:eastAsiaTheme="minorEastAsia"/>
                <w:bCs/>
                <w:color w:val="auto"/>
                <w:sz w:val="24"/>
                <w:szCs w:val="24"/>
              </w:rPr>
              <w:t>值</w:t>
            </w:r>
            <w:r>
              <w:rPr>
                <w:rStyle w:val="26"/>
                <w:rFonts w:hint="eastAsia" w:ascii="Times New Roman" w:cs="Times New Roman" w:hAnsiTheme="minorEastAsia" w:eastAsiaTheme="minorEastAsia"/>
                <w:bCs/>
                <w:color w:val="auto"/>
                <w:sz w:val="24"/>
                <w:szCs w:val="24"/>
              </w:rPr>
              <w:t>符合</w:t>
            </w:r>
            <w:r>
              <w:rPr>
                <w:rStyle w:val="26"/>
                <w:rFonts w:ascii="Times New Roman" w:cs="Times New Roman" w:hAnsiTheme="minorEastAsia" w:eastAsiaTheme="minorEastAsia"/>
                <w:bCs/>
                <w:color w:val="auto"/>
                <w:sz w:val="24"/>
                <w:szCs w:val="24"/>
              </w:rPr>
              <w:t>《声环境质量标准》（GB3096-2008）中的2类标准</w:t>
            </w:r>
            <w:r>
              <w:rPr>
                <w:rStyle w:val="26"/>
                <w:rFonts w:hint="eastAsia" w:ascii="Times New Roman" w:cs="Times New Roman" w:hAnsiTheme="minorEastAsia" w:eastAsiaTheme="minorEastAsia"/>
                <w:bCs/>
                <w:color w:val="auto"/>
                <w:sz w:val="24"/>
                <w:szCs w:val="24"/>
              </w:rPr>
              <w:t>。</w:t>
            </w:r>
          </w:p>
          <w:p>
            <w:pPr>
              <w:spacing w:line="480" w:lineRule="exact"/>
              <w:ind w:firstLine="480" w:firstLineChars="200"/>
              <w:jc w:val="both"/>
              <w:rPr>
                <w:rStyle w:val="26"/>
                <w:rFonts w:ascii="Times New Roman" w:hAnsi="Times New Roman" w:cs="Times New Roman" w:eastAsiaTheme="minorEastAsia"/>
                <w:bCs/>
                <w:color w:val="auto"/>
                <w:sz w:val="24"/>
                <w:szCs w:val="24"/>
              </w:rPr>
            </w:pPr>
            <w:r>
              <w:rPr>
                <w:rStyle w:val="26"/>
                <w:rFonts w:ascii="Times New Roman" w:cs="Times New Roman" w:hAnsiTheme="minorEastAsia" w:eastAsiaTheme="minorEastAsia"/>
                <w:bCs/>
                <w:color w:val="auto"/>
                <w:sz w:val="24"/>
                <w:szCs w:val="24"/>
              </w:rPr>
              <w:t>（</w:t>
            </w:r>
            <w:r>
              <w:rPr>
                <w:rStyle w:val="26"/>
                <w:rFonts w:hint="eastAsia" w:ascii="Times New Roman" w:hAnsi="Times New Roman" w:cs="Times New Roman" w:eastAsiaTheme="minorEastAsia"/>
                <w:bCs/>
                <w:color w:val="auto"/>
                <w:sz w:val="24"/>
                <w:szCs w:val="24"/>
              </w:rPr>
              <w:t>4</w:t>
            </w:r>
            <w:r>
              <w:rPr>
                <w:rStyle w:val="26"/>
                <w:rFonts w:ascii="Times New Roman" w:cs="Times New Roman" w:hAnsiTheme="minorEastAsia" w:eastAsiaTheme="minorEastAsia"/>
                <w:bCs/>
                <w:color w:val="auto"/>
                <w:sz w:val="24"/>
                <w:szCs w:val="24"/>
              </w:rPr>
              <w:t>）污染物排放总量核算</w:t>
            </w:r>
            <w:bookmarkEnd w:id="3"/>
          </w:p>
          <w:p>
            <w:pPr>
              <w:spacing w:line="480" w:lineRule="exact"/>
              <w:rPr>
                <w:rStyle w:val="26"/>
                <w:rFonts w:ascii="Times New Roman" w:cs="Times New Roman" w:hAnsiTheme="minorEastAsia" w:eastAsiaTheme="minorEastAsia"/>
                <w:bCs/>
                <w:color w:val="auto"/>
                <w:sz w:val="24"/>
                <w:szCs w:val="24"/>
              </w:rPr>
            </w:pPr>
            <w:r>
              <w:rPr>
                <w:rStyle w:val="26"/>
                <w:rFonts w:hint="eastAsia" w:ascii="Times New Roman" w:cs="Times New Roman" w:hAnsiTheme="minorEastAsia" w:eastAsiaTheme="minorEastAsia"/>
                <w:color w:val="auto"/>
                <w:sz w:val="24"/>
                <w:szCs w:val="24"/>
              </w:rPr>
              <w:t xml:space="preserve">  </w:t>
            </w:r>
            <w:r>
              <w:rPr>
                <w:rStyle w:val="26"/>
                <w:rFonts w:hint="eastAsia" w:ascii="Times New Roman" w:cs="Times New Roman" w:hAnsiTheme="minorEastAsia" w:eastAsiaTheme="minorEastAsia"/>
                <w:color w:val="FF0000"/>
                <w:sz w:val="24"/>
                <w:szCs w:val="24"/>
              </w:rPr>
              <w:t xml:space="preserve"> </w:t>
            </w:r>
            <w:r>
              <w:rPr>
                <w:rStyle w:val="26"/>
                <w:rFonts w:hint="eastAsia" w:ascii="Times New Roman" w:cs="Times New Roman" w:hAnsiTheme="minorEastAsia" w:eastAsiaTheme="minorEastAsia"/>
                <w:color w:val="auto"/>
                <w:sz w:val="24"/>
                <w:szCs w:val="24"/>
              </w:rPr>
              <w:t>工业烟粉尘统计排放量为各项污染物有组织平均排放速率合计数值（</w:t>
            </w:r>
            <w:r>
              <w:rPr>
                <w:rStyle w:val="26"/>
                <w:rFonts w:hint="eastAsia" w:ascii="Times New Roman" w:hAnsi="Times New Roman" w:cs="Times New Roman" w:eastAsiaTheme="minorEastAsia"/>
                <w:color w:val="auto"/>
                <w:sz w:val="24"/>
                <w:szCs w:val="24"/>
              </w:rPr>
              <w:t>0.</w:t>
            </w:r>
            <w:r>
              <w:rPr>
                <w:rStyle w:val="26"/>
                <w:rFonts w:hint="eastAsia" w:ascii="Times New Roman" w:hAnsi="Times New Roman" w:cs="Times New Roman" w:eastAsiaTheme="minorEastAsia"/>
                <w:color w:val="auto"/>
                <w:sz w:val="24"/>
                <w:szCs w:val="24"/>
                <w:lang w:val="en-US" w:eastAsia="zh-CN"/>
              </w:rPr>
              <w:t>104</w:t>
            </w:r>
            <w:r>
              <w:rPr>
                <w:rStyle w:val="26"/>
                <w:rFonts w:ascii="Times New Roman" w:hAnsi="Times New Roman" w:cs="Times New Roman" w:eastAsiaTheme="minorEastAsia"/>
                <w:color w:val="auto"/>
                <w:sz w:val="24"/>
                <w:szCs w:val="24"/>
              </w:rPr>
              <w:t>kg/h</w:t>
            </w:r>
            <w:r>
              <w:rPr>
                <w:rStyle w:val="26"/>
                <w:rFonts w:hint="eastAsia" w:ascii="Times New Roman" w:cs="Times New Roman" w:hAnsiTheme="minorEastAsia" w:eastAsiaTheme="minorEastAsia"/>
                <w:color w:val="auto"/>
                <w:sz w:val="24"/>
                <w:szCs w:val="24"/>
              </w:rPr>
              <w:t>）乘以工作时间（企业实际年生产时间为</w:t>
            </w:r>
            <w:r>
              <w:rPr>
                <w:rStyle w:val="26"/>
                <w:rFonts w:hint="eastAsia" w:ascii="Times New Roman" w:cs="Times New Roman" w:hAnsiTheme="minorEastAsia" w:eastAsiaTheme="minorEastAsia"/>
                <w:color w:val="auto"/>
                <w:sz w:val="24"/>
                <w:szCs w:val="24"/>
                <w:lang w:val="en-US" w:eastAsia="zh-CN"/>
              </w:rPr>
              <w:t>3600</w:t>
            </w:r>
            <w:r>
              <w:rPr>
                <w:rStyle w:val="26"/>
                <w:rFonts w:hint="eastAsia" w:ascii="Times New Roman" w:cs="Times New Roman" w:hAnsiTheme="minorEastAsia" w:eastAsiaTheme="minorEastAsia"/>
                <w:color w:val="auto"/>
                <w:sz w:val="24"/>
                <w:szCs w:val="24"/>
              </w:rPr>
              <w:t>h）计算得出。</w:t>
            </w:r>
            <w:r>
              <w:rPr>
                <w:rStyle w:val="26"/>
                <w:rFonts w:ascii="Times New Roman" w:cs="Times New Roman" w:hAnsiTheme="minorEastAsia" w:eastAsiaTheme="minorEastAsia"/>
                <w:bCs/>
                <w:color w:val="auto"/>
                <w:sz w:val="24"/>
                <w:szCs w:val="24"/>
              </w:rPr>
              <w:t>经核算</w:t>
            </w:r>
            <w:r>
              <w:rPr>
                <w:rStyle w:val="26"/>
                <w:rFonts w:hint="eastAsia" w:ascii="Times New Roman" w:cs="Times New Roman" w:hAnsiTheme="minorEastAsia" w:eastAsiaTheme="minorEastAsia"/>
                <w:bCs/>
                <w:color w:val="auto"/>
                <w:sz w:val="24"/>
                <w:szCs w:val="24"/>
              </w:rPr>
              <w:t>工业烟粉尘排放量共计约0.</w:t>
            </w:r>
            <w:r>
              <w:rPr>
                <w:rStyle w:val="26"/>
                <w:rFonts w:hint="eastAsia" w:ascii="Times New Roman" w:cs="Times New Roman" w:hAnsiTheme="minorEastAsia" w:eastAsiaTheme="minorEastAsia"/>
                <w:bCs/>
                <w:color w:val="auto"/>
                <w:sz w:val="24"/>
                <w:szCs w:val="24"/>
                <w:lang w:val="en-US" w:eastAsia="zh-CN"/>
              </w:rPr>
              <w:t>374</w:t>
            </w:r>
            <w:r>
              <w:rPr>
                <w:rStyle w:val="26"/>
                <w:rFonts w:hint="eastAsia" w:ascii="Times New Roman" w:cs="Times New Roman" w:hAnsiTheme="minorEastAsia" w:eastAsiaTheme="minorEastAsia"/>
                <w:bCs/>
                <w:color w:val="auto"/>
                <w:sz w:val="24"/>
                <w:szCs w:val="24"/>
              </w:rPr>
              <w:t>t/a。</w:t>
            </w:r>
          </w:p>
          <w:p>
            <w:pPr>
              <w:spacing w:line="480" w:lineRule="exact"/>
              <w:jc w:val="center"/>
              <w:rPr>
                <w:rStyle w:val="26"/>
                <w:rFonts w:ascii="Times New Roman" w:cs="Times New Roman" w:hAnsiTheme="minorEastAsia" w:eastAsiaTheme="minorEastAsia"/>
                <w:b/>
                <w:bCs/>
                <w:color w:val="auto"/>
                <w:sz w:val="24"/>
                <w:szCs w:val="24"/>
              </w:rPr>
            </w:pPr>
            <w:r>
              <w:rPr>
                <w:rStyle w:val="26"/>
                <w:rFonts w:hint="eastAsia" w:ascii="Times New Roman" w:cs="Times New Roman" w:hAnsiTheme="minorEastAsia" w:eastAsiaTheme="minorEastAsia"/>
                <w:b/>
                <w:bCs/>
                <w:color w:val="auto"/>
                <w:sz w:val="24"/>
                <w:szCs w:val="24"/>
              </w:rPr>
              <w:t>表7-5  项目排放污染物总量控制一览表</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1738"/>
              <w:gridCol w:w="3282"/>
              <w:gridCol w:w="2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14" w:type="dxa"/>
                  <w:vAlign w:val="center"/>
                </w:tcPr>
                <w:p>
                  <w:pPr>
                    <w:jc w:val="center"/>
                    <w:rPr>
                      <w:rFonts w:ascii="Times New Roman" w:hAnsi="Times New Roman" w:eastAsia="宋体"/>
                      <w:b/>
                      <w:sz w:val="21"/>
                      <w:szCs w:val="21"/>
                    </w:rPr>
                  </w:pPr>
                  <w:r>
                    <w:rPr>
                      <w:rFonts w:ascii="Times New Roman" w:hAnsi="宋体" w:eastAsia="宋体"/>
                      <w:b/>
                      <w:sz w:val="21"/>
                      <w:szCs w:val="21"/>
                    </w:rPr>
                    <w:t>类别</w:t>
                  </w:r>
                </w:p>
              </w:tc>
              <w:tc>
                <w:tcPr>
                  <w:tcW w:w="1629" w:type="dxa"/>
                  <w:vAlign w:val="center"/>
                </w:tcPr>
                <w:p>
                  <w:pPr>
                    <w:jc w:val="center"/>
                    <w:rPr>
                      <w:rFonts w:ascii="Times New Roman" w:hAnsi="Times New Roman" w:eastAsia="宋体"/>
                      <w:b/>
                      <w:sz w:val="21"/>
                      <w:szCs w:val="21"/>
                    </w:rPr>
                  </w:pPr>
                  <w:r>
                    <w:rPr>
                      <w:rFonts w:ascii="Times New Roman" w:hAnsi="宋体" w:eastAsia="宋体"/>
                      <w:b/>
                      <w:sz w:val="21"/>
                      <w:szCs w:val="21"/>
                    </w:rPr>
                    <w:t>污染物</w:t>
                  </w:r>
                </w:p>
              </w:tc>
              <w:tc>
                <w:tcPr>
                  <w:tcW w:w="3077" w:type="dxa"/>
                  <w:vAlign w:val="center"/>
                </w:tcPr>
                <w:p>
                  <w:pPr>
                    <w:jc w:val="center"/>
                    <w:rPr>
                      <w:rFonts w:ascii="Times New Roman" w:hAnsi="Times New Roman" w:eastAsia="宋体"/>
                      <w:b/>
                      <w:sz w:val="21"/>
                      <w:szCs w:val="21"/>
                    </w:rPr>
                  </w:pPr>
                  <w:r>
                    <w:rPr>
                      <w:rFonts w:ascii="Times New Roman" w:hAnsi="宋体" w:eastAsia="宋体"/>
                      <w:b/>
                      <w:sz w:val="21"/>
                      <w:szCs w:val="21"/>
                    </w:rPr>
                    <w:t>环评</w:t>
                  </w:r>
                  <w:r>
                    <w:rPr>
                      <w:rFonts w:hint="eastAsia" w:ascii="Times New Roman" w:hAnsi="宋体" w:eastAsia="宋体"/>
                      <w:b/>
                      <w:sz w:val="21"/>
                      <w:szCs w:val="21"/>
                    </w:rPr>
                    <w:t>报告</w:t>
                  </w:r>
                  <w:r>
                    <w:rPr>
                      <w:rFonts w:ascii="Times New Roman" w:hAnsi="宋体" w:eastAsia="宋体"/>
                      <w:b/>
                      <w:sz w:val="21"/>
                      <w:szCs w:val="21"/>
                    </w:rPr>
                    <w:t>总量建议值（</w:t>
                  </w:r>
                  <w:r>
                    <w:rPr>
                      <w:rFonts w:ascii="Times New Roman" w:hAnsi="Times New Roman" w:eastAsia="宋体"/>
                      <w:b/>
                      <w:sz w:val="21"/>
                      <w:szCs w:val="21"/>
                    </w:rPr>
                    <w:t>t/a</w:t>
                  </w:r>
                  <w:r>
                    <w:rPr>
                      <w:rFonts w:ascii="Times New Roman" w:hAnsi="宋体" w:eastAsia="宋体"/>
                      <w:b/>
                      <w:sz w:val="21"/>
                      <w:szCs w:val="21"/>
                    </w:rPr>
                    <w:t>）</w:t>
                  </w:r>
                </w:p>
              </w:tc>
              <w:tc>
                <w:tcPr>
                  <w:tcW w:w="2585" w:type="dxa"/>
                  <w:vAlign w:val="center"/>
                </w:tcPr>
                <w:p>
                  <w:pPr>
                    <w:jc w:val="center"/>
                    <w:rPr>
                      <w:rFonts w:ascii="Times New Roman" w:hAnsi="宋体" w:eastAsia="宋体"/>
                      <w:b/>
                      <w:sz w:val="21"/>
                      <w:szCs w:val="21"/>
                    </w:rPr>
                  </w:pPr>
                  <w:r>
                    <w:rPr>
                      <w:rFonts w:hint="eastAsia" w:ascii="Times New Roman" w:hAnsi="宋体" w:eastAsia="宋体"/>
                      <w:b/>
                      <w:sz w:val="21"/>
                      <w:szCs w:val="21"/>
                    </w:rPr>
                    <w:t>实际排放量</w:t>
                  </w:r>
                  <w:r>
                    <w:rPr>
                      <w:rFonts w:ascii="Times New Roman" w:hAnsi="宋体" w:eastAsia="宋体"/>
                      <w:b/>
                      <w:sz w:val="21"/>
                      <w:szCs w:val="21"/>
                    </w:rPr>
                    <w:t>（</w:t>
                  </w:r>
                  <w:r>
                    <w:rPr>
                      <w:rFonts w:ascii="Times New Roman" w:hAnsi="Times New Roman" w:eastAsia="宋体"/>
                      <w:b/>
                      <w:sz w:val="21"/>
                      <w:szCs w:val="21"/>
                    </w:rPr>
                    <w:t>t/a</w:t>
                  </w:r>
                  <w:r>
                    <w:rPr>
                      <w:rFonts w:ascii="Times New Roman" w:hAnsi="宋体" w:eastAsia="宋体"/>
                      <w:b/>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14" w:type="dxa"/>
                  <w:vAlign w:val="center"/>
                </w:tcPr>
                <w:p>
                  <w:pPr>
                    <w:jc w:val="center"/>
                    <w:rPr>
                      <w:rFonts w:ascii="Times New Roman" w:hAnsi="Times New Roman" w:eastAsia="宋体"/>
                      <w:sz w:val="21"/>
                      <w:szCs w:val="21"/>
                    </w:rPr>
                  </w:pPr>
                  <w:r>
                    <w:rPr>
                      <w:rFonts w:ascii="Times New Roman" w:hAnsi="宋体" w:eastAsia="宋体"/>
                      <w:sz w:val="21"/>
                      <w:szCs w:val="21"/>
                    </w:rPr>
                    <w:t>废气</w:t>
                  </w:r>
                </w:p>
              </w:tc>
              <w:tc>
                <w:tcPr>
                  <w:tcW w:w="1629" w:type="dxa"/>
                  <w:vAlign w:val="center"/>
                </w:tcPr>
                <w:p>
                  <w:pPr>
                    <w:jc w:val="center"/>
                    <w:rPr>
                      <w:rFonts w:ascii="Times New Roman" w:hAnsi="宋体" w:eastAsia="宋体"/>
                      <w:sz w:val="21"/>
                      <w:szCs w:val="21"/>
                    </w:rPr>
                  </w:pPr>
                  <w:r>
                    <w:rPr>
                      <w:rFonts w:hint="eastAsia" w:ascii="Times New Roman" w:hAnsi="宋体" w:eastAsia="宋体"/>
                      <w:sz w:val="21"/>
                      <w:szCs w:val="21"/>
                    </w:rPr>
                    <w:t>工业烟粉尘</w:t>
                  </w:r>
                </w:p>
              </w:tc>
              <w:tc>
                <w:tcPr>
                  <w:tcW w:w="3077" w:type="dxa"/>
                  <w:vAlign w:val="center"/>
                </w:tcPr>
                <w:p>
                  <w:pPr>
                    <w:jc w:val="center"/>
                    <w:rPr>
                      <w:rFonts w:hint="default" w:ascii="Times New Roman" w:hAnsi="宋体" w:eastAsia="宋体"/>
                      <w:sz w:val="21"/>
                      <w:szCs w:val="21"/>
                      <w:lang w:val="en-US" w:eastAsia="zh-CN"/>
                    </w:rPr>
                  </w:pPr>
                  <w:r>
                    <w:rPr>
                      <w:rFonts w:hint="eastAsia" w:ascii="Times New Roman" w:hAnsi="宋体" w:eastAsia="宋体"/>
                      <w:sz w:val="21"/>
                      <w:szCs w:val="21"/>
                      <w:lang w:val="en-US" w:eastAsia="zh-CN"/>
                    </w:rPr>
                    <w:t>2.192</w:t>
                  </w:r>
                </w:p>
              </w:tc>
              <w:tc>
                <w:tcPr>
                  <w:tcW w:w="2585" w:type="dxa"/>
                  <w:vAlign w:val="center"/>
                </w:tcPr>
                <w:p>
                  <w:pPr>
                    <w:jc w:val="center"/>
                    <w:rPr>
                      <w:rFonts w:hint="default" w:ascii="Times New Roman" w:hAnsi="宋体" w:eastAsia="宋体"/>
                      <w:sz w:val="21"/>
                      <w:szCs w:val="21"/>
                      <w:lang w:val="en-US" w:eastAsia="zh-CN"/>
                    </w:rPr>
                  </w:pPr>
                  <w:r>
                    <w:rPr>
                      <w:rFonts w:hint="eastAsia" w:ascii="Times New Roman" w:hAnsi="宋体" w:eastAsia="宋体"/>
                      <w:sz w:val="21"/>
                      <w:szCs w:val="21"/>
                    </w:rPr>
                    <w:t>0.</w:t>
                  </w:r>
                  <w:r>
                    <w:rPr>
                      <w:rFonts w:hint="eastAsia" w:ascii="Times New Roman" w:hAnsi="宋体" w:eastAsia="宋体"/>
                      <w:sz w:val="21"/>
                      <w:szCs w:val="21"/>
                      <w:lang w:val="en-US" w:eastAsia="zh-CN"/>
                    </w:rPr>
                    <w:t>374</w:t>
                  </w:r>
                </w:p>
              </w:tc>
            </w:tr>
          </w:tbl>
          <w:p>
            <w:pPr>
              <w:spacing w:beforeLines="20" w:line="360" w:lineRule="auto"/>
              <w:rPr>
                <w:rFonts w:hint="eastAsia" w:eastAsia="FangSong_GB2312"/>
                <w:sz w:val="21"/>
                <w:szCs w:val="21"/>
              </w:rPr>
            </w:pPr>
            <w:r>
              <w:rPr>
                <w:rFonts w:hint="eastAsia" w:eastAsia="FangSong_GB2312"/>
                <w:sz w:val="21"/>
                <w:szCs w:val="21"/>
              </w:rPr>
              <w:t xml:space="preserve">   </w:t>
            </w: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pStyle w:val="2"/>
              <w:rPr>
                <w:rFonts w:hint="eastAsia" w:eastAsia="FangSong_GB2312"/>
                <w:sz w:val="21"/>
                <w:szCs w:val="21"/>
              </w:rPr>
            </w:pPr>
          </w:p>
          <w:p>
            <w:pPr>
              <w:spacing w:beforeLines="20" w:line="360" w:lineRule="auto"/>
              <w:rPr>
                <w:rFonts w:eastAsia="FangSong_GB2312"/>
                <w:sz w:val="21"/>
                <w:szCs w:val="21"/>
              </w:rPr>
            </w:pPr>
          </w:p>
          <w:p>
            <w:pPr>
              <w:spacing w:beforeLines="20" w:line="360" w:lineRule="auto"/>
              <w:rPr>
                <w:rFonts w:eastAsia="FangSong_GB2312"/>
                <w:sz w:val="21"/>
                <w:szCs w:val="21"/>
              </w:rPr>
            </w:pPr>
          </w:p>
          <w:p>
            <w:pPr>
              <w:spacing w:beforeLines="20" w:line="360" w:lineRule="auto"/>
              <w:rPr>
                <w:rFonts w:eastAsia="FangSong_GB2312"/>
                <w:sz w:val="21"/>
                <w:szCs w:val="21"/>
              </w:rPr>
            </w:pPr>
          </w:p>
          <w:p>
            <w:pPr>
              <w:spacing w:beforeLines="20" w:line="360" w:lineRule="auto"/>
              <w:rPr>
                <w:rFonts w:eastAsia="FangSong_GB2312"/>
                <w:sz w:val="21"/>
                <w:szCs w:val="21"/>
              </w:rPr>
            </w:pPr>
          </w:p>
        </w:tc>
      </w:tr>
    </w:tbl>
    <w:p>
      <w:pPr>
        <w:spacing w:line="360" w:lineRule="auto"/>
        <w:rPr>
          <w:rFonts w:eastAsia="FangSong_GB2312"/>
          <w:b/>
          <w:sz w:val="21"/>
          <w:szCs w:val="21"/>
        </w:rPr>
        <w:sectPr>
          <w:pgSz w:w="11906" w:h="16838"/>
          <w:pgMar w:top="1440" w:right="1800" w:bottom="1440" w:left="1800" w:header="708" w:footer="708" w:gutter="0"/>
          <w:pgBorders>
            <w:top w:val="none" w:sz="0" w:space="0"/>
            <w:left w:val="none" w:sz="0" w:space="0"/>
            <w:bottom w:val="none" w:sz="0" w:space="0"/>
            <w:right w:val="none" w:sz="0" w:space="0"/>
          </w:pgBorders>
          <w:cols w:space="720" w:num="1"/>
          <w:docGrid w:linePitch="360" w:charSpace="0"/>
        </w:sectPr>
      </w:pPr>
    </w:p>
    <w:p>
      <w:pPr>
        <w:ind w:left="-330" w:leftChars="-150"/>
        <w:rPr>
          <w:rFonts w:asciiTheme="minorEastAsia" w:hAnsiTheme="minorEastAsia" w:eastAsiaTheme="minorEastAsia"/>
          <w:b/>
          <w:sz w:val="28"/>
          <w:szCs w:val="28"/>
        </w:rPr>
      </w:pPr>
      <w:r>
        <w:rPr>
          <w:rFonts w:asciiTheme="minorEastAsia" w:hAnsiTheme="minorEastAsia" w:eastAsiaTheme="minorEastAsia"/>
          <w:b/>
          <w:sz w:val="28"/>
          <w:szCs w:val="28"/>
        </w:rPr>
        <w:t>表</w:t>
      </w:r>
      <w:r>
        <w:rPr>
          <w:rFonts w:hint="eastAsia" w:asciiTheme="minorEastAsia" w:hAnsiTheme="minorEastAsia" w:eastAsiaTheme="minorEastAsia"/>
          <w:b/>
          <w:sz w:val="28"/>
          <w:szCs w:val="28"/>
        </w:rPr>
        <w:t>八</w:t>
      </w:r>
    </w:p>
    <w:tbl>
      <w:tblPr>
        <w:tblStyle w:val="18"/>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1" w:hRule="atLeast"/>
          <w:jc w:val="center"/>
        </w:trPr>
        <w:tc>
          <w:tcPr>
            <w:tcW w:w="8924" w:type="dxa"/>
          </w:tcPr>
          <w:p>
            <w:pPr>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 xml:space="preserve">8. </w:t>
            </w:r>
            <w:r>
              <w:rPr>
                <w:rStyle w:val="26"/>
                <w:rFonts w:ascii="Times New Roman" w:cs="Times New Roman" w:hAnsiTheme="minorEastAsia" w:eastAsiaTheme="minorEastAsia"/>
                <w:b/>
                <w:bCs/>
                <w:color w:val="auto"/>
                <w:sz w:val="24"/>
                <w:szCs w:val="24"/>
              </w:rPr>
              <w:t>验收监测结论：</w:t>
            </w:r>
          </w:p>
          <w:p>
            <w:pPr>
              <w:spacing w:line="480" w:lineRule="exact"/>
              <w:rPr>
                <w:rStyle w:val="26"/>
                <w:rFonts w:ascii="Times New Roman" w:hAnsi="Times New Roman" w:cs="Times New Roman" w:eastAsiaTheme="minorEastAsia"/>
                <w:color w:val="auto"/>
                <w:sz w:val="24"/>
                <w:szCs w:val="24"/>
              </w:rPr>
            </w:pPr>
            <w:bookmarkStart w:id="4" w:name="_Toc23824"/>
            <w:r>
              <w:rPr>
                <w:rStyle w:val="26"/>
                <w:rFonts w:ascii="Times New Roman" w:hAnsi="Times New Roman" w:cs="Times New Roman" w:eastAsiaTheme="minorEastAsia"/>
                <w:b/>
                <w:bCs/>
                <w:color w:val="auto"/>
                <w:sz w:val="24"/>
                <w:szCs w:val="24"/>
              </w:rPr>
              <w:t>8.1</w:t>
            </w:r>
            <w:r>
              <w:rPr>
                <w:rStyle w:val="26"/>
                <w:rFonts w:ascii="Times New Roman" w:cs="Times New Roman" w:hAnsiTheme="minorEastAsia" w:eastAsiaTheme="minorEastAsia"/>
                <w:b/>
                <w:bCs/>
                <w:color w:val="auto"/>
                <w:sz w:val="24"/>
                <w:szCs w:val="24"/>
              </w:rPr>
              <w:t>环境保护设施调试效果</w:t>
            </w:r>
            <w:bookmarkEnd w:id="4"/>
          </w:p>
          <w:p>
            <w:pPr>
              <w:spacing w:line="480" w:lineRule="exact"/>
              <w:ind w:firstLine="480" w:firstLineChars="200"/>
              <w:rPr>
                <w:rStyle w:val="26"/>
                <w:rFonts w:ascii="Times New Roman" w:hAnsi="Times New Roman" w:cs="Times New Roman" w:eastAsiaTheme="minorEastAsia"/>
                <w:bCs/>
                <w:color w:val="auto"/>
                <w:sz w:val="24"/>
                <w:szCs w:val="24"/>
              </w:rPr>
            </w:pPr>
            <w:bookmarkStart w:id="5" w:name="_Toc23124"/>
            <w:r>
              <w:rPr>
                <w:rStyle w:val="26"/>
                <w:rFonts w:hint="eastAsia" w:ascii="Times New Roman" w:cs="Times New Roman" w:hAnsiTheme="minorEastAsia" w:eastAsiaTheme="minorEastAsia"/>
                <w:bCs/>
                <w:color w:val="auto"/>
                <w:sz w:val="24"/>
                <w:szCs w:val="24"/>
              </w:rPr>
              <w:t>（1）废</w:t>
            </w:r>
            <w:r>
              <w:rPr>
                <w:rStyle w:val="26"/>
                <w:rFonts w:ascii="Times New Roman" w:cs="Times New Roman" w:hAnsiTheme="minorEastAsia" w:eastAsiaTheme="minorEastAsia"/>
                <w:bCs/>
                <w:color w:val="auto"/>
                <w:sz w:val="24"/>
                <w:szCs w:val="24"/>
              </w:rPr>
              <w:t>气检测结果分析</w:t>
            </w:r>
          </w:p>
          <w:p>
            <w:pPr>
              <w:spacing w:line="480" w:lineRule="exact"/>
              <w:ind w:firstLine="480" w:firstLineChars="200"/>
              <w:rPr>
                <w:rStyle w:val="26"/>
                <w:rFonts w:ascii="Times New Roman" w:hAnsi="Times New Roman" w:cs="Times New Roman" w:eastAsiaTheme="minorEastAsia"/>
                <w:color w:val="auto"/>
                <w:sz w:val="24"/>
                <w:szCs w:val="24"/>
              </w:rPr>
            </w:pPr>
            <w:r>
              <w:rPr>
                <w:rStyle w:val="26"/>
                <w:rFonts w:ascii="Times New Roman" w:hAnsi="Times New Roman" w:cs="Times New Roman" w:eastAsiaTheme="minorEastAsia"/>
                <w:color w:val="auto"/>
                <w:sz w:val="24"/>
                <w:szCs w:val="24"/>
              </w:rPr>
              <w:fldChar w:fldCharType="begin"/>
            </w:r>
            <w:r>
              <w:rPr>
                <w:rStyle w:val="26"/>
                <w:rFonts w:ascii="Times New Roman" w:hAnsi="Times New Roman" w:cs="Times New Roman" w:eastAsiaTheme="minorEastAsia"/>
                <w:color w:val="auto"/>
                <w:sz w:val="24"/>
                <w:szCs w:val="24"/>
              </w:rPr>
              <w:instrText xml:space="preserve"> = 1 \* GB3 </w:instrText>
            </w:r>
            <w:r>
              <w:rPr>
                <w:rStyle w:val="26"/>
                <w:rFonts w:ascii="Times New Roman" w:hAnsi="Times New Roman" w:cs="Times New Roman" w:eastAsiaTheme="minorEastAsia"/>
                <w:color w:val="auto"/>
                <w:sz w:val="24"/>
                <w:szCs w:val="24"/>
              </w:rPr>
              <w:fldChar w:fldCharType="separate"/>
            </w:r>
            <w:r>
              <w:rPr>
                <w:rStyle w:val="26"/>
                <w:rFonts w:ascii="Times New Roman" w:cs="Times New Roman" w:hAnsiTheme="minorEastAsia" w:eastAsiaTheme="minorEastAsia"/>
                <w:color w:val="auto"/>
                <w:sz w:val="24"/>
                <w:szCs w:val="24"/>
              </w:rPr>
              <w:t>①</w:t>
            </w:r>
            <w:r>
              <w:rPr>
                <w:rStyle w:val="26"/>
                <w:rFonts w:ascii="Times New Roman" w:hAnsi="Times New Roman" w:cs="Times New Roman" w:eastAsiaTheme="minorEastAsia"/>
                <w:color w:val="auto"/>
                <w:sz w:val="24"/>
                <w:szCs w:val="24"/>
              </w:rPr>
              <w:fldChar w:fldCharType="end"/>
            </w:r>
            <w:r>
              <w:rPr>
                <w:rStyle w:val="26"/>
                <w:rFonts w:ascii="Times New Roman" w:cs="Times New Roman" w:hAnsiTheme="minorEastAsia" w:eastAsiaTheme="minorEastAsia"/>
                <w:color w:val="auto"/>
                <w:sz w:val="24"/>
                <w:szCs w:val="24"/>
              </w:rPr>
              <w:t>无组织废气检测结果分析</w:t>
            </w:r>
          </w:p>
          <w:p>
            <w:pPr>
              <w:spacing w:line="480" w:lineRule="exact"/>
              <w:ind w:firstLine="480" w:firstLineChars="200"/>
              <w:rPr>
                <w:rStyle w:val="26"/>
                <w:rFonts w:ascii="Times New Roman" w:cs="Times New Roman" w:hAnsiTheme="minorEastAsia" w:eastAsiaTheme="minorEastAsia"/>
                <w:bCs/>
                <w:color w:val="auto"/>
                <w:sz w:val="24"/>
                <w:szCs w:val="24"/>
              </w:rPr>
            </w:pPr>
            <w:r>
              <w:rPr>
                <w:rStyle w:val="26"/>
                <w:rFonts w:ascii="Times New Roman" w:cs="Times New Roman" w:hAnsiTheme="minorEastAsia" w:eastAsiaTheme="minorEastAsia"/>
                <w:color w:val="auto"/>
                <w:sz w:val="24"/>
                <w:szCs w:val="24"/>
              </w:rPr>
              <w:t>根据废气检测数据，项目下风向无组织排放</w:t>
            </w:r>
            <w:r>
              <w:rPr>
                <w:rStyle w:val="26"/>
                <w:rFonts w:hint="eastAsia" w:ascii="Times New Roman" w:cs="Times New Roman" w:hAnsiTheme="minorEastAsia" w:eastAsiaTheme="minorEastAsia"/>
                <w:color w:val="auto"/>
                <w:sz w:val="24"/>
                <w:szCs w:val="24"/>
              </w:rPr>
              <w:t>总悬浮颗粒物</w:t>
            </w:r>
            <w:r>
              <w:rPr>
                <w:rStyle w:val="26"/>
                <w:rFonts w:ascii="Times New Roman" w:cs="Times New Roman" w:hAnsiTheme="minorEastAsia" w:eastAsiaTheme="minorEastAsia"/>
                <w:color w:val="auto"/>
                <w:sz w:val="24"/>
                <w:szCs w:val="24"/>
              </w:rPr>
              <w:t>最大监测值符合《大气污染物综合排放标准》</w:t>
            </w:r>
            <w:r>
              <w:rPr>
                <w:rStyle w:val="26"/>
                <w:rFonts w:hint="eastAsia" w:ascii="Times New Roman" w:cs="Times New Roman" w:hAnsiTheme="minorEastAsia" w:eastAsiaTheme="minorEastAsia"/>
                <w:color w:val="auto"/>
                <w:sz w:val="24"/>
                <w:szCs w:val="24"/>
              </w:rPr>
              <w:t>(</w:t>
            </w:r>
            <w:r>
              <w:rPr>
                <w:rStyle w:val="26"/>
                <w:rFonts w:ascii="Times New Roman" w:hAnsi="Times New Roman" w:cs="Times New Roman" w:eastAsiaTheme="minorEastAsia"/>
                <w:color w:val="auto"/>
                <w:sz w:val="24"/>
                <w:szCs w:val="24"/>
              </w:rPr>
              <w:t>G</w:t>
            </w:r>
            <w:r>
              <w:rPr>
                <w:rStyle w:val="26"/>
                <w:rFonts w:ascii="Times New Roman" w:hAnsi="Times New Roman" w:cs="Times New Roman" w:eastAsiaTheme="minorEastAsia"/>
                <w:bCs/>
                <w:color w:val="auto"/>
                <w:sz w:val="24"/>
                <w:szCs w:val="24"/>
              </w:rPr>
              <w:t>B16297-1996)</w:t>
            </w:r>
            <w:r>
              <w:rPr>
                <w:rStyle w:val="26"/>
                <w:rFonts w:ascii="Times New Roman" w:cs="Times New Roman" w:hAnsiTheme="minorEastAsia" w:eastAsiaTheme="minorEastAsia"/>
                <w:bCs/>
                <w:color w:val="auto"/>
                <w:sz w:val="24"/>
                <w:szCs w:val="24"/>
              </w:rPr>
              <w:t>的</w:t>
            </w:r>
            <w:r>
              <w:rPr>
                <w:rStyle w:val="26"/>
                <w:rFonts w:hint="eastAsia" w:ascii="Times New Roman" w:cs="Times New Roman" w:hAnsiTheme="minorEastAsia" w:eastAsiaTheme="minorEastAsia"/>
                <w:bCs/>
                <w:color w:val="auto"/>
                <w:sz w:val="24"/>
                <w:szCs w:val="24"/>
              </w:rPr>
              <w:t>相关</w:t>
            </w:r>
            <w:r>
              <w:rPr>
                <w:rStyle w:val="26"/>
                <w:rFonts w:ascii="Times New Roman" w:cs="Times New Roman" w:hAnsiTheme="minorEastAsia" w:eastAsiaTheme="minorEastAsia"/>
                <w:bCs/>
                <w:color w:val="auto"/>
                <w:sz w:val="24"/>
                <w:szCs w:val="24"/>
              </w:rPr>
              <w:t>限值标准</w:t>
            </w:r>
            <w:r>
              <w:rPr>
                <w:rStyle w:val="26"/>
                <w:rFonts w:hint="eastAsia" w:ascii="Times New Roman" w:cs="Times New Roman" w:hAnsiTheme="minorEastAsia" w:eastAsiaTheme="minorEastAsia"/>
                <w:color w:val="auto"/>
                <w:sz w:val="24"/>
                <w:szCs w:val="24"/>
              </w:rPr>
              <w:t>。</w:t>
            </w:r>
            <w:r>
              <w:rPr>
                <w:rFonts w:hint="eastAsia" w:ascii="Times New Roman" w:hAnsi="Times New Roman" w:eastAsiaTheme="minorEastAsia"/>
                <w:sz w:val="24"/>
                <w:szCs w:val="24"/>
              </w:rPr>
              <w:t>本项目敏感点PM</w:t>
            </w:r>
            <w:r>
              <w:rPr>
                <w:rFonts w:hint="eastAsia" w:ascii="Times New Roman" w:hAnsi="Times New Roman" w:eastAsiaTheme="minorEastAsia"/>
                <w:sz w:val="24"/>
                <w:szCs w:val="24"/>
                <w:vertAlign w:val="subscript"/>
              </w:rPr>
              <w:t>10</w:t>
            </w:r>
            <w:r>
              <w:rPr>
                <w:rFonts w:hint="eastAsia" w:eastAsiaTheme="minorEastAsia"/>
                <w:sz w:val="24"/>
                <w:szCs w:val="24"/>
              </w:rPr>
              <w:t>监测值符合</w:t>
            </w:r>
            <w:r>
              <w:rPr>
                <w:rFonts w:ascii="Times New Roman" w:hAnsi="Times New Roman" w:eastAsiaTheme="minorEastAsia"/>
                <w:sz w:val="24"/>
                <w:szCs w:val="24"/>
              </w:rPr>
              <w:t>《环境空气质量标准》(GB3095-2012)及2018年修改单的二级标准</w:t>
            </w:r>
            <w:r>
              <w:rPr>
                <w:rFonts w:hint="eastAsia" w:ascii="Times New Roman" w:hAnsi="Times New Roman" w:eastAsiaTheme="minorEastAsia"/>
                <w:sz w:val="24"/>
                <w:szCs w:val="24"/>
                <w:lang w:eastAsia="zh-CN"/>
              </w:rPr>
              <w:t>。</w:t>
            </w:r>
          </w:p>
          <w:p>
            <w:pPr>
              <w:spacing w:line="480" w:lineRule="exact"/>
              <w:ind w:firstLine="480" w:firstLineChars="200"/>
              <w:rPr>
                <w:rStyle w:val="26"/>
                <w:rFonts w:ascii="Times New Roman" w:cs="Times New Roman" w:hAnsiTheme="minorEastAsia" w:eastAsiaTheme="minorEastAsia"/>
                <w:bCs/>
                <w:color w:val="auto"/>
                <w:sz w:val="24"/>
                <w:szCs w:val="24"/>
              </w:rPr>
            </w:pPr>
            <w:r>
              <w:rPr>
                <w:rStyle w:val="26"/>
                <w:rFonts w:ascii="Times New Roman" w:cs="Times New Roman" w:hAnsiTheme="minorEastAsia" w:eastAsiaTheme="minorEastAsia"/>
                <w:bCs/>
                <w:color w:val="auto"/>
                <w:sz w:val="24"/>
                <w:szCs w:val="24"/>
              </w:rPr>
              <w:fldChar w:fldCharType="begin"/>
            </w:r>
            <w:r>
              <w:rPr>
                <w:rStyle w:val="26"/>
                <w:rFonts w:ascii="Times New Roman" w:cs="Times New Roman" w:hAnsiTheme="minorEastAsia" w:eastAsiaTheme="minorEastAsia"/>
                <w:bCs/>
                <w:color w:val="auto"/>
                <w:sz w:val="24"/>
                <w:szCs w:val="24"/>
              </w:rPr>
              <w:instrText xml:space="preserve"> </w:instrText>
            </w:r>
            <w:r>
              <w:rPr>
                <w:rStyle w:val="26"/>
                <w:rFonts w:hint="eastAsia" w:ascii="Times New Roman" w:cs="Times New Roman" w:hAnsiTheme="minorEastAsia" w:eastAsiaTheme="minorEastAsia"/>
                <w:bCs/>
                <w:color w:val="auto"/>
                <w:sz w:val="24"/>
                <w:szCs w:val="24"/>
              </w:rPr>
              <w:instrText xml:space="preserve">= 2 \* GB3</w:instrText>
            </w:r>
            <w:r>
              <w:rPr>
                <w:rStyle w:val="26"/>
                <w:rFonts w:ascii="Times New Roman" w:cs="Times New Roman" w:hAnsiTheme="minorEastAsia" w:eastAsiaTheme="minorEastAsia"/>
                <w:bCs/>
                <w:color w:val="auto"/>
                <w:sz w:val="24"/>
                <w:szCs w:val="24"/>
              </w:rPr>
              <w:instrText xml:space="preserve"> </w:instrText>
            </w:r>
            <w:r>
              <w:rPr>
                <w:rStyle w:val="26"/>
                <w:rFonts w:ascii="Times New Roman" w:cs="Times New Roman" w:hAnsiTheme="minorEastAsia" w:eastAsiaTheme="minorEastAsia"/>
                <w:bCs/>
                <w:color w:val="auto"/>
                <w:sz w:val="24"/>
                <w:szCs w:val="24"/>
              </w:rPr>
              <w:fldChar w:fldCharType="separate"/>
            </w:r>
            <w:r>
              <w:rPr>
                <w:rStyle w:val="26"/>
                <w:rFonts w:hint="eastAsia" w:ascii="Times New Roman" w:cs="Times New Roman" w:hAnsiTheme="minorEastAsia" w:eastAsiaTheme="minorEastAsia"/>
                <w:bCs/>
                <w:color w:val="auto"/>
                <w:sz w:val="24"/>
                <w:szCs w:val="24"/>
              </w:rPr>
              <w:t>②</w:t>
            </w:r>
            <w:r>
              <w:rPr>
                <w:rStyle w:val="26"/>
                <w:rFonts w:ascii="Times New Roman" w:cs="Times New Roman" w:hAnsiTheme="minorEastAsia" w:eastAsiaTheme="minorEastAsia"/>
                <w:bCs/>
                <w:color w:val="auto"/>
                <w:sz w:val="24"/>
                <w:szCs w:val="24"/>
              </w:rPr>
              <w:fldChar w:fldCharType="end"/>
            </w:r>
            <w:r>
              <w:rPr>
                <w:rStyle w:val="26"/>
                <w:rFonts w:hint="eastAsia" w:ascii="Times New Roman" w:cs="Times New Roman" w:hAnsiTheme="minorEastAsia" w:eastAsiaTheme="minorEastAsia"/>
                <w:bCs/>
                <w:color w:val="auto"/>
                <w:sz w:val="24"/>
                <w:szCs w:val="24"/>
              </w:rPr>
              <w:t>有组织废气检测结果分析</w:t>
            </w:r>
          </w:p>
          <w:p>
            <w:pPr>
              <w:spacing w:line="480" w:lineRule="exact"/>
              <w:ind w:firstLine="480" w:firstLineChars="200"/>
              <w:rPr>
                <w:rStyle w:val="26"/>
                <w:rFonts w:ascii="Times New Roman" w:cs="Times New Roman" w:hAnsiTheme="minorEastAsia" w:eastAsiaTheme="minorEastAsia"/>
                <w:color w:val="auto"/>
                <w:sz w:val="24"/>
                <w:szCs w:val="24"/>
              </w:rPr>
            </w:pPr>
            <w:r>
              <w:rPr>
                <w:rStyle w:val="26"/>
                <w:rFonts w:ascii="Times New Roman" w:cs="Times New Roman" w:hAnsiTheme="minorEastAsia" w:eastAsiaTheme="minorEastAsia"/>
                <w:color w:val="auto"/>
                <w:sz w:val="24"/>
                <w:szCs w:val="24"/>
              </w:rPr>
              <w:t>监测结果显示：</w:t>
            </w:r>
            <w:r>
              <w:rPr>
                <w:rStyle w:val="26"/>
                <w:rFonts w:hint="eastAsia" w:ascii="Times New Roman" w:cs="Times New Roman" w:hAnsiTheme="minorEastAsia" w:eastAsiaTheme="minorEastAsia"/>
                <w:color w:val="auto"/>
                <w:sz w:val="24"/>
                <w:szCs w:val="24"/>
              </w:rPr>
              <w:t>本项目</w:t>
            </w:r>
            <w:r>
              <w:rPr>
                <w:rStyle w:val="26"/>
                <w:rFonts w:hint="eastAsia" w:ascii="Times New Roman" w:cs="Times New Roman" w:hAnsiTheme="minorEastAsia" w:eastAsiaTheme="minorEastAsia"/>
                <w:color w:val="auto"/>
                <w:sz w:val="24"/>
                <w:szCs w:val="24"/>
                <w:lang w:eastAsia="zh-CN"/>
              </w:rPr>
              <w:t>各</w:t>
            </w:r>
            <w:r>
              <w:rPr>
                <w:rStyle w:val="26"/>
                <w:rFonts w:hint="eastAsia" w:ascii="Times New Roman" w:cs="Times New Roman" w:hAnsiTheme="minorEastAsia" w:eastAsiaTheme="minorEastAsia"/>
                <w:color w:val="auto"/>
                <w:sz w:val="24"/>
                <w:szCs w:val="24"/>
              </w:rPr>
              <w:t>排气筒</w:t>
            </w:r>
            <w:r>
              <w:rPr>
                <w:rStyle w:val="26"/>
                <w:rFonts w:ascii="Times New Roman" w:cs="Times New Roman" w:hAnsiTheme="minorEastAsia" w:eastAsiaTheme="minorEastAsia"/>
                <w:color w:val="auto"/>
                <w:sz w:val="24"/>
                <w:szCs w:val="24"/>
              </w:rPr>
              <w:t>出口</w:t>
            </w:r>
            <w:r>
              <w:rPr>
                <w:rStyle w:val="26"/>
                <w:rFonts w:hint="eastAsia" w:ascii="Times New Roman" w:cs="Times New Roman" w:hAnsiTheme="minorEastAsia" w:eastAsiaTheme="minorEastAsia"/>
                <w:color w:val="auto"/>
                <w:sz w:val="24"/>
                <w:szCs w:val="24"/>
              </w:rPr>
              <w:t>粉尘（颗粒物）排放</w:t>
            </w:r>
            <w:r>
              <w:rPr>
                <w:rStyle w:val="26"/>
                <w:rFonts w:ascii="Times New Roman" w:cs="Times New Roman" w:hAnsiTheme="minorEastAsia" w:eastAsiaTheme="minorEastAsia"/>
                <w:color w:val="auto"/>
                <w:sz w:val="24"/>
                <w:szCs w:val="24"/>
              </w:rPr>
              <w:t>浓度低于</w:t>
            </w:r>
            <w:r>
              <w:rPr>
                <w:rStyle w:val="26"/>
                <w:rFonts w:ascii="Times New Roman" w:cs="Times New Roman"/>
                <w:color w:val="auto"/>
                <w:sz w:val="24"/>
                <w:szCs w:val="24"/>
              </w:rPr>
              <w:t>《大气污染物综合排放标准》</w:t>
            </w:r>
            <w:r>
              <w:rPr>
                <w:rStyle w:val="26"/>
                <w:rFonts w:hint="eastAsia" w:ascii="Times New Roman" w:cs="Times New Roman"/>
                <w:color w:val="auto"/>
                <w:sz w:val="24"/>
                <w:szCs w:val="24"/>
              </w:rPr>
              <w:t>(</w:t>
            </w:r>
            <w:r>
              <w:rPr>
                <w:rStyle w:val="26"/>
                <w:rFonts w:ascii="Times New Roman" w:hAnsi="Times New Roman" w:cs="Times New Roman"/>
                <w:color w:val="auto"/>
                <w:sz w:val="24"/>
                <w:szCs w:val="24"/>
              </w:rPr>
              <w:t>G</w:t>
            </w:r>
            <w:r>
              <w:rPr>
                <w:rStyle w:val="26"/>
                <w:rFonts w:ascii="Times New Roman" w:hAnsi="Times New Roman" w:cs="Times New Roman"/>
                <w:bCs/>
                <w:color w:val="auto"/>
                <w:sz w:val="24"/>
                <w:szCs w:val="24"/>
              </w:rPr>
              <w:t>B16297-1996)</w:t>
            </w:r>
            <w:r>
              <w:rPr>
                <w:rStyle w:val="26"/>
                <w:rFonts w:ascii="Times New Roman" w:cs="Times New Roman"/>
                <w:bCs/>
                <w:color w:val="auto"/>
                <w:sz w:val="24"/>
                <w:szCs w:val="24"/>
              </w:rPr>
              <w:t>的</w:t>
            </w:r>
            <w:r>
              <w:rPr>
                <w:rStyle w:val="26"/>
                <w:rFonts w:hint="eastAsia" w:ascii="Times New Roman" w:cs="Times New Roman"/>
                <w:bCs/>
                <w:color w:val="auto"/>
                <w:sz w:val="24"/>
                <w:szCs w:val="24"/>
              </w:rPr>
              <w:t>相关</w:t>
            </w:r>
            <w:r>
              <w:rPr>
                <w:rStyle w:val="26"/>
                <w:rFonts w:ascii="Times New Roman" w:cs="Times New Roman"/>
                <w:bCs/>
                <w:color w:val="auto"/>
                <w:sz w:val="24"/>
                <w:szCs w:val="24"/>
              </w:rPr>
              <w:t>限值标准</w:t>
            </w:r>
            <w:r>
              <w:rPr>
                <w:rStyle w:val="26"/>
                <w:rFonts w:hint="eastAsia" w:ascii="Times New Roman" w:cs="Times New Roman" w:hAnsiTheme="minorEastAsia" w:eastAsiaTheme="minorEastAsia"/>
                <w:color w:val="auto"/>
                <w:sz w:val="24"/>
                <w:szCs w:val="24"/>
              </w:rPr>
              <w:t>。</w:t>
            </w:r>
          </w:p>
          <w:p>
            <w:pPr>
              <w:spacing w:line="480" w:lineRule="exact"/>
              <w:ind w:firstLine="480" w:firstLineChars="200"/>
              <w:rPr>
                <w:rStyle w:val="26"/>
                <w:rFonts w:ascii="Times New Roman" w:hAnsi="Times New Roman" w:cs="Times New Roman" w:eastAsiaTheme="minorEastAsia"/>
                <w:bCs/>
                <w:color w:val="auto"/>
                <w:sz w:val="24"/>
                <w:szCs w:val="24"/>
              </w:rPr>
            </w:pPr>
            <w:r>
              <w:rPr>
                <w:rStyle w:val="26"/>
                <w:rFonts w:ascii="Times New Roman" w:cs="Times New Roman" w:hAnsiTheme="minorEastAsia" w:eastAsiaTheme="minorEastAsia"/>
                <w:bCs/>
                <w:color w:val="auto"/>
                <w:sz w:val="24"/>
                <w:szCs w:val="24"/>
              </w:rPr>
              <w:t>（</w:t>
            </w:r>
            <w:r>
              <w:rPr>
                <w:rStyle w:val="26"/>
                <w:rFonts w:hint="eastAsia" w:ascii="Times New Roman" w:hAnsi="Times New Roman" w:cs="Times New Roman" w:eastAsiaTheme="minorEastAsia"/>
                <w:bCs/>
                <w:color w:val="auto"/>
                <w:sz w:val="24"/>
                <w:szCs w:val="24"/>
              </w:rPr>
              <w:t>3</w:t>
            </w:r>
            <w:r>
              <w:rPr>
                <w:rStyle w:val="26"/>
                <w:rFonts w:ascii="Times New Roman" w:cs="Times New Roman" w:hAnsiTheme="minorEastAsia" w:eastAsiaTheme="minorEastAsia"/>
                <w:bCs/>
                <w:color w:val="auto"/>
                <w:sz w:val="24"/>
                <w:szCs w:val="24"/>
              </w:rPr>
              <w:t>）噪声监测结果分析</w:t>
            </w:r>
          </w:p>
          <w:p>
            <w:pPr>
              <w:spacing w:line="480" w:lineRule="exact"/>
              <w:ind w:firstLine="480" w:firstLineChars="200"/>
              <w:jc w:val="both"/>
              <w:rPr>
                <w:rStyle w:val="26"/>
                <w:rFonts w:ascii="Times New Roman" w:cs="Times New Roman" w:hAnsiTheme="minorEastAsia" w:eastAsiaTheme="minorEastAsia"/>
                <w:bCs/>
                <w:color w:val="auto"/>
                <w:sz w:val="24"/>
                <w:szCs w:val="24"/>
              </w:rPr>
            </w:pPr>
            <w:r>
              <w:rPr>
                <w:rStyle w:val="26"/>
                <w:rFonts w:hint="eastAsia" w:ascii="Times New Roman" w:cs="Times New Roman" w:hAnsiTheme="minorEastAsia" w:eastAsiaTheme="minorEastAsia"/>
                <w:color w:val="auto"/>
                <w:sz w:val="24"/>
                <w:szCs w:val="24"/>
              </w:rPr>
              <w:t>根据噪声检测数据，</w:t>
            </w:r>
            <w:r>
              <w:rPr>
                <w:rStyle w:val="26"/>
                <w:rFonts w:ascii="Times New Roman" w:cs="Times New Roman" w:hAnsiTheme="minorEastAsia" w:eastAsiaTheme="minorEastAsia"/>
                <w:bCs/>
                <w:color w:val="auto"/>
                <w:sz w:val="24"/>
                <w:szCs w:val="24"/>
              </w:rPr>
              <w:t>项目厂界</w:t>
            </w:r>
            <w:r>
              <w:rPr>
                <w:rStyle w:val="26"/>
                <w:rFonts w:hint="eastAsia" w:ascii="Times New Roman" w:cs="Times New Roman" w:hAnsiTheme="minorEastAsia" w:eastAsiaTheme="minorEastAsia"/>
                <w:bCs/>
                <w:color w:val="auto"/>
                <w:sz w:val="24"/>
                <w:szCs w:val="24"/>
              </w:rPr>
              <w:t>各侧</w:t>
            </w:r>
            <w:r>
              <w:rPr>
                <w:rStyle w:val="26"/>
                <w:rFonts w:ascii="Times New Roman" w:cs="Times New Roman" w:hAnsiTheme="minorEastAsia" w:eastAsiaTheme="minorEastAsia"/>
                <w:bCs/>
                <w:color w:val="auto"/>
                <w:sz w:val="24"/>
                <w:szCs w:val="24"/>
              </w:rPr>
              <w:t>昼间噪声均符合《工业企业厂界环境噪声排放标准》（</w:t>
            </w:r>
            <w:r>
              <w:rPr>
                <w:rStyle w:val="26"/>
                <w:rFonts w:ascii="Times New Roman" w:hAnsi="Times New Roman" w:cs="Times New Roman" w:eastAsiaTheme="minorEastAsia"/>
                <w:bCs/>
                <w:color w:val="auto"/>
                <w:sz w:val="24"/>
                <w:szCs w:val="24"/>
              </w:rPr>
              <w:t>GB 12348-2008</w:t>
            </w:r>
            <w:r>
              <w:rPr>
                <w:rStyle w:val="26"/>
                <w:rFonts w:ascii="Times New Roman" w:cs="Times New Roman" w:hAnsiTheme="minorEastAsia" w:eastAsiaTheme="minorEastAsia"/>
                <w:bCs/>
                <w:color w:val="auto"/>
                <w:sz w:val="24"/>
                <w:szCs w:val="24"/>
              </w:rPr>
              <w:t>）中</w:t>
            </w:r>
            <w:r>
              <w:rPr>
                <w:rStyle w:val="26"/>
                <w:rFonts w:hint="eastAsia" w:ascii="Times New Roman" w:hAnsi="Times New Roman" w:cs="Times New Roman" w:eastAsiaTheme="minorEastAsia"/>
                <w:bCs/>
                <w:color w:val="auto"/>
                <w:sz w:val="24"/>
                <w:szCs w:val="24"/>
                <w:lang w:val="en-US" w:eastAsia="zh-CN"/>
              </w:rPr>
              <w:t>2</w:t>
            </w:r>
            <w:r>
              <w:rPr>
                <w:rStyle w:val="26"/>
                <w:rFonts w:ascii="Times New Roman" w:cs="Times New Roman" w:hAnsiTheme="minorEastAsia" w:eastAsiaTheme="minorEastAsia"/>
                <w:bCs/>
                <w:color w:val="auto"/>
                <w:sz w:val="24"/>
                <w:szCs w:val="24"/>
              </w:rPr>
              <w:t>类限</w:t>
            </w:r>
            <w:r>
              <w:rPr>
                <w:rStyle w:val="26"/>
                <w:rFonts w:ascii="Times New Roman" w:cs="Times New Roman" w:hAnsiTheme="minorEastAsia" w:eastAsiaTheme="minorEastAsia"/>
                <w:color w:val="auto"/>
                <w:sz w:val="24"/>
                <w:szCs w:val="24"/>
              </w:rPr>
              <w:t>值要求</w:t>
            </w:r>
            <w:r>
              <w:rPr>
                <w:rStyle w:val="26"/>
                <w:rFonts w:ascii="Times New Roman" w:cs="Times New Roman" w:hAnsiTheme="minorEastAsia" w:eastAsiaTheme="minorEastAsia"/>
                <w:bCs/>
                <w:color w:val="auto"/>
                <w:sz w:val="24"/>
                <w:szCs w:val="24"/>
              </w:rPr>
              <w:t>。</w:t>
            </w:r>
            <w:r>
              <w:rPr>
                <w:rStyle w:val="26"/>
                <w:rFonts w:hint="eastAsia" w:ascii="Times New Roman" w:cs="Times New Roman" w:hAnsiTheme="minorEastAsia" w:eastAsiaTheme="minorEastAsia"/>
                <w:bCs/>
                <w:color w:val="auto"/>
                <w:sz w:val="24"/>
                <w:szCs w:val="24"/>
              </w:rPr>
              <w:t>敏感点昼</w:t>
            </w:r>
            <w:r>
              <w:rPr>
                <w:rStyle w:val="26"/>
                <w:rFonts w:hint="eastAsia" w:ascii="Times New Roman" w:cs="Times New Roman" w:hAnsiTheme="minorEastAsia" w:eastAsiaTheme="minorEastAsia"/>
                <w:bCs/>
                <w:color w:val="auto"/>
                <w:sz w:val="24"/>
                <w:szCs w:val="24"/>
                <w:lang w:eastAsia="zh-CN"/>
              </w:rPr>
              <w:t>夜</w:t>
            </w:r>
            <w:r>
              <w:rPr>
                <w:rStyle w:val="26"/>
                <w:rFonts w:hint="eastAsia" w:ascii="Times New Roman" w:cs="Times New Roman" w:hAnsiTheme="minorEastAsia" w:eastAsiaTheme="minorEastAsia"/>
                <w:bCs/>
                <w:color w:val="auto"/>
                <w:sz w:val="24"/>
                <w:szCs w:val="24"/>
              </w:rPr>
              <w:t>间噪声检测</w:t>
            </w:r>
            <w:r>
              <w:rPr>
                <w:rStyle w:val="26"/>
                <w:rFonts w:ascii="Times New Roman" w:cs="Times New Roman" w:hAnsiTheme="minorEastAsia" w:eastAsiaTheme="minorEastAsia"/>
                <w:bCs/>
                <w:color w:val="auto"/>
                <w:sz w:val="24"/>
                <w:szCs w:val="24"/>
              </w:rPr>
              <w:t>值</w:t>
            </w:r>
            <w:r>
              <w:rPr>
                <w:rStyle w:val="26"/>
                <w:rFonts w:hint="eastAsia" w:ascii="Times New Roman" w:cs="Times New Roman" w:hAnsiTheme="minorEastAsia" w:eastAsiaTheme="minorEastAsia"/>
                <w:bCs/>
                <w:color w:val="auto"/>
                <w:sz w:val="24"/>
                <w:szCs w:val="24"/>
              </w:rPr>
              <w:t>符合</w:t>
            </w:r>
            <w:r>
              <w:rPr>
                <w:rStyle w:val="26"/>
                <w:rFonts w:ascii="Times New Roman" w:cs="Times New Roman" w:hAnsiTheme="minorEastAsia" w:eastAsiaTheme="minorEastAsia"/>
                <w:bCs/>
                <w:color w:val="auto"/>
                <w:sz w:val="24"/>
                <w:szCs w:val="24"/>
              </w:rPr>
              <w:t>《声环境质量标准》（GB3096-2008）中的2类标准</w:t>
            </w:r>
            <w:r>
              <w:rPr>
                <w:rStyle w:val="26"/>
                <w:rFonts w:hint="eastAsia" w:ascii="Times New Roman" w:cs="Times New Roman" w:hAnsiTheme="minorEastAsia" w:eastAsiaTheme="minorEastAsia"/>
                <w:bCs/>
                <w:color w:val="auto"/>
                <w:sz w:val="24"/>
                <w:szCs w:val="24"/>
              </w:rPr>
              <w:t>。</w:t>
            </w:r>
          </w:p>
          <w:p>
            <w:pPr>
              <w:spacing w:line="480" w:lineRule="exact"/>
              <w:ind w:firstLine="480" w:firstLineChars="200"/>
              <w:jc w:val="both"/>
              <w:rPr>
                <w:rStyle w:val="26"/>
                <w:rFonts w:ascii="Times New Roman" w:cs="Times New Roman" w:hAnsiTheme="minorEastAsia" w:eastAsiaTheme="minorEastAsia"/>
                <w:bCs/>
                <w:color w:val="auto"/>
                <w:sz w:val="24"/>
                <w:szCs w:val="24"/>
              </w:rPr>
            </w:pPr>
            <w:r>
              <w:rPr>
                <w:rStyle w:val="26"/>
                <w:rFonts w:ascii="Times New Roman" w:cs="Times New Roman" w:hAnsiTheme="minorEastAsia" w:eastAsiaTheme="minorEastAsia"/>
                <w:bCs/>
                <w:color w:val="auto"/>
                <w:sz w:val="24"/>
                <w:szCs w:val="24"/>
              </w:rPr>
              <w:t>（</w:t>
            </w:r>
            <w:r>
              <w:rPr>
                <w:rStyle w:val="26"/>
                <w:rFonts w:hint="eastAsia" w:ascii="Times New Roman" w:hAnsi="Times New Roman" w:cs="Times New Roman" w:eastAsiaTheme="minorEastAsia"/>
                <w:bCs/>
                <w:color w:val="auto"/>
                <w:sz w:val="24"/>
                <w:szCs w:val="24"/>
              </w:rPr>
              <w:t>4</w:t>
            </w:r>
            <w:r>
              <w:rPr>
                <w:rStyle w:val="26"/>
                <w:rFonts w:ascii="Times New Roman" w:cs="Times New Roman" w:hAnsiTheme="minorEastAsia" w:eastAsiaTheme="minorEastAsia"/>
                <w:bCs/>
                <w:color w:val="auto"/>
                <w:sz w:val="24"/>
                <w:szCs w:val="24"/>
              </w:rPr>
              <w:t>）</w:t>
            </w:r>
            <w:r>
              <w:rPr>
                <w:rStyle w:val="26"/>
                <w:rFonts w:hint="eastAsia" w:ascii="Times New Roman" w:cs="Times New Roman" w:hAnsiTheme="minorEastAsia" w:eastAsiaTheme="minorEastAsia"/>
                <w:bCs/>
                <w:color w:val="auto"/>
                <w:sz w:val="24"/>
                <w:szCs w:val="24"/>
              </w:rPr>
              <w:t>固废设施分析</w:t>
            </w:r>
          </w:p>
          <w:p>
            <w:pPr>
              <w:spacing w:line="480" w:lineRule="exact"/>
              <w:ind w:firstLine="480" w:firstLineChars="200"/>
              <w:jc w:val="both"/>
              <w:rPr>
                <w:rStyle w:val="26"/>
                <w:rFonts w:hint="eastAsia" w:ascii="Times New Roman" w:cs="Times New Roman" w:hAnsiTheme="minorEastAsia" w:eastAsiaTheme="minorEastAsia"/>
                <w:bCs/>
                <w:color w:val="auto"/>
                <w:sz w:val="24"/>
                <w:szCs w:val="24"/>
              </w:rPr>
            </w:pPr>
            <w:r>
              <w:rPr>
                <w:rStyle w:val="26"/>
                <w:rFonts w:hint="eastAsia" w:ascii="Times New Roman" w:cs="Times New Roman" w:hAnsiTheme="minorEastAsia" w:eastAsiaTheme="minorEastAsia"/>
                <w:bCs/>
                <w:color w:val="auto"/>
                <w:sz w:val="24"/>
                <w:szCs w:val="24"/>
              </w:rPr>
              <w:t>企业已建设一般固废暂存仓库</w:t>
            </w:r>
            <w:r>
              <w:rPr>
                <w:rStyle w:val="26"/>
                <w:rFonts w:hint="eastAsia" w:ascii="Times New Roman" w:cs="Times New Roman" w:hAnsiTheme="minorEastAsia" w:eastAsiaTheme="minorEastAsia"/>
                <w:bCs/>
                <w:color w:val="auto"/>
                <w:sz w:val="24"/>
                <w:szCs w:val="24"/>
                <w:lang w:eastAsia="zh-CN"/>
              </w:rPr>
              <w:t>和危废暂存库</w:t>
            </w:r>
            <w:r>
              <w:rPr>
                <w:rStyle w:val="26"/>
                <w:rFonts w:hint="eastAsia" w:ascii="Times New Roman" w:cs="Times New Roman" w:hAnsiTheme="minorEastAsia" w:eastAsiaTheme="minorEastAsia"/>
                <w:bCs/>
                <w:color w:val="auto"/>
                <w:sz w:val="24"/>
                <w:szCs w:val="24"/>
              </w:rPr>
              <w:t>。</w:t>
            </w:r>
            <w:r>
              <w:rPr>
                <w:rStyle w:val="26"/>
                <w:rFonts w:hint="eastAsia" w:ascii="Times New Roman" w:cs="Times New Roman" w:hAnsiTheme="minorEastAsia" w:eastAsiaTheme="minorEastAsia"/>
                <w:bCs/>
                <w:color w:val="auto"/>
                <w:sz w:val="24"/>
                <w:szCs w:val="24"/>
                <w:lang w:eastAsia="zh-CN"/>
              </w:rPr>
              <w:t>集</w:t>
            </w:r>
            <w:r>
              <w:rPr>
                <w:rStyle w:val="26"/>
                <w:rFonts w:hint="eastAsia" w:ascii="Times New Roman" w:cs="Times New Roman" w:hAnsiTheme="minorEastAsia" w:eastAsiaTheme="minorEastAsia"/>
                <w:bCs/>
                <w:color w:val="auto"/>
                <w:sz w:val="24"/>
                <w:szCs w:val="24"/>
              </w:rPr>
              <w:t>尘灰</w:t>
            </w:r>
            <w:r>
              <w:rPr>
                <w:rStyle w:val="26"/>
                <w:rFonts w:hint="eastAsia" w:ascii="Times New Roman" w:cs="Times New Roman" w:hAnsiTheme="minorEastAsia" w:eastAsiaTheme="minorEastAsia"/>
                <w:bCs/>
                <w:color w:val="auto"/>
                <w:sz w:val="24"/>
                <w:szCs w:val="24"/>
                <w:lang w:eastAsia="zh-CN"/>
              </w:rPr>
              <w:t>、</w:t>
            </w:r>
            <w:r>
              <w:rPr>
                <w:rStyle w:val="26"/>
                <w:rFonts w:hint="eastAsia" w:ascii="Times New Roman" w:cs="Times New Roman" w:hAnsiTheme="minorEastAsia" w:eastAsiaTheme="minorEastAsia"/>
                <w:bCs/>
                <w:color w:val="auto"/>
                <w:sz w:val="24"/>
                <w:szCs w:val="24"/>
              </w:rPr>
              <w:t>金属屑、废钢珠和废钢砂</w:t>
            </w:r>
            <w:r>
              <w:rPr>
                <w:rStyle w:val="26"/>
                <w:rFonts w:hint="eastAsia" w:ascii="Times New Roman" w:cs="Times New Roman" w:hAnsiTheme="minorEastAsia" w:eastAsiaTheme="minorEastAsia"/>
                <w:bCs/>
                <w:color w:val="auto"/>
                <w:sz w:val="24"/>
                <w:szCs w:val="24"/>
                <w:lang w:eastAsia="zh-CN"/>
              </w:rPr>
              <w:t>、</w:t>
            </w:r>
            <w:r>
              <w:rPr>
                <w:rStyle w:val="26"/>
                <w:rFonts w:hint="eastAsia" w:ascii="Times New Roman" w:cs="Times New Roman" w:hAnsiTheme="minorEastAsia" w:eastAsiaTheme="minorEastAsia"/>
                <w:bCs/>
                <w:color w:val="auto"/>
                <w:sz w:val="24"/>
                <w:szCs w:val="24"/>
              </w:rPr>
              <w:t>废砂轮片</w:t>
            </w:r>
            <w:r>
              <w:rPr>
                <w:rStyle w:val="26"/>
                <w:rFonts w:hint="eastAsia" w:ascii="Times New Roman" w:cs="Times New Roman" w:hAnsiTheme="minorEastAsia" w:eastAsiaTheme="minorEastAsia"/>
                <w:bCs/>
                <w:color w:val="auto"/>
                <w:sz w:val="24"/>
                <w:szCs w:val="24"/>
                <w:lang w:eastAsia="zh-CN"/>
              </w:rPr>
              <w:t>和一般废弃包装材料</w:t>
            </w:r>
            <w:r>
              <w:rPr>
                <w:rStyle w:val="26"/>
                <w:rFonts w:hint="eastAsia" w:ascii="Times New Roman" w:cs="Times New Roman" w:hAnsiTheme="minorEastAsia" w:eastAsiaTheme="minorEastAsia"/>
                <w:bCs/>
                <w:color w:val="auto"/>
                <w:sz w:val="24"/>
                <w:szCs w:val="24"/>
              </w:rPr>
              <w:t>由物资回收公司回收利用。废润滑油</w:t>
            </w:r>
            <w:r>
              <w:rPr>
                <w:rStyle w:val="26"/>
                <w:rFonts w:hint="eastAsia" w:ascii="Times New Roman" w:cs="Times New Roman" w:hAnsiTheme="minorEastAsia" w:eastAsiaTheme="minorEastAsia"/>
                <w:bCs/>
                <w:color w:val="auto"/>
                <w:sz w:val="24"/>
                <w:szCs w:val="24"/>
                <w:lang w:eastAsia="zh-CN"/>
              </w:rPr>
              <w:t>和润滑油桶委托危废公司处置。</w:t>
            </w:r>
          </w:p>
          <w:p>
            <w:pPr>
              <w:spacing w:line="480" w:lineRule="exact"/>
              <w:ind w:firstLine="480" w:firstLineChars="200"/>
              <w:jc w:val="both"/>
              <w:rPr>
                <w:rStyle w:val="26"/>
                <w:rFonts w:ascii="Times New Roman" w:hAnsi="Times New Roman" w:cs="Times New Roman" w:eastAsiaTheme="minorEastAsia"/>
                <w:bCs/>
                <w:color w:val="auto"/>
                <w:sz w:val="24"/>
                <w:szCs w:val="24"/>
              </w:rPr>
            </w:pPr>
            <w:r>
              <w:rPr>
                <w:rStyle w:val="26"/>
                <w:rFonts w:ascii="Times New Roman" w:cs="Times New Roman" w:hAnsiTheme="minorEastAsia" w:eastAsiaTheme="minorEastAsia"/>
                <w:bCs/>
                <w:color w:val="auto"/>
                <w:sz w:val="24"/>
                <w:szCs w:val="24"/>
              </w:rPr>
              <w:t>（</w:t>
            </w:r>
            <w:r>
              <w:rPr>
                <w:rStyle w:val="26"/>
                <w:rFonts w:hint="eastAsia" w:ascii="Times New Roman" w:hAnsi="Times New Roman" w:cs="Times New Roman" w:eastAsiaTheme="minorEastAsia"/>
                <w:bCs/>
                <w:color w:val="auto"/>
                <w:sz w:val="24"/>
                <w:szCs w:val="24"/>
              </w:rPr>
              <w:t>5</w:t>
            </w:r>
            <w:r>
              <w:rPr>
                <w:rStyle w:val="26"/>
                <w:rFonts w:ascii="Times New Roman" w:cs="Times New Roman" w:hAnsiTheme="minorEastAsia" w:eastAsiaTheme="minorEastAsia"/>
                <w:bCs/>
                <w:color w:val="auto"/>
                <w:sz w:val="24"/>
                <w:szCs w:val="24"/>
              </w:rPr>
              <w:t>）污染物排放总量核算</w:t>
            </w:r>
          </w:p>
          <w:p>
            <w:pPr>
              <w:spacing w:line="480" w:lineRule="exact"/>
              <w:ind w:firstLine="480" w:firstLineChars="200"/>
              <w:jc w:val="both"/>
              <w:rPr>
                <w:rStyle w:val="26"/>
                <w:rFonts w:ascii="Times New Roman" w:cs="Times New Roman" w:hAnsiTheme="minorEastAsia" w:eastAsiaTheme="minorEastAsia"/>
                <w:bCs/>
                <w:color w:val="auto"/>
                <w:sz w:val="24"/>
                <w:szCs w:val="24"/>
              </w:rPr>
            </w:pPr>
            <w:r>
              <w:rPr>
                <w:rStyle w:val="26"/>
                <w:rFonts w:hint="eastAsia" w:ascii="Times New Roman" w:cs="Times New Roman" w:hAnsiTheme="minorEastAsia" w:eastAsiaTheme="minorEastAsia"/>
                <w:bCs/>
                <w:color w:val="auto"/>
                <w:sz w:val="24"/>
                <w:szCs w:val="24"/>
              </w:rPr>
              <w:t>项目涉及污染物总量控制指标主要为工业烟粉尘，经核算，项目实际污染物排放量未超过污染物总量控制指标，符合污染物总量控制要求。</w:t>
            </w:r>
          </w:p>
          <w:bookmarkEnd w:id="5"/>
          <w:p>
            <w:pPr>
              <w:spacing w:line="480" w:lineRule="exact"/>
              <w:rPr>
                <w:rStyle w:val="26"/>
                <w:rFonts w:ascii="Times New Roman" w:hAnsi="Times New Roman" w:cs="Times New Roman" w:eastAsiaTheme="minorEastAsia"/>
                <w:color w:val="auto"/>
                <w:sz w:val="24"/>
                <w:szCs w:val="24"/>
              </w:rPr>
            </w:pPr>
            <w:bookmarkStart w:id="6" w:name="_Toc31987"/>
            <w:r>
              <w:rPr>
                <w:rStyle w:val="26"/>
                <w:rFonts w:ascii="Times New Roman" w:hAnsi="Times New Roman" w:cs="Times New Roman" w:eastAsiaTheme="minorEastAsia"/>
                <w:b/>
                <w:bCs/>
                <w:color w:val="auto"/>
                <w:sz w:val="24"/>
                <w:szCs w:val="24"/>
              </w:rPr>
              <w:t xml:space="preserve">8.2 </w:t>
            </w:r>
            <w:r>
              <w:rPr>
                <w:rStyle w:val="26"/>
                <w:rFonts w:ascii="Times New Roman" w:cs="Times New Roman" w:hAnsiTheme="minorEastAsia" w:eastAsiaTheme="minorEastAsia"/>
                <w:b/>
                <w:bCs/>
                <w:color w:val="auto"/>
                <w:sz w:val="24"/>
                <w:szCs w:val="24"/>
              </w:rPr>
              <w:t>工程建设对环境的影响</w:t>
            </w:r>
            <w:bookmarkEnd w:id="6"/>
          </w:p>
          <w:p>
            <w:pPr>
              <w:spacing w:line="480" w:lineRule="exact"/>
              <w:ind w:firstLine="480" w:firstLineChars="200"/>
              <w:rPr>
                <w:rStyle w:val="26"/>
                <w:rFonts w:ascii="Times New Roman" w:cs="Times New Roman" w:hAnsiTheme="minorEastAsia" w:eastAsiaTheme="minorEastAsia"/>
                <w:color w:val="auto"/>
                <w:sz w:val="24"/>
                <w:szCs w:val="24"/>
              </w:rPr>
            </w:pPr>
            <w:r>
              <w:rPr>
                <w:rStyle w:val="26"/>
                <w:rFonts w:hint="eastAsia" w:ascii="Times New Roman" w:cs="Times New Roman" w:hAnsiTheme="minorEastAsia" w:eastAsiaTheme="minorEastAsia"/>
                <w:color w:val="auto"/>
                <w:sz w:val="24"/>
                <w:szCs w:val="24"/>
                <w:lang w:eastAsia="zh-CN"/>
              </w:rPr>
              <w:t>湖州南浔双林众盛不锈钢管有限公司年加工各类不锈钢管15000吨建设项目</w:t>
            </w:r>
            <w:r>
              <w:rPr>
                <w:rStyle w:val="26"/>
                <w:rFonts w:ascii="Times New Roman" w:cs="Times New Roman" w:hAnsiTheme="minorEastAsia" w:eastAsiaTheme="minorEastAsia"/>
                <w:color w:val="auto"/>
                <w:sz w:val="24"/>
                <w:szCs w:val="24"/>
              </w:rPr>
              <w:t>符合当地总体规划，符合国家的产业政策，基本符合清洁生产、总量控制和达标排放的原则，其营运不会改变所在地的环境质量水平和环境功能，当地环境质量仍能维持现状。在项目建设过程中有效落实各项污染防治措施的基础上，并充分考虑环评提出的要求后，从环境保护角度分析，本项目在</w:t>
            </w:r>
            <w:r>
              <w:rPr>
                <w:rStyle w:val="26"/>
                <w:rFonts w:hint="eastAsia" w:ascii="Times New Roman" w:cs="Times New Roman" w:hAnsiTheme="minorEastAsia" w:eastAsiaTheme="minorEastAsia"/>
                <w:color w:val="auto"/>
                <w:sz w:val="24"/>
                <w:szCs w:val="24"/>
                <w:lang w:eastAsia="zh-CN"/>
              </w:rPr>
              <w:t>湖州市南浔区双林镇黄龙兜村</w:t>
            </w:r>
            <w:r>
              <w:rPr>
                <w:rStyle w:val="26"/>
                <w:rFonts w:ascii="Times New Roman" w:cs="Times New Roman" w:hAnsiTheme="minorEastAsia" w:eastAsiaTheme="minorEastAsia"/>
                <w:color w:val="auto"/>
                <w:sz w:val="24"/>
                <w:szCs w:val="24"/>
              </w:rPr>
              <w:t>的建设是可行的。</w:t>
            </w:r>
          </w:p>
          <w:p>
            <w:pPr>
              <w:pStyle w:val="2"/>
            </w:pPr>
          </w:p>
          <w:p>
            <w:pPr>
              <w:spacing w:line="480" w:lineRule="exact"/>
              <w:rPr>
                <w:rStyle w:val="26"/>
                <w:rFonts w:ascii="Times New Roman" w:hAnsi="Times New Roman" w:cs="Times New Roman" w:eastAsiaTheme="minorEastAsia"/>
                <w:b/>
                <w:bCs/>
                <w:color w:val="auto"/>
                <w:sz w:val="24"/>
                <w:szCs w:val="24"/>
              </w:rPr>
            </w:pPr>
            <w:bookmarkStart w:id="7" w:name="_Toc5762"/>
            <w:r>
              <w:rPr>
                <w:rStyle w:val="26"/>
                <w:rFonts w:ascii="Times New Roman" w:hAnsi="Times New Roman" w:cs="Times New Roman" w:eastAsiaTheme="minorEastAsia"/>
                <w:b/>
                <w:bCs/>
                <w:color w:val="auto"/>
                <w:sz w:val="24"/>
                <w:szCs w:val="24"/>
              </w:rPr>
              <w:t xml:space="preserve">8.3 </w:t>
            </w:r>
            <w:r>
              <w:rPr>
                <w:rStyle w:val="26"/>
                <w:rFonts w:ascii="Times New Roman" w:cs="Times New Roman" w:hAnsiTheme="minorEastAsia" w:eastAsiaTheme="minorEastAsia"/>
                <w:b/>
                <w:bCs/>
                <w:color w:val="auto"/>
                <w:sz w:val="24"/>
                <w:szCs w:val="24"/>
              </w:rPr>
              <w:t>综合结论</w:t>
            </w:r>
            <w:bookmarkEnd w:id="7"/>
          </w:p>
          <w:p>
            <w:pPr>
              <w:spacing w:line="480" w:lineRule="exact"/>
              <w:ind w:firstLine="480" w:firstLineChars="200"/>
              <w:rPr>
                <w:rStyle w:val="26"/>
                <w:rFonts w:ascii="Times New Roman" w:cs="Times New Roman" w:hAnsiTheme="minorEastAsia" w:eastAsiaTheme="minorEastAsia"/>
                <w:color w:val="auto"/>
                <w:sz w:val="24"/>
                <w:szCs w:val="24"/>
              </w:rPr>
            </w:pPr>
            <w:r>
              <w:rPr>
                <w:rStyle w:val="26"/>
                <w:rFonts w:hint="eastAsia" w:ascii="Times New Roman" w:cs="Times New Roman" w:hAnsiTheme="minorEastAsia" w:eastAsiaTheme="minorEastAsia"/>
                <w:color w:val="auto"/>
                <w:sz w:val="24"/>
                <w:szCs w:val="24"/>
                <w:lang w:eastAsia="zh-CN"/>
              </w:rPr>
              <w:t>湖州南浔双林众盛不锈钢管有限公司年加工各类不锈钢管15000吨建设项目</w:t>
            </w:r>
            <w:r>
              <w:rPr>
                <w:rStyle w:val="26"/>
                <w:rFonts w:ascii="Times New Roman" w:cs="Times New Roman" w:hAnsiTheme="minorEastAsia" w:eastAsiaTheme="minorEastAsia"/>
                <w:color w:val="auto"/>
                <w:sz w:val="24"/>
                <w:szCs w:val="24"/>
              </w:rPr>
              <w:t>已办理环评、审批等手续。污染防治措施基本按照环评及审批意见要求组织落实。验收监测结果显示：项目厂界大气无组织污染物、大气有组织污染物</w:t>
            </w:r>
            <w:r>
              <w:rPr>
                <w:rStyle w:val="26"/>
                <w:rFonts w:hint="eastAsia" w:ascii="Times New Roman" w:cs="Times New Roman" w:hAnsiTheme="minorEastAsia" w:eastAsiaTheme="minorEastAsia"/>
                <w:color w:val="auto"/>
                <w:sz w:val="24"/>
                <w:szCs w:val="24"/>
              </w:rPr>
              <w:t>、</w:t>
            </w:r>
            <w:r>
              <w:rPr>
                <w:rStyle w:val="26"/>
                <w:rFonts w:hint="eastAsia" w:ascii="Times New Roman" w:cs="Times New Roman" w:hAnsiTheme="minorEastAsia" w:eastAsiaTheme="minorEastAsia"/>
                <w:color w:val="auto"/>
                <w:sz w:val="24"/>
                <w:szCs w:val="24"/>
                <w:lang w:eastAsia="zh-CN"/>
              </w:rPr>
              <w:t>西北侧敏感点可吸入颗粒物、</w:t>
            </w:r>
            <w:r>
              <w:rPr>
                <w:rStyle w:val="26"/>
                <w:rFonts w:ascii="Times New Roman" w:cs="Times New Roman" w:hAnsiTheme="minorEastAsia" w:eastAsiaTheme="minorEastAsia"/>
                <w:color w:val="auto"/>
                <w:sz w:val="24"/>
                <w:szCs w:val="24"/>
              </w:rPr>
              <w:t>厂界</w:t>
            </w:r>
            <w:r>
              <w:rPr>
                <w:rStyle w:val="26"/>
                <w:rFonts w:hint="eastAsia" w:ascii="Times New Roman" w:cs="Times New Roman" w:hAnsiTheme="minorEastAsia" w:eastAsiaTheme="minorEastAsia"/>
                <w:color w:val="auto"/>
                <w:sz w:val="24"/>
                <w:szCs w:val="24"/>
                <w:lang w:eastAsia="zh-CN"/>
              </w:rPr>
              <w:t>四周各</w:t>
            </w:r>
            <w:r>
              <w:rPr>
                <w:rStyle w:val="26"/>
                <w:rFonts w:ascii="Times New Roman" w:cs="Times New Roman" w:hAnsiTheme="minorEastAsia" w:eastAsiaTheme="minorEastAsia"/>
                <w:color w:val="auto"/>
                <w:sz w:val="24"/>
                <w:szCs w:val="24"/>
              </w:rPr>
              <w:t>侧昼</w:t>
            </w:r>
            <w:r>
              <w:rPr>
                <w:rStyle w:val="26"/>
                <w:rFonts w:hint="eastAsia" w:ascii="Times New Roman" w:cs="Times New Roman" w:hAnsiTheme="minorEastAsia" w:eastAsiaTheme="minorEastAsia"/>
                <w:color w:val="auto"/>
                <w:sz w:val="24"/>
                <w:szCs w:val="24"/>
                <w:lang w:eastAsia="zh-CN"/>
              </w:rPr>
              <w:t>夜</w:t>
            </w:r>
            <w:r>
              <w:rPr>
                <w:rStyle w:val="26"/>
                <w:rFonts w:ascii="Times New Roman" w:cs="Times New Roman" w:hAnsiTheme="minorEastAsia" w:eastAsiaTheme="minorEastAsia"/>
                <w:color w:val="auto"/>
                <w:sz w:val="24"/>
                <w:szCs w:val="24"/>
              </w:rPr>
              <w:t>间噪声测量值均符合污染物相关排放标准</w:t>
            </w:r>
            <w:r>
              <w:rPr>
                <w:rStyle w:val="26"/>
                <w:rFonts w:hint="eastAsia" w:ascii="Times New Roman" w:cs="Times New Roman" w:hAnsiTheme="minorEastAsia" w:eastAsiaTheme="minorEastAsia"/>
                <w:color w:val="auto"/>
                <w:sz w:val="24"/>
                <w:szCs w:val="24"/>
              </w:rPr>
              <w:t>，</w:t>
            </w:r>
            <w:r>
              <w:rPr>
                <w:rStyle w:val="26"/>
                <w:rFonts w:hint="eastAsia" w:ascii="Times New Roman" w:cs="Times New Roman" w:hAnsiTheme="minorEastAsia" w:eastAsiaTheme="minorEastAsia"/>
                <w:bCs/>
                <w:color w:val="auto"/>
                <w:sz w:val="24"/>
                <w:szCs w:val="24"/>
              </w:rPr>
              <w:t>企业已建设</w:t>
            </w:r>
            <w:r>
              <w:rPr>
                <w:rStyle w:val="26"/>
                <w:rFonts w:ascii="Times New Roman" w:cs="Times New Roman" w:hAnsiTheme="minorEastAsia" w:eastAsiaTheme="minorEastAsia"/>
                <w:bCs/>
                <w:color w:val="auto"/>
                <w:sz w:val="24"/>
                <w:szCs w:val="24"/>
              </w:rPr>
              <w:t>危险废物暂存场所</w:t>
            </w:r>
            <w:r>
              <w:rPr>
                <w:rStyle w:val="26"/>
                <w:rFonts w:hint="eastAsia" w:ascii="Times New Roman" w:cs="Times New Roman" w:hAnsiTheme="minorEastAsia" w:eastAsiaTheme="minorEastAsia"/>
                <w:bCs/>
                <w:color w:val="auto"/>
                <w:sz w:val="24"/>
                <w:szCs w:val="24"/>
              </w:rPr>
              <w:t>和固废分拣中心</w:t>
            </w:r>
            <w:r>
              <w:rPr>
                <w:rStyle w:val="26"/>
                <w:rFonts w:ascii="Times New Roman" w:cs="Times New Roman" w:hAnsiTheme="minorEastAsia" w:eastAsiaTheme="minorEastAsia"/>
                <w:color w:val="auto"/>
                <w:sz w:val="24"/>
                <w:szCs w:val="24"/>
              </w:rPr>
              <w:t>。</w:t>
            </w:r>
            <w:bookmarkStart w:id="8" w:name="OLE_LINK2"/>
            <w:bookmarkStart w:id="9" w:name="OLE_LINK1"/>
            <w:r>
              <w:rPr>
                <w:rStyle w:val="26"/>
                <w:rFonts w:ascii="Times New Roman" w:cs="Times New Roman" w:hAnsiTheme="minorEastAsia" w:eastAsiaTheme="minorEastAsia"/>
                <w:color w:val="auto"/>
                <w:sz w:val="24"/>
                <w:szCs w:val="24"/>
              </w:rPr>
              <w:t>据此，我</w:t>
            </w:r>
            <w:r>
              <w:rPr>
                <w:rStyle w:val="26"/>
                <w:rFonts w:hint="eastAsia" w:ascii="Times New Roman" w:cs="Times New Roman" w:hAnsiTheme="minorEastAsia" w:eastAsiaTheme="minorEastAsia"/>
                <w:color w:val="auto"/>
                <w:sz w:val="24"/>
                <w:szCs w:val="24"/>
              </w:rPr>
              <w:t>公司</w:t>
            </w:r>
            <w:r>
              <w:rPr>
                <w:rStyle w:val="26"/>
                <w:rFonts w:ascii="Times New Roman" w:cs="Times New Roman" w:hAnsiTheme="minorEastAsia" w:eastAsiaTheme="minorEastAsia"/>
                <w:color w:val="auto"/>
                <w:sz w:val="24"/>
                <w:szCs w:val="24"/>
              </w:rPr>
              <w:t>认为本报告可用于提请建设项目环境保护设施竣工验收。</w:t>
            </w:r>
            <w:bookmarkEnd w:id="8"/>
            <w:bookmarkEnd w:id="9"/>
          </w:p>
          <w:p>
            <w:pPr>
              <w:spacing w:line="480" w:lineRule="exact"/>
              <w:ind w:firstLine="480" w:firstLineChars="200"/>
              <w:rPr>
                <w:rFonts w:ascii="Times New Roman" w:hAnsi="Times New Roman" w:eastAsiaTheme="minorEastAsia"/>
                <w:sz w:val="24"/>
                <w:szCs w:val="24"/>
              </w:rPr>
            </w:pPr>
          </w:p>
        </w:tc>
      </w:tr>
    </w:tbl>
    <w:p/>
    <w:p/>
    <w:p/>
    <w:p>
      <w:pPr>
        <w:pStyle w:val="6"/>
        <w:ind w:firstLine="0" w:firstLineChars="0"/>
        <w:outlineLvl w:val="0"/>
        <w:rPr>
          <w:rFonts w:hAnsi="宋体"/>
          <w:b/>
          <w:bCs/>
          <w:szCs w:val="28"/>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Style w:val="6"/>
        <w:ind w:firstLine="0" w:firstLineChars="0"/>
        <w:jc w:val="center"/>
        <w:outlineLvl w:val="0"/>
        <w:rPr>
          <w:rFonts w:ascii="Times New Roman" w:hAnsi="Times New Roman" w:eastAsiaTheme="minorEastAsia"/>
          <w:b/>
          <w:bCs/>
          <w:szCs w:val="28"/>
        </w:rPr>
      </w:pPr>
      <w:r>
        <w:rPr>
          <w:rFonts w:ascii="Times New Roman" w:hAnsiTheme="minorEastAsia" w:eastAsiaTheme="minorEastAsia"/>
          <w:b/>
          <w:bCs/>
          <w:szCs w:val="28"/>
        </w:rPr>
        <w:t>建设项目环境保护</w:t>
      </w:r>
      <w:r>
        <w:rPr>
          <w:rFonts w:ascii="Times New Roman" w:hAnsi="Times New Roman" w:eastAsiaTheme="minorEastAsia"/>
          <w:b/>
          <w:bCs/>
          <w:szCs w:val="28"/>
        </w:rPr>
        <w:t>“</w:t>
      </w:r>
      <w:r>
        <w:rPr>
          <w:rFonts w:ascii="Times New Roman" w:hAnsiTheme="minorEastAsia" w:eastAsiaTheme="minorEastAsia"/>
          <w:b/>
          <w:bCs/>
          <w:szCs w:val="28"/>
        </w:rPr>
        <w:t>三同时</w:t>
      </w:r>
      <w:r>
        <w:rPr>
          <w:rFonts w:ascii="Times New Roman" w:hAnsi="Times New Roman" w:eastAsiaTheme="minorEastAsia"/>
          <w:b/>
          <w:bCs/>
          <w:szCs w:val="28"/>
        </w:rPr>
        <w:t>”</w:t>
      </w:r>
      <w:r>
        <w:rPr>
          <w:rFonts w:ascii="Times New Roman" w:hAnsiTheme="minorEastAsia" w:eastAsiaTheme="minorEastAsia"/>
          <w:b/>
          <w:bCs/>
          <w:szCs w:val="28"/>
        </w:rPr>
        <w:t>竣工验收登记表</w:t>
      </w:r>
    </w:p>
    <w:p>
      <w:pPr>
        <w:rPr>
          <w:rFonts w:ascii="Times New Roman" w:hAnsi="Times New Roman" w:eastAsiaTheme="minorEastAsia"/>
          <w:szCs w:val="21"/>
        </w:rPr>
      </w:pPr>
      <w:r>
        <w:rPr>
          <w:rFonts w:ascii="Times New Roman" w:hAnsiTheme="minorEastAsia" w:eastAsiaTheme="minorEastAsia"/>
          <w:szCs w:val="21"/>
        </w:rPr>
        <w:t>填表单位（盖章）：</w:t>
      </w:r>
      <w:r>
        <w:rPr>
          <w:rFonts w:ascii="Times New Roman" w:hAnsi="Times New Roman" w:eastAsiaTheme="minorEastAsia"/>
          <w:szCs w:val="21"/>
        </w:rPr>
        <w:t xml:space="preserve">                               </w:t>
      </w:r>
      <w:r>
        <w:rPr>
          <w:rFonts w:ascii="Times New Roman" w:hAnsiTheme="minorEastAsia" w:eastAsiaTheme="minorEastAsia"/>
          <w:szCs w:val="21"/>
        </w:rPr>
        <w:t>填表人（签字）：</w:t>
      </w:r>
      <w:r>
        <w:rPr>
          <w:rFonts w:ascii="Times New Roman" w:hAnsi="Times New Roman" w:eastAsiaTheme="minorEastAsia"/>
          <w:szCs w:val="21"/>
        </w:rPr>
        <w:t xml:space="preserve">                              </w:t>
      </w:r>
      <w:r>
        <w:rPr>
          <w:rFonts w:ascii="Times New Roman" w:hAnsiTheme="minorEastAsia" w:eastAsiaTheme="minorEastAsia"/>
          <w:szCs w:val="21"/>
        </w:rPr>
        <w:t>项目经办人（签字）：</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34"/>
        <w:gridCol w:w="808"/>
        <w:gridCol w:w="853"/>
        <w:gridCol w:w="958"/>
        <w:gridCol w:w="60"/>
        <w:gridCol w:w="987"/>
        <w:gridCol w:w="1017"/>
        <w:gridCol w:w="1153"/>
        <w:gridCol w:w="961"/>
        <w:gridCol w:w="550"/>
        <w:gridCol w:w="673"/>
        <w:gridCol w:w="1243"/>
        <w:gridCol w:w="1148"/>
        <w:gridCol w:w="812"/>
        <w:gridCol w:w="185"/>
        <w:gridCol w:w="998"/>
        <w:gridCol w:w="1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restart"/>
            <w:vAlign w:val="center"/>
          </w:tcPr>
          <w:p>
            <w:pPr>
              <w:jc w:val="center"/>
              <w:rPr>
                <w:rFonts w:ascii="Times New Roman" w:hAnsi="Times New Roman" w:eastAsiaTheme="minorEastAsia"/>
                <w:bCs/>
                <w:sz w:val="18"/>
                <w:szCs w:val="18"/>
              </w:rPr>
            </w:pPr>
            <w:r>
              <w:rPr>
                <w:rFonts w:ascii="Times New Roman" w:hAnsiTheme="minorEastAsia" w:eastAsiaTheme="minorEastAsia"/>
                <w:sz w:val="18"/>
                <w:szCs w:val="18"/>
              </w:rPr>
              <w:t>建设项目</w:t>
            </w: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项目名称</w:t>
            </w:r>
          </w:p>
        </w:tc>
        <w:tc>
          <w:tcPr>
            <w:tcW w:w="2858" w:type="dxa"/>
            <w:gridSpan w:val="4"/>
            <w:vAlign w:val="center"/>
          </w:tcPr>
          <w:p>
            <w:pPr>
              <w:jc w:val="center"/>
              <w:rPr>
                <w:rFonts w:hint="eastAsia" w:ascii="Times New Roman" w:hAnsi="Times New Roman" w:eastAsiaTheme="minorEastAsia"/>
                <w:bCs/>
                <w:sz w:val="18"/>
                <w:szCs w:val="18"/>
                <w:lang w:eastAsia="zh-CN"/>
              </w:rPr>
            </w:pPr>
            <w:r>
              <w:rPr>
                <w:rFonts w:hint="eastAsia" w:ascii="Times New Roman" w:hAnsiTheme="minorEastAsia" w:eastAsiaTheme="minorEastAsia"/>
                <w:bCs/>
                <w:sz w:val="18"/>
                <w:szCs w:val="18"/>
                <w:lang w:eastAsia="zh-CN"/>
              </w:rPr>
              <w:t>年加工各类不锈钢管15000吨建设项目</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项目代码</w:t>
            </w:r>
          </w:p>
        </w:tc>
        <w:tc>
          <w:tcPr>
            <w:tcW w:w="3427"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建设地点</w:t>
            </w:r>
          </w:p>
        </w:tc>
        <w:tc>
          <w:tcPr>
            <w:tcW w:w="2183" w:type="dxa"/>
            <w:gridSpan w:val="3"/>
            <w:vAlign w:val="center"/>
          </w:tcPr>
          <w:p>
            <w:pPr>
              <w:jc w:val="center"/>
              <w:rPr>
                <w:rFonts w:hint="eastAsia" w:ascii="Times New Roman" w:hAnsi="Times New Roman" w:eastAsiaTheme="minorEastAsia"/>
                <w:sz w:val="18"/>
                <w:szCs w:val="18"/>
                <w:lang w:eastAsia="zh-CN"/>
              </w:rPr>
            </w:pPr>
            <w:r>
              <w:rPr>
                <w:rFonts w:hint="eastAsia" w:ascii="Times New Roman" w:hAnsiTheme="minorEastAsia" w:eastAsiaTheme="minorEastAsia"/>
                <w:sz w:val="18"/>
                <w:szCs w:val="18"/>
                <w:lang w:eastAsia="zh-CN"/>
              </w:rPr>
              <w:t>湖州市南浔区双林镇黄龙兜村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行业类别（分类管理名录）</w:t>
            </w:r>
          </w:p>
        </w:tc>
        <w:tc>
          <w:tcPr>
            <w:tcW w:w="2858" w:type="dxa"/>
            <w:gridSpan w:val="4"/>
            <w:vAlign w:val="center"/>
          </w:tcPr>
          <w:p>
            <w:pPr>
              <w:jc w:val="center"/>
              <w:rPr>
                <w:rFonts w:ascii="Times New Roman" w:hAnsiTheme="minorEastAsia" w:eastAsiaTheme="minorEastAsia"/>
                <w:bCs/>
                <w:sz w:val="18"/>
                <w:szCs w:val="18"/>
              </w:rPr>
            </w:pPr>
            <w:r>
              <w:rPr>
                <w:rFonts w:hint="eastAsia" w:ascii="Times New Roman" w:hAnsiTheme="minorEastAsia" w:eastAsiaTheme="minorEastAsia"/>
                <w:bCs/>
                <w:sz w:val="18"/>
                <w:szCs w:val="18"/>
              </w:rPr>
              <w:t>69物料搬运设备制造343</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建设性质</w:t>
            </w:r>
          </w:p>
        </w:tc>
        <w:tc>
          <w:tcPr>
            <w:tcW w:w="7570" w:type="dxa"/>
            <w:gridSpan w:val="9"/>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sym w:font="Wingdings 2" w:char="0052"/>
            </w:r>
            <w:r>
              <w:rPr>
                <w:rFonts w:ascii="Times New Roman" w:hAnsiTheme="minorEastAsia" w:eastAsiaTheme="minorEastAsia"/>
                <w:sz w:val="18"/>
                <w:szCs w:val="18"/>
              </w:rPr>
              <w:t>新建</w:t>
            </w:r>
            <w:r>
              <w:rPr>
                <w:rFonts w:ascii="Times New Roman" w:hAnsi="Times New Roman" w:eastAsiaTheme="minorEastAsia"/>
                <w:sz w:val="18"/>
                <w:szCs w:val="18"/>
              </w:rPr>
              <w:t xml:space="preserve">      □</w:t>
            </w:r>
            <w:r>
              <w:rPr>
                <w:rFonts w:ascii="Times New Roman" w:hAnsiTheme="minorEastAsia" w:eastAsiaTheme="minorEastAsia"/>
                <w:sz w:val="18"/>
                <w:szCs w:val="18"/>
              </w:rPr>
              <w:t>改扩建</w:t>
            </w:r>
            <w:r>
              <w:rPr>
                <w:rFonts w:ascii="Times New Roman" w:hAnsi="Times New Roman" w:eastAsiaTheme="minorEastAsia"/>
                <w:sz w:val="18"/>
                <w:szCs w:val="18"/>
              </w:rPr>
              <w:t xml:space="preserve">      □</w:t>
            </w:r>
            <w:r>
              <w:rPr>
                <w:rFonts w:ascii="Times New Roman" w:hAnsiTheme="minorEastAsia" w:eastAsiaTheme="minorEastAsia"/>
                <w:sz w:val="18"/>
                <w:szCs w:val="18"/>
              </w:rPr>
              <w:t>技术改造</w:t>
            </w:r>
            <w:r>
              <w:rPr>
                <w:rFonts w:ascii="Times New Roman" w:hAnsi="Times New Roman" w:eastAsiaTheme="minorEastAsia"/>
                <w:sz w:val="18"/>
                <w:szCs w:val="18"/>
              </w:rPr>
              <w:t xml:space="preserve">    □</w:t>
            </w:r>
            <w:r>
              <w:rPr>
                <w:rFonts w:ascii="Times New Roman" w:hAnsiTheme="minorEastAsia" w:eastAsiaTheme="minorEastAsia"/>
                <w:sz w:val="18"/>
                <w:szCs w:val="18"/>
              </w:rPr>
              <w:t>搬迁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设计生产能力</w:t>
            </w:r>
          </w:p>
        </w:tc>
        <w:tc>
          <w:tcPr>
            <w:tcW w:w="2858" w:type="dxa"/>
            <w:gridSpan w:val="4"/>
            <w:vAlign w:val="center"/>
          </w:tcPr>
          <w:p>
            <w:pPr>
              <w:jc w:val="center"/>
              <w:rPr>
                <w:rFonts w:ascii="Times New Roman" w:hAnsi="Times New Roman" w:eastAsiaTheme="minorEastAsia"/>
                <w:sz w:val="18"/>
                <w:szCs w:val="18"/>
              </w:rPr>
            </w:pPr>
            <w:r>
              <w:rPr>
                <w:rFonts w:hint="eastAsia" w:ascii="Times New Roman" w:hAnsiTheme="minorEastAsia" w:eastAsiaTheme="minorEastAsia"/>
                <w:sz w:val="18"/>
                <w:szCs w:val="18"/>
                <w:lang w:eastAsia="zh-CN"/>
              </w:rPr>
              <w:t>年加工各类不锈钢管15000吨</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实际生产能力</w:t>
            </w:r>
          </w:p>
        </w:tc>
        <w:tc>
          <w:tcPr>
            <w:tcW w:w="3427" w:type="dxa"/>
            <w:gridSpan w:val="4"/>
            <w:vAlign w:val="center"/>
          </w:tcPr>
          <w:p>
            <w:pPr>
              <w:jc w:val="center"/>
              <w:rPr>
                <w:rFonts w:ascii="Times New Roman" w:hAnsi="Times New Roman" w:eastAsiaTheme="minorEastAsia"/>
                <w:sz w:val="18"/>
                <w:szCs w:val="18"/>
              </w:rPr>
            </w:pPr>
            <w:r>
              <w:rPr>
                <w:rFonts w:hint="eastAsia" w:ascii="Times New Roman" w:hAnsiTheme="minorEastAsia" w:eastAsiaTheme="minorEastAsia"/>
                <w:sz w:val="18"/>
                <w:szCs w:val="18"/>
                <w:lang w:eastAsia="zh-CN"/>
              </w:rPr>
              <w:t>年加工各类不锈钢管15000吨</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环评单位</w:t>
            </w:r>
          </w:p>
        </w:tc>
        <w:tc>
          <w:tcPr>
            <w:tcW w:w="2183" w:type="dxa"/>
            <w:gridSpan w:val="3"/>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嘉兴市秀清环境技术有限公司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环评文件审批机关</w:t>
            </w:r>
          </w:p>
        </w:tc>
        <w:tc>
          <w:tcPr>
            <w:tcW w:w="2858" w:type="dxa"/>
            <w:gridSpan w:val="4"/>
            <w:vAlign w:val="center"/>
          </w:tcPr>
          <w:p>
            <w:pPr>
              <w:jc w:val="center"/>
              <w:rPr>
                <w:rFonts w:hint="eastAsia" w:ascii="Times New Roman" w:hAnsi="Times New Roman" w:eastAsiaTheme="minorEastAsia"/>
                <w:sz w:val="18"/>
                <w:szCs w:val="18"/>
                <w:lang w:eastAsia="zh-CN"/>
              </w:rPr>
            </w:pPr>
            <w:r>
              <w:rPr>
                <w:rFonts w:hint="eastAsia" w:ascii="Times New Roman" w:hAnsiTheme="minorEastAsia" w:eastAsiaTheme="minorEastAsia"/>
                <w:sz w:val="18"/>
                <w:szCs w:val="18"/>
                <w:lang w:eastAsia="zh-CN"/>
              </w:rPr>
              <w:t>湖州市生态环境局南浔分局</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审批文号</w:t>
            </w:r>
          </w:p>
        </w:tc>
        <w:tc>
          <w:tcPr>
            <w:tcW w:w="3427" w:type="dxa"/>
            <w:gridSpan w:val="4"/>
            <w:vAlign w:val="center"/>
          </w:tcPr>
          <w:p>
            <w:pPr>
              <w:jc w:val="center"/>
              <w:rPr>
                <w:rFonts w:ascii="Times New Roman" w:hAnsiTheme="minorEastAsia" w:eastAsiaTheme="minorEastAsia"/>
                <w:bCs/>
                <w:sz w:val="18"/>
                <w:szCs w:val="18"/>
              </w:rPr>
            </w:pPr>
            <w:r>
              <w:rPr>
                <w:rFonts w:hint="eastAsia" w:ascii="Times New Roman" w:hAnsiTheme="minorEastAsia" w:eastAsiaTheme="minorEastAsia"/>
                <w:sz w:val="18"/>
                <w:szCs w:val="18"/>
                <w:lang w:eastAsia="zh-CN"/>
              </w:rPr>
              <w:t>湖浔环建〔2022〕28号</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环评文件类型</w:t>
            </w:r>
          </w:p>
        </w:tc>
        <w:tc>
          <w:tcPr>
            <w:tcW w:w="2183" w:type="dxa"/>
            <w:gridSpan w:val="3"/>
            <w:vAlign w:val="center"/>
          </w:tcPr>
          <w:p>
            <w:pPr>
              <w:jc w:val="center"/>
              <w:rPr>
                <w:rFonts w:ascii="Times New Roman" w:hAnsi="Times New Roman" w:eastAsiaTheme="minorEastAsia"/>
                <w:sz w:val="18"/>
                <w:szCs w:val="18"/>
              </w:rPr>
            </w:pPr>
            <w:r>
              <w:rPr>
                <w:rFonts w:hint="eastAsia" w:ascii="Times New Roman" w:hAnsiTheme="minorEastAsia" w:eastAsiaTheme="minorEastAsia"/>
                <w:sz w:val="18"/>
                <w:szCs w:val="18"/>
                <w:lang w:eastAsia="zh-CN"/>
              </w:rPr>
              <w:t>报告</w:t>
            </w:r>
            <w:r>
              <w:rPr>
                <w:rFonts w:hint="eastAsia" w:ascii="Times New Roman" w:hAnsiTheme="minorEastAsia" w:eastAsiaTheme="minorEastAsia"/>
                <w:sz w:val="18"/>
                <w:szCs w:val="18"/>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开工日期</w:t>
            </w:r>
          </w:p>
        </w:tc>
        <w:tc>
          <w:tcPr>
            <w:tcW w:w="2858"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20</w:t>
            </w:r>
            <w:r>
              <w:rPr>
                <w:rFonts w:hint="eastAsia" w:ascii="Times New Roman" w:hAnsi="Times New Roman" w:eastAsiaTheme="minorEastAsia"/>
                <w:sz w:val="18"/>
                <w:szCs w:val="18"/>
              </w:rPr>
              <w:t>2</w:t>
            </w:r>
            <w:r>
              <w:rPr>
                <w:rFonts w:hint="eastAsia" w:ascii="Times New Roman" w:hAnsi="Times New Roman" w:eastAsiaTheme="minorEastAsia"/>
                <w:sz w:val="18"/>
                <w:szCs w:val="18"/>
                <w:lang w:val="en-US" w:eastAsia="zh-CN"/>
              </w:rPr>
              <w:t>2</w:t>
            </w:r>
            <w:r>
              <w:rPr>
                <w:rFonts w:ascii="Times New Roman" w:hAnsiTheme="minorEastAsia" w:eastAsiaTheme="minorEastAsia"/>
                <w:sz w:val="18"/>
                <w:szCs w:val="18"/>
              </w:rPr>
              <w:t>年</w:t>
            </w:r>
            <w:r>
              <w:rPr>
                <w:rFonts w:hint="eastAsia" w:ascii="Times New Roman" w:hAnsi="Times New Roman" w:eastAsiaTheme="minorEastAsia"/>
                <w:sz w:val="18"/>
                <w:szCs w:val="18"/>
                <w:lang w:val="en-US" w:eastAsia="zh-CN"/>
              </w:rPr>
              <w:t>05</w:t>
            </w:r>
            <w:r>
              <w:rPr>
                <w:rFonts w:ascii="Times New Roman" w:hAnsiTheme="minorEastAsia" w:eastAsiaTheme="minorEastAsia"/>
                <w:sz w:val="18"/>
                <w:szCs w:val="18"/>
              </w:rPr>
              <w:t>月</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竣工日期</w:t>
            </w:r>
          </w:p>
        </w:tc>
        <w:tc>
          <w:tcPr>
            <w:tcW w:w="3427"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20</w:t>
            </w:r>
            <w:r>
              <w:rPr>
                <w:rFonts w:hint="eastAsia" w:ascii="Times New Roman" w:hAnsi="Times New Roman" w:eastAsiaTheme="minorEastAsia"/>
                <w:sz w:val="18"/>
                <w:szCs w:val="18"/>
              </w:rPr>
              <w:t>2</w:t>
            </w:r>
            <w:r>
              <w:rPr>
                <w:rFonts w:hint="eastAsia" w:ascii="Times New Roman" w:hAnsi="Times New Roman" w:eastAsiaTheme="minorEastAsia"/>
                <w:sz w:val="18"/>
                <w:szCs w:val="18"/>
                <w:lang w:val="en-US" w:eastAsia="zh-CN"/>
              </w:rPr>
              <w:t>2</w:t>
            </w:r>
            <w:r>
              <w:rPr>
                <w:rFonts w:ascii="Times New Roman" w:hAnsiTheme="minorEastAsia" w:eastAsiaTheme="minorEastAsia"/>
                <w:sz w:val="18"/>
                <w:szCs w:val="18"/>
              </w:rPr>
              <w:t>年</w:t>
            </w:r>
            <w:r>
              <w:rPr>
                <w:rFonts w:hint="eastAsia" w:ascii="Times New Roman" w:hAnsi="Times New Roman" w:eastAsiaTheme="minorEastAsia"/>
                <w:sz w:val="18"/>
                <w:szCs w:val="18"/>
                <w:lang w:val="en-US" w:eastAsia="zh-CN"/>
              </w:rPr>
              <w:t>05</w:t>
            </w:r>
            <w:r>
              <w:rPr>
                <w:rFonts w:ascii="Times New Roman" w:hAnsiTheme="minorEastAsia" w:eastAsiaTheme="minorEastAsia"/>
                <w:sz w:val="18"/>
                <w:szCs w:val="18"/>
              </w:rPr>
              <w:t>月</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排污许可证申领时间</w:t>
            </w:r>
          </w:p>
        </w:tc>
        <w:tc>
          <w:tcPr>
            <w:tcW w:w="2183" w:type="dxa"/>
            <w:gridSpan w:val="3"/>
            <w:vAlign w:val="center"/>
          </w:tcPr>
          <w:p>
            <w:pPr>
              <w:jc w:val="center"/>
              <w:rPr>
                <w:rFonts w:hint="default" w:ascii="Times New Roman" w:hAnsi="Times New Roman" w:eastAsiaTheme="minorEastAsia"/>
                <w:sz w:val="18"/>
                <w:szCs w:val="18"/>
                <w:lang w:val="en-US" w:eastAsia="zh-CN"/>
              </w:rPr>
            </w:pPr>
            <w:r>
              <w:rPr>
                <w:rFonts w:ascii="Times New Roman" w:hAnsi="Times New Roman" w:eastAsiaTheme="minorEastAsia"/>
                <w:sz w:val="18"/>
                <w:szCs w:val="18"/>
              </w:rPr>
              <w:t>20</w:t>
            </w:r>
            <w:r>
              <w:rPr>
                <w:rFonts w:hint="eastAsia" w:ascii="Times New Roman" w:hAnsi="Times New Roman" w:eastAsiaTheme="minorEastAsia"/>
                <w:sz w:val="18"/>
                <w:szCs w:val="18"/>
              </w:rPr>
              <w:t>2</w:t>
            </w:r>
            <w:r>
              <w:rPr>
                <w:rFonts w:hint="eastAsia" w:ascii="Times New Roman" w:hAnsi="Times New Roman" w:eastAsiaTheme="minorEastAsia"/>
                <w:sz w:val="18"/>
                <w:szCs w:val="18"/>
                <w:lang w:val="en-US" w:eastAsia="zh-CN"/>
              </w:rPr>
              <w:t>2</w:t>
            </w:r>
            <w:r>
              <w:rPr>
                <w:rFonts w:ascii="Times New Roman" w:hAnsiTheme="minorEastAsia" w:eastAsiaTheme="minorEastAsia"/>
                <w:sz w:val="18"/>
                <w:szCs w:val="18"/>
              </w:rPr>
              <w:t>年</w:t>
            </w:r>
            <w:r>
              <w:rPr>
                <w:rFonts w:hint="eastAsia" w:ascii="Times New Roman" w:hAnsi="Times New Roman" w:eastAsiaTheme="minorEastAsia"/>
                <w:sz w:val="18"/>
                <w:szCs w:val="18"/>
                <w:lang w:val="en-US" w:eastAsia="zh-CN"/>
              </w:rPr>
              <w:t>06</w:t>
            </w:r>
            <w:r>
              <w:rPr>
                <w:rFonts w:ascii="Times New Roman" w:hAnsiTheme="minorEastAsia" w:eastAsiaTheme="minorEastAsia"/>
                <w:sz w:val="18"/>
                <w:szCs w:val="18"/>
              </w:rPr>
              <w:t>月</w:t>
            </w:r>
            <w:r>
              <w:rPr>
                <w:rFonts w:hint="eastAsia" w:ascii="Times New Roman" w:hAnsiTheme="minorEastAsia" w:eastAsiaTheme="minorEastAsia"/>
                <w:sz w:val="18"/>
                <w:szCs w:val="18"/>
                <w:lang w:val="en-US" w:eastAsia="zh-CN"/>
              </w:rPr>
              <w:t>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环保设施设计单位</w:t>
            </w:r>
          </w:p>
        </w:tc>
        <w:tc>
          <w:tcPr>
            <w:tcW w:w="2858"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环保设施施工单位</w:t>
            </w:r>
          </w:p>
        </w:tc>
        <w:tc>
          <w:tcPr>
            <w:tcW w:w="3427" w:type="dxa"/>
            <w:gridSpan w:val="4"/>
            <w:vAlign w:val="center"/>
          </w:tcPr>
          <w:p>
            <w:pPr>
              <w:pStyle w:val="7"/>
              <w:jc w:val="center"/>
              <w:rPr>
                <w:rFonts w:ascii="Times New Roman" w:hAnsi="Times New Roman" w:eastAsiaTheme="minorEastAsia"/>
                <w:sz w:val="24"/>
                <w:szCs w:val="32"/>
              </w:rPr>
            </w:pPr>
            <w:r>
              <w:rPr>
                <w:rFonts w:ascii="Times New Roman" w:hAnsi="Times New Roman" w:eastAsiaTheme="minorEastAsia"/>
                <w:sz w:val="18"/>
                <w:szCs w:val="18"/>
              </w:rPr>
              <w:t>/</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本工程排污许可证</w:t>
            </w:r>
          </w:p>
          <w:p>
            <w:pPr>
              <w:jc w:val="center"/>
              <w:rPr>
                <w:rFonts w:ascii="Times New Roman" w:hAnsi="Times New Roman" w:eastAsiaTheme="minorEastAsia"/>
                <w:sz w:val="18"/>
                <w:szCs w:val="18"/>
              </w:rPr>
            </w:pPr>
            <w:r>
              <w:rPr>
                <w:rFonts w:ascii="Times New Roman" w:hAnsiTheme="minorEastAsia" w:eastAsiaTheme="minorEastAsia"/>
                <w:sz w:val="18"/>
                <w:szCs w:val="18"/>
              </w:rPr>
              <w:t>编号</w:t>
            </w:r>
          </w:p>
        </w:tc>
        <w:tc>
          <w:tcPr>
            <w:tcW w:w="2183" w:type="dxa"/>
            <w:gridSpan w:val="3"/>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rPr>
              <w:t>91330503665195682M001X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验收单位</w:t>
            </w:r>
          </w:p>
        </w:tc>
        <w:tc>
          <w:tcPr>
            <w:tcW w:w="2858" w:type="dxa"/>
            <w:gridSpan w:val="4"/>
            <w:vAlign w:val="center"/>
          </w:tcPr>
          <w:p>
            <w:pPr>
              <w:jc w:val="center"/>
              <w:rPr>
                <w:rFonts w:hint="eastAsia" w:ascii="Times New Roman" w:hAnsi="Times New Roman" w:eastAsiaTheme="minorEastAsia"/>
                <w:sz w:val="18"/>
                <w:szCs w:val="18"/>
                <w:lang w:eastAsia="zh-CN"/>
              </w:rPr>
            </w:pPr>
            <w:r>
              <w:rPr>
                <w:rFonts w:hint="eastAsia" w:ascii="Times New Roman" w:hAnsiTheme="minorEastAsia" w:eastAsiaTheme="minorEastAsia"/>
                <w:sz w:val="18"/>
                <w:szCs w:val="18"/>
                <w:lang w:eastAsia="zh-CN"/>
              </w:rPr>
              <w:t>湖州南浔双林众盛不锈钢管有限公司</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环保设施检测单位</w:t>
            </w:r>
          </w:p>
        </w:tc>
        <w:tc>
          <w:tcPr>
            <w:tcW w:w="3427"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 xml:space="preserve">    </w:t>
            </w:r>
            <w:r>
              <w:rPr>
                <w:rFonts w:ascii="Times New Roman" w:hAnsiTheme="minorEastAsia" w:eastAsiaTheme="minorEastAsia"/>
                <w:sz w:val="18"/>
                <w:szCs w:val="18"/>
              </w:rPr>
              <w:t>湖州天亿环境检测有限公司</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验收监测时工况</w:t>
            </w:r>
          </w:p>
        </w:tc>
        <w:tc>
          <w:tcPr>
            <w:tcW w:w="2183" w:type="dxa"/>
            <w:gridSpan w:val="3"/>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大于</w:t>
            </w:r>
            <w:r>
              <w:rPr>
                <w:rFonts w:ascii="Times New Roman" w:hAnsi="Times New Roman" w:eastAsiaTheme="minorEastAsia"/>
                <w:sz w:val="18"/>
                <w:szCs w:val="18"/>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投资总概算（万元）</w:t>
            </w:r>
          </w:p>
        </w:tc>
        <w:tc>
          <w:tcPr>
            <w:tcW w:w="2858" w:type="dxa"/>
            <w:gridSpan w:val="4"/>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1925</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环保投资总概算（万元）</w:t>
            </w:r>
          </w:p>
        </w:tc>
        <w:tc>
          <w:tcPr>
            <w:tcW w:w="3427" w:type="dxa"/>
            <w:gridSpan w:val="4"/>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40</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所占比例（</w:t>
            </w:r>
            <w:r>
              <w:rPr>
                <w:rFonts w:ascii="Times New Roman" w:hAnsi="Times New Roman" w:eastAsiaTheme="minorEastAsia"/>
                <w:sz w:val="18"/>
                <w:szCs w:val="18"/>
              </w:rPr>
              <w:t>%</w:t>
            </w:r>
            <w:r>
              <w:rPr>
                <w:rFonts w:ascii="Times New Roman" w:hAnsiTheme="minorEastAsia" w:eastAsiaTheme="minorEastAsia"/>
                <w:sz w:val="18"/>
                <w:szCs w:val="18"/>
              </w:rPr>
              <w:t>）</w:t>
            </w:r>
          </w:p>
        </w:tc>
        <w:tc>
          <w:tcPr>
            <w:tcW w:w="2183" w:type="dxa"/>
            <w:gridSpan w:val="3"/>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实际总投资（万元）</w:t>
            </w:r>
          </w:p>
        </w:tc>
        <w:tc>
          <w:tcPr>
            <w:tcW w:w="2858" w:type="dxa"/>
            <w:gridSpan w:val="4"/>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1925</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实际环保投资（万元）</w:t>
            </w:r>
          </w:p>
        </w:tc>
        <w:tc>
          <w:tcPr>
            <w:tcW w:w="3427" w:type="dxa"/>
            <w:gridSpan w:val="4"/>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40</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所占比例（</w:t>
            </w:r>
            <w:r>
              <w:rPr>
                <w:rFonts w:ascii="Times New Roman" w:hAnsi="Times New Roman" w:eastAsiaTheme="minorEastAsia"/>
                <w:sz w:val="18"/>
                <w:szCs w:val="18"/>
              </w:rPr>
              <w:t>%</w:t>
            </w:r>
            <w:r>
              <w:rPr>
                <w:rFonts w:ascii="Times New Roman" w:hAnsiTheme="minorEastAsia" w:eastAsiaTheme="minorEastAsia"/>
                <w:sz w:val="18"/>
                <w:szCs w:val="18"/>
              </w:rPr>
              <w:t>）</w:t>
            </w:r>
          </w:p>
        </w:tc>
        <w:tc>
          <w:tcPr>
            <w:tcW w:w="2183" w:type="dxa"/>
            <w:gridSpan w:val="3"/>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废水治理（万元）</w:t>
            </w:r>
          </w:p>
        </w:tc>
        <w:tc>
          <w:tcPr>
            <w:tcW w:w="853" w:type="dxa"/>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rPr>
              <w:t>0</w:t>
            </w:r>
          </w:p>
        </w:tc>
        <w:tc>
          <w:tcPr>
            <w:tcW w:w="1018"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废气治理（万元）</w:t>
            </w:r>
          </w:p>
        </w:tc>
        <w:tc>
          <w:tcPr>
            <w:tcW w:w="987" w:type="dxa"/>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30</w:t>
            </w:r>
          </w:p>
        </w:tc>
        <w:tc>
          <w:tcPr>
            <w:tcW w:w="1017" w:type="dxa"/>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噪声治理（万元）</w:t>
            </w:r>
          </w:p>
        </w:tc>
        <w:tc>
          <w:tcPr>
            <w:tcW w:w="1153" w:type="dxa"/>
            <w:vAlign w:val="center"/>
          </w:tcPr>
          <w:p>
            <w:pPr>
              <w:jc w:val="center"/>
              <w:rPr>
                <w:rFonts w:hint="eastAsia" w:ascii="Times New Roman" w:hAnsi="Times New Roman" w:eastAsiaTheme="minorEastAsia"/>
                <w:sz w:val="18"/>
                <w:szCs w:val="18"/>
                <w:lang w:eastAsia="zh-CN"/>
              </w:rPr>
            </w:pPr>
            <w:r>
              <w:rPr>
                <w:rFonts w:hint="eastAsia" w:ascii="Times New Roman" w:hAnsi="Times New Roman" w:eastAsiaTheme="minorEastAsia"/>
                <w:sz w:val="18"/>
                <w:szCs w:val="18"/>
                <w:lang w:val="en-US" w:eastAsia="zh-CN"/>
              </w:rPr>
              <w:t>3</w:t>
            </w:r>
          </w:p>
        </w:tc>
        <w:tc>
          <w:tcPr>
            <w:tcW w:w="1511"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固体废物治理（万元）</w:t>
            </w:r>
          </w:p>
        </w:tc>
        <w:tc>
          <w:tcPr>
            <w:tcW w:w="1916" w:type="dxa"/>
            <w:gridSpan w:val="2"/>
            <w:vAlign w:val="center"/>
          </w:tcPr>
          <w:p>
            <w:pPr>
              <w:jc w:val="center"/>
              <w:rPr>
                <w:rFonts w:hint="eastAsia" w:ascii="Times New Roman" w:hAnsi="Times New Roman" w:eastAsiaTheme="minorEastAsia"/>
                <w:sz w:val="18"/>
                <w:szCs w:val="18"/>
                <w:lang w:eastAsia="zh-CN"/>
              </w:rPr>
            </w:pPr>
            <w:r>
              <w:rPr>
                <w:rFonts w:hint="eastAsia" w:ascii="Times New Roman" w:hAnsi="Times New Roman" w:eastAsiaTheme="minorEastAsia"/>
                <w:sz w:val="18"/>
                <w:szCs w:val="18"/>
                <w:lang w:val="en-US" w:eastAsia="zh-CN"/>
              </w:rPr>
              <w:t>7</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绿化及生态（万元）</w:t>
            </w:r>
          </w:p>
        </w:tc>
        <w:tc>
          <w:tcPr>
            <w:tcW w:w="2183" w:type="dxa"/>
            <w:gridSpan w:val="3"/>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新增废水处理设施能力</w:t>
            </w:r>
          </w:p>
        </w:tc>
        <w:tc>
          <w:tcPr>
            <w:tcW w:w="2858"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新增废气处理设施能力</w:t>
            </w:r>
          </w:p>
        </w:tc>
        <w:tc>
          <w:tcPr>
            <w:tcW w:w="3427" w:type="dxa"/>
            <w:gridSpan w:val="4"/>
            <w:vAlign w:val="center"/>
          </w:tcPr>
          <w:p>
            <w:pPr>
              <w:ind w:firstLine="180" w:firstLineChars="100"/>
              <w:jc w:val="center"/>
              <w:rPr>
                <w:rFonts w:hint="eastAsia" w:ascii="Times New Roman" w:hAnsi="Times New Roman" w:eastAsiaTheme="minorEastAsia"/>
                <w:sz w:val="18"/>
                <w:szCs w:val="18"/>
                <w:lang w:eastAsia="zh-CN"/>
              </w:rPr>
            </w:pP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年平均工作时</w:t>
            </w:r>
          </w:p>
        </w:tc>
        <w:tc>
          <w:tcPr>
            <w:tcW w:w="2183" w:type="dxa"/>
            <w:gridSpan w:val="3"/>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3600</w:t>
            </w:r>
            <w:r>
              <w:rPr>
                <w:rFonts w:ascii="Times New Roman" w:hAnsi="Times New Roman" w:eastAsiaTheme="minorEastAsia"/>
                <w:sz w:val="18"/>
                <w:szCs w:val="18"/>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2" w:type="dxa"/>
            <w:gridSpan w:val="3"/>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运营单位</w:t>
            </w:r>
          </w:p>
        </w:tc>
        <w:tc>
          <w:tcPr>
            <w:tcW w:w="2858" w:type="dxa"/>
            <w:gridSpan w:val="4"/>
            <w:vAlign w:val="center"/>
          </w:tcPr>
          <w:p>
            <w:pPr>
              <w:jc w:val="center"/>
              <w:rPr>
                <w:rFonts w:hint="eastAsia" w:ascii="Times New Roman" w:hAnsi="Times New Roman" w:eastAsiaTheme="minorEastAsia"/>
                <w:sz w:val="18"/>
                <w:szCs w:val="18"/>
                <w:lang w:eastAsia="zh-CN"/>
              </w:rPr>
            </w:pPr>
            <w:r>
              <w:rPr>
                <w:rFonts w:hint="eastAsia" w:ascii="Times New Roman" w:hAnsiTheme="minorEastAsia" w:eastAsiaTheme="minorEastAsia"/>
                <w:sz w:val="18"/>
                <w:szCs w:val="18"/>
                <w:lang w:eastAsia="zh-CN"/>
              </w:rPr>
              <w:t>湖州南浔双林众盛不锈钢管有限公司</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运营单位社会</w:t>
            </w:r>
          </w:p>
          <w:p>
            <w:pPr>
              <w:jc w:val="center"/>
              <w:rPr>
                <w:rFonts w:ascii="Times New Roman" w:hAnsi="Times New Roman" w:eastAsiaTheme="minorEastAsia"/>
                <w:sz w:val="18"/>
                <w:szCs w:val="18"/>
              </w:rPr>
            </w:pPr>
            <w:r>
              <w:rPr>
                <w:rFonts w:ascii="Times New Roman" w:hAnsiTheme="minorEastAsia" w:eastAsiaTheme="minorEastAsia"/>
                <w:sz w:val="18"/>
                <w:szCs w:val="18"/>
              </w:rPr>
              <w:t>统一信用代码</w:t>
            </w:r>
          </w:p>
        </w:tc>
        <w:tc>
          <w:tcPr>
            <w:tcW w:w="3427" w:type="dxa"/>
            <w:gridSpan w:val="4"/>
            <w:vAlign w:val="center"/>
          </w:tcPr>
          <w:p>
            <w:pPr>
              <w:jc w:val="center"/>
              <w:rPr>
                <w:rFonts w:ascii="Times New Roman" w:hAnsiTheme="minorEastAsia" w:eastAsiaTheme="minorEastAsia"/>
                <w:sz w:val="18"/>
                <w:szCs w:val="18"/>
              </w:rPr>
            </w:pPr>
            <w:r>
              <w:rPr>
                <w:rFonts w:ascii="Times New Roman" w:hAnsiTheme="minorEastAsia" w:eastAsiaTheme="minorEastAsia"/>
                <w:sz w:val="18"/>
                <w:szCs w:val="18"/>
              </w:rPr>
              <w:t>913305025609626382</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验收时间</w:t>
            </w:r>
          </w:p>
        </w:tc>
        <w:tc>
          <w:tcPr>
            <w:tcW w:w="2183" w:type="dxa"/>
            <w:gridSpan w:val="3"/>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20</w:t>
            </w:r>
            <w:r>
              <w:rPr>
                <w:rFonts w:hint="eastAsia" w:ascii="Times New Roman" w:hAnsi="Times New Roman" w:eastAsiaTheme="minorEastAsia"/>
                <w:sz w:val="18"/>
                <w:szCs w:val="18"/>
              </w:rPr>
              <w:t>21</w:t>
            </w:r>
            <w:r>
              <w:rPr>
                <w:rFonts w:ascii="Times New Roman" w:hAnsiTheme="minorEastAsia" w:eastAsiaTheme="minorEastAsia"/>
                <w:sz w:val="18"/>
                <w:szCs w:val="18"/>
              </w:rPr>
              <w:t>年</w:t>
            </w:r>
            <w:r>
              <w:rPr>
                <w:rFonts w:hint="eastAsia" w:ascii="Times New Roman" w:hAnsi="Times New Roman" w:eastAsiaTheme="minorEastAsia"/>
                <w:sz w:val="18"/>
                <w:szCs w:val="18"/>
              </w:rPr>
              <w:t>12</w:t>
            </w:r>
            <w:r>
              <w:rPr>
                <w:rFonts w:ascii="Times New Roman" w:hAnsiTheme="minorEastAsia" w:eastAsiaTheme="minorEastAsia"/>
                <w:sz w:val="18"/>
                <w:szCs w:val="18"/>
              </w:rPr>
              <w:t>月</w:t>
            </w:r>
            <w:r>
              <w:rPr>
                <w:rFonts w:hint="eastAsia" w:ascii="Times New Roman" w:hAnsi="Times New Roman" w:eastAsiaTheme="minorEastAsia"/>
                <w:sz w:val="18"/>
                <w:szCs w:val="18"/>
              </w:rPr>
              <w:t>24</w:t>
            </w:r>
            <w:r>
              <w:rPr>
                <w:rFonts w:ascii="Times New Roman" w:hAnsiTheme="minorEastAsia" w:eastAsiaTheme="minor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restart"/>
            <w:tcBorders>
              <w:righ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污染物排放达标与总量控制（工业建设项目详填）</w:t>
            </w: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污染物</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原有排放量（</w:t>
            </w:r>
            <w:r>
              <w:rPr>
                <w:rFonts w:ascii="Times New Roman" w:hAnsi="Times New Roman" w:eastAsiaTheme="minorEastAsia"/>
                <w:sz w:val="18"/>
                <w:szCs w:val="18"/>
              </w:rPr>
              <w:t>1</w:t>
            </w:r>
            <w:r>
              <w:rPr>
                <w:rFonts w:ascii="Times New Roman" w:hAnsiTheme="minorEastAsia" w:eastAsiaTheme="minorEastAsia"/>
                <w:sz w:val="18"/>
                <w:szCs w:val="18"/>
              </w:rPr>
              <w:t>）</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本期工程实际排放浓度（</w:t>
            </w:r>
            <w:r>
              <w:rPr>
                <w:rFonts w:ascii="Times New Roman" w:hAnsi="Times New Roman" w:eastAsiaTheme="minorEastAsia"/>
                <w:sz w:val="18"/>
                <w:szCs w:val="18"/>
              </w:rPr>
              <w:t>2</w:t>
            </w:r>
            <w:r>
              <w:rPr>
                <w:rFonts w:ascii="Times New Roman" w:hAnsiTheme="minorEastAsia"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本期工程允许排放浓度（</w:t>
            </w:r>
            <w:r>
              <w:rPr>
                <w:rFonts w:ascii="Times New Roman" w:hAnsi="Times New Roman" w:eastAsiaTheme="minorEastAsia"/>
                <w:sz w:val="18"/>
                <w:szCs w:val="18"/>
              </w:rPr>
              <w:t>3</w:t>
            </w:r>
            <w:r>
              <w:rPr>
                <w:rFonts w:ascii="Times New Roman" w:hAnsiTheme="minorEastAsia" w:eastAsiaTheme="minorEastAsia"/>
                <w:sz w:val="18"/>
                <w:szCs w:val="18"/>
              </w:rPr>
              <w:t>）</w:t>
            </w:r>
          </w:p>
        </w:tc>
        <w:tc>
          <w:tcPr>
            <w:tcW w:w="1017"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本期工程产生量（</w:t>
            </w:r>
            <w:r>
              <w:rPr>
                <w:rFonts w:ascii="Times New Roman" w:hAnsi="Times New Roman" w:eastAsiaTheme="minorEastAsia"/>
                <w:sz w:val="18"/>
                <w:szCs w:val="18"/>
              </w:rPr>
              <w:t>4</w:t>
            </w:r>
            <w:r>
              <w:rPr>
                <w:rFonts w:ascii="Times New Roman" w:hAnsiTheme="minorEastAsia" w:eastAsiaTheme="minorEastAsia"/>
                <w:sz w:val="18"/>
                <w:szCs w:val="18"/>
              </w:rPr>
              <w:t>）</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本期工程自身削减量（</w:t>
            </w:r>
            <w:r>
              <w:rPr>
                <w:rFonts w:ascii="Times New Roman" w:hAnsi="Times New Roman" w:eastAsiaTheme="minorEastAsia"/>
                <w:sz w:val="18"/>
                <w:szCs w:val="18"/>
              </w:rPr>
              <w:t>5</w:t>
            </w:r>
            <w:r>
              <w:rPr>
                <w:rFonts w:ascii="Times New Roman" w:hAnsiTheme="minorEastAsia" w:eastAsiaTheme="minorEastAsia"/>
                <w:sz w:val="18"/>
                <w:szCs w:val="18"/>
              </w:rPr>
              <w:t>）</w:t>
            </w:r>
          </w:p>
        </w:tc>
        <w:tc>
          <w:tcPr>
            <w:tcW w:w="961"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本期工程实际排放量（</w:t>
            </w:r>
            <w:r>
              <w:rPr>
                <w:rFonts w:ascii="Times New Roman" w:hAnsi="Times New Roman" w:eastAsiaTheme="minorEastAsia"/>
                <w:sz w:val="18"/>
                <w:szCs w:val="18"/>
              </w:rPr>
              <w:t>6</w:t>
            </w:r>
            <w:r>
              <w:rPr>
                <w:rFonts w:ascii="Times New Roman" w:hAnsiTheme="minorEastAsia" w:eastAsiaTheme="minorEastAsia"/>
                <w:sz w:val="18"/>
                <w:szCs w:val="18"/>
              </w:rPr>
              <w:t>）</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本期工程核定排放总量（</w:t>
            </w:r>
            <w:r>
              <w:rPr>
                <w:rFonts w:ascii="Times New Roman" w:hAnsi="Times New Roman" w:eastAsiaTheme="minorEastAsia"/>
                <w:sz w:val="18"/>
                <w:szCs w:val="18"/>
              </w:rPr>
              <w:t>7</w:t>
            </w:r>
            <w:r>
              <w:rPr>
                <w:rFonts w:ascii="Times New Roman" w:hAnsiTheme="minorEastAsia" w:eastAsiaTheme="minorEastAsia"/>
                <w:sz w:val="18"/>
                <w:szCs w:val="18"/>
              </w:rPr>
              <w:t>）</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w:t>
            </w:r>
            <w:r>
              <w:rPr>
                <w:rFonts w:ascii="Times New Roman" w:hAnsi="Times New Roman" w:eastAsiaTheme="minorEastAsia"/>
                <w:sz w:val="18"/>
                <w:szCs w:val="18"/>
              </w:rPr>
              <w:t>“</w:t>
            </w:r>
            <w:r>
              <w:rPr>
                <w:rFonts w:ascii="Times New Roman" w:hAnsiTheme="minorEastAsia" w:eastAsiaTheme="minorEastAsia"/>
                <w:sz w:val="18"/>
                <w:szCs w:val="18"/>
              </w:rPr>
              <w:t>以老带新</w:t>
            </w:r>
            <w:r>
              <w:rPr>
                <w:rFonts w:ascii="Times New Roman" w:hAnsi="Times New Roman" w:eastAsiaTheme="minorEastAsia"/>
                <w:sz w:val="18"/>
                <w:szCs w:val="18"/>
              </w:rPr>
              <w:t>”</w:t>
            </w:r>
            <w:r>
              <w:rPr>
                <w:rFonts w:ascii="Times New Roman" w:hAnsiTheme="minorEastAsia" w:eastAsiaTheme="minorEastAsia"/>
                <w:sz w:val="18"/>
                <w:szCs w:val="18"/>
              </w:rPr>
              <w:t>削减量（</w:t>
            </w:r>
            <w:r>
              <w:rPr>
                <w:rFonts w:ascii="Times New Roman" w:hAnsi="Times New Roman" w:eastAsiaTheme="minorEastAsia"/>
                <w:sz w:val="18"/>
                <w:szCs w:val="18"/>
              </w:rPr>
              <w:t>8</w:t>
            </w:r>
            <w:r>
              <w:rPr>
                <w:rFonts w:ascii="Times New Roman" w:hAnsiTheme="minorEastAsia" w:eastAsiaTheme="minorEastAsia"/>
                <w:sz w:val="18"/>
                <w:szCs w:val="18"/>
              </w:rPr>
              <w:t>）</w:t>
            </w:r>
          </w:p>
        </w:tc>
        <w:tc>
          <w:tcPr>
            <w:tcW w:w="114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全厂实际排放总量（</w:t>
            </w:r>
            <w:r>
              <w:rPr>
                <w:rFonts w:ascii="Times New Roman" w:hAnsi="Times New Roman" w:eastAsiaTheme="minorEastAsia"/>
                <w:sz w:val="18"/>
                <w:szCs w:val="18"/>
              </w:rPr>
              <w:t>9</w:t>
            </w:r>
            <w:r>
              <w:rPr>
                <w:rFonts w:ascii="Times New Roman" w:hAnsiTheme="minorEastAsia" w:eastAsiaTheme="minorEastAsia"/>
                <w:sz w:val="18"/>
                <w:szCs w:val="18"/>
              </w:rPr>
              <w:t>）</w:t>
            </w:r>
          </w:p>
        </w:tc>
        <w:tc>
          <w:tcPr>
            <w:tcW w:w="99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全厂核定排放总量（</w:t>
            </w:r>
            <w:r>
              <w:rPr>
                <w:rFonts w:ascii="Times New Roman" w:hAnsi="Times New Roman" w:eastAsiaTheme="minorEastAsia"/>
                <w:sz w:val="18"/>
                <w:szCs w:val="18"/>
              </w:rPr>
              <w:t>10</w:t>
            </w:r>
            <w:r>
              <w:rPr>
                <w:rFonts w:ascii="Times New Roman" w:hAnsiTheme="minorEastAsia" w:eastAsiaTheme="minorEastAsia"/>
                <w:sz w:val="18"/>
                <w:szCs w:val="18"/>
              </w:rPr>
              <w:t>）</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区域平衡替代削减量（</w:t>
            </w:r>
            <w:r>
              <w:rPr>
                <w:rFonts w:ascii="Times New Roman" w:hAnsi="Times New Roman" w:eastAsiaTheme="minorEastAsia"/>
                <w:sz w:val="18"/>
                <w:szCs w:val="18"/>
              </w:rPr>
              <w:t>11</w:t>
            </w:r>
            <w:r>
              <w:rPr>
                <w:rFonts w:ascii="Times New Roman" w:hAnsiTheme="minorEastAsia" w:eastAsiaTheme="minorEastAsia"/>
                <w:sz w:val="18"/>
                <w:szCs w:val="18"/>
              </w:rPr>
              <w:t>）</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排放增减量（</w:t>
            </w:r>
            <w:r>
              <w:rPr>
                <w:rFonts w:ascii="Times New Roman" w:hAnsi="Times New Roman" w:eastAsiaTheme="minorEastAsia"/>
                <w:sz w:val="18"/>
                <w:szCs w:val="18"/>
              </w:rPr>
              <w:t>12</w:t>
            </w:r>
            <w:r>
              <w:rPr>
                <w:rFonts w:ascii="Times New Roman"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废水</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17" w:type="dxa"/>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0.036</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61"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0.036</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0.036</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14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0.036</w:t>
            </w:r>
          </w:p>
        </w:tc>
        <w:tc>
          <w:tcPr>
            <w:tcW w:w="997"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0.036</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VOCs</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17"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rPr>
              <w:t>0</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rPr>
              <w:t>0</w:t>
            </w:r>
          </w:p>
        </w:tc>
        <w:tc>
          <w:tcPr>
            <w:tcW w:w="961"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rPr>
              <w:t>0</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rPr>
              <w:t>0</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rPr>
              <w:t>0</w:t>
            </w:r>
          </w:p>
        </w:tc>
        <w:tc>
          <w:tcPr>
            <w:tcW w:w="1148" w:type="dxa"/>
            <w:tcBorders>
              <w:left w:val="single" w:color="auto" w:sz="4" w:space="0"/>
            </w:tcBorders>
            <w:vAlign w:val="center"/>
          </w:tcPr>
          <w:p>
            <w:pPr>
              <w:jc w:val="center"/>
              <w:rPr>
                <w:rFonts w:hint="eastAsia" w:ascii="Times New Roman" w:hAnsi="Times New Roman" w:eastAsiaTheme="minorEastAsia"/>
                <w:sz w:val="18"/>
                <w:szCs w:val="18"/>
                <w:lang w:eastAsia="zh-CN"/>
              </w:rPr>
            </w:pPr>
            <w:r>
              <w:rPr>
                <w:rFonts w:hint="eastAsia" w:ascii="Times New Roman" w:hAnsi="Times New Roman" w:eastAsiaTheme="minorEastAsia"/>
                <w:sz w:val="18"/>
                <w:szCs w:val="18"/>
                <w:lang w:val="en-US" w:eastAsia="zh-CN"/>
              </w:rPr>
              <w:t>0</w:t>
            </w:r>
          </w:p>
        </w:tc>
        <w:tc>
          <w:tcPr>
            <w:tcW w:w="997" w:type="dxa"/>
            <w:gridSpan w:val="2"/>
            <w:tcBorders>
              <w:left w:val="single" w:color="auto" w:sz="4" w:space="0"/>
            </w:tcBorders>
            <w:vAlign w:val="center"/>
          </w:tcPr>
          <w:p>
            <w:pPr>
              <w:jc w:val="center"/>
              <w:rPr>
                <w:rFonts w:hint="eastAsia" w:ascii="Times New Roman" w:hAnsi="Times New Roman" w:eastAsiaTheme="minorEastAsia"/>
                <w:sz w:val="18"/>
                <w:szCs w:val="18"/>
                <w:lang w:eastAsia="zh-CN"/>
              </w:rPr>
            </w:pPr>
            <w:r>
              <w:rPr>
                <w:rFonts w:hint="eastAsia" w:ascii="Times New Roman" w:hAnsi="Times New Roman" w:eastAsiaTheme="minorEastAsia"/>
                <w:sz w:val="18"/>
                <w:szCs w:val="18"/>
                <w:lang w:val="en-US" w:eastAsia="zh-CN"/>
              </w:rPr>
              <w:t>0</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NO</w:t>
            </w:r>
            <w:r>
              <w:rPr>
                <w:rFonts w:ascii="Times New Roman" w:hAnsi="Times New Roman" w:eastAsiaTheme="minorEastAsia"/>
                <w:sz w:val="18"/>
                <w:szCs w:val="18"/>
                <w:vertAlign w:val="subscript"/>
              </w:rPr>
              <w:t>X</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17"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61"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148" w:type="dxa"/>
            <w:tcBorders>
              <w:left w:val="single" w:color="auto" w:sz="4" w:space="0"/>
            </w:tcBorders>
            <w:vAlign w:val="center"/>
          </w:tcPr>
          <w:p>
            <w:pPr>
              <w:jc w:val="center"/>
              <w:rPr>
                <w:rFonts w:hint="eastAsia" w:ascii="Times New Roman" w:hAnsi="Times New Roman" w:eastAsiaTheme="minorEastAsia"/>
                <w:sz w:val="18"/>
                <w:szCs w:val="18"/>
                <w:lang w:eastAsia="zh-CN"/>
              </w:rPr>
            </w:pPr>
            <w:r>
              <w:rPr>
                <w:rFonts w:hint="eastAsia" w:ascii="Times New Roman" w:hAnsi="Times New Roman" w:eastAsiaTheme="minorEastAsia"/>
                <w:sz w:val="18"/>
                <w:szCs w:val="18"/>
                <w:lang w:val="en-US" w:eastAsia="zh-CN"/>
              </w:rPr>
              <w:t>0</w:t>
            </w:r>
          </w:p>
        </w:tc>
        <w:tc>
          <w:tcPr>
            <w:tcW w:w="997" w:type="dxa"/>
            <w:gridSpan w:val="2"/>
            <w:tcBorders>
              <w:left w:val="single" w:color="auto" w:sz="4" w:space="0"/>
            </w:tcBorders>
            <w:vAlign w:val="center"/>
          </w:tcPr>
          <w:p>
            <w:pPr>
              <w:jc w:val="center"/>
              <w:rPr>
                <w:rFonts w:hint="eastAsia" w:ascii="Times New Roman" w:hAnsi="Times New Roman" w:eastAsiaTheme="minorEastAsia"/>
                <w:sz w:val="18"/>
                <w:szCs w:val="18"/>
                <w:lang w:eastAsia="zh-CN"/>
              </w:rPr>
            </w:pPr>
            <w:r>
              <w:rPr>
                <w:rFonts w:hint="eastAsia" w:ascii="Times New Roman" w:hAnsi="Times New Roman" w:eastAsiaTheme="minorEastAsia"/>
                <w:sz w:val="18"/>
                <w:szCs w:val="18"/>
                <w:lang w:val="en-US" w:eastAsia="zh-CN"/>
              </w:rPr>
              <w:t>0</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粉尘</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17"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961" w:type="dxa"/>
            <w:tcBorders>
              <w:left w:val="single" w:color="auto" w:sz="4" w:space="0"/>
            </w:tcBorders>
            <w:vAlign w:val="center"/>
          </w:tcPr>
          <w:p>
            <w:pPr>
              <w:jc w:val="center"/>
              <w:rPr>
                <w:rFonts w:hint="default" w:ascii="Times New Roman" w:hAnsi="Times New Roman" w:eastAsiaTheme="minorEastAsia"/>
                <w:color w:val="auto"/>
                <w:sz w:val="18"/>
                <w:szCs w:val="18"/>
                <w:lang w:val="en-US" w:eastAsia="zh-CN"/>
              </w:rPr>
            </w:pPr>
            <w:r>
              <w:rPr>
                <w:rFonts w:hint="eastAsia" w:ascii="Times New Roman" w:hAnsi="Times New Roman" w:eastAsiaTheme="minorEastAsia"/>
                <w:color w:val="auto"/>
                <w:sz w:val="18"/>
                <w:szCs w:val="18"/>
                <w:lang w:val="en-US" w:eastAsia="zh-CN"/>
              </w:rPr>
              <w:t>0.374</w:t>
            </w:r>
          </w:p>
        </w:tc>
        <w:tc>
          <w:tcPr>
            <w:tcW w:w="1223" w:type="dxa"/>
            <w:gridSpan w:val="2"/>
            <w:tcBorders>
              <w:left w:val="single" w:color="auto" w:sz="4" w:space="0"/>
            </w:tcBorders>
            <w:vAlign w:val="center"/>
          </w:tcPr>
          <w:p>
            <w:pPr>
              <w:jc w:val="center"/>
              <w:rPr>
                <w:rFonts w:ascii="Times New Roman" w:hAnsi="Times New Roman" w:eastAsiaTheme="minorEastAsia"/>
                <w:color w:val="auto"/>
                <w:sz w:val="18"/>
                <w:szCs w:val="18"/>
              </w:rPr>
            </w:pPr>
            <w:r>
              <w:rPr>
                <w:rFonts w:hint="eastAsia" w:ascii="Times New Roman" w:hAnsi="Times New Roman" w:eastAsiaTheme="minorEastAsia"/>
                <w:color w:val="auto"/>
                <w:sz w:val="18"/>
                <w:szCs w:val="18"/>
                <w:lang w:val="en-US" w:eastAsia="zh-CN"/>
              </w:rPr>
              <w:t>2.192</w:t>
            </w:r>
          </w:p>
        </w:tc>
        <w:tc>
          <w:tcPr>
            <w:tcW w:w="1243" w:type="dxa"/>
            <w:tcBorders>
              <w:left w:val="single" w:color="auto" w:sz="4" w:space="0"/>
            </w:tcBorders>
            <w:vAlign w:val="center"/>
          </w:tcPr>
          <w:p>
            <w:pPr>
              <w:jc w:val="center"/>
              <w:rPr>
                <w:rFonts w:ascii="Times New Roman" w:hAnsi="Times New Roman" w:eastAsiaTheme="minorEastAsia"/>
                <w:color w:val="auto"/>
                <w:sz w:val="18"/>
                <w:szCs w:val="18"/>
              </w:rPr>
            </w:pPr>
            <w:r>
              <w:rPr>
                <w:rFonts w:ascii="Times New Roman" w:hAnsi="Times New Roman" w:eastAsiaTheme="minorEastAsia"/>
                <w:color w:val="auto"/>
                <w:sz w:val="18"/>
                <w:szCs w:val="18"/>
              </w:rPr>
              <w:t>0</w:t>
            </w:r>
          </w:p>
        </w:tc>
        <w:tc>
          <w:tcPr>
            <w:tcW w:w="1148" w:type="dxa"/>
            <w:tcBorders>
              <w:left w:val="single" w:color="auto" w:sz="4" w:space="0"/>
            </w:tcBorders>
            <w:vAlign w:val="center"/>
          </w:tcPr>
          <w:p>
            <w:pPr>
              <w:jc w:val="center"/>
              <w:rPr>
                <w:rFonts w:ascii="Times New Roman" w:hAnsi="Times New Roman" w:eastAsiaTheme="minorEastAsia"/>
                <w:color w:val="auto"/>
                <w:sz w:val="18"/>
                <w:szCs w:val="18"/>
              </w:rPr>
            </w:pPr>
            <w:r>
              <w:rPr>
                <w:rFonts w:hint="eastAsia" w:ascii="Times New Roman" w:hAnsi="Times New Roman" w:eastAsiaTheme="minorEastAsia"/>
                <w:color w:val="auto"/>
                <w:sz w:val="18"/>
                <w:szCs w:val="18"/>
                <w:lang w:val="en-US" w:eastAsia="zh-CN"/>
              </w:rPr>
              <w:t>0.374</w:t>
            </w:r>
          </w:p>
        </w:tc>
        <w:tc>
          <w:tcPr>
            <w:tcW w:w="997" w:type="dxa"/>
            <w:gridSpan w:val="2"/>
            <w:tcBorders>
              <w:left w:val="single" w:color="auto" w:sz="4" w:space="0"/>
            </w:tcBorders>
            <w:vAlign w:val="center"/>
          </w:tcPr>
          <w:p>
            <w:pPr>
              <w:jc w:val="center"/>
              <w:rPr>
                <w:rFonts w:hint="default" w:ascii="Times New Roman" w:hAnsi="Times New Roman" w:eastAsiaTheme="minorEastAsia"/>
                <w:color w:val="auto"/>
                <w:sz w:val="18"/>
                <w:szCs w:val="18"/>
                <w:lang w:val="en-US" w:eastAsia="zh-CN"/>
              </w:rPr>
            </w:pPr>
            <w:r>
              <w:rPr>
                <w:rFonts w:hint="eastAsia" w:ascii="Times New Roman" w:hAnsi="Times New Roman" w:eastAsiaTheme="minorEastAsia"/>
                <w:color w:val="auto"/>
                <w:sz w:val="18"/>
                <w:szCs w:val="18"/>
                <w:lang w:val="en-US" w:eastAsia="zh-CN"/>
              </w:rPr>
              <w:t>2.192</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rPr>
              <w:t>+</w:t>
            </w:r>
            <w:r>
              <w:rPr>
                <w:rFonts w:hint="eastAsia" w:ascii="Times New Roman" w:hAnsi="Times New Roman" w:eastAsiaTheme="minorEastAsia"/>
                <w:sz w:val="18"/>
                <w:szCs w:val="18"/>
                <w:lang w:val="en-US" w:eastAsia="zh-CN"/>
              </w:rPr>
              <w:t>2.192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COD</w:t>
            </w:r>
            <w:r>
              <w:rPr>
                <w:rFonts w:hint="eastAsia" w:ascii="Times New Roman" w:hAnsi="Times New Roman" w:eastAsiaTheme="minorEastAsia"/>
                <w:sz w:val="18"/>
                <w:szCs w:val="18"/>
                <w:vertAlign w:val="subscript"/>
              </w:rPr>
              <w:t>C</w:t>
            </w:r>
            <w:r>
              <w:rPr>
                <w:rFonts w:ascii="Times New Roman" w:hAnsi="Times New Roman" w:eastAsiaTheme="minorEastAsia"/>
                <w:sz w:val="18"/>
                <w:szCs w:val="18"/>
                <w:vertAlign w:val="subscript"/>
              </w:rPr>
              <w:t>r</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17" w:type="dxa"/>
            <w:tcBorders>
              <w:left w:val="single" w:color="auto" w:sz="4" w:space="0"/>
            </w:tcBorders>
            <w:vAlign w:val="center"/>
          </w:tcPr>
          <w:p>
            <w:pPr>
              <w:jc w:val="center"/>
              <w:rPr>
                <w:rFonts w:hint="eastAsia"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0.108</w:t>
            </w:r>
          </w:p>
        </w:tc>
        <w:tc>
          <w:tcPr>
            <w:tcW w:w="1153" w:type="dxa"/>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0.09</w:t>
            </w:r>
          </w:p>
        </w:tc>
        <w:tc>
          <w:tcPr>
            <w:tcW w:w="961" w:type="dxa"/>
            <w:tcBorders>
              <w:left w:val="single" w:color="auto" w:sz="4" w:space="0"/>
            </w:tcBorders>
            <w:vAlign w:val="center"/>
          </w:tcPr>
          <w:p>
            <w:pPr>
              <w:jc w:val="center"/>
              <w:rPr>
                <w:rFonts w:hint="eastAsia"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0.018</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0.018</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14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0.018</w:t>
            </w:r>
          </w:p>
        </w:tc>
        <w:tc>
          <w:tcPr>
            <w:tcW w:w="997"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0.018</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氨氮</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17" w:type="dxa"/>
            <w:tcBorders>
              <w:left w:val="single" w:color="auto" w:sz="4" w:space="0"/>
            </w:tcBorders>
            <w:vAlign w:val="center"/>
          </w:tcPr>
          <w:p>
            <w:pPr>
              <w:jc w:val="center"/>
              <w:rPr>
                <w:rFonts w:hint="eastAsia"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0.0108</w:t>
            </w:r>
          </w:p>
        </w:tc>
        <w:tc>
          <w:tcPr>
            <w:tcW w:w="1153" w:type="dxa"/>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0.009</w:t>
            </w:r>
          </w:p>
        </w:tc>
        <w:tc>
          <w:tcPr>
            <w:tcW w:w="961" w:type="dxa"/>
            <w:tcBorders>
              <w:left w:val="single" w:color="auto" w:sz="4" w:space="0"/>
            </w:tcBorders>
            <w:vAlign w:val="center"/>
          </w:tcPr>
          <w:p>
            <w:pPr>
              <w:jc w:val="center"/>
              <w:rPr>
                <w:rFonts w:hint="eastAsia"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0.0018</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0.0018</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14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0.0018</w:t>
            </w:r>
          </w:p>
        </w:tc>
        <w:tc>
          <w:tcPr>
            <w:tcW w:w="997"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0.0018</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+0.0018</w:t>
            </w:r>
          </w:p>
        </w:tc>
      </w:tr>
    </w:tbl>
    <w:p>
      <w:pPr>
        <w:spacing w:line="120" w:lineRule="atLeast"/>
        <w:rPr>
          <w:rFonts w:ascii="Times New Roman" w:hAnsi="Times New Roman" w:eastAsiaTheme="minorEastAsia"/>
          <w:bCs/>
          <w:szCs w:val="21"/>
        </w:rPr>
      </w:pPr>
      <w:r>
        <w:rPr>
          <w:rFonts w:ascii="Times New Roman" w:hAnsiTheme="minorEastAsia" w:eastAsiaTheme="minorEastAsia"/>
          <w:bCs/>
          <w:szCs w:val="21"/>
        </w:rPr>
        <w:t>注：</w:t>
      </w:r>
      <w:r>
        <w:rPr>
          <w:rFonts w:ascii="Times New Roman" w:hAnsi="Times New Roman" w:eastAsiaTheme="minorEastAsia"/>
          <w:bCs/>
          <w:szCs w:val="21"/>
        </w:rPr>
        <w:t>1</w:t>
      </w:r>
      <w:r>
        <w:rPr>
          <w:rFonts w:ascii="Times New Roman" w:hAnsiTheme="minorEastAsia" w:eastAsiaTheme="minorEastAsia"/>
          <w:bCs/>
          <w:szCs w:val="21"/>
        </w:rPr>
        <w:t>、排放增减量：（</w:t>
      </w:r>
      <w:r>
        <w:rPr>
          <w:rFonts w:ascii="Times New Roman" w:hAnsi="Times New Roman" w:eastAsiaTheme="minorEastAsia"/>
          <w:bCs/>
          <w:szCs w:val="21"/>
        </w:rPr>
        <w:t>+</w:t>
      </w:r>
      <w:r>
        <w:rPr>
          <w:rFonts w:ascii="Times New Roman" w:hAnsiTheme="minorEastAsia" w:eastAsiaTheme="minorEastAsia"/>
          <w:bCs/>
          <w:szCs w:val="21"/>
        </w:rPr>
        <w:t>）表示增加，（</w:t>
      </w:r>
      <w:r>
        <w:rPr>
          <w:rFonts w:ascii="Times New Roman" w:hAnsi="Times New Roman" w:eastAsiaTheme="minorEastAsia"/>
          <w:bCs/>
          <w:szCs w:val="21"/>
        </w:rPr>
        <w:t>-</w:t>
      </w:r>
      <w:r>
        <w:rPr>
          <w:rFonts w:ascii="Times New Roman" w:hAnsiTheme="minorEastAsia" w:eastAsiaTheme="minorEastAsia"/>
          <w:bCs/>
          <w:szCs w:val="21"/>
        </w:rPr>
        <w:t>）表示减少。</w:t>
      </w:r>
      <w:r>
        <w:rPr>
          <w:rFonts w:ascii="Times New Roman" w:hAnsi="Times New Roman" w:eastAsiaTheme="minorEastAsia"/>
          <w:bCs/>
          <w:szCs w:val="21"/>
        </w:rPr>
        <w:t>2</w:t>
      </w:r>
      <w:r>
        <w:rPr>
          <w:rFonts w:ascii="Times New Roman" w:hAnsiTheme="minorEastAsia" w:eastAsiaTheme="minorEastAsia"/>
          <w:bCs/>
          <w:szCs w:val="21"/>
        </w:rPr>
        <w:t>、（</w:t>
      </w:r>
      <w:r>
        <w:rPr>
          <w:rFonts w:ascii="Times New Roman" w:hAnsi="Times New Roman" w:eastAsiaTheme="minorEastAsia"/>
          <w:bCs/>
          <w:szCs w:val="21"/>
        </w:rPr>
        <w:t>12</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6</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8</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11</w:t>
      </w:r>
      <w:r>
        <w:rPr>
          <w:rFonts w:ascii="Times New Roman" w:hAnsiTheme="minorEastAsia" w:eastAsiaTheme="minorEastAsia"/>
          <w:bCs/>
          <w:szCs w:val="21"/>
        </w:rPr>
        <w:t>），（</w:t>
      </w:r>
      <w:r>
        <w:rPr>
          <w:rFonts w:ascii="Times New Roman" w:hAnsi="Times New Roman" w:eastAsiaTheme="minorEastAsia"/>
          <w:bCs/>
          <w:szCs w:val="21"/>
        </w:rPr>
        <w:t>9</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4</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5</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8</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11</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1</w:t>
      </w:r>
      <w:r>
        <w:rPr>
          <w:rFonts w:ascii="Times New Roman" w:hAnsiTheme="minorEastAsia" w:eastAsiaTheme="minorEastAsia"/>
          <w:bCs/>
          <w:szCs w:val="21"/>
        </w:rPr>
        <w:t>）。</w:t>
      </w:r>
      <w:r>
        <w:rPr>
          <w:rFonts w:ascii="Times New Roman" w:hAnsi="Times New Roman" w:eastAsiaTheme="minorEastAsia"/>
          <w:bCs/>
          <w:szCs w:val="21"/>
        </w:rPr>
        <w:t>3</w:t>
      </w:r>
      <w:r>
        <w:rPr>
          <w:rFonts w:ascii="Times New Roman" w:hAnsiTheme="minorEastAsia" w:eastAsiaTheme="minorEastAsia"/>
          <w:bCs/>
          <w:szCs w:val="21"/>
        </w:rPr>
        <w:t>、计量单位：废水排放量</w:t>
      </w:r>
      <w:r>
        <w:rPr>
          <w:rFonts w:ascii="Times New Roman" w:hAnsi="Times New Roman" w:eastAsiaTheme="minorEastAsia"/>
          <w:bCs/>
          <w:szCs w:val="21"/>
        </w:rPr>
        <w:t>—</w:t>
      </w:r>
      <w:r>
        <w:rPr>
          <w:rFonts w:ascii="Times New Roman" w:hAnsiTheme="minorEastAsia" w:eastAsiaTheme="minorEastAsia"/>
          <w:bCs/>
          <w:szCs w:val="21"/>
        </w:rPr>
        <w:t>万吨</w:t>
      </w:r>
      <w:r>
        <w:rPr>
          <w:rFonts w:ascii="Times New Roman" w:hAnsi="Times New Roman" w:eastAsiaTheme="minorEastAsia"/>
          <w:bCs/>
          <w:szCs w:val="21"/>
        </w:rPr>
        <w:t>/</w:t>
      </w:r>
      <w:r>
        <w:rPr>
          <w:rFonts w:ascii="Times New Roman" w:hAnsiTheme="minorEastAsia" w:eastAsiaTheme="minorEastAsia"/>
          <w:bCs/>
          <w:szCs w:val="21"/>
        </w:rPr>
        <w:t>年；废气排放量</w:t>
      </w:r>
      <w:r>
        <w:rPr>
          <w:rFonts w:ascii="Times New Roman" w:hAnsi="Times New Roman" w:eastAsiaTheme="minorEastAsia"/>
          <w:bCs/>
          <w:szCs w:val="21"/>
        </w:rPr>
        <w:t>—</w:t>
      </w:r>
      <w:r>
        <w:rPr>
          <w:rFonts w:ascii="Times New Roman" w:hAnsiTheme="minorEastAsia" w:eastAsiaTheme="minorEastAsia"/>
          <w:bCs/>
          <w:szCs w:val="21"/>
        </w:rPr>
        <w:t>万立方米</w:t>
      </w:r>
      <w:r>
        <w:rPr>
          <w:rFonts w:ascii="Times New Roman" w:hAnsi="Times New Roman" w:eastAsiaTheme="minorEastAsia"/>
          <w:bCs/>
          <w:szCs w:val="21"/>
        </w:rPr>
        <w:t>/</w:t>
      </w:r>
      <w:r>
        <w:rPr>
          <w:rFonts w:ascii="Times New Roman" w:hAnsiTheme="minorEastAsia" w:eastAsiaTheme="minorEastAsia"/>
          <w:bCs/>
          <w:szCs w:val="21"/>
        </w:rPr>
        <w:t>年；工业固体废物排放量</w:t>
      </w:r>
      <w:r>
        <w:rPr>
          <w:rFonts w:ascii="Times New Roman" w:hAnsi="Times New Roman" w:eastAsiaTheme="minorEastAsia"/>
          <w:bCs/>
          <w:szCs w:val="21"/>
        </w:rPr>
        <w:t>—</w:t>
      </w:r>
      <w:r>
        <w:rPr>
          <w:rFonts w:ascii="Times New Roman" w:hAnsiTheme="minorEastAsia" w:eastAsiaTheme="minorEastAsia"/>
          <w:bCs/>
          <w:szCs w:val="21"/>
        </w:rPr>
        <w:t>万吨</w:t>
      </w:r>
      <w:r>
        <w:rPr>
          <w:rFonts w:ascii="Times New Roman" w:hAnsi="Times New Roman" w:eastAsiaTheme="minorEastAsia"/>
          <w:bCs/>
          <w:szCs w:val="21"/>
        </w:rPr>
        <w:t>/</w:t>
      </w:r>
      <w:r>
        <w:rPr>
          <w:rFonts w:ascii="Times New Roman" w:hAnsiTheme="minorEastAsia" w:eastAsiaTheme="minorEastAsia"/>
          <w:bCs/>
          <w:szCs w:val="21"/>
        </w:rPr>
        <w:t>年。</w:t>
      </w: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
    <w:p/>
    <w:p/>
    <w:p/>
    <w:p/>
    <w:p>
      <w:pPr>
        <w:sectPr>
          <w:pgSz w:w="16838" w:h="11906" w:orient="landscape"/>
          <w:pgMar w:top="1797" w:right="1440" w:bottom="1797" w:left="1440" w:header="851" w:footer="992" w:gutter="0"/>
          <w:pgBorders>
            <w:top w:val="none" w:sz="0" w:space="0"/>
            <w:left w:val="none" w:sz="0" w:space="0"/>
            <w:bottom w:val="none" w:sz="0" w:space="0"/>
            <w:right w:val="none" w:sz="0" w:space="0"/>
          </w:pgBorders>
          <w:cols w:space="425" w:num="1"/>
          <w:docGrid w:type="linesAndChars" w:linePitch="312" w:charSpace="0"/>
        </w:sectPr>
      </w:pPr>
    </w:p>
    <w:p>
      <w:r>
        <w:drawing>
          <wp:inline distT="0" distB="0" distL="114300" distR="114300">
            <wp:extent cx="5273675" cy="7342505"/>
            <wp:effectExtent l="0" t="0" r="3175" b="1079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5273675" cy="7342505"/>
                    </a:xfrm>
                    <a:prstGeom prst="rect">
                      <a:avLst/>
                    </a:prstGeom>
                    <a:noFill/>
                    <a:ln>
                      <a:noFill/>
                    </a:ln>
                  </pic:spPr>
                </pic:pic>
              </a:graphicData>
            </a:graphic>
          </wp:inline>
        </w:drawing>
      </w:r>
      <w:r>
        <w:drawing>
          <wp:inline distT="0" distB="0" distL="114300" distR="114300">
            <wp:extent cx="5273675" cy="7306310"/>
            <wp:effectExtent l="0" t="0" r="3175" b="889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1"/>
                    <a:stretch>
                      <a:fillRect/>
                    </a:stretch>
                  </pic:blipFill>
                  <pic:spPr>
                    <a:xfrm>
                      <a:off x="0" y="0"/>
                      <a:ext cx="5273675" cy="7306310"/>
                    </a:xfrm>
                    <a:prstGeom prst="rect">
                      <a:avLst/>
                    </a:prstGeom>
                    <a:noFill/>
                    <a:ln>
                      <a:noFill/>
                    </a:ln>
                  </pic:spPr>
                </pic:pic>
              </a:graphicData>
            </a:graphic>
          </wp:inline>
        </w:drawing>
      </w:r>
      <w:r>
        <w:t xml:space="preserve"> </w:t>
      </w:r>
    </w:p>
    <w:p/>
    <w:p/>
    <w:p/>
    <w:p/>
    <w:p/>
    <w:p/>
    <w:p/>
    <w:p/>
    <w:p/>
    <w:p>
      <w:r>
        <w:drawing>
          <wp:inline distT="0" distB="0" distL="114300" distR="114300">
            <wp:extent cx="5275580" cy="7434580"/>
            <wp:effectExtent l="0" t="0" r="1270" b="1397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2"/>
                    <a:stretch>
                      <a:fillRect/>
                    </a:stretch>
                  </pic:blipFill>
                  <pic:spPr>
                    <a:xfrm>
                      <a:off x="0" y="0"/>
                      <a:ext cx="5275580" cy="7434580"/>
                    </a:xfrm>
                    <a:prstGeom prst="rect">
                      <a:avLst/>
                    </a:prstGeom>
                    <a:noFill/>
                    <a:ln>
                      <a:noFill/>
                    </a:ln>
                  </pic:spPr>
                </pic:pic>
              </a:graphicData>
            </a:graphic>
          </wp:inline>
        </w:drawing>
      </w:r>
    </w:p>
    <w:p/>
    <w:p/>
    <w:p/>
    <w:p/>
    <w:p/>
    <w:p/>
    <w:p>
      <w:pPr>
        <w:pStyle w:val="2"/>
      </w:pPr>
    </w:p>
    <w:p>
      <w:pPr>
        <w:pStyle w:val="2"/>
      </w:pPr>
    </w:p>
    <w:p>
      <w:pPr>
        <w:pStyle w:val="2"/>
      </w:pPr>
      <w:r>
        <w:drawing>
          <wp:inline distT="0" distB="0" distL="114300" distR="114300">
            <wp:extent cx="5273675" cy="7224395"/>
            <wp:effectExtent l="0" t="0" r="3175" b="1460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3"/>
                    <a:stretch>
                      <a:fillRect/>
                    </a:stretch>
                  </pic:blipFill>
                  <pic:spPr>
                    <a:xfrm>
                      <a:off x="0" y="0"/>
                      <a:ext cx="5273675" cy="7224395"/>
                    </a:xfrm>
                    <a:prstGeom prst="rect">
                      <a:avLst/>
                    </a:prstGeom>
                    <a:noFill/>
                    <a:ln>
                      <a:noFill/>
                    </a:ln>
                  </pic:spPr>
                </pic:pic>
              </a:graphicData>
            </a:graphic>
          </wp:inline>
        </w:drawing>
      </w:r>
    </w:p>
    <w:p>
      <w:pPr>
        <w:pStyle w:val="2"/>
      </w:pPr>
    </w:p>
    <w:p>
      <w:pPr>
        <w:pStyle w:val="2"/>
      </w:pPr>
    </w:p>
    <w:p>
      <w:pPr>
        <w:pStyle w:val="2"/>
      </w:pPr>
    </w:p>
    <w:p>
      <w:pPr>
        <w:pStyle w:val="2"/>
      </w:pPr>
    </w:p>
    <w:p>
      <w:pPr>
        <w:pStyle w:val="2"/>
      </w:pPr>
    </w:p>
    <w:p>
      <w:pPr>
        <w:pStyle w:val="2"/>
      </w:pPr>
    </w:p>
    <w:p>
      <w:pPr>
        <w:pStyle w:val="2"/>
      </w:pPr>
    </w:p>
    <w:p>
      <w:pPr>
        <w:pStyle w:val="2"/>
      </w:pPr>
      <w:r>
        <w:drawing>
          <wp:inline distT="0" distB="0" distL="114300" distR="114300">
            <wp:extent cx="5274310" cy="5701030"/>
            <wp:effectExtent l="0" t="0" r="2540" b="1397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4"/>
                    <a:stretch>
                      <a:fillRect/>
                    </a:stretch>
                  </pic:blipFill>
                  <pic:spPr>
                    <a:xfrm>
                      <a:off x="0" y="0"/>
                      <a:ext cx="5274310" cy="5701030"/>
                    </a:xfrm>
                    <a:prstGeom prst="rect">
                      <a:avLst/>
                    </a:prstGeom>
                    <a:noFill/>
                    <a:ln>
                      <a:noFill/>
                    </a:ln>
                  </pic:spPr>
                </pic:pic>
              </a:graphicData>
            </a:graphic>
          </wp:inline>
        </w:drawing>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r>
        <w:drawing>
          <wp:inline distT="0" distB="0" distL="114300" distR="114300">
            <wp:extent cx="5274945" cy="6301105"/>
            <wp:effectExtent l="0" t="0" r="1905" b="444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5"/>
                    <a:stretch>
                      <a:fillRect/>
                    </a:stretch>
                  </pic:blipFill>
                  <pic:spPr>
                    <a:xfrm>
                      <a:off x="0" y="0"/>
                      <a:ext cx="5274945" cy="6301105"/>
                    </a:xfrm>
                    <a:prstGeom prst="rect">
                      <a:avLst/>
                    </a:prstGeom>
                    <a:noFill/>
                    <a:ln>
                      <a:noFill/>
                    </a:ln>
                  </pic:spPr>
                </pic:pic>
              </a:graphicData>
            </a:graphic>
          </wp:inline>
        </w:drawing>
      </w:r>
      <w:bookmarkStart w:id="10" w:name="_GoBack"/>
      <w:bookmarkEnd w:id="10"/>
    </w:p>
    <w:sectPr>
      <w:pgSz w:w="11906" w:h="16838"/>
      <w:pgMar w:top="1440" w:right="1797" w:bottom="1440" w:left="1797"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FangSong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jc w:val="both"/>
    </w:pPr>
    <w:r>
      <w:fldChar w:fldCharType="begin"/>
    </w:r>
    <w:r>
      <w:instrText xml:space="preserve"> PAGE   \* MERGEFORMAT </w:instrText>
    </w:r>
    <w:r>
      <w:fldChar w:fldCharType="separate"/>
    </w:r>
    <w:r>
      <w:rPr>
        <w:lang w:val="zh-CN"/>
      </w:rPr>
      <w:t>25</w:t>
    </w:r>
    <w:r>
      <w:rPr>
        <w:lang w:val="zh-CN"/>
      </w:rPr>
      <w:fldChar w:fldCharType="end"/>
    </w:r>
    <w:r>
      <w:pict>
        <v:shape id="_x0000_s3073" o:spid="_x0000_s3073" o:spt="202" type="#_x0000_t202" style="position:absolute;left:0pt;margin-left:170.8pt;margin-top:-3pt;height:144pt;width:144pt;mso-position-horizontal-relative:margin;mso-wrap-style:none;z-index:251659264;mso-width-relative:page;mso-height-relative:page;" filled="f" stroked="f" coordsize="21600,21600" o:gfxdata="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GKXKAHXAAAACgEAAA8AAAAAAAAA&#10;AQAgAAAAIgAAAGRycy9kb3ducmV2LnhtbFBLAQIUABQAAAAIAIdO4kDmyYHKEgIAABMEAAAOAAAA&#10;AAAAAAEAIAAAACYBAABkcnMvZTJvRG9jLnhtbFBLBQYAAAAABgAGAFkBAACqBQAAAAA=&#10;">
          <v:path/>
          <v:fill on="f" focussize="0,0"/>
          <v:stroke on="f" weight="0.5pt" joinstyle="miter"/>
          <v:imagedata o:title=""/>
          <o:lock v:ext="edit"/>
          <v:textbox inset="0mm,0mm,0mm,0mm" style="mso-fit-shape-to-text:t;">
            <w:txbxContent>
              <w:p>
                <w:pPr>
                  <w:pStyle w:val="10"/>
                  <w:rPr>
                    <w:rFonts w:ascii="Times New Roman" w:hAnsi="Times New Roman"/>
                  </w:rPr>
                </w:pP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0820B05"/>
    <w:multiLevelType w:val="singleLevel"/>
    <w:tmpl w:val="70820B0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attachedTemplate r:id="rId1"/>
  <w:documentProtection w:enforcement="0"/>
  <w:defaultTabStop w:val="420"/>
  <w:drawingGridHorizontalSpacing w:val="11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DYyZGE0MzU1ZWRlZjk3YjVhYmJkZTNlYjdmOGMzYWMifQ=="/>
  </w:docVars>
  <w:rsids>
    <w:rsidRoot w:val="26B505E7"/>
    <w:rsid w:val="000012F5"/>
    <w:rsid w:val="000027A6"/>
    <w:rsid w:val="00002999"/>
    <w:rsid w:val="00005AAB"/>
    <w:rsid w:val="00011A65"/>
    <w:rsid w:val="000132F0"/>
    <w:rsid w:val="00013A8E"/>
    <w:rsid w:val="00015268"/>
    <w:rsid w:val="000164BA"/>
    <w:rsid w:val="0001699A"/>
    <w:rsid w:val="00027249"/>
    <w:rsid w:val="00031966"/>
    <w:rsid w:val="00031EE9"/>
    <w:rsid w:val="0003431A"/>
    <w:rsid w:val="000354B6"/>
    <w:rsid w:val="00037283"/>
    <w:rsid w:val="0004052D"/>
    <w:rsid w:val="00046B72"/>
    <w:rsid w:val="0004766E"/>
    <w:rsid w:val="000504BC"/>
    <w:rsid w:val="00051BCD"/>
    <w:rsid w:val="00054548"/>
    <w:rsid w:val="000566BF"/>
    <w:rsid w:val="0005790C"/>
    <w:rsid w:val="00060071"/>
    <w:rsid w:val="000605C8"/>
    <w:rsid w:val="0006369C"/>
    <w:rsid w:val="0007609D"/>
    <w:rsid w:val="00076C71"/>
    <w:rsid w:val="000775CC"/>
    <w:rsid w:val="000805A4"/>
    <w:rsid w:val="00084BEF"/>
    <w:rsid w:val="00086753"/>
    <w:rsid w:val="00091313"/>
    <w:rsid w:val="00091D40"/>
    <w:rsid w:val="0009433B"/>
    <w:rsid w:val="00096A1E"/>
    <w:rsid w:val="00096F32"/>
    <w:rsid w:val="00097339"/>
    <w:rsid w:val="000978FE"/>
    <w:rsid w:val="000A66BD"/>
    <w:rsid w:val="000B1907"/>
    <w:rsid w:val="000B2AE5"/>
    <w:rsid w:val="000B7F7F"/>
    <w:rsid w:val="000C291F"/>
    <w:rsid w:val="000C5EEA"/>
    <w:rsid w:val="000C769F"/>
    <w:rsid w:val="000D34C5"/>
    <w:rsid w:val="000D3FDD"/>
    <w:rsid w:val="000D5A36"/>
    <w:rsid w:val="000D6CDE"/>
    <w:rsid w:val="000E0109"/>
    <w:rsid w:val="000E10A9"/>
    <w:rsid w:val="000E10B8"/>
    <w:rsid w:val="000E71F5"/>
    <w:rsid w:val="000E71FE"/>
    <w:rsid w:val="000F2839"/>
    <w:rsid w:val="000F7ACC"/>
    <w:rsid w:val="00100362"/>
    <w:rsid w:val="00101AF8"/>
    <w:rsid w:val="00105F87"/>
    <w:rsid w:val="0010632A"/>
    <w:rsid w:val="0010729C"/>
    <w:rsid w:val="001114EB"/>
    <w:rsid w:val="001118AB"/>
    <w:rsid w:val="00111E4B"/>
    <w:rsid w:val="0011231F"/>
    <w:rsid w:val="0011289B"/>
    <w:rsid w:val="0011524D"/>
    <w:rsid w:val="00122566"/>
    <w:rsid w:val="00122AB0"/>
    <w:rsid w:val="00122B12"/>
    <w:rsid w:val="00122B37"/>
    <w:rsid w:val="001231A7"/>
    <w:rsid w:val="00125C17"/>
    <w:rsid w:val="0012644F"/>
    <w:rsid w:val="00127090"/>
    <w:rsid w:val="00133926"/>
    <w:rsid w:val="00135F79"/>
    <w:rsid w:val="001407FC"/>
    <w:rsid w:val="00141121"/>
    <w:rsid w:val="00142D2D"/>
    <w:rsid w:val="00142DAE"/>
    <w:rsid w:val="00145DAD"/>
    <w:rsid w:val="001516C4"/>
    <w:rsid w:val="001552CF"/>
    <w:rsid w:val="00156A1E"/>
    <w:rsid w:val="00156B00"/>
    <w:rsid w:val="00160EAD"/>
    <w:rsid w:val="00162B2F"/>
    <w:rsid w:val="001647AD"/>
    <w:rsid w:val="0016522D"/>
    <w:rsid w:val="00165BD0"/>
    <w:rsid w:val="0016756F"/>
    <w:rsid w:val="00167B5C"/>
    <w:rsid w:val="001709DE"/>
    <w:rsid w:val="001747EA"/>
    <w:rsid w:val="001751AB"/>
    <w:rsid w:val="001756FA"/>
    <w:rsid w:val="00175F04"/>
    <w:rsid w:val="00177FA4"/>
    <w:rsid w:val="00180F6C"/>
    <w:rsid w:val="00181AC0"/>
    <w:rsid w:val="00190DFA"/>
    <w:rsid w:val="00192F26"/>
    <w:rsid w:val="00193B4C"/>
    <w:rsid w:val="001949E6"/>
    <w:rsid w:val="001978AC"/>
    <w:rsid w:val="001A12F8"/>
    <w:rsid w:val="001A35EA"/>
    <w:rsid w:val="001A6319"/>
    <w:rsid w:val="001B0B8E"/>
    <w:rsid w:val="001B461B"/>
    <w:rsid w:val="001B62A8"/>
    <w:rsid w:val="001B71BF"/>
    <w:rsid w:val="001B735D"/>
    <w:rsid w:val="001C1804"/>
    <w:rsid w:val="001C3A65"/>
    <w:rsid w:val="001C3B99"/>
    <w:rsid w:val="001D4B77"/>
    <w:rsid w:val="001E0530"/>
    <w:rsid w:val="001E20AE"/>
    <w:rsid w:val="001E3E0A"/>
    <w:rsid w:val="001F042A"/>
    <w:rsid w:val="001F252E"/>
    <w:rsid w:val="001F4150"/>
    <w:rsid w:val="001F5385"/>
    <w:rsid w:val="001F79CE"/>
    <w:rsid w:val="00200767"/>
    <w:rsid w:val="002016AF"/>
    <w:rsid w:val="00201F35"/>
    <w:rsid w:val="00202754"/>
    <w:rsid w:val="00202F19"/>
    <w:rsid w:val="00206922"/>
    <w:rsid w:val="0020721D"/>
    <w:rsid w:val="00207657"/>
    <w:rsid w:val="00212284"/>
    <w:rsid w:val="00213452"/>
    <w:rsid w:val="00214E23"/>
    <w:rsid w:val="00215863"/>
    <w:rsid w:val="00215A06"/>
    <w:rsid w:val="00217706"/>
    <w:rsid w:val="00220D9F"/>
    <w:rsid w:val="00225AF6"/>
    <w:rsid w:val="00230CD6"/>
    <w:rsid w:val="002327DE"/>
    <w:rsid w:val="0023445A"/>
    <w:rsid w:val="0023538B"/>
    <w:rsid w:val="00236031"/>
    <w:rsid w:val="00255074"/>
    <w:rsid w:val="00255B12"/>
    <w:rsid w:val="0025790B"/>
    <w:rsid w:val="00264EF3"/>
    <w:rsid w:val="002654AB"/>
    <w:rsid w:val="00272846"/>
    <w:rsid w:val="00273B9D"/>
    <w:rsid w:val="00274689"/>
    <w:rsid w:val="00274E25"/>
    <w:rsid w:val="00280782"/>
    <w:rsid w:val="002840A3"/>
    <w:rsid w:val="002863C9"/>
    <w:rsid w:val="00290E76"/>
    <w:rsid w:val="002967AF"/>
    <w:rsid w:val="002A383F"/>
    <w:rsid w:val="002B2C91"/>
    <w:rsid w:val="002B43EB"/>
    <w:rsid w:val="002B6683"/>
    <w:rsid w:val="002C041F"/>
    <w:rsid w:val="002C1BDC"/>
    <w:rsid w:val="002C1F9A"/>
    <w:rsid w:val="002C377B"/>
    <w:rsid w:val="002C551B"/>
    <w:rsid w:val="002C573C"/>
    <w:rsid w:val="002C5883"/>
    <w:rsid w:val="002C629B"/>
    <w:rsid w:val="002C7A9A"/>
    <w:rsid w:val="002D2177"/>
    <w:rsid w:val="002D609D"/>
    <w:rsid w:val="002D6716"/>
    <w:rsid w:val="002D7098"/>
    <w:rsid w:val="002E0B21"/>
    <w:rsid w:val="002E14BC"/>
    <w:rsid w:val="002E1F81"/>
    <w:rsid w:val="002E2185"/>
    <w:rsid w:val="002E2B26"/>
    <w:rsid w:val="002E3A79"/>
    <w:rsid w:val="002E46ED"/>
    <w:rsid w:val="002E4A96"/>
    <w:rsid w:val="002E7ED2"/>
    <w:rsid w:val="002F01AA"/>
    <w:rsid w:val="002F1A85"/>
    <w:rsid w:val="002F22DF"/>
    <w:rsid w:val="002F787F"/>
    <w:rsid w:val="00301CA2"/>
    <w:rsid w:val="003042EF"/>
    <w:rsid w:val="0030468D"/>
    <w:rsid w:val="00310C95"/>
    <w:rsid w:val="00311C76"/>
    <w:rsid w:val="00312D02"/>
    <w:rsid w:val="00314A57"/>
    <w:rsid w:val="003153F7"/>
    <w:rsid w:val="00315BE6"/>
    <w:rsid w:val="00316E1D"/>
    <w:rsid w:val="00324EC1"/>
    <w:rsid w:val="0033125E"/>
    <w:rsid w:val="00332645"/>
    <w:rsid w:val="0033603B"/>
    <w:rsid w:val="0033719E"/>
    <w:rsid w:val="00337BB7"/>
    <w:rsid w:val="00342963"/>
    <w:rsid w:val="00344202"/>
    <w:rsid w:val="0034645A"/>
    <w:rsid w:val="0035002A"/>
    <w:rsid w:val="003530B2"/>
    <w:rsid w:val="0035491F"/>
    <w:rsid w:val="00356980"/>
    <w:rsid w:val="003578DD"/>
    <w:rsid w:val="00357BBC"/>
    <w:rsid w:val="00357D3A"/>
    <w:rsid w:val="003618F1"/>
    <w:rsid w:val="00371A77"/>
    <w:rsid w:val="00372223"/>
    <w:rsid w:val="0037540C"/>
    <w:rsid w:val="00376635"/>
    <w:rsid w:val="003768A3"/>
    <w:rsid w:val="00377EF3"/>
    <w:rsid w:val="00387C79"/>
    <w:rsid w:val="00387E01"/>
    <w:rsid w:val="00392F2E"/>
    <w:rsid w:val="0039309F"/>
    <w:rsid w:val="00393FB0"/>
    <w:rsid w:val="003951F3"/>
    <w:rsid w:val="00395B39"/>
    <w:rsid w:val="003967BE"/>
    <w:rsid w:val="003A0513"/>
    <w:rsid w:val="003A3A85"/>
    <w:rsid w:val="003A4197"/>
    <w:rsid w:val="003B0968"/>
    <w:rsid w:val="003B1126"/>
    <w:rsid w:val="003B2373"/>
    <w:rsid w:val="003C03BD"/>
    <w:rsid w:val="003C31F8"/>
    <w:rsid w:val="003C6491"/>
    <w:rsid w:val="003C74A3"/>
    <w:rsid w:val="003D26C4"/>
    <w:rsid w:val="003D41B3"/>
    <w:rsid w:val="003E01C9"/>
    <w:rsid w:val="003E41ED"/>
    <w:rsid w:val="003E4745"/>
    <w:rsid w:val="003E4BC3"/>
    <w:rsid w:val="003E5886"/>
    <w:rsid w:val="003E7F00"/>
    <w:rsid w:val="003F27E5"/>
    <w:rsid w:val="003F3353"/>
    <w:rsid w:val="003F7CEB"/>
    <w:rsid w:val="00401C95"/>
    <w:rsid w:val="00402A69"/>
    <w:rsid w:val="00410A74"/>
    <w:rsid w:val="0041249A"/>
    <w:rsid w:val="004152E2"/>
    <w:rsid w:val="0041588E"/>
    <w:rsid w:val="0042122F"/>
    <w:rsid w:val="004250FE"/>
    <w:rsid w:val="0042542A"/>
    <w:rsid w:val="00425740"/>
    <w:rsid w:val="00425A9B"/>
    <w:rsid w:val="00427B2E"/>
    <w:rsid w:val="00430592"/>
    <w:rsid w:val="00432584"/>
    <w:rsid w:val="00434B11"/>
    <w:rsid w:val="00437CB1"/>
    <w:rsid w:val="00441A86"/>
    <w:rsid w:val="00441D5A"/>
    <w:rsid w:val="00446528"/>
    <w:rsid w:val="00450129"/>
    <w:rsid w:val="00453CCE"/>
    <w:rsid w:val="00454680"/>
    <w:rsid w:val="0045632F"/>
    <w:rsid w:val="004568A6"/>
    <w:rsid w:val="004609FF"/>
    <w:rsid w:val="00461297"/>
    <w:rsid w:val="00462898"/>
    <w:rsid w:val="00462C2E"/>
    <w:rsid w:val="0046486A"/>
    <w:rsid w:val="00466928"/>
    <w:rsid w:val="0047345A"/>
    <w:rsid w:val="004743AC"/>
    <w:rsid w:val="00474D74"/>
    <w:rsid w:val="0047565B"/>
    <w:rsid w:val="0047654E"/>
    <w:rsid w:val="00477989"/>
    <w:rsid w:val="004802CB"/>
    <w:rsid w:val="00480B4D"/>
    <w:rsid w:val="00482860"/>
    <w:rsid w:val="0049160B"/>
    <w:rsid w:val="00492239"/>
    <w:rsid w:val="004922DC"/>
    <w:rsid w:val="00494DAC"/>
    <w:rsid w:val="004960C9"/>
    <w:rsid w:val="004A0A62"/>
    <w:rsid w:val="004A1537"/>
    <w:rsid w:val="004A17F3"/>
    <w:rsid w:val="004A5178"/>
    <w:rsid w:val="004A5539"/>
    <w:rsid w:val="004B2065"/>
    <w:rsid w:val="004B6454"/>
    <w:rsid w:val="004C23D9"/>
    <w:rsid w:val="004C454D"/>
    <w:rsid w:val="004C4E82"/>
    <w:rsid w:val="004C5B35"/>
    <w:rsid w:val="004D2C47"/>
    <w:rsid w:val="004E09FD"/>
    <w:rsid w:val="004E124D"/>
    <w:rsid w:val="004E1DB4"/>
    <w:rsid w:val="004F22DB"/>
    <w:rsid w:val="004F2571"/>
    <w:rsid w:val="004F281F"/>
    <w:rsid w:val="004F2AC3"/>
    <w:rsid w:val="004F381F"/>
    <w:rsid w:val="004F59B3"/>
    <w:rsid w:val="004F720B"/>
    <w:rsid w:val="004F7A3C"/>
    <w:rsid w:val="005004F0"/>
    <w:rsid w:val="0050334E"/>
    <w:rsid w:val="00503982"/>
    <w:rsid w:val="00510878"/>
    <w:rsid w:val="005119FC"/>
    <w:rsid w:val="00511FA2"/>
    <w:rsid w:val="005154C1"/>
    <w:rsid w:val="00520629"/>
    <w:rsid w:val="00522CE8"/>
    <w:rsid w:val="00530A14"/>
    <w:rsid w:val="00530ED6"/>
    <w:rsid w:val="00531443"/>
    <w:rsid w:val="005317EE"/>
    <w:rsid w:val="0053545F"/>
    <w:rsid w:val="00535DD5"/>
    <w:rsid w:val="00545A28"/>
    <w:rsid w:val="005460C9"/>
    <w:rsid w:val="00546AC7"/>
    <w:rsid w:val="00547F6F"/>
    <w:rsid w:val="00553EFA"/>
    <w:rsid w:val="00557FE8"/>
    <w:rsid w:val="00562976"/>
    <w:rsid w:val="00562D52"/>
    <w:rsid w:val="0056588D"/>
    <w:rsid w:val="0056615F"/>
    <w:rsid w:val="00571B02"/>
    <w:rsid w:val="00573FB4"/>
    <w:rsid w:val="005749A5"/>
    <w:rsid w:val="005810D3"/>
    <w:rsid w:val="00585CE9"/>
    <w:rsid w:val="00586540"/>
    <w:rsid w:val="005935B1"/>
    <w:rsid w:val="005A0795"/>
    <w:rsid w:val="005A17E5"/>
    <w:rsid w:val="005A2739"/>
    <w:rsid w:val="005A757F"/>
    <w:rsid w:val="005B32D9"/>
    <w:rsid w:val="005B4FB6"/>
    <w:rsid w:val="005B7B49"/>
    <w:rsid w:val="005C043B"/>
    <w:rsid w:val="005C2133"/>
    <w:rsid w:val="005D2013"/>
    <w:rsid w:val="005D32BF"/>
    <w:rsid w:val="005D6507"/>
    <w:rsid w:val="005D7574"/>
    <w:rsid w:val="005D7D04"/>
    <w:rsid w:val="005F0A9F"/>
    <w:rsid w:val="005F282D"/>
    <w:rsid w:val="005F78AD"/>
    <w:rsid w:val="005F78D6"/>
    <w:rsid w:val="00601724"/>
    <w:rsid w:val="00602631"/>
    <w:rsid w:val="00603345"/>
    <w:rsid w:val="006049F2"/>
    <w:rsid w:val="0060618E"/>
    <w:rsid w:val="00607D2A"/>
    <w:rsid w:val="0061482F"/>
    <w:rsid w:val="00617C70"/>
    <w:rsid w:val="00620679"/>
    <w:rsid w:val="00622CCD"/>
    <w:rsid w:val="00622D25"/>
    <w:rsid w:val="006241E8"/>
    <w:rsid w:val="006273AB"/>
    <w:rsid w:val="006323B7"/>
    <w:rsid w:val="00632798"/>
    <w:rsid w:val="006331FD"/>
    <w:rsid w:val="00633C99"/>
    <w:rsid w:val="00635176"/>
    <w:rsid w:val="006356D1"/>
    <w:rsid w:val="0063607C"/>
    <w:rsid w:val="00640091"/>
    <w:rsid w:val="00640D69"/>
    <w:rsid w:val="00641B8B"/>
    <w:rsid w:val="00641BE8"/>
    <w:rsid w:val="00642C09"/>
    <w:rsid w:val="00646D39"/>
    <w:rsid w:val="00647665"/>
    <w:rsid w:val="00647932"/>
    <w:rsid w:val="0065017A"/>
    <w:rsid w:val="00652211"/>
    <w:rsid w:val="0065231B"/>
    <w:rsid w:val="00653B45"/>
    <w:rsid w:val="00654D6E"/>
    <w:rsid w:val="00655053"/>
    <w:rsid w:val="00655F9B"/>
    <w:rsid w:val="00656402"/>
    <w:rsid w:val="00656605"/>
    <w:rsid w:val="006572C6"/>
    <w:rsid w:val="00657B19"/>
    <w:rsid w:val="00662297"/>
    <w:rsid w:val="00663A16"/>
    <w:rsid w:val="00664AC8"/>
    <w:rsid w:val="00670FFA"/>
    <w:rsid w:val="006772A3"/>
    <w:rsid w:val="006806CA"/>
    <w:rsid w:val="00681E8E"/>
    <w:rsid w:val="00682191"/>
    <w:rsid w:val="00684499"/>
    <w:rsid w:val="00690EC7"/>
    <w:rsid w:val="006915DC"/>
    <w:rsid w:val="00691758"/>
    <w:rsid w:val="006954BF"/>
    <w:rsid w:val="00695F18"/>
    <w:rsid w:val="00696594"/>
    <w:rsid w:val="006A64BD"/>
    <w:rsid w:val="006B4DCE"/>
    <w:rsid w:val="006B743E"/>
    <w:rsid w:val="006C005C"/>
    <w:rsid w:val="006C0318"/>
    <w:rsid w:val="006C069B"/>
    <w:rsid w:val="006C5BE0"/>
    <w:rsid w:val="006D40E9"/>
    <w:rsid w:val="006D570F"/>
    <w:rsid w:val="006E0D0B"/>
    <w:rsid w:val="006E11C9"/>
    <w:rsid w:val="006E7856"/>
    <w:rsid w:val="006F0151"/>
    <w:rsid w:val="006F37A1"/>
    <w:rsid w:val="006F56FD"/>
    <w:rsid w:val="006F67F7"/>
    <w:rsid w:val="00701124"/>
    <w:rsid w:val="00702ABC"/>
    <w:rsid w:val="00711008"/>
    <w:rsid w:val="007128CA"/>
    <w:rsid w:val="00712BD0"/>
    <w:rsid w:val="00713A93"/>
    <w:rsid w:val="00714A9E"/>
    <w:rsid w:val="00715CEF"/>
    <w:rsid w:val="00717189"/>
    <w:rsid w:val="00717CAA"/>
    <w:rsid w:val="00717CC2"/>
    <w:rsid w:val="007221BD"/>
    <w:rsid w:val="0073469C"/>
    <w:rsid w:val="00734B06"/>
    <w:rsid w:val="00741350"/>
    <w:rsid w:val="00742561"/>
    <w:rsid w:val="00742A96"/>
    <w:rsid w:val="007442E7"/>
    <w:rsid w:val="00745C9E"/>
    <w:rsid w:val="0075185C"/>
    <w:rsid w:val="0075193A"/>
    <w:rsid w:val="007545F6"/>
    <w:rsid w:val="00756E32"/>
    <w:rsid w:val="00765F26"/>
    <w:rsid w:val="007707FA"/>
    <w:rsid w:val="00772D57"/>
    <w:rsid w:val="00773FF6"/>
    <w:rsid w:val="007772FE"/>
    <w:rsid w:val="00777E2A"/>
    <w:rsid w:val="00781B05"/>
    <w:rsid w:val="0078341C"/>
    <w:rsid w:val="007860ED"/>
    <w:rsid w:val="00786F6B"/>
    <w:rsid w:val="0078727D"/>
    <w:rsid w:val="0079303E"/>
    <w:rsid w:val="00793D65"/>
    <w:rsid w:val="00796282"/>
    <w:rsid w:val="0079695A"/>
    <w:rsid w:val="007A185A"/>
    <w:rsid w:val="007A293F"/>
    <w:rsid w:val="007A37D3"/>
    <w:rsid w:val="007A46E6"/>
    <w:rsid w:val="007A7B11"/>
    <w:rsid w:val="007B00E5"/>
    <w:rsid w:val="007B02E6"/>
    <w:rsid w:val="007B291E"/>
    <w:rsid w:val="007B2FBE"/>
    <w:rsid w:val="007B58CF"/>
    <w:rsid w:val="007B5A82"/>
    <w:rsid w:val="007B5A90"/>
    <w:rsid w:val="007B7868"/>
    <w:rsid w:val="007C22F2"/>
    <w:rsid w:val="007C45E5"/>
    <w:rsid w:val="007C702A"/>
    <w:rsid w:val="007D07EF"/>
    <w:rsid w:val="007D2C6A"/>
    <w:rsid w:val="007D5F99"/>
    <w:rsid w:val="007E124F"/>
    <w:rsid w:val="007E160C"/>
    <w:rsid w:val="007E27BC"/>
    <w:rsid w:val="007E27C2"/>
    <w:rsid w:val="007E31DF"/>
    <w:rsid w:val="007E65DF"/>
    <w:rsid w:val="007E668D"/>
    <w:rsid w:val="007F0549"/>
    <w:rsid w:val="007F0B79"/>
    <w:rsid w:val="007F1E38"/>
    <w:rsid w:val="007F27FE"/>
    <w:rsid w:val="007F3CA6"/>
    <w:rsid w:val="007F504B"/>
    <w:rsid w:val="007F6150"/>
    <w:rsid w:val="008003F9"/>
    <w:rsid w:val="00801A26"/>
    <w:rsid w:val="00802581"/>
    <w:rsid w:val="00802823"/>
    <w:rsid w:val="00803E21"/>
    <w:rsid w:val="0080625A"/>
    <w:rsid w:val="00813210"/>
    <w:rsid w:val="00817C24"/>
    <w:rsid w:val="0082232F"/>
    <w:rsid w:val="00822CEA"/>
    <w:rsid w:val="00823142"/>
    <w:rsid w:val="0082540D"/>
    <w:rsid w:val="0082541C"/>
    <w:rsid w:val="008270E9"/>
    <w:rsid w:val="008300DD"/>
    <w:rsid w:val="0083077F"/>
    <w:rsid w:val="00832BC9"/>
    <w:rsid w:val="0084036C"/>
    <w:rsid w:val="00844219"/>
    <w:rsid w:val="00851CB9"/>
    <w:rsid w:val="00852FC8"/>
    <w:rsid w:val="00853936"/>
    <w:rsid w:val="00853B1A"/>
    <w:rsid w:val="00871BF2"/>
    <w:rsid w:val="0087235D"/>
    <w:rsid w:val="00872DE4"/>
    <w:rsid w:val="00875973"/>
    <w:rsid w:val="00876E05"/>
    <w:rsid w:val="00884131"/>
    <w:rsid w:val="00885F08"/>
    <w:rsid w:val="00886BF1"/>
    <w:rsid w:val="008931FA"/>
    <w:rsid w:val="008A1188"/>
    <w:rsid w:val="008A2C26"/>
    <w:rsid w:val="008A2E2D"/>
    <w:rsid w:val="008A6197"/>
    <w:rsid w:val="008B058B"/>
    <w:rsid w:val="008B48E9"/>
    <w:rsid w:val="008B50EF"/>
    <w:rsid w:val="008B641C"/>
    <w:rsid w:val="008C182D"/>
    <w:rsid w:val="008C1F6B"/>
    <w:rsid w:val="008C36E0"/>
    <w:rsid w:val="008D05FB"/>
    <w:rsid w:val="008D1534"/>
    <w:rsid w:val="008D1649"/>
    <w:rsid w:val="008D2CD2"/>
    <w:rsid w:val="008D5BB2"/>
    <w:rsid w:val="008D7662"/>
    <w:rsid w:val="008E3007"/>
    <w:rsid w:val="008E31B4"/>
    <w:rsid w:val="008E4DAF"/>
    <w:rsid w:val="008E560C"/>
    <w:rsid w:val="008E63D6"/>
    <w:rsid w:val="008E70BE"/>
    <w:rsid w:val="008F5CAF"/>
    <w:rsid w:val="009072AF"/>
    <w:rsid w:val="00907F11"/>
    <w:rsid w:val="0091305C"/>
    <w:rsid w:val="00913EF9"/>
    <w:rsid w:val="009172CC"/>
    <w:rsid w:val="009172E5"/>
    <w:rsid w:val="00920C9E"/>
    <w:rsid w:val="009215D9"/>
    <w:rsid w:val="00922154"/>
    <w:rsid w:val="0092584E"/>
    <w:rsid w:val="009266DD"/>
    <w:rsid w:val="00927004"/>
    <w:rsid w:val="00931409"/>
    <w:rsid w:val="00934800"/>
    <w:rsid w:val="00935656"/>
    <w:rsid w:val="00936D85"/>
    <w:rsid w:val="00944527"/>
    <w:rsid w:val="00944A3B"/>
    <w:rsid w:val="00947521"/>
    <w:rsid w:val="009509E6"/>
    <w:rsid w:val="00951163"/>
    <w:rsid w:val="0095124D"/>
    <w:rsid w:val="00951710"/>
    <w:rsid w:val="00952414"/>
    <w:rsid w:val="00956D37"/>
    <w:rsid w:val="00960190"/>
    <w:rsid w:val="0096170E"/>
    <w:rsid w:val="0096778F"/>
    <w:rsid w:val="00967DC0"/>
    <w:rsid w:val="0097054D"/>
    <w:rsid w:val="009706C2"/>
    <w:rsid w:val="00970A79"/>
    <w:rsid w:val="009742BE"/>
    <w:rsid w:val="00974621"/>
    <w:rsid w:val="0097654E"/>
    <w:rsid w:val="00977D15"/>
    <w:rsid w:val="00977D9D"/>
    <w:rsid w:val="00982F09"/>
    <w:rsid w:val="00982F3E"/>
    <w:rsid w:val="00982FCB"/>
    <w:rsid w:val="0098348A"/>
    <w:rsid w:val="00986769"/>
    <w:rsid w:val="0098715F"/>
    <w:rsid w:val="009919FE"/>
    <w:rsid w:val="00994623"/>
    <w:rsid w:val="009952EF"/>
    <w:rsid w:val="009A2C13"/>
    <w:rsid w:val="009A3281"/>
    <w:rsid w:val="009A5ACE"/>
    <w:rsid w:val="009A5EC3"/>
    <w:rsid w:val="009A74E8"/>
    <w:rsid w:val="009B0D79"/>
    <w:rsid w:val="009B64FF"/>
    <w:rsid w:val="009B6B1F"/>
    <w:rsid w:val="009C7715"/>
    <w:rsid w:val="009D02FC"/>
    <w:rsid w:val="009D150B"/>
    <w:rsid w:val="009D34BC"/>
    <w:rsid w:val="009D79A6"/>
    <w:rsid w:val="009E1CCF"/>
    <w:rsid w:val="009E2331"/>
    <w:rsid w:val="009E47FC"/>
    <w:rsid w:val="009E5F74"/>
    <w:rsid w:val="009E632D"/>
    <w:rsid w:val="009E763B"/>
    <w:rsid w:val="009F38A9"/>
    <w:rsid w:val="009F45E9"/>
    <w:rsid w:val="00A02747"/>
    <w:rsid w:val="00A034C6"/>
    <w:rsid w:val="00A0571F"/>
    <w:rsid w:val="00A06DEF"/>
    <w:rsid w:val="00A07A1E"/>
    <w:rsid w:val="00A07FBB"/>
    <w:rsid w:val="00A15098"/>
    <w:rsid w:val="00A20332"/>
    <w:rsid w:val="00A24356"/>
    <w:rsid w:val="00A24EB2"/>
    <w:rsid w:val="00A255DA"/>
    <w:rsid w:val="00A2629A"/>
    <w:rsid w:val="00A27129"/>
    <w:rsid w:val="00A32E11"/>
    <w:rsid w:val="00A4204E"/>
    <w:rsid w:val="00A453AE"/>
    <w:rsid w:val="00A47987"/>
    <w:rsid w:val="00A5246F"/>
    <w:rsid w:val="00A679DC"/>
    <w:rsid w:val="00A704B1"/>
    <w:rsid w:val="00A70FA8"/>
    <w:rsid w:val="00A755C1"/>
    <w:rsid w:val="00A878AD"/>
    <w:rsid w:val="00A87BD3"/>
    <w:rsid w:val="00A90706"/>
    <w:rsid w:val="00A92503"/>
    <w:rsid w:val="00A925EA"/>
    <w:rsid w:val="00A93E71"/>
    <w:rsid w:val="00A970FD"/>
    <w:rsid w:val="00A97CE9"/>
    <w:rsid w:val="00AA0904"/>
    <w:rsid w:val="00AA2079"/>
    <w:rsid w:val="00AB2667"/>
    <w:rsid w:val="00AB5F05"/>
    <w:rsid w:val="00AB6127"/>
    <w:rsid w:val="00AB65A2"/>
    <w:rsid w:val="00AC029D"/>
    <w:rsid w:val="00AC06A4"/>
    <w:rsid w:val="00AC3394"/>
    <w:rsid w:val="00AC4015"/>
    <w:rsid w:val="00AC4757"/>
    <w:rsid w:val="00AC4EAA"/>
    <w:rsid w:val="00AD0970"/>
    <w:rsid w:val="00AD1EB9"/>
    <w:rsid w:val="00AD4777"/>
    <w:rsid w:val="00AD4951"/>
    <w:rsid w:val="00AD72C8"/>
    <w:rsid w:val="00AE2AEE"/>
    <w:rsid w:val="00AE3465"/>
    <w:rsid w:val="00AE5AAC"/>
    <w:rsid w:val="00AE6923"/>
    <w:rsid w:val="00AE700B"/>
    <w:rsid w:val="00AF31DC"/>
    <w:rsid w:val="00AF3367"/>
    <w:rsid w:val="00AF644E"/>
    <w:rsid w:val="00AF7100"/>
    <w:rsid w:val="00B00C79"/>
    <w:rsid w:val="00B0116B"/>
    <w:rsid w:val="00B018DF"/>
    <w:rsid w:val="00B05C41"/>
    <w:rsid w:val="00B072DD"/>
    <w:rsid w:val="00B12446"/>
    <w:rsid w:val="00B12C37"/>
    <w:rsid w:val="00B13CED"/>
    <w:rsid w:val="00B174A3"/>
    <w:rsid w:val="00B23724"/>
    <w:rsid w:val="00B27837"/>
    <w:rsid w:val="00B31903"/>
    <w:rsid w:val="00B32022"/>
    <w:rsid w:val="00B32E21"/>
    <w:rsid w:val="00B35877"/>
    <w:rsid w:val="00B403B9"/>
    <w:rsid w:val="00B406B2"/>
    <w:rsid w:val="00B4102E"/>
    <w:rsid w:val="00B534A5"/>
    <w:rsid w:val="00B56460"/>
    <w:rsid w:val="00B60865"/>
    <w:rsid w:val="00B61625"/>
    <w:rsid w:val="00B67705"/>
    <w:rsid w:val="00B70412"/>
    <w:rsid w:val="00B71848"/>
    <w:rsid w:val="00B73D9E"/>
    <w:rsid w:val="00B74486"/>
    <w:rsid w:val="00B75FCC"/>
    <w:rsid w:val="00B767A9"/>
    <w:rsid w:val="00B80588"/>
    <w:rsid w:val="00B80A6F"/>
    <w:rsid w:val="00B80B03"/>
    <w:rsid w:val="00B82B2C"/>
    <w:rsid w:val="00B83A3E"/>
    <w:rsid w:val="00B83FFB"/>
    <w:rsid w:val="00B848F6"/>
    <w:rsid w:val="00B84969"/>
    <w:rsid w:val="00B855D0"/>
    <w:rsid w:val="00B90A07"/>
    <w:rsid w:val="00B917C8"/>
    <w:rsid w:val="00B94E6D"/>
    <w:rsid w:val="00B962A2"/>
    <w:rsid w:val="00BA1FEB"/>
    <w:rsid w:val="00BA5764"/>
    <w:rsid w:val="00BA58A6"/>
    <w:rsid w:val="00BA6769"/>
    <w:rsid w:val="00BB6AC9"/>
    <w:rsid w:val="00BC3934"/>
    <w:rsid w:val="00BC3E05"/>
    <w:rsid w:val="00BC4667"/>
    <w:rsid w:val="00BC6483"/>
    <w:rsid w:val="00BD0465"/>
    <w:rsid w:val="00BD0D95"/>
    <w:rsid w:val="00BD4EB3"/>
    <w:rsid w:val="00BE0C17"/>
    <w:rsid w:val="00BE6509"/>
    <w:rsid w:val="00BE6F2A"/>
    <w:rsid w:val="00BF27AD"/>
    <w:rsid w:val="00BF3CA1"/>
    <w:rsid w:val="00BF4523"/>
    <w:rsid w:val="00C11226"/>
    <w:rsid w:val="00C12A8F"/>
    <w:rsid w:val="00C14996"/>
    <w:rsid w:val="00C14F2F"/>
    <w:rsid w:val="00C15E68"/>
    <w:rsid w:val="00C16D09"/>
    <w:rsid w:val="00C16DF4"/>
    <w:rsid w:val="00C17A86"/>
    <w:rsid w:val="00C2389D"/>
    <w:rsid w:val="00C30C90"/>
    <w:rsid w:val="00C31B1A"/>
    <w:rsid w:val="00C3359F"/>
    <w:rsid w:val="00C3398B"/>
    <w:rsid w:val="00C41522"/>
    <w:rsid w:val="00C43010"/>
    <w:rsid w:val="00C456F8"/>
    <w:rsid w:val="00C5085E"/>
    <w:rsid w:val="00C566D7"/>
    <w:rsid w:val="00C61A21"/>
    <w:rsid w:val="00C63970"/>
    <w:rsid w:val="00C64A55"/>
    <w:rsid w:val="00C730EC"/>
    <w:rsid w:val="00C75EC6"/>
    <w:rsid w:val="00C76F22"/>
    <w:rsid w:val="00C852F1"/>
    <w:rsid w:val="00C90C58"/>
    <w:rsid w:val="00C93026"/>
    <w:rsid w:val="00C95321"/>
    <w:rsid w:val="00C954A9"/>
    <w:rsid w:val="00CA2148"/>
    <w:rsid w:val="00CA35E4"/>
    <w:rsid w:val="00CA4E1B"/>
    <w:rsid w:val="00CA772B"/>
    <w:rsid w:val="00CC00EC"/>
    <w:rsid w:val="00CC3A71"/>
    <w:rsid w:val="00CC42C9"/>
    <w:rsid w:val="00CC6623"/>
    <w:rsid w:val="00CD4527"/>
    <w:rsid w:val="00CD6700"/>
    <w:rsid w:val="00CD6C83"/>
    <w:rsid w:val="00CE2447"/>
    <w:rsid w:val="00CE54EE"/>
    <w:rsid w:val="00CF11D6"/>
    <w:rsid w:val="00CF14FA"/>
    <w:rsid w:val="00CF32F1"/>
    <w:rsid w:val="00CF3EFC"/>
    <w:rsid w:val="00CF53C2"/>
    <w:rsid w:val="00CF578F"/>
    <w:rsid w:val="00CF69B6"/>
    <w:rsid w:val="00D03C06"/>
    <w:rsid w:val="00D0633D"/>
    <w:rsid w:val="00D07191"/>
    <w:rsid w:val="00D120A3"/>
    <w:rsid w:val="00D1718D"/>
    <w:rsid w:val="00D217B6"/>
    <w:rsid w:val="00D23D3A"/>
    <w:rsid w:val="00D2604A"/>
    <w:rsid w:val="00D26223"/>
    <w:rsid w:val="00D26535"/>
    <w:rsid w:val="00D30086"/>
    <w:rsid w:val="00D31C47"/>
    <w:rsid w:val="00D34582"/>
    <w:rsid w:val="00D3568B"/>
    <w:rsid w:val="00D361A4"/>
    <w:rsid w:val="00D374EA"/>
    <w:rsid w:val="00D46BA1"/>
    <w:rsid w:val="00D50A87"/>
    <w:rsid w:val="00D5624A"/>
    <w:rsid w:val="00D576C1"/>
    <w:rsid w:val="00D6017B"/>
    <w:rsid w:val="00D61550"/>
    <w:rsid w:val="00D63641"/>
    <w:rsid w:val="00D67686"/>
    <w:rsid w:val="00D7061A"/>
    <w:rsid w:val="00D76A03"/>
    <w:rsid w:val="00D83B3D"/>
    <w:rsid w:val="00D845A0"/>
    <w:rsid w:val="00D9603E"/>
    <w:rsid w:val="00D973EC"/>
    <w:rsid w:val="00DA184D"/>
    <w:rsid w:val="00DA398B"/>
    <w:rsid w:val="00DA572E"/>
    <w:rsid w:val="00DC1BD4"/>
    <w:rsid w:val="00DC469C"/>
    <w:rsid w:val="00DC65A3"/>
    <w:rsid w:val="00DD0056"/>
    <w:rsid w:val="00DD0D82"/>
    <w:rsid w:val="00DD11BF"/>
    <w:rsid w:val="00DD311F"/>
    <w:rsid w:val="00DD4A7E"/>
    <w:rsid w:val="00DD55B7"/>
    <w:rsid w:val="00DD59A0"/>
    <w:rsid w:val="00DD5B68"/>
    <w:rsid w:val="00DD68AA"/>
    <w:rsid w:val="00DD6C09"/>
    <w:rsid w:val="00DE2B85"/>
    <w:rsid w:val="00DE49CF"/>
    <w:rsid w:val="00DF2DA7"/>
    <w:rsid w:val="00DF3068"/>
    <w:rsid w:val="00DF3F7F"/>
    <w:rsid w:val="00DF6253"/>
    <w:rsid w:val="00DF7FDC"/>
    <w:rsid w:val="00E01A67"/>
    <w:rsid w:val="00E078E6"/>
    <w:rsid w:val="00E1008D"/>
    <w:rsid w:val="00E12FD9"/>
    <w:rsid w:val="00E155FD"/>
    <w:rsid w:val="00E16A8D"/>
    <w:rsid w:val="00E2642A"/>
    <w:rsid w:val="00E33CA1"/>
    <w:rsid w:val="00E40401"/>
    <w:rsid w:val="00E41F36"/>
    <w:rsid w:val="00E45199"/>
    <w:rsid w:val="00E455BB"/>
    <w:rsid w:val="00E46EFC"/>
    <w:rsid w:val="00E47310"/>
    <w:rsid w:val="00E54A57"/>
    <w:rsid w:val="00E560BA"/>
    <w:rsid w:val="00E5755B"/>
    <w:rsid w:val="00E628C3"/>
    <w:rsid w:val="00E63204"/>
    <w:rsid w:val="00E70E6C"/>
    <w:rsid w:val="00E71534"/>
    <w:rsid w:val="00E76C7E"/>
    <w:rsid w:val="00E801BA"/>
    <w:rsid w:val="00E80468"/>
    <w:rsid w:val="00E80638"/>
    <w:rsid w:val="00E8255C"/>
    <w:rsid w:val="00E82DD3"/>
    <w:rsid w:val="00E92812"/>
    <w:rsid w:val="00E96038"/>
    <w:rsid w:val="00EA15B5"/>
    <w:rsid w:val="00EA4E16"/>
    <w:rsid w:val="00EA5A20"/>
    <w:rsid w:val="00EA6534"/>
    <w:rsid w:val="00EA73F0"/>
    <w:rsid w:val="00EB0BC7"/>
    <w:rsid w:val="00EB299E"/>
    <w:rsid w:val="00EB6D9C"/>
    <w:rsid w:val="00EC1A43"/>
    <w:rsid w:val="00EC31E4"/>
    <w:rsid w:val="00EC4A5D"/>
    <w:rsid w:val="00EC4C35"/>
    <w:rsid w:val="00EC6A9F"/>
    <w:rsid w:val="00ED0241"/>
    <w:rsid w:val="00EE00C4"/>
    <w:rsid w:val="00EE0F69"/>
    <w:rsid w:val="00EE122E"/>
    <w:rsid w:val="00EE6592"/>
    <w:rsid w:val="00EF0DB4"/>
    <w:rsid w:val="00EF20CC"/>
    <w:rsid w:val="00EF2685"/>
    <w:rsid w:val="00EF2C94"/>
    <w:rsid w:val="00EF452F"/>
    <w:rsid w:val="00EF4CEB"/>
    <w:rsid w:val="00EF4D80"/>
    <w:rsid w:val="00EF56D1"/>
    <w:rsid w:val="00EF7FED"/>
    <w:rsid w:val="00F03899"/>
    <w:rsid w:val="00F10B34"/>
    <w:rsid w:val="00F148B8"/>
    <w:rsid w:val="00F15196"/>
    <w:rsid w:val="00F15D2F"/>
    <w:rsid w:val="00F1749A"/>
    <w:rsid w:val="00F27A5F"/>
    <w:rsid w:val="00F31BD0"/>
    <w:rsid w:val="00F31DD4"/>
    <w:rsid w:val="00F31E34"/>
    <w:rsid w:val="00F362A1"/>
    <w:rsid w:val="00F36F65"/>
    <w:rsid w:val="00F416F0"/>
    <w:rsid w:val="00F4458F"/>
    <w:rsid w:val="00F47CDB"/>
    <w:rsid w:val="00F547BA"/>
    <w:rsid w:val="00F56636"/>
    <w:rsid w:val="00F566E4"/>
    <w:rsid w:val="00F569C3"/>
    <w:rsid w:val="00F578F5"/>
    <w:rsid w:val="00F606C5"/>
    <w:rsid w:val="00F618BA"/>
    <w:rsid w:val="00F629D7"/>
    <w:rsid w:val="00F62DAE"/>
    <w:rsid w:val="00F642D1"/>
    <w:rsid w:val="00F74138"/>
    <w:rsid w:val="00F76BF1"/>
    <w:rsid w:val="00F8158A"/>
    <w:rsid w:val="00F8238F"/>
    <w:rsid w:val="00F82B97"/>
    <w:rsid w:val="00F85611"/>
    <w:rsid w:val="00F86209"/>
    <w:rsid w:val="00F9050D"/>
    <w:rsid w:val="00F9088C"/>
    <w:rsid w:val="00F9189D"/>
    <w:rsid w:val="00F96367"/>
    <w:rsid w:val="00FA1774"/>
    <w:rsid w:val="00FA40F8"/>
    <w:rsid w:val="00FA4C17"/>
    <w:rsid w:val="00FB152D"/>
    <w:rsid w:val="00FB1B17"/>
    <w:rsid w:val="00FB2EAE"/>
    <w:rsid w:val="00FB772A"/>
    <w:rsid w:val="00FC2388"/>
    <w:rsid w:val="00FC45BB"/>
    <w:rsid w:val="00FC4A5F"/>
    <w:rsid w:val="00FC6EA1"/>
    <w:rsid w:val="00FD04A7"/>
    <w:rsid w:val="00FD44A8"/>
    <w:rsid w:val="00FD511D"/>
    <w:rsid w:val="00FE31A8"/>
    <w:rsid w:val="00FE4118"/>
    <w:rsid w:val="00FE74B1"/>
    <w:rsid w:val="00FF3B1E"/>
    <w:rsid w:val="00FF643E"/>
    <w:rsid w:val="00FF6F4C"/>
    <w:rsid w:val="01B75A0C"/>
    <w:rsid w:val="03AA61F3"/>
    <w:rsid w:val="03BD3658"/>
    <w:rsid w:val="0A580B59"/>
    <w:rsid w:val="0C5C7030"/>
    <w:rsid w:val="0F154C54"/>
    <w:rsid w:val="0F8B1DB6"/>
    <w:rsid w:val="101271B8"/>
    <w:rsid w:val="10197E76"/>
    <w:rsid w:val="10D13C6A"/>
    <w:rsid w:val="129418B0"/>
    <w:rsid w:val="13C36C84"/>
    <w:rsid w:val="17CF38A5"/>
    <w:rsid w:val="1A313F26"/>
    <w:rsid w:val="1BF73CD8"/>
    <w:rsid w:val="1C1318B7"/>
    <w:rsid w:val="1E3E354D"/>
    <w:rsid w:val="1E917F12"/>
    <w:rsid w:val="20691105"/>
    <w:rsid w:val="22076A8C"/>
    <w:rsid w:val="231E09D8"/>
    <w:rsid w:val="26B505E7"/>
    <w:rsid w:val="26C850B4"/>
    <w:rsid w:val="2BBE7D9C"/>
    <w:rsid w:val="2C15553C"/>
    <w:rsid w:val="2CED4B78"/>
    <w:rsid w:val="2D784FA5"/>
    <w:rsid w:val="37BA02B1"/>
    <w:rsid w:val="3AB62D5A"/>
    <w:rsid w:val="3F437141"/>
    <w:rsid w:val="42460C12"/>
    <w:rsid w:val="43DE447D"/>
    <w:rsid w:val="44DA19E2"/>
    <w:rsid w:val="45D95BD2"/>
    <w:rsid w:val="494251B8"/>
    <w:rsid w:val="4A3807C0"/>
    <w:rsid w:val="4AB07AF5"/>
    <w:rsid w:val="4ABB243A"/>
    <w:rsid w:val="4BF83EC6"/>
    <w:rsid w:val="4D1E284F"/>
    <w:rsid w:val="4D3518E4"/>
    <w:rsid w:val="53986C4A"/>
    <w:rsid w:val="5D003FAD"/>
    <w:rsid w:val="5D983DD8"/>
    <w:rsid w:val="5E0C2739"/>
    <w:rsid w:val="5EC6103C"/>
    <w:rsid w:val="5FB20544"/>
    <w:rsid w:val="60086B74"/>
    <w:rsid w:val="63FD17D8"/>
    <w:rsid w:val="652C2E5A"/>
    <w:rsid w:val="66A114F4"/>
    <w:rsid w:val="696B26DA"/>
    <w:rsid w:val="6D535020"/>
    <w:rsid w:val="6FBD6B5B"/>
    <w:rsid w:val="72880141"/>
    <w:rsid w:val="73A16C98"/>
    <w:rsid w:val="7A547EF3"/>
    <w:rsid w:val="7F243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_x0000_s2052"/>
        <o:r id="V:Rule2" type="connector" idref="#_x0000_s2060"/>
        <o:r id="V:Rule3" type="connector" idref="#_x0000_s2061"/>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pPr>
    <w:rPr>
      <w:rFonts w:ascii="Tahoma" w:hAnsi="Tahoma" w:eastAsia="微软雅黑" w:cs="Times New Roman"/>
      <w:sz w:val="22"/>
      <w:szCs w:val="22"/>
      <w:lang w:val="en-US" w:eastAsia="zh-CN" w:bidi="ar-SA"/>
    </w:rPr>
  </w:style>
  <w:style w:type="paragraph" w:styleId="3">
    <w:name w:val="heading 2"/>
    <w:basedOn w:val="1"/>
    <w:next w:val="1"/>
    <w:link w:val="49"/>
    <w:qFormat/>
    <w:uiPriority w:val="0"/>
    <w:pPr>
      <w:keepNext/>
      <w:keepLines/>
      <w:widowControl w:val="0"/>
      <w:adjustRightInd/>
      <w:snapToGrid/>
      <w:spacing w:before="260" w:after="260" w:line="416" w:lineRule="auto"/>
      <w:jc w:val="both"/>
      <w:outlineLvl w:val="1"/>
    </w:pPr>
    <w:rPr>
      <w:rFonts w:ascii="Arial" w:hAnsi="Arial" w:eastAsia="黑体"/>
      <w:b/>
      <w:bCs/>
      <w:kern w:val="2"/>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46"/>
    <w:qFormat/>
    <w:uiPriority w:val="0"/>
    <w:pPr>
      <w:widowControl w:val="0"/>
      <w:adjustRightInd/>
      <w:snapToGrid/>
      <w:ind w:firstLine="420" w:firstLineChars="200"/>
      <w:jc w:val="both"/>
    </w:pPr>
    <w:rPr>
      <w:rFonts w:ascii="Times New Roman" w:hAnsi="Times New Roman" w:eastAsia="宋体"/>
      <w:kern w:val="2"/>
      <w:sz w:val="21"/>
      <w:szCs w:val="24"/>
    </w:rPr>
  </w:style>
  <w:style w:type="paragraph" w:styleId="4">
    <w:name w:val="annotation text"/>
    <w:basedOn w:val="1"/>
    <w:link w:val="54"/>
    <w:qFormat/>
    <w:uiPriority w:val="0"/>
    <w:pPr>
      <w:widowControl w:val="0"/>
      <w:adjustRightInd/>
      <w:snapToGrid/>
    </w:pPr>
    <w:rPr>
      <w:rFonts w:ascii="Times New Roman" w:hAnsi="Times New Roman" w:eastAsia="宋体"/>
      <w:kern w:val="2"/>
      <w:sz w:val="21"/>
      <w:szCs w:val="20"/>
    </w:rPr>
  </w:style>
  <w:style w:type="paragraph" w:styleId="5">
    <w:name w:val="Body Text"/>
    <w:basedOn w:val="1"/>
    <w:link w:val="42"/>
    <w:qFormat/>
    <w:uiPriority w:val="0"/>
    <w:pPr>
      <w:spacing w:after="120"/>
    </w:pPr>
  </w:style>
  <w:style w:type="paragraph" w:styleId="6">
    <w:name w:val="Body Text Indent"/>
    <w:basedOn w:val="1"/>
    <w:qFormat/>
    <w:uiPriority w:val="0"/>
    <w:pPr>
      <w:ind w:firstLine="6460" w:firstLineChars="2307"/>
    </w:pPr>
    <w:rPr>
      <w:sz w:val="28"/>
    </w:rPr>
  </w:style>
  <w:style w:type="paragraph" w:styleId="7">
    <w:name w:val="Plain Text"/>
    <w:basedOn w:val="1"/>
    <w:next w:val="8"/>
    <w:link w:val="58"/>
    <w:qFormat/>
    <w:uiPriority w:val="99"/>
    <w:pPr>
      <w:widowControl w:val="0"/>
      <w:adjustRightInd/>
      <w:snapToGrid/>
      <w:jc w:val="both"/>
    </w:pPr>
    <w:rPr>
      <w:rFonts w:ascii="宋体" w:hAnsi="Courier New" w:eastAsia="宋体"/>
      <w:kern w:val="2"/>
      <w:sz w:val="21"/>
      <w:szCs w:val="20"/>
    </w:rPr>
  </w:style>
  <w:style w:type="paragraph" w:styleId="8">
    <w:name w:val="toc 1"/>
    <w:basedOn w:val="1"/>
    <w:next w:val="1"/>
    <w:qFormat/>
    <w:uiPriority w:val="39"/>
    <w:pPr>
      <w:tabs>
        <w:tab w:val="right" w:leader="dot" w:pos="8606"/>
      </w:tabs>
      <w:jc w:val="center"/>
    </w:pPr>
    <w:rPr>
      <w:bCs/>
      <w:szCs w:val="44"/>
    </w:rPr>
  </w:style>
  <w:style w:type="paragraph" w:styleId="9">
    <w:name w:val="Balloon Text"/>
    <w:basedOn w:val="1"/>
    <w:link w:val="33"/>
    <w:qFormat/>
    <w:uiPriority w:val="0"/>
    <w:rPr>
      <w:sz w:val="18"/>
      <w:szCs w:val="18"/>
    </w:rPr>
  </w:style>
  <w:style w:type="paragraph" w:styleId="10">
    <w:name w:val="footer"/>
    <w:basedOn w:val="1"/>
    <w:qFormat/>
    <w:uiPriority w:val="0"/>
    <w:pPr>
      <w:tabs>
        <w:tab w:val="center" w:pos="4153"/>
        <w:tab w:val="right" w:pos="8306"/>
      </w:tabs>
    </w:pPr>
    <w:rPr>
      <w:sz w:val="18"/>
      <w:szCs w:val="18"/>
    </w:rPr>
  </w:style>
  <w:style w:type="paragraph" w:styleId="11">
    <w:name w:val="header"/>
    <w:basedOn w:val="1"/>
    <w:qFormat/>
    <w:uiPriority w:val="0"/>
    <w:pPr>
      <w:pBdr>
        <w:bottom w:val="single" w:color="auto" w:sz="6" w:space="1"/>
      </w:pBdr>
      <w:tabs>
        <w:tab w:val="center" w:pos="4153"/>
        <w:tab w:val="right" w:pos="8306"/>
      </w:tabs>
      <w:jc w:val="center"/>
    </w:pPr>
    <w:rPr>
      <w:kern w:val="2"/>
      <w:sz w:val="18"/>
      <w:szCs w:val="18"/>
    </w:rPr>
  </w:style>
  <w:style w:type="paragraph" w:styleId="12">
    <w:name w:val="List"/>
    <w:basedOn w:val="1"/>
    <w:qFormat/>
    <w:uiPriority w:val="0"/>
    <w:pPr>
      <w:widowControl w:val="0"/>
      <w:adjustRightInd/>
      <w:snapToGrid/>
      <w:spacing w:line="320" w:lineRule="exact"/>
      <w:jc w:val="center"/>
    </w:pPr>
    <w:rPr>
      <w:rFonts w:ascii="Times New Roman" w:hAnsi="Times New Roman" w:eastAsia="宋体"/>
      <w:kern w:val="2"/>
      <w:szCs w:val="24"/>
    </w:rPr>
  </w:style>
  <w:style w:type="paragraph" w:styleId="13">
    <w:name w:val="Body Text Indent 3"/>
    <w:basedOn w:val="1"/>
    <w:link w:val="36"/>
    <w:qFormat/>
    <w:uiPriority w:val="0"/>
    <w:pPr>
      <w:spacing w:after="120"/>
      <w:ind w:left="420" w:leftChars="200"/>
    </w:pPr>
    <w:rPr>
      <w:sz w:val="16"/>
      <w:szCs w:val="16"/>
    </w:rPr>
  </w:style>
  <w:style w:type="paragraph" w:styleId="14">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4"/>
      <w:szCs w:val="24"/>
    </w:rPr>
  </w:style>
  <w:style w:type="paragraph" w:styleId="15">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6">
    <w:name w:val="annotation subject"/>
    <w:basedOn w:val="4"/>
    <w:next w:val="4"/>
    <w:link w:val="59"/>
    <w:qFormat/>
    <w:uiPriority w:val="0"/>
    <w:pPr>
      <w:widowControl/>
      <w:adjustRightInd w:val="0"/>
      <w:snapToGrid w:val="0"/>
    </w:pPr>
    <w:rPr>
      <w:rFonts w:ascii="Tahoma" w:hAnsi="Tahoma" w:eastAsia="微软雅黑"/>
      <w:b/>
      <w:bCs/>
      <w:kern w:val="0"/>
      <w:sz w:val="22"/>
      <w:szCs w:val="22"/>
    </w:rPr>
  </w:style>
  <w:style w:type="paragraph" w:styleId="17">
    <w:name w:val="Body Text First Indent"/>
    <w:basedOn w:val="5"/>
    <w:link w:val="43"/>
    <w:qFormat/>
    <w:uiPriority w:val="0"/>
    <w:pPr>
      <w:widowControl w:val="0"/>
      <w:adjustRightInd/>
      <w:snapToGrid/>
      <w:ind w:firstLine="420" w:firstLineChars="100"/>
      <w:jc w:val="both"/>
    </w:pPr>
    <w:rPr>
      <w:rFonts w:ascii="Times New Roman" w:hAnsi="Times New Roman" w:eastAsia="宋体"/>
      <w:kern w:val="2"/>
      <w:sz w:val="21"/>
      <w:szCs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qFormat/>
    <w:uiPriority w:val="0"/>
    <w:rPr>
      <w:b/>
      <w:bCs/>
    </w:rPr>
  </w:style>
  <w:style w:type="character" w:styleId="22">
    <w:name w:val="page number"/>
    <w:basedOn w:val="20"/>
    <w:qFormat/>
    <w:uiPriority w:val="0"/>
  </w:style>
  <w:style w:type="character" w:styleId="23">
    <w:name w:val="annotation reference"/>
    <w:basedOn w:val="20"/>
    <w:qFormat/>
    <w:uiPriority w:val="0"/>
    <w:rPr>
      <w:sz w:val="21"/>
      <w:szCs w:val="21"/>
    </w:rPr>
  </w:style>
  <w:style w:type="paragraph" w:customStyle="1" w:styleId="24">
    <w:name w:val="列出段落1"/>
    <w:basedOn w:val="1"/>
    <w:qFormat/>
    <w:uiPriority w:val="0"/>
    <w:pPr>
      <w:widowControl w:val="0"/>
      <w:adjustRightInd/>
      <w:snapToGrid/>
      <w:ind w:firstLine="420" w:firstLineChars="200"/>
      <w:jc w:val="both"/>
    </w:pPr>
    <w:rPr>
      <w:rFonts w:ascii="Times New Roman" w:hAnsi="Times New Roman" w:eastAsia="宋体"/>
      <w:kern w:val="2"/>
      <w:sz w:val="21"/>
      <w:szCs w:val="20"/>
    </w:rPr>
  </w:style>
  <w:style w:type="character" w:customStyle="1" w:styleId="25">
    <w:name w:val="页码1"/>
    <w:basedOn w:val="20"/>
    <w:qFormat/>
    <w:uiPriority w:val="0"/>
  </w:style>
  <w:style w:type="character" w:customStyle="1" w:styleId="26">
    <w:name w:val="fontstyle01"/>
    <w:basedOn w:val="20"/>
    <w:qFormat/>
    <w:uiPriority w:val="0"/>
    <w:rPr>
      <w:rFonts w:ascii="宋体" w:hAnsi="宋体" w:eastAsia="宋体" w:cs="宋体"/>
      <w:color w:val="000000"/>
      <w:sz w:val="22"/>
      <w:szCs w:val="22"/>
    </w:rPr>
  </w:style>
  <w:style w:type="paragraph" w:customStyle="1" w:styleId="27">
    <w:name w:val="改正文一"/>
    <w:basedOn w:val="1"/>
    <w:qFormat/>
    <w:uiPriority w:val="0"/>
    <w:pPr>
      <w:spacing w:line="360" w:lineRule="auto"/>
      <w:ind w:firstLine="964" w:firstLineChars="200"/>
    </w:pPr>
    <w:rPr>
      <w:rFonts w:ascii="Times New Roman" w:hAnsi="Times New Roman"/>
      <w:sz w:val="24"/>
    </w:rPr>
  </w:style>
  <w:style w:type="paragraph" w:customStyle="1" w:styleId="28">
    <w:name w:val="List Paragraph1"/>
    <w:basedOn w:val="1"/>
    <w:qFormat/>
    <w:uiPriority w:val="0"/>
    <w:pPr>
      <w:ind w:left="720"/>
    </w:pPr>
    <w:rPr>
      <w:rFonts w:ascii="Calibri" w:hAnsi="Calibri"/>
      <w:sz w:val="24"/>
      <w:lang w:eastAsia="en-US"/>
    </w:rPr>
  </w:style>
  <w:style w:type="paragraph" w:customStyle="1" w:styleId="29">
    <w:name w:val="改表内容居中"/>
    <w:basedOn w:val="1"/>
    <w:qFormat/>
    <w:uiPriority w:val="0"/>
    <w:pPr>
      <w:jc w:val="center"/>
      <w:textAlignment w:val="center"/>
    </w:pPr>
    <w:rPr>
      <w:rFonts w:ascii="Times New Roman" w:hAnsi="Times New Roman"/>
    </w:rPr>
  </w:style>
  <w:style w:type="paragraph" w:customStyle="1" w:styleId="30">
    <w:name w:val="样式17"/>
    <w:basedOn w:val="1"/>
    <w:qFormat/>
    <w:uiPriority w:val="0"/>
    <w:pPr>
      <w:spacing w:line="360" w:lineRule="auto"/>
      <w:ind w:firstLine="480" w:firstLineChars="200"/>
    </w:pPr>
    <w:rPr>
      <w:rFonts w:ascii="Arial" w:hAnsi="Arial" w:cs="Arial"/>
      <w:sz w:val="24"/>
      <w:szCs w:val="24"/>
    </w:rPr>
  </w:style>
  <w:style w:type="paragraph" w:customStyle="1" w:styleId="31">
    <w:name w:val="正文开头二"/>
    <w:basedOn w:val="1"/>
    <w:qFormat/>
    <w:uiPriority w:val="0"/>
    <w:pPr>
      <w:autoSpaceDE w:val="0"/>
      <w:autoSpaceDN w:val="0"/>
      <w:spacing w:line="400" w:lineRule="atLeast"/>
      <w:textAlignment w:val="baseline"/>
    </w:pPr>
    <w:rPr>
      <w:szCs w:val="20"/>
    </w:rPr>
  </w:style>
  <w:style w:type="paragraph" w:customStyle="1" w:styleId="32">
    <w:name w:val="标题4"/>
    <w:basedOn w:val="1"/>
    <w:qFormat/>
    <w:uiPriority w:val="0"/>
    <w:pPr>
      <w:spacing w:line="360" w:lineRule="auto"/>
    </w:pPr>
    <w:rPr>
      <w:rFonts w:ascii="Times New Roman" w:hAnsi="Times New Roman"/>
      <w:b/>
      <w:sz w:val="24"/>
    </w:rPr>
  </w:style>
  <w:style w:type="character" w:customStyle="1" w:styleId="33">
    <w:name w:val="批注框文本 Char"/>
    <w:basedOn w:val="20"/>
    <w:link w:val="9"/>
    <w:qFormat/>
    <w:uiPriority w:val="0"/>
    <w:rPr>
      <w:rFonts w:ascii="Tahoma" w:hAnsi="Tahoma" w:eastAsia="微软雅黑"/>
      <w:sz w:val="18"/>
      <w:szCs w:val="18"/>
    </w:rPr>
  </w:style>
  <w:style w:type="paragraph" w:customStyle="1" w:styleId="34">
    <w:name w:val="Char Char Char1 Char Char Char Char Char Char Char Char Char Char Char Char Char"/>
    <w:basedOn w:val="1"/>
    <w:qFormat/>
    <w:uiPriority w:val="0"/>
    <w:pPr>
      <w:widowControl w:val="0"/>
      <w:adjustRightInd/>
      <w:snapToGrid/>
      <w:jc w:val="both"/>
    </w:pPr>
    <w:rPr>
      <w:rFonts w:ascii="Times New Roman" w:hAnsi="Times New Roman" w:eastAsia="宋体"/>
      <w:kern w:val="2"/>
      <w:sz w:val="21"/>
      <w:szCs w:val="24"/>
    </w:rPr>
  </w:style>
  <w:style w:type="paragraph" w:styleId="35">
    <w:name w:val="List Paragraph"/>
    <w:basedOn w:val="1"/>
    <w:unhideWhenUsed/>
    <w:qFormat/>
    <w:uiPriority w:val="99"/>
    <w:pPr>
      <w:ind w:firstLine="420" w:firstLineChars="200"/>
    </w:pPr>
  </w:style>
  <w:style w:type="character" w:customStyle="1" w:styleId="36">
    <w:name w:val="正文文本缩进 3 Char"/>
    <w:basedOn w:val="20"/>
    <w:link w:val="13"/>
    <w:qFormat/>
    <w:uiPriority w:val="0"/>
    <w:rPr>
      <w:rFonts w:ascii="Tahoma" w:hAnsi="Tahoma" w:eastAsia="微软雅黑"/>
      <w:sz w:val="16"/>
      <w:szCs w:val="16"/>
    </w:rPr>
  </w:style>
  <w:style w:type="paragraph" w:customStyle="1" w:styleId="37">
    <w:name w:val="Char Char Char1 Char Char Char Char Char Char Char Char Char Char Char Char Char2"/>
    <w:basedOn w:val="1"/>
    <w:qFormat/>
    <w:uiPriority w:val="0"/>
    <w:pPr>
      <w:widowControl w:val="0"/>
      <w:adjustRightInd/>
      <w:snapToGrid/>
      <w:jc w:val="both"/>
    </w:pPr>
    <w:rPr>
      <w:rFonts w:ascii="Times New Roman" w:hAnsi="Times New Roman" w:eastAsia="宋体"/>
      <w:kern w:val="2"/>
      <w:sz w:val="21"/>
      <w:szCs w:val="24"/>
    </w:rPr>
  </w:style>
  <w:style w:type="paragraph" w:customStyle="1" w:styleId="38">
    <w:name w:val="正文01"/>
    <w:basedOn w:val="1"/>
    <w:link w:val="39"/>
    <w:qFormat/>
    <w:uiPriority w:val="0"/>
    <w:pPr>
      <w:widowControl w:val="0"/>
      <w:adjustRightInd/>
      <w:snapToGrid/>
      <w:spacing w:before="60" w:line="460" w:lineRule="exact"/>
      <w:ind w:firstLine="200" w:firstLineChars="200"/>
      <w:jc w:val="both"/>
    </w:pPr>
    <w:rPr>
      <w:rFonts w:ascii="Arial" w:hAnsi="Arial" w:eastAsia="宋体"/>
      <w:kern w:val="2"/>
      <w:sz w:val="24"/>
      <w:szCs w:val="20"/>
    </w:rPr>
  </w:style>
  <w:style w:type="character" w:customStyle="1" w:styleId="39">
    <w:name w:val="正文01 Char"/>
    <w:basedOn w:val="20"/>
    <w:link w:val="38"/>
    <w:qFormat/>
    <w:locked/>
    <w:uiPriority w:val="0"/>
    <w:rPr>
      <w:rFonts w:ascii="Arial" w:hAnsi="Arial"/>
      <w:kern w:val="2"/>
      <w:sz w:val="24"/>
    </w:rPr>
  </w:style>
  <w:style w:type="paragraph" w:customStyle="1" w:styleId="40">
    <w:name w:val="Char Char Char1 Char Char Char Char Char Char Char Char Char Char Char Char Char1"/>
    <w:basedOn w:val="1"/>
    <w:qFormat/>
    <w:uiPriority w:val="0"/>
    <w:pPr>
      <w:widowControl w:val="0"/>
      <w:adjustRightInd/>
      <w:snapToGrid/>
      <w:jc w:val="both"/>
    </w:pPr>
    <w:rPr>
      <w:rFonts w:ascii="Times New Roman" w:hAnsi="Times New Roman" w:eastAsia="宋体"/>
      <w:kern w:val="2"/>
      <w:sz w:val="21"/>
      <w:szCs w:val="24"/>
    </w:rPr>
  </w:style>
  <w:style w:type="paragraph" w:customStyle="1" w:styleId="41">
    <w:name w:val="Char"/>
    <w:basedOn w:val="1"/>
    <w:qFormat/>
    <w:uiPriority w:val="0"/>
    <w:pPr>
      <w:widowControl w:val="0"/>
      <w:adjustRightInd/>
      <w:snapToGrid/>
      <w:jc w:val="both"/>
    </w:pPr>
    <w:rPr>
      <w:rFonts w:ascii="Times New Roman" w:hAnsi="Times New Roman" w:eastAsia="宋体"/>
      <w:kern w:val="2"/>
      <w:sz w:val="24"/>
      <w:szCs w:val="24"/>
    </w:rPr>
  </w:style>
  <w:style w:type="character" w:customStyle="1" w:styleId="42">
    <w:name w:val="正文文本 Char"/>
    <w:basedOn w:val="20"/>
    <w:link w:val="5"/>
    <w:qFormat/>
    <w:uiPriority w:val="0"/>
    <w:rPr>
      <w:rFonts w:ascii="Tahoma" w:hAnsi="Tahoma" w:eastAsia="微软雅黑"/>
      <w:sz w:val="22"/>
      <w:szCs w:val="22"/>
    </w:rPr>
  </w:style>
  <w:style w:type="character" w:customStyle="1" w:styleId="43">
    <w:name w:val="正文首行缩进 Char"/>
    <w:basedOn w:val="42"/>
    <w:link w:val="17"/>
    <w:qFormat/>
    <w:uiPriority w:val="0"/>
    <w:rPr>
      <w:rFonts w:ascii="Times New Roman" w:hAnsi="Times New Roman"/>
      <w:kern w:val="2"/>
      <w:sz w:val="21"/>
      <w:szCs w:val="24"/>
    </w:rPr>
  </w:style>
  <w:style w:type="paragraph" w:customStyle="1" w:styleId="44">
    <w:name w:val="Char Char Char1 Char Char Char Char Char Char Char Char Char Char Char Char Char3"/>
    <w:basedOn w:val="1"/>
    <w:qFormat/>
    <w:uiPriority w:val="0"/>
    <w:pPr>
      <w:widowControl w:val="0"/>
      <w:adjustRightInd/>
      <w:snapToGrid/>
      <w:jc w:val="both"/>
    </w:pPr>
    <w:rPr>
      <w:rFonts w:ascii="Times New Roman" w:hAnsi="Times New Roman" w:eastAsia="宋体"/>
      <w:kern w:val="2"/>
      <w:sz w:val="21"/>
      <w:szCs w:val="24"/>
    </w:rPr>
  </w:style>
  <w:style w:type="paragraph" w:customStyle="1" w:styleId="45">
    <w:name w:val="正文1"/>
    <w:basedOn w:val="1"/>
    <w:link w:val="47"/>
    <w:qFormat/>
    <w:uiPriority w:val="0"/>
    <w:pPr>
      <w:widowControl w:val="0"/>
      <w:adjustRightInd/>
      <w:spacing w:line="500" w:lineRule="atLeast"/>
      <w:ind w:firstLine="567"/>
      <w:jc w:val="both"/>
    </w:pPr>
    <w:rPr>
      <w:rFonts w:ascii="Times New Roman" w:hAnsi="Times New Roman" w:eastAsia="宋体"/>
      <w:kern w:val="2"/>
      <w:sz w:val="28"/>
      <w:szCs w:val="20"/>
    </w:rPr>
  </w:style>
  <w:style w:type="character" w:customStyle="1" w:styleId="46">
    <w:name w:val="正文缩进 Char1"/>
    <w:basedOn w:val="20"/>
    <w:link w:val="2"/>
    <w:qFormat/>
    <w:uiPriority w:val="0"/>
    <w:rPr>
      <w:rFonts w:ascii="Times New Roman" w:hAnsi="Times New Roman"/>
      <w:kern w:val="2"/>
      <w:sz w:val="21"/>
      <w:szCs w:val="24"/>
    </w:rPr>
  </w:style>
  <w:style w:type="character" w:customStyle="1" w:styleId="47">
    <w:name w:val="正文1 Char Char"/>
    <w:basedOn w:val="20"/>
    <w:link w:val="45"/>
    <w:qFormat/>
    <w:uiPriority w:val="0"/>
    <w:rPr>
      <w:rFonts w:ascii="Times New Roman" w:hAnsi="Times New Roman"/>
      <w:kern w:val="2"/>
      <w:sz w:val="28"/>
    </w:rPr>
  </w:style>
  <w:style w:type="paragraph" w:customStyle="1" w:styleId="48">
    <w:name w:val="Char1"/>
    <w:basedOn w:val="1"/>
    <w:qFormat/>
    <w:uiPriority w:val="0"/>
    <w:pPr>
      <w:widowControl w:val="0"/>
      <w:adjustRightInd/>
      <w:snapToGrid/>
      <w:jc w:val="both"/>
    </w:pPr>
    <w:rPr>
      <w:rFonts w:ascii="Times New Roman" w:hAnsi="Times New Roman" w:eastAsia="宋体"/>
      <w:kern w:val="2"/>
      <w:sz w:val="24"/>
      <w:szCs w:val="24"/>
    </w:rPr>
  </w:style>
  <w:style w:type="character" w:customStyle="1" w:styleId="49">
    <w:name w:val="标题 2 Char"/>
    <w:basedOn w:val="20"/>
    <w:link w:val="3"/>
    <w:qFormat/>
    <w:uiPriority w:val="0"/>
    <w:rPr>
      <w:rFonts w:ascii="Arial" w:hAnsi="Arial" w:eastAsia="黑体"/>
      <w:b/>
      <w:bCs/>
      <w:kern w:val="2"/>
      <w:sz w:val="32"/>
      <w:szCs w:val="32"/>
    </w:rPr>
  </w:style>
  <w:style w:type="paragraph" w:customStyle="1" w:styleId="50">
    <w:name w:val="_Style 0"/>
    <w:qFormat/>
    <w:uiPriority w:val="1"/>
    <w:pPr>
      <w:widowControl w:val="0"/>
      <w:jc w:val="both"/>
    </w:pPr>
    <w:rPr>
      <w:rFonts w:ascii="Times New Roman" w:hAnsi="Times New Roman" w:eastAsia="宋体" w:cs="Times New Roman"/>
      <w:kern w:val="2"/>
      <w:sz w:val="21"/>
      <w:lang w:val="en-US" w:eastAsia="zh-CN" w:bidi="ar-SA"/>
    </w:rPr>
  </w:style>
  <w:style w:type="paragraph" w:styleId="5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52">
    <w:name w:val="_Style 1"/>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53">
    <w:name w:val="正文1 Char"/>
    <w:qFormat/>
    <w:uiPriority w:val="0"/>
    <w:rPr>
      <w:rFonts w:eastAsia="宋体"/>
      <w:kern w:val="2"/>
      <w:sz w:val="28"/>
      <w:lang w:val="en-US" w:eastAsia="zh-CN" w:bidi="ar-SA"/>
    </w:rPr>
  </w:style>
  <w:style w:type="character" w:customStyle="1" w:styleId="54">
    <w:name w:val="批注文字 Char"/>
    <w:basedOn w:val="20"/>
    <w:link w:val="4"/>
    <w:qFormat/>
    <w:uiPriority w:val="0"/>
    <w:rPr>
      <w:rFonts w:ascii="Times New Roman" w:hAnsi="Times New Roman"/>
      <w:kern w:val="2"/>
      <w:sz w:val="21"/>
    </w:rPr>
  </w:style>
  <w:style w:type="paragraph" w:customStyle="1" w:styleId="55">
    <w:name w:val="无间距"/>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56">
    <w:name w:val="彩色列表 - 强调文字颜色 11"/>
    <w:basedOn w:val="1"/>
    <w:qFormat/>
    <w:uiPriority w:val="34"/>
    <w:pPr>
      <w:widowControl w:val="0"/>
      <w:adjustRightInd/>
      <w:snapToGrid/>
      <w:ind w:firstLine="420" w:firstLineChars="200"/>
      <w:jc w:val="both"/>
    </w:pPr>
    <w:rPr>
      <w:rFonts w:ascii="Times New Roman" w:hAnsi="Times New Roman" w:eastAsia="宋体"/>
      <w:kern w:val="2"/>
      <w:sz w:val="21"/>
      <w:szCs w:val="20"/>
    </w:rPr>
  </w:style>
  <w:style w:type="character" w:customStyle="1" w:styleId="57">
    <w:name w:val="纯文本 Char"/>
    <w:basedOn w:val="20"/>
    <w:link w:val="7"/>
    <w:qFormat/>
    <w:uiPriority w:val="99"/>
    <w:rPr>
      <w:rFonts w:ascii="宋体" w:hAnsi="Courier New" w:cs="Courier New"/>
      <w:sz w:val="21"/>
      <w:szCs w:val="21"/>
    </w:rPr>
  </w:style>
  <w:style w:type="character" w:customStyle="1" w:styleId="58">
    <w:name w:val="纯文本 Char1"/>
    <w:basedOn w:val="20"/>
    <w:link w:val="7"/>
    <w:qFormat/>
    <w:uiPriority w:val="0"/>
    <w:rPr>
      <w:rFonts w:ascii="宋体" w:hAnsi="Courier New"/>
      <w:kern w:val="2"/>
      <w:sz w:val="21"/>
    </w:rPr>
  </w:style>
  <w:style w:type="character" w:customStyle="1" w:styleId="59">
    <w:name w:val="批注主题 Char"/>
    <w:basedOn w:val="54"/>
    <w:link w:val="16"/>
    <w:qFormat/>
    <w:uiPriority w:val="0"/>
    <w:rPr>
      <w:rFonts w:ascii="Tahoma" w:hAnsi="Tahoma" w:eastAsia="微软雅黑"/>
      <w:b/>
      <w:bCs/>
      <w:sz w:val="22"/>
      <w:szCs w:val="22"/>
    </w:rPr>
  </w:style>
  <w:style w:type="character" w:customStyle="1" w:styleId="60">
    <w:name w:val="表格正文 Char"/>
    <w:basedOn w:val="20"/>
    <w:link w:val="61"/>
    <w:qFormat/>
    <w:uiPriority w:val="0"/>
    <w:rPr>
      <w:rFonts w:ascii="Arial" w:hAnsi="Arial"/>
      <w:color w:val="000000"/>
      <w:kern w:val="2"/>
      <w:sz w:val="21"/>
    </w:rPr>
  </w:style>
  <w:style w:type="paragraph" w:customStyle="1" w:styleId="61">
    <w:name w:val="表格正文"/>
    <w:basedOn w:val="1"/>
    <w:link w:val="60"/>
    <w:qFormat/>
    <w:uiPriority w:val="0"/>
    <w:pPr>
      <w:widowControl w:val="0"/>
      <w:adjustRightInd/>
      <w:snapToGrid/>
      <w:spacing w:line="360" w:lineRule="exact"/>
      <w:jc w:val="center"/>
    </w:pPr>
    <w:rPr>
      <w:rFonts w:ascii="Arial" w:hAnsi="Arial" w:eastAsia="宋体"/>
      <w:color w:val="000000"/>
      <w:kern w:val="2"/>
      <w:sz w:val="21"/>
      <w:szCs w:val="20"/>
    </w:rPr>
  </w:style>
  <w:style w:type="paragraph" w:customStyle="1" w:styleId="62">
    <w:name w:val="表格001"/>
    <w:basedOn w:val="1"/>
    <w:qFormat/>
    <w:uiPriority w:val="0"/>
    <w:pPr>
      <w:widowControl w:val="0"/>
      <w:adjustRightInd/>
      <w:snapToGrid/>
      <w:spacing w:line="360" w:lineRule="exact"/>
      <w:jc w:val="center"/>
    </w:pPr>
    <w:rPr>
      <w:rFonts w:ascii="Arial" w:hAnsi="Arial" w:eastAsia="宋体"/>
      <w:color w:val="000000"/>
      <w:kern w:val="2"/>
      <w:sz w:val="21"/>
      <w:szCs w:val="20"/>
    </w:rPr>
  </w:style>
  <w:style w:type="paragraph" w:customStyle="1" w:styleId="63">
    <w:name w:val="Table Paragraph"/>
    <w:basedOn w:val="1"/>
    <w:qFormat/>
    <w:uiPriority w:val="1"/>
    <w:pPr>
      <w:widowControl w:val="0"/>
      <w:autoSpaceDE w:val="0"/>
      <w:autoSpaceDN w:val="0"/>
      <w:snapToGrid/>
      <w:spacing w:before="27"/>
      <w:jc w:val="center"/>
    </w:pPr>
    <w:rPr>
      <w:rFonts w:ascii="Times New Roman" w:hAnsi="Times New Roman" w:eastAsia="宋体"/>
      <w:sz w:val="24"/>
      <w:szCs w:val="24"/>
    </w:rPr>
  </w:style>
  <w:style w:type="character" w:customStyle="1" w:styleId="64">
    <w:name w:val="表格正文 Char Char"/>
    <w:qFormat/>
    <w:uiPriority w:val="0"/>
    <w:rPr>
      <w:rFonts w:ascii="Arial" w:hAnsi="Arial"/>
      <w:color w:val="000000"/>
      <w:kern w:val="2"/>
      <w:sz w:val="21"/>
    </w:rPr>
  </w:style>
  <w:style w:type="paragraph" w:customStyle="1" w:styleId="65">
    <w:name w:val="报告表表格"/>
    <w:basedOn w:val="1"/>
    <w:qFormat/>
    <w:uiPriority w:val="0"/>
    <w:pPr>
      <w:widowControl w:val="0"/>
      <w:adjustRightInd/>
      <w:snapToGrid/>
      <w:spacing w:line="360" w:lineRule="exact"/>
      <w:jc w:val="center"/>
    </w:pPr>
    <w:rPr>
      <w:rFonts w:ascii="Arial" w:hAnsi="Arial" w:eastAsia="宋体"/>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3073"/>
    <customShpInfo spid="_x0000_s2050"/>
    <customShpInfo spid="_x0000_s2051"/>
    <customShpInfo spid="_x0000_s2052"/>
    <customShpInfo spid="_x0000_s2053"/>
    <customShpInfo spid="_x0000_s2054"/>
    <customShpInfo spid="_x0000_s2055"/>
    <customShpInfo spid="_x0000_s2056"/>
    <customShpInfo spid="_x0000_s2057"/>
    <customShpInfo spid="_x0000_s2059"/>
    <customShpInfo spid="_x0000_s2060"/>
    <customShpInfo spid="_x0000_s2061"/>
    <customShpInfo spid="_x0000_s2062"/>
    <customShpInfo spid="_x0000_s2063"/>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D3DD56-51F0-460D-A1A3-2D83468AE3E2}">
  <ds:schemaRefs/>
</ds:datastoreItem>
</file>

<file path=docProps/app.xml><?xml version="1.0" encoding="utf-8"?>
<Properties xmlns="http://schemas.openxmlformats.org/officeDocument/2006/extended-properties" xmlns:vt="http://schemas.openxmlformats.org/officeDocument/2006/docPropsVTypes">
  <Template>0</Template>
  <Company>Microsoft</Company>
  <Pages>33</Pages>
  <Words>12411</Words>
  <Characters>14426</Characters>
  <Lines>96</Lines>
  <Paragraphs>27</Paragraphs>
  <TotalTime>2</TotalTime>
  <ScaleCrop>false</ScaleCrop>
  <LinksUpToDate>false</LinksUpToDate>
  <CharactersWithSpaces>15300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2018-06-15T03:05:00Z</dcterms:created>
  <dc:creator>Administrator</dc:creator>
  <cp:lastModifiedBy>Administrator</cp:lastModifiedBy>
  <cp:lastPrinted>2021-06-01T05:26:00Z</cp:lastPrinted>
  <dcterms:modified xsi:type="dcterms:W3CDTF">2022-07-06T07:48:05Z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5D8F54627448457FB1E16835200B1F0B</vt:lpwstr>
  </property>
</Properties>
</file>