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pStyle w:val="8"/>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tLeast"/>
        <w:jc w:val="center"/>
        <w:textAlignment w:val="auto"/>
        <w:rPr>
          <w:rStyle w:val="13"/>
          <w:rFonts w:hint="eastAsia" w:ascii="Times New Roman" w:hAnsi="Times New Roman" w:eastAsia="微软雅黑" w:cs="Times New Roman"/>
          <w:b/>
          <w:bCs w:val="0"/>
          <w:lang w:eastAsia="zh-CN"/>
        </w:rPr>
      </w:pPr>
      <w:r>
        <w:rPr>
          <w:rStyle w:val="13"/>
          <w:rFonts w:hint="eastAsia" w:ascii="Times New Roman" w:hAnsi="Times New Roman" w:eastAsia="微软雅黑" w:cs="Times New Roman"/>
          <w:b/>
          <w:bCs w:val="0"/>
          <w:lang w:eastAsia="zh-CN"/>
        </w:rPr>
        <w:t>河南岑元实业有限公司</w:t>
      </w:r>
    </w:p>
    <w:p>
      <w:pPr>
        <w:pStyle w:val="8"/>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tLeast"/>
        <w:jc w:val="center"/>
        <w:textAlignment w:val="auto"/>
        <w:rPr>
          <w:rStyle w:val="13"/>
          <w:rFonts w:hint="default" w:ascii="Times New Roman" w:hAnsi="Times New Roman" w:eastAsia="微软雅黑" w:cs="Times New Roman"/>
          <w:b/>
          <w:bCs w:val="0"/>
          <w:sz w:val="28"/>
        </w:rPr>
      </w:pPr>
      <w:r>
        <w:rPr>
          <w:rStyle w:val="13"/>
          <w:rFonts w:hint="eastAsia" w:ascii="Times New Roman" w:hAnsi="Times New Roman" w:eastAsia="微软雅黑" w:cs="Times New Roman"/>
          <w:b/>
          <w:bCs w:val="0"/>
          <w:lang w:eastAsia="zh-CN"/>
        </w:rPr>
        <w:t>年产15万套新型高分子复合材料电梯门套项目</w:t>
      </w:r>
      <w:r>
        <w:rPr>
          <w:rStyle w:val="13"/>
          <w:rFonts w:hint="default" w:ascii="Times New Roman" w:hAnsi="Times New Roman" w:eastAsia="微软雅黑" w:cs="Times New Roman"/>
          <w:b/>
          <w:bCs w:val="0"/>
        </w:rPr>
        <w:t>竣工环境保护验收意见</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000000" w:themeColor="text1"/>
          <w:sz w:val="24"/>
          <w:szCs w:val="24"/>
          <w14:textFill>
            <w14:solidFill>
              <w14:schemeClr w14:val="tx1"/>
            </w14:solidFill>
          </w14:textFill>
        </w:rPr>
      </w:pPr>
      <w:r>
        <w:rPr>
          <w:rFonts w:hint="default" w:ascii="Times New Roman" w:hAnsi="Times New Roman" w:cs="Times New Roman" w:eastAsiaTheme="minorEastAsia"/>
          <w:b w:val="0"/>
          <w:bCs/>
          <w:color w:val="auto"/>
          <w:sz w:val="24"/>
          <w:szCs w:val="24"/>
        </w:rPr>
        <w:t>20</w:t>
      </w:r>
      <w:r>
        <w:rPr>
          <w:rFonts w:hint="eastAsia" w:ascii="Times New Roman" w:hAnsi="Times New Roman" w:cs="Times New Roman" w:eastAsiaTheme="minorEastAsia"/>
          <w:b w:val="0"/>
          <w:bCs/>
          <w:color w:val="auto"/>
          <w:sz w:val="24"/>
          <w:szCs w:val="24"/>
          <w:lang w:val="en-US" w:eastAsia="zh-CN"/>
        </w:rPr>
        <w:t>22</w:t>
      </w:r>
      <w:r>
        <w:rPr>
          <w:rFonts w:hint="default" w:ascii="Times New Roman" w:hAnsi="Times New Roman" w:cs="Times New Roman" w:eastAsiaTheme="minorEastAsia"/>
          <w:b w:val="0"/>
          <w:bCs/>
          <w:color w:val="auto"/>
          <w:sz w:val="24"/>
          <w:szCs w:val="24"/>
          <w:highlight w:val="none"/>
        </w:rPr>
        <w:t>年</w:t>
      </w:r>
      <w:r>
        <w:rPr>
          <w:rFonts w:hint="eastAsia" w:ascii="Times New Roman" w:hAnsi="Times New Roman" w:cs="Times New Roman" w:eastAsiaTheme="minorEastAsia"/>
          <w:b w:val="0"/>
          <w:bCs/>
          <w:color w:val="auto"/>
          <w:sz w:val="24"/>
          <w:szCs w:val="24"/>
          <w:highlight w:val="none"/>
          <w:lang w:val="en-US" w:eastAsia="zh-CN"/>
        </w:rPr>
        <w:t>8</w:t>
      </w:r>
      <w:r>
        <w:rPr>
          <w:rFonts w:hint="default" w:ascii="Times New Roman" w:hAnsi="Times New Roman" w:cs="Times New Roman" w:eastAsiaTheme="minorEastAsia"/>
          <w:b w:val="0"/>
          <w:bCs/>
          <w:color w:val="auto"/>
          <w:sz w:val="24"/>
          <w:szCs w:val="24"/>
          <w:highlight w:val="none"/>
        </w:rPr>
        <w:t>月</w:t>
      </w:r>
      <w:r>
        <w:rPr>
          <w:rFonts w:hint="eastAsia" w:ascii="Times New Roman" w:hAnsi="Times New Roman" w:cs="Times New Roman" w:eastAsiaTheme="minorEastAsia"/>
          <w:b w:val="0"/>
          <w:bCs/>
          <w:color w:val="auto"/>
          <w:sz w:val="24"/>
          <w:szCs w:val="24"/>
          <w:highlight w:val="none"/>
          <w:lang w:val="en-US" w:eastAsia="zh-CN"/>
        </w:rPr>
        <w:t>4</w:t>
      </w:r>
      <w:r>
        <w:rPr>
          <w:rFonts w:hint="default" w:ascii="Times New Roman" w:hAnsi="Times New Roman" w:cs="Times New Roman" w:eastAsiaTheme="minorEastAsia"/>
          <w:b w:val="0"/>
          <w:bCs/>
          <w:color w:val="auto"/>
          <w:sz w:val="24"/>
          <w:szCs w:val="24"/>
          <w:highlight w:val="none"/>
        </w:rPr>
        <w:t>日</w:t>
      </w:r>
      <w:r>
        <w:rPr>
          <w:rFonts w:hint="default" w:ascii="Times New Roman" w:hAnsi="Times New Roman" w:cs="Times New Roman" w:eastAsiaTheme="minorEastAsia"/>
          <w:b w:val="0"/>
          <w:bCs/>
          <w:color w:val="000000" w:themeColor="text1"/>
          <w:sz w:val="24"/>
          <w:szCs w:val="24"/>
          <w:highlight w:val="none"/>
          <w14:textFill>
            <w14:solidFill>
              <w14:schemeClr w14:val="tx1"/>
            </w14:solidFill>
          </w14:textFill>
        </w:rPr>
        <w:t>，</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河南岑元实业有限公司年产15万套新型高分子复合材料电梯门套项目</w:t>
      </w:r>
      <w:r>
        <w:rPr>
          <w:rFonts w:hint="default" w:ascii="Times New Roman" w:hAnsi="Times New Roman" w:cs="Times New Roman" w:eastAsiaTheme="minorEastAsia"/>
          <w:b w:val="0"/>
          <w:bCs/>
          <w:color w:val="000000" w:themeColor="text1"/>
          <w:sz w:val="24"/>
          <w:szCs w:val="24"/>
          <w14:textFill>
            <w14:solidFill>
              <w14:schemeClr w14:val="tx1"/>
            </w14:solidFill>
          </w14:textFill>
        </w:rPr>
        <w:t>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3"/>
          <w:rFonts w:hint="default" w:ascii="Times New Roman" w:hAnsi="Times New Roman" w:cs="Times New Roman" w:eastAsiaTheme="minorEastAsia"/>
          <w:b w:val="0"/>
          <w:bCs/>
          <w:sz w:val="24"/>
          <w:szCs w:val="24"/>
        </w:rPr>
        <w:t>一、工程建设基本情况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（一）建设地点、规模、主要建设内容</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sz w:val="24"/>
          <w:szCs w:val="24"/>
          <w:lang w:eastAsia="zh-CN"/>
        </w:rPr>
      </w:pPr>
      <w:r>
        <w:rPr>
          <w:rFonts w:hint="default" w:ascii="Times New Roman" w:hAnsi="Times New Roman" w:cs="Times New Roman" w:eastAsiaTheme="minorEastAsia"/>
          <w:b w:val="0"/>
          <w:bCs/>
          <w:sz w:val="24"/>
          <w:szCs w:val="24"/>
        </w:rPr>
        <w:t>建设地点：</w:t>
      </w:r>
      <w:r>
        <w:rPr>
          <w:rFonts w:hint="eastAsia" w:ascii="Times New Roman" w:hAnsi="Times New Roman" w:cs="Times New Roman" w:eastAsiaTheme="minorEastAsia"/>
          <w:b w:val="0"/>
          <w:bCs/>
          <w:sz w:val="24"/>
          <w:szCs w:val="24"/>
          <w:lang w:eastAsia="zh-CN"/>
        </w:rPr>
        <w:t xml:space="preserve">新乡市获嘉县郑新创业园内 </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sz w:val="24"/>
          <w:szCs w:val="24"/>
          <w:lang w:eastAsia="zh-CN"/>
        </w:rPr>
      </w:pPr>
      <w:r>
        <w:rPr>
          <w:rFonts w:hint="default" w:ascii="Times New Roman" w:hAnsi="Times New Roman" w:cs="Times New Roman" w:eastAsiaTheme="minorEastAsia"/>
          <w:b w:val="0"/>
          <w:bCs/>
          <w:sz w:val="24"/>
          <w:szCs w:val="24"/>
        </w:rPr>
        <w:t>建设性质：</w:t>
      </w:r>
      <w:r>
        <w:rPr>
          <w:rFonts w:hint="eastAsia" w:ascii="Times New Roman" w:hAnsi="Times New Roman" w:cs="Times New Roman" w:eastAsiaTheme="minorEastAsia"/>
          <w:b w:val="0"/>
          <w:bCs/>
          <w:sz w:val="24"/>
          <w:szCs w:val="24"/>
          <w:lang w:val="en-US" w:eastAsia="zh-CN"/>
        </w:rPr>
        <w:t>新</w:t>
      </w:r>
      <w:r>
        <w:rPr>
          <w:rFonts w:hint="eastAsia" w:ascii="Times New Roman" w:hAnsi="Times New Roman" w:cs="Times New Roman" w:eastAsiaTheme="minorEastAsia"/>
          <w:b w:val="0"/>
          <w:bCs/>
          <w:sz w:val="24"/>
          <w:szCs w:val="24"/>
          <w:lang w:eastAsia="zh-CN"/>
        </w:rPr>
        <w:t>建</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color w:val="auto"/>
          <w:sz w:val="24"/>
          <w:szCs w:val="24"/>
          <w:highlight w:val="none"/>
          <w:lang w:eastAsia="zh-CN"/>
        </w:rPr>
      </w:pPr>
      <w:r>
        <w:rPr>
          <w:rFonts w:hint="default" w:ascii="Times New Roman" w:hAnsi="Times New Roman" w:cs="Times New Roman" w:eastAsiaTheme="minorEastAsia"/>
          <w:b w:val="0"/>
          <w:bCs/>
          <w:color w:val="auto"/>
          <w:sz w:val="24"/>
          <w:szCs w:val="24"/>
          <w:highlight w:val="none"/>
        </w:rPr>
        <w:t>产品、规模</w:t>
      </w:r>
      <w:r>
        <w:rPr>
          <w:rFonts w:hint="default" w:ascii="Times New Roman" w:hAnsi="Times New Roman" w:cs="Times New Roman" w:eastAsiaTheme="minorEastAsia"/>
          <w:b w:val="0"/>
          <w:bCs/>
          <w:sz w:val="24"/>
          <w:szCs w:val="24"/>
          <w:lang w:eastAsia="zh-CN"/>
        </w:rPr>
        <w:t>：</w:t>
      </w:r>
      <w:r>
        <w:rPr>
          <w:rFonts w:hint="eastAsia" w:ascii="Times New Roman" w:hAnsi="Times New Roman" w:cs="Times New Roman" w:eastAsiaTheme="minorEastAsia"/>
          <w:b w:val="0"/>
          <w:bCs/>
          <w:sz w:val="24"/>
          <w:szCs w:val="24"/>
          <w:lang w:eastAsia="zh-CN"/>
        </w:rPr>
        <w:t>年产15万套新型高分子复合材料电梯门套</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（二）建设过程及环保审批情况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0000FF"/>
          <w:kern w:val="2"/>
          <w:sz w:val="24"/>
          <w:szCs w:val="24"/>
          <w:lang w:val="en-US" w:eastAsia="zh-CN" w:bidi="ar-SA"/>
        </w:rPr>
      </w:pP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河南岑元实业有限公司年产15万套新型高分子复合材料电梯门套项目</w:t>
      </w:r>
      <w:r>
        <w:rPr>
          <w:rFonts w:hint="default" w:ascii="Times New Roman" w:hAnsi="Times New Roman" w:cs="Times New Roman" w:eastAsiaTheme="minorEastAsia"/>
          <w:b w:val="0"/>
          <w:bCs/>
          <w:color w:val="auto"/>
          <w:sz w:val="24"/>
          <w:szCs w:val="24"/>
          <w:highlight w:val="none"/>
        </w:rPr>
        <w:t>环境影响报告表由</w:t>
      </w:r>
      <w:r>
        <w:rPr>
          <w:rFonts w:hint="eastAsia" w:ascii="Times New Roman" w:hAnsi="Times New Roman" w:cs="Times New Roman" w:eastAsiaTheme="minorEastAsia"/>
          <w:b w:val="0"/>
          <w:bCs/>
          <w:color w:val="auto"/>
          <w:sz w:val="24"/>
          <w:szCs w:val="24"/>
          <w:highlight w:val="none"/>
          <w:lang w:eastAsia="zh-CN"/>
        </w:rPr>
        <w:t>河南睿嘉环保科技有限责任公司</w:t>
      </w:r>
      <w:r>
        <w:rPr>
          <w:rFonts w:hint="default" w:ascii="Times New Roman" w:hAnsi="Times New Roman" w:cs="Times New Roman" w:eastAsiaTheme="minorEastAsia"/>
          <w:b w:val="0"/>
          <w:bCs/>
          <w:color w:val="auto"/>
          <w:sz w:val="24"/>
          <w:szCs w:val="24"/>
          <w:highlight w:val="none"/>
        </w:rPr>
        <w:t>编制完成，</w:t>
      </w:r>
      <w:r>
        <w:rPr>
          <w:rFonts w:hint="default" w:ascii="Times New Roman" w:hAnsi="Times New Roman" w:eastAsia="宋体" w:cs="Times New Roman"/>
          <w:color w:val="auto"/>
          <w:kern w:val="2"/>
          <w:sz w:val="24"/>
          <w:szCs w:val="24"/>
          <w:lang w:val="en-US" w:eastAsia="zh-CN" w:bidi="ar-SA"/>
        </w:rPr>
        <w:t>于20</w:t>
      </w:r>
      <w:r>
        <w:rPr>
          <w:rFonts w:hint="eastAsia" w:ascii="Times New Roman" w:hAnsi="Times New Roman" w:cs="Times New Roman"/>
          <w:color w:val="auto"/>
          <w:kern w:val="2"/>
          <w:sz w:val="24"/>
          <w:szCs w:val="24"/>
          <w:lang w:val="en-US" w:eastAsia="zh-CN" w:bidi="ar-SA"/>
        </w:rPr>
        <w:t>22</w:t>
      </w:r>
      <w:r>
        <w:rPr>
          <w:rFonts w:hint="default" w:ascii="Times New Roman" w:hAnsi="Times New Roman" w:eastAsia="宋体" w:cs="Times New Roman"/>
          <w:color w:val="auto"/>
          <w:kern w:val="2"/>
          <w:sz w:val="24"/>
          <w:szCs w:val="24"/>
          <w:lang w:val="en-US" w:eastAsia="zh-CN" w:bidi="ar-SA"/>
        </w:rPr>
        <w:t>年</w:t>
      </w:r>
      <w:r>
        <w:rPr>
          <w:rFonts w:hint="eastAsia" w:ascii="Times New Roman" w:hAnsi="Times New Roman" w:cs="Times New Roman"/>
          <w:color w:val="auto"/>
          <w:kern w:val="2"/>
          <w:sz w:val="24"/>
          <w:szCs w:val="24"/>
          <w:lang w:val="en-US" w:eastAsia="zh-CN" w:bidi="ar-SA"/>
        </w:rPr>
        <w:t>6</w:t>
      </w:r>
      <w:r>
        <w:rPr>
          <w:rFonts w:hint="default" w:ascii="Times New Roman" w:hAnsi="Times New Roman" w:eastAsia="宋体" w:cs="Times New Roman"/>
          <w:color w:val="auto"/>
          <w:kern w:val="2"/>
          <w:sz w:val="24"/>
          <w:szCs w:val="24"/>
          <w:lang w:val="en-US" w:eastAsia="zh-CN" w:bidi="ar-SA"/>
        </w:rPr>
        <w:t>月</w:t>
      </w:r>
      <w:r>
        <w:rPr>
          <w:rFonts w:hint="eastAsia" w:ascii="Times New Roman" w:hAnsi="Times New Roman" w:cs="Times New Roman"/>
          <w:color w:val="auto"/>
          <w:kern w:val="2"/>
          <w:sz w:val="24"/>
          <w:szCs w:val="24"/>
          <w:lang w:val="en-US" w:eastAsia="zh-CN" w:bidi="ar-SA"/>
        </w:rPr>
        <w:t>17</w:t>
      </w:r>
      <w:r>
        <w:rPr>
          <w:rFonts w:hint="default" w:ascii="Times New Roman" w:hAnsi="Times New Roman" w:eastAsia="宋体" w:cs="Times New Roman"/>
          <w:color w:val="auto"/>
          <w:kern w:val="2"/>
          <w:sz w:val="24"/>
          <w:szCs w:val="24"/>
          <w:lang w:val="en-US" w:eastAsia="zh-CN" w:bidi="ar-SA"/>
        </w:rPr>
        <w:t>日取得</w:t>
      </w:r>
      <w:r>
        <w:rPr>
          <w:rFonts w:hint="eastAsia" w:ascii="宋体" w:hAnsi="宋体" w:cs="宋体"/>
          <w:bCs/>
          <w:sz w:val="24"/>
          <w:szCs w:val="24"/>
          <w:highlight w:val="none"/>
          <w:lang w:val="en-US" w:eastAsia="zh-CN"/>
        </w:rPr>
        <w:t>获嘉县环境保护局的批复，文号：获环监【2022】021号</w:t>
      </w:r>
      <w:r>
        <w:rPr>
          <w:rFonts w:hint="default" w:ascii="Times New Roman" w:hAnsi="Times New Roman" w:eastAsia="宋体" w:cs="Times New Roman"/>
          <w:color w:val="auto"/>
          <w:kern w:val="2"/>
          <w:sz w:val="24"/>
          <w:szCs w:val="24"/>
          <w:lang w:val="en-US" w:eastAsia="zh-CN" w:bidi="ar-SA"/>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（三）投资情况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项目实际总投资</w:t>
      </w:r>
      <w:r>
        <w:rPr>
          <w:rFonts w:hint="eastAsia" w:ascii="Times New Roman" w:hAnsi="Times New Roman" w:cs="Times New Roman" w:eastAsiaTheme="minorEastAsia"/>
          <w:b w:val="0"/>
          <w:bCs/>
          <w:color w:val="auto"/>
          <w:sz w:val="24"/>
          <w:szCs w:val="24"/>
          <w:highlight w:val="none"/>
          <w:lang w:val="en-US" w:eastAsia="zh-CN"/>
        </w:rPr>
        <w:t>11000</w:t>
      </w:r>
      <w:r>
        <w:rPr>
          <w:rFonts w:hint="default" w:ascii="Times New Roman" w:hAnsi="Times New Roman" w:cs="Times New Roman" w:eastAsiaTheme="minorEastAsia"/>
          <w:b w:val="0"/>
          <w:bCs/>
          <w:color w:val="auto"/>
          <w:sz w:val="24"/>
          <w:szCs w:val="24"/>
          <w:highlight w:val="none"/>
        </w:rPr>
        <w:t>万元，其中环保投资</w:t>
      </w:r>
      <w:r>
        <w:rPr>
          <w:rFonts w:hint="eastAsia" w:ascii="Times New Roman" w:hAnsi="Times New Roman" w:cs="Times New Roman" w:eastAsiaTheme="minorEastAsia"/>
          <w:b w:val="0"/>
          <w:bCs/>
          <w:color w:val="auto"/>
          <w:sz w:val="24"/>
          <w:szCs w:val="24"/>
          <w:highlight w:val="none"/>
          <w:lang w:val="en-US" w:eastAsia="zh-CN"/>
        </w:rPr>
        <w:t>40</w:t>
      </w:r>
      <w:r>
        <w:rPr>
          <w:rFonts w:hint="default" w:ascii="Times New Roman" w:hAnsi="Times New Roman" w:cs="Times New Roman" w:eastAsiaTheme="minorEastAsia"/>
          <w:b w:val="0"/>
          <w:bCs/>
          <w:color w:val="auto"/>
          <w:sz w:val="24"/>
          <w:szCs w:val="24"/>
          <w:highlight w:val="none"/>
        </w:rPr>
        <w:t>万元，占比约为</w:t>
      </w:r>
      <w:r>
        <w:rPr>
          <w:rFonts w:hint="eastAsia" w:ascii="Times New Roman" w:hAnsi="Times New Roman" w:cs="Times New Roman" w:eastAsiaTheme="minorEastAsia"/>
          <w:b w:val="0"/>
          <w:bCs/>
          <w:color w:val="auto"/>
          <w:sz w:val="24"/>
          <w:szCs w:val="24"/>
          <w:highlight w:val="none"/>
          <w:lang w:val="en-US" w:eastAsia="zh-CN"/>
        </w:rPr>
        <w:t>0.36%</w:t>
      </w:r>
      <w:r>
        <w:rPr>
          <w:rFonts w:hint="default" w:ascii="Times New Roman" w:hAnsi="Times New Roman" w:cs="Times New Roman" w:eastAsiaTheme="minorEastAsia"/>
          <w:b w:val="0"/>
          <w:bCs/>
          <w:color w:val="auto"/>
          <w:sz w:val="24"/>
          <w:szCs w:val="24"/>
          <w:highlight w:val="none"/>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（四）验收范围</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本次验收范围为</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河南岑元实业有限公司年产15万套新型高分子复合材料电梯门套项目</w:t>
      </w:r>
      <w:r>
        <w:rPr>
          <w:rFonts w:hint="default" w:ascii="Times New Roman" w:hAnsi="Times New Roman" w:cs="Times New Roman" w:eastAsiaTheme="minorEastAsia"/>
          <w:b w:val="0"/>
          <w:bCs/>
          <w:sz w:val="24"/>
          <w:szCs w:val="24"/>
        </w:rPr>
        <w:t>的主体工程、配套设施、辅助设施、环保设施的建设、运行及环保要求落实情况。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3"/>
          <w:rFonts w:hint="eastAsia" w:ascii="Times New Roman" w:hAnsi="Times New Roman" w:cs="Times New Roman" w:eastAsiaTheme="minorEastAsia"/>
          <w:b w:val="0"/>
          <w:bCs/>
          <w:sz w:val="24"/>
          <w:szCs w:val="24"/>
          <w:lang w:eastAsia="zh-CN"/>
        </w:rPr>
        <w:t>二</w:t>
      </w:r>
      <w:r>
        <w:rPr>
          <w:rStyle w:val="13"/>
          <w:rFonts w:hint="default" w:ascii="Times New Roman" w:hAnsi="Times New Roman" w:cs="Times New Roman" w:eastAsiaTheme="minorEastAsia"/>
          <w:b w:val="0"/>
          <w:bCs/>
          <w:sz w:val="24"/>
          <w:szCs w:val="24"/>
        </w:rPr>
        <w:t>、环境保护设施建设情况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（1）废气</w:t>
      </w:r>
    </w:p>
    <w:p>
      <w:pPr>
        <w:spacing w:line="360" w:lineRule="auto"/>
        <w:ind w:left="105" w:leftChars="50" w:right="105" w:rightChars="50" w:firstLine="480" w:firstLineChars="200"/>
        <w:outlineLvl w:val="0"/>
        <w:rPr>
          <w:rFonts w:ascii="Times New Roman" w:hAnsi="Times New Roman"/>
          <w:color w:val="FF0000"/>
          <w:sz w:val="24"/>
          <w:szCs w:val="24"/>
        </w:rPr>
      </w:pPr>
      <w:r>
        <w:rPr>
          <w:rFonts w:hint="eastAsia" w:ascii="Times New Roman" w:hAnsi="Times New Roman"/>
          <w:snapToGrid w:val="0"/>
          <w:sz w:val="24"/>
          <w:szCs w:val="24"/>
          <w:lang w:val="en-US" w:eastAsia="zh-CN"/>
        </w:rPr>
        <w:t>本项目产生的废气主要为</w:t>
      </w:r>
      <w:r>
        <w:rPr>
          <w:rFonts w:hint="eastAsia"/>
          <w:sz w:val="24"/>
          <w:lang w:eastAsia="zh-CN"/>
        </w:rPr>
        <w:t>破碎、投料搅拌粉尘，</w:t>
      </w:r>
      <w:r>
        <w:rPr>
          <w:rFonts w:hint="default" w:ascii="Times New Roman" w:hAnsi="Times New Roman" w:eastAsia="宋体" w:cs="Times New Roman"/>
          <w:b w:val="0"/>
          <w:bCs/>
          <w:color w:val="000000"/>
          <w:sz w:val="24"/>
          <w:lang w:val="en-US" w:eastAsia="zh-CN"/>
        </w:rPr>
        <w:t>加热、挤出、冷却工序产生的有机废气，烫印工序产生的有机废气，以及喷涂工序产生的有机废气</w:t>
      </w:r>
      <w:r>
        <w:rPr>
          <w:rFonts w:hint="eastAsia" w:ascii="Times New Roman" w:hAnsi="Times New Roman"/>
          <w:snapToGrid w:val="0"/>
          <w:sz w:val="24"/>
          <w:szCs w:val="24"/>
          <w:lang w:val="en-US" w:eastAsia="zh-CN"/>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（2）废水</w:t>
      </w:r>
    </w:p>
    <w:p>
      <w:pPr>
        <w:tabs>
          <w:tab w:val="left" w:pos="706"/>
        </w:tabs>
        <w:adjustRightInd w:val="0"/>
        <w:snapToGrid w:val="0"/>
        <w:spacing w:line="360" w:lineRule="auto"/>
        <w:ind w:firstLine="480" w:firstLineChars="200"/>
        <w:jc w:val="both"/>
        <w:outlineLvl w:val="1"/>
        <w:rPr>
          <w:rFonts w:ascii="Times New Roman" w:hAnsi="Times New Roman"/>
          <w:sz w:val="24"/>
          <w:szCs w:val="24"/>
        </w:rPr>
      </w:pPr>
      <w:r>
        <w:rPr>
          <w:rFonts w:ascii="Times New Roman" w:hAnsi="Times New Roman"/>
          <w:sz w:val="24"/>
          <w:szCs w:val="24"/>
        </w:rPr>
        <w:t>本项目产生的废水主要为</w:t>
      </w:r>
      <w:r>
        <w:rPr>
          <w:rFonts w:hint="eastAsia" w:ascii="Times New Roman" w:hAnsi="Times New Roman"/>
          <w:sz w:val="24"/>
          <w:szCs w:val="24"/>
        </w:rPr>
        <w:t>生活污水</w:t>
      </w:r>
      <w:r>
        <w:rPr>
          <w:rFonts w:hint="eastAsia" w:ascii="Times New Roman" w:hAnsi="Times New Roman"/>
          <w:sz w:val="24"/>
          <w:szCs w:val="24"/>
          <w:lang w:eastAsia="zh-CN"/>
        </w:rPr>
        <w:t>和冷却用水</w:t>
      </w:r>
      <w:r>
        <w:rPr>
          <w:rFonts w:ascii="Times New Roman" w:hAnsi="Times New Roman"/>
          <w:sz w:val="24"/>
          <w:szCs w:val="24"/>
        </w:rPr>
        <w:t>。</w:t>
      </w:r>
    </w:p>
    <w:p>
      <w:pPr>
        <w:tabs>
          <w:tab w:val="left" w:pos="820"/>
        </w:tabs>
        <w:adjustRightInd w:val="0"/>
        <w:snapToGrid w:val="0"/>
        <w:spacing w:line="360" w:lineRule="auto"/>
        <w:ind w:firstLine="480" w:firstLineChars="200"/>
        <w:jc w:val="both"/>
        <w:rPr>
          <w:rFonts w:ascii="Times New Roman" w:hAnsi="Times New Roman"/>
          <w:sz w:val="24"/>
          <w:szCs w:val="24"/>
        </w:rPr>
      </w:pPr>
      <w:r>
        <w:rPr>
          <w:rFonts w:hint="eastAsia"/>
          <w:sz w:val="24"/>
          <w:lang w:eastAsia="zh-CN"/>
        </w:rPr>
        <w:t>破碎、投料搅拌粉尘收集后经1套袋式除尘器处理后由15m高排气筒排放，有机废气收集后经1套活性炭吸附-脱附-催化燃烧装置处理后由15m高排气筒排放。</w:t>
      </w:r>
      <w:r>
        <w:rPr>
          <w:rFonts w:hint="eastAsia" w:ascii="Times New Roman" w:hAnsi="Times New Roman"/>
          <w:color w:val="auto"/>
          <w:sz w:val="24"/>
          <w:lang w:eastAsia="zh-CN"/>
        </w:rPr>
        <w:t>生活污水经化粪池处理后排入获嘉县香山家园污水处理有限公司，冷却用水</w:t>
      </w:r>
      <w:r>
        <w:rPr>
          <w:rFonts w:hint="default" w:ascii="Times New Roman" w:hAnsi="Times New Roman" w:cs="Times New Roman"/>
          <w:sz w:val="24"/>
          <w:szCs w:val="24"/>
          <w:lang w:val="en-US" w:eastAsia="zh-CN"/>
        </w:rPr>
        <w:t>采用冷却池冷却后循环使用，不外排，只补充新鲜水</w:t>
      </w:r>
      <w:r>
        <w:rPr>
          <w:rFonts w:ascii="Times New Roman" w:hAnsi="Times New Roman"/>
          <w:sz w:val="24"/>
          <w:szCs w:val="24"/>
        </w:rPr>
        <w:t>。</w:t>
      </w:r>
    </w:p>
    <w:p>
      <w:pPr>
        <w:adjustRightInd w:val="0"/>
        <w:snapToGrid w:val="0"/>
        <w:spacing w:line="360" w:lineRule="auto"/>
        <w:ind w:firstLine="480" w:firstLineChars="200"/>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ascii="Times New Roman" w:hAnsi="Times New Roman"/>
          <w:sz w:val="24"/>
          <w:szCs w:val="24"/>
        </w:rPr>
        <w:t>噪声</w:t>
      </w:r>
    </w:p>
    <w:p>
      <w:pPr>
        <w:adjustRightInd w:val="0"/>
        <w:snapToGrid w:val="0"/>
        <w:spacing w:line="360" w:lineRule="auto"/>
        <w:ind w:firstLine="480"/>
        <w:jc w:val="both"/>
        <w:rPr>
          <w:rFonts w:ascii="Times New Roman" w:hAnsi="Times New Roman"/>
          <w:sz w:val="24"/>
        </w:rPr>
      </w:pPr>
      <w:r>
        <w:rPr>
          <w:rFonts w:ascii="Times New Roman" w:hAnsi="Times New Roman"/>
          <w:sz w:val="24"/>
          <w:szCs w:val="24"/>
        </w:rPr>
        <w:t>主要为</w:t>
      </w:r>
      <w:r>
        <w:rPr>
          <w:rFonts w:hint="eastAsia" w:ascii="Times New Roman" w:hAnsi="Times New Roman" w:cs="Times New Roman"/>
          <w:b w:val="0"/>
          <w:bCs/>
          <w:spacing w:val="0"/>
          <w:kern w:val="21"/>
          <w:position w:val="0"/>
          <w:sz w:val="24"/>
          <w:szCs w:val="24"/>
          <w:lang w:val="en-GB" w:eastAsia="zh-CN"/>
        </w:rPr>
        <w:t>混料机、破碎机、生产线</w:t>
      </w:r>
      <w:r>
        <w:rPr>
          <w:rFonts w:hint="eastAsia" w:ascii="Times New Roman" w:hAnsi="Times New Roman"/>
          <w:sz w:val="24"/>
          <w:szCs w:val="24"/>
        </w:rPr>
        <w:t>等机器</w:t>
      </w:r>
      <w:r>
        <w:rPr>
          <w:rFonts w:ascii="Times New Roman" w:hAnsi="Times New Roman"/>
          <w:sz w:val="24"/>
          <w:szCs w:val="24"/>
        </w:rPr>
        <w:t>产生的机械噪声。</w:t>
      </w:r>
      <w:r>
        <w:rPr>
          <w:rFonts w:ascii="Times New Roman" w:hAnsi="Times New Roman"/>
          <w:sz w:val="24"/>
        </w:rPr>
        <w:t>经验收现场勘踏检查：</w:t>
      </w:r>
      <w:bookmarkStart w:id="2" w:name="_GoBack"/>
      <w:bookmarkEnd w:id="2"/>
    </w:p>
    <w:p>
      <w:pPr>
        <w:adjustRightInd w:val="0"/>
        <w:snapToGrid w:val="0"/>
        <w:spacing w:line="360" w:lineRule="auto"/>
        <w:ind w:firstLine="480"/>
        <w:jc w:val="both"/>
        <w:rPr>
          <w:rFonts w:ascii="Times New Roman" w:hAnsi="Times New Roman"/>
          <w:sz w:val="24"/>
        </w:rPr>
      </w:pPr>
      <w:r>
        <w:rPr>
          <w:rFonts w:ascii="Times New Roman" w:hAnsi="Times New Roman"/>
          <w:sz w:val="24"/>
        </w:rPr>
        <w:t>（1）选用低噪声的设备，厂区内合理平面布置；</w:t>
      </w:r>
    </w:p>
    <w:p>
      <w:pPr>
        <w:adjustRightInd w:val="0"/>
        <w:snapToGrid w:val="0"/>
        <w:spacing w:line="360" w:lineRule="auto"/>
        <w:ind w:firstLine="480" w:firstLineChars="200"/>
        <w:jc w:val="both"/>
        <w:rPr>
          <w:rFonts w:ascii="Times New Roman" w:hAnsi="Times New Roman"/>
          <w:sz w:val="24"/>
        </w:rPr>
      </w:pPr>
      <w:r>
        <w:rPr>
          <w:rFonts w:ascii="Times New Roman" w:hAnsi="Times New Roman"/>
          <w:sz w:val="24"/>
        </w:rPr>
        <w:t>（2）加强设备维护保养，保证设备处于较好的工作状态；</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jc w:val="both"/>
        <w:textAlignment w:val="auto"/>
        <w:outlineLvl w:val="9"/>
        <w:rPr>
          <w:rFonts w:ascii="Times New Roman" w:hAnsi="Times New Roman"/>
          <w:sz w:val="24"/>
        </w:rPr>
      </w:pPr>
      <w:r>
        <w:rPr>
          <w:rFonts w:ascii="Times New Roman" w:hAnsi="Times New Roman"/>
          <w:sz w:val="24"/>
        </w:rPr>
        <w:t>（3）对噪声设备进行减震处理，并将各设备设置在车间厂房内，利用建筑围护结构隔声，降低噪声的传播；</w:t>
      </w:r>
    </w:p>
    <w:p>
      <w:pPr>
        <w:adjustRightInd w:val="0"/>
        <w:snapToGrid w:val="0"/>
        <w:spacing w:line="360" w:lineRule="auto"/>
        <w:ind w:firstLine="480" w:firstLineChars="200"/>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4</w:t>
      </w:r>
      <w:r>
        <w:rPr>
          <w:rFonts w:hint="eastAsia" w:ascii="Times New Roman" w:hAnsi="Times New Roman"/>
          <w:sz w:val="24"/>
          <w:szCs w:val="24"/>
          <w:lang w:eastAsia="zh-CN"/>
        </w:rPr>
        <w:t>）</w:t>
      </w:r>
      <w:r>
        <w:rPr>
          <w:rFonts w:ascii="Times New Roman" w:hAnsi="Times New Roman"/>
          <w:sz w:val="24"/>
          <w:szCs w:val="24"/>
        </w:rPr>
        <w:t>固体废物</w:t>
      </w:r>
    </w:p>
    <w:p>
      <w:pPr>
        <w:adjustRightInd w:val="0"/>
        <w:snapToGrid w:val="0"/>
        <w:spacing w:line="360" w:lineRule="auto"/>
        <w:ind w:firstLine="480" w:firstLineChars="200"/>
        <w:jc w:val="both"/>
        <w:rPr>
          <w:rFonts w:hint="eastAsia" w:ascii="Times New Roman" w:hAnsi="Times New Roman"/>
          <w:sz w:val="24"/>
          <w:szCs w:val="24"/>
        </w:rPr>
      </w:pPr>
      <w:r>
        <w:rPr>
          <w:rFonts w:ascii="Times New Roman" w:hAnsi="Times New Roman"/>
          <w:sz w:val="24"/>
          <w:szCs w:val="24"/>
        </w:rPr>
        <w:t>该项目产生固体废物主要</w:t>
      </w:r>
      <w:r>
        <w:rPr>
          <w:rFonts w:hint="eastAsia" w:ascii="Times New Roman" w:hAnsi="Times New Roman"/>
          <w:sz w:val="24"/>
          <w:szCs w:val="24"/>
        </w:rPr>
        <w:t>为</w:t>
      </w:r>
      <w:r>
        <w:rPr>
          <w:rFonts w:hint="default"/>
          <w:sz w:val="24"/>
          <w:szCs w:val="24"/>
        </w:rPr>
        <w:t>生活垃圾</w:t>
      </w:r>
      <w:r>
        <w:rPr>
          <w:rFonts w:hint="default"/>
          <w:sz w:val="24"/>
          <w:szCs w:val="24"/>
          <w:lang w:eastAsia="zh-CN"/>
        </w:rPr>
        <w:t>、</w:t>
      </w:r>
      <w:r>
        <w:rPr>
          <w:rFonts w:hint="eastAsia" w:ascii="Times New Roman" w:hAnsi="Times New Roman"/>
          <w:kern w:val="21"/>
          <w:sz w:val="24"/>
          <w:szCs w:val="24"/>
        </w:rPr>
        <w:t>原辅材料废包装</w:t>
      </w:r>
      <w:r>
        <w:rPr>
          <w:rFonts w:hint="eastAsia" w:ascii="Times New Roman" w:hAnsi="Times New Roman"/>
          <w:kern w:val="21"/>
          <w:sz w:val="24"/>
          <w:szCs w:val="24"/>
          <w:lang w:eastAsia="zh-CN"/>
        </w:rPr>
        <w:t>、</w:t>
      </w:r>
      <w:r>
        <w:rPr>
          <w:rFonts w:hint="eastAsia" w:ascii="Times New Roman" w:hAnsi="Times New Roman"/>
          <w:kern w:val="21"/>
          <w:sz w:val="24"/>
          <w:szCs w:val="24"/>
        </w:rPr>
        <w:t>除尘器粉尘</w:t>
      </w:r>
      <w:r>
        <w:rPr>
          <w:rFonts w:hint="eastAsia" w:ascii="Times New Roman" w:hAnsi="Times New Roman"/>
          <w:kern w:val="21"/>
          <w:sz w:val="24"/>
          <w:szCs w:val="24"/>
          <w:lang w:eastAsia="zh-CN"/>
        </w:rPr>
        <w:t>、</w:t>
      </w:r>
      <w:r>
        <w:rPr>
          <w:rFonts w:hint="eastAsia" w:ascii="Times New Roman" w:hAnsi="Times New Roman"/>
          <w:kern w:val="21"/>
          <w:sz w:val="24"/>
          <w:szCs w:val="24"/>
        </w:rPr>
        <w:t>边角料和不合格产品</w:t>
      </w:r>
      <w:r>
        <w:rPr>
          <w:rFonts w:hint="eastAsia" w:ascii="Times New Roman" w:hAnsi="Times New Roman"/>
          <w:kern w:val="21"/>
          <w:sz w:val="24"/>
          <w:szCs w:val="24"/>
          <w:lang w:eastAsia="zh-CN"/>
        </w:rPr>
        <w:t>、</w:t>
      </w:r>
      <w:r>
        <w:rPr>
          <w:rFonts w:hint="eastAsia" w:ascii="Times New Roman" w:hAnsi="Times New Roman"/>
          <w:kern w:val="21"/>
          <w:sz w:val="24"/>
          <w:szCs w:val="24"/>
        </w:rPr>
        <w:t>废液压油、废活性炭、废催化剂</w:t>
      </w:r>
      <w:r>
        <w:rPr>
          <w:rFonts w:hint="eastAsia" w:ascii="Times New Roman" w:hAnsi="Times New Roman"/>
          <w:sz w:val="24"/>
          <w:szCs w:val="24"/>
        </w:rPr>
        <w:t>。</w:t>
      </w:r>
    </w:p>
    <w:p>
      <w:pPr>
        <w:adjustRightInd w:val="0"/>
        <w:snapToGrid w:val="0"/>
        <w:spacing w:line="360" w:lineRule="auto"/>
        <w:ind w:firstLine="480" w:firstLineChars="200"/>
        <w:jc w:val="both"/>
        <w:rPr>
          <w:rFonts w:ascii="Times New Roman" w:hAnsi="Times New Roman"/>
          <w:kern w:val="21"/>
          <w:sz w:val="24"/>
          <w:szCs w:val="24"/>
        </w:rPr>
      </w:pPr>
      <w:r>
        <w:rPr>
          <w:rFonts w:ascii="Times New Roman" w:hAnsi="Times New Roman"/>
          <w:sz w:val="24"/>
        </w:rPr>
        <w:t>经验收现场勘踏检查：</w:t>
      </w:r>
    </w:p>
    <w:p>
      <w:pPr>
        <w:adjustRightInd w:val="0"/>
        <w:snapToGrid w:val="0"/>
        <w:spacing w:line="360" w:lineRule="auto"/>
        <w:ind w:firstLine="480" w:firstLineChars="200"/>
        <w:jc w:val="both"/>
        <w:rPr>
          <w:rFonts w:hint="eastAsia" w:ascii="Times New Roman" w:hAnsi="Times New Roman" w:eastAsiaTheme="minorEastAsia"/>
          <w:sz w:val="24"/>
          <w:szCs w:val="24"/>
          <w:lang w:eastAsia="zh-CN"/>
        </w:rPr>
      </w:pPr>
      <w:r>
        <w:rPr>
          <w:rFonts w:ascii="Times New Roman" w:hAnsi="Times New Roman"/>
          <w:kern w:val="21"/>
          <w:sz w:val="24"/>
          <w:szCs w:val="24"/>
        </w:rPr>
        <w:t>项目营运</w:t>
      </w:r>
      <w:r>
        <w:rPr>
          <w:rFonts w:ascii="Times New Roman" w:hAnsi="Times New Roman"/>
          <w:sz w:val="24"/>
          <w:szCs w:val="24"/>
        </w:rPr>
        <w:t>过程</w:t>
      </w:r>
      <w:r>
        <w:rPr>
          <w:rFonts w:ascii="Times New Roman" w:hAnsi="Times New Roman"/>
          <w:kern w:val="21"/>
          <w:sz w:val="24"/>
          <w:szCs w:val="24"/>
        </w:rPr>
        <w:t>中</w:t>
      </w:r>
      <w:r>
        <w:rPr>
          <w:rFonts w:hint="eastAsia" w:ascii="Times New Roman" w:hAnsi="Times New Roman"/>
          <w:kern w:val="21"/>
          <w:sz w:val="24"/>
          <w:szCs w:val="24"/>
        </w:rPr>
        <w:t>生活垃圾集中收集后暂存于垃圾桶，定期清运于附近垃圾中转站；原辅材料废包装</w:t>
      </w:r>
      <w:r>
        <w:rPr>
          <w:rFonts w:hint="eastAsia" w:ascii="Times New Roman" w:hAnsi="Times New Roman"/>
          <w:kern w:val="21"/>
          <w:sz w:val="24"/>
          <w:szCs w:val="24"/>
          <w:lang w:eastAsia="zh-CN"/>
        </w:rPr>
        <w:t>于</w:t>
      </w:r>
      <w:r>
        <w:rPr>
          <w:rFonts w:hint="eastAsia" w:ascii="Times New Roman" w:hAnsi="Times New Roman"/>
          <w:kern w:val="21"/>
          <w:sz w:val="24"/>
          <w:szCs w:val="24"/>
        </w:rPr>
        <w:t>固废间暂存后外售，除尘器粉尘收集后作为原料回用，边角料和不合格产品</w:t>
      </w:r>
      <w:r>
        <w:rPr>
          <w:rFonts w:hint="eastAsia" w:ascii="Times New Roman" w:hAnsi="Times New Roman"/>
          <w:kern w:val="21"/>
          <w:sz w:val="24"/>
          <w:szCs w:val="24"/>
          <w:lang w:eastAsia="zh-CN"/>
        </w:rPr>
        <w:t>经</w:t>
      </w:r>
      <w:r>
        <w:rPr>
          <w:rFonts w:hint="eastAsia" w:ascii="Times New Roman" w:hAnsi="Times New Roman"/>
          <w:kern w:val="21"/>
          <w:sz w:val="24"/>
          <w:szCs w:val="24"/>
        </w:rPr>
        <w:t>破碎机破碎后作为原料使用。废液压油、废活性炭、废催化剂</w:t>
      </w:r>
      <w:r>
        <w:rPr>
          <w:rFonts w:hint="eastAsia" w:ascii="Times New Roman" w:hAnsi="Times New Roman"/>
          <w:kern w:val="21"/>
          <w:sz w:val="24"/>
          <w:szCs w:val="24"/>
          <w:lang w:eastAsia="zh-CN"/>
        </w:rPr>
        <w:t>于</w:t>
      </w:r>
      <w:r>
        <w:rPr>
          <w:rFonts w:hint="eastAsia" w:ascii="Times New Roman" w:hAnsi="Times New Roman"/>
          <w:kern w:val="21"/>
          <w:sz w:val="24"/>
          <w:szCs w:val="24"/>
        </w:rPr>
        <w:t>危废间暂存后交由有资质单位处置</w:t>
      </w:r>
      <w:r>
        <w:rPr>
          <w:rFonts w:ascii="Times New Roman" w:hAnsi="Times New Roman"/>
          <w:kern w:val="21"/>
          <w:sz w:val="24"/>
          <w:szCs w:val="24"/>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3"/>
          <w:rFonts w:hint="eastAsia" w:ascii="Times New Roman" w:hAnsi="Times New Roman" w:cs="Times New Roman" w:eastAsiaTheme="minorEastAsia"/>
          <w:b w:val="0"/>
          <w:bCs/>
          <w:sz w:val="24"/>
          <w:szCs w:val="24"/>
          <w:lang w:eastAsia="zh-CN"/>
        </w:rPr>
        <w:t>三</w:t>
      </w:r>
      <w:r>
        <w:rPr>
          <w:rStyle w:val="13"/>
          <w:rFonts w:hint="default" w:ascii="Times New Roman" w:hAnsi="Times New Roman" w:cs="Times New Roman" w:eastAsiaTheme="minorEastAsia"/>
          <w:b w:val="0"/>
          <w:bCs/>
          <w:sz w:val="24"/>
          <w:szCs w:val="24"/>
        </w:rPr>
        <w:t>、环境保护设施调试效果</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根据《</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河南岑元实业有限公司年产15万套新型高分子复合材料电梯门套项目</w:t>
      </w:r>
      <w:r>
        <w:rPr>
          <w:rFonts w:hint="default" w:ascii="Times New Roman" w:hAnsi="Times New Roman" w:cs="Times New Roman" w:eastAsiaTheme="minorEastAsia"/>
          <w:b w:val="0"/>
          <w:bCs/>
          <w:sz w:val="24"/>
          <w:szCs w:val="24"/>
        </w:rPr>
        <w:t>竣工环境保护验收监测报告表》，监测期间，各环保设施运行正常，生产负荷在</w:t>
      </w:r>
      <w:r>
        <w:rPr>
          <w:rFonts w:ascii="Times New Roman" w:hAnsi="Times New Roman"/>
          <w:color w:val="171717"/>
          <w:sz w:val="24"/>
          <w:szCs w:val="24"/>
        </w:rPr>
        <w:t>75%以上</w:t>
      </w:r>
      <w:r>
        <w:rPr>
          <w:rFonts w:hint="default" w:ascii="Times New Roman" w:hAnsi="Times New Roman" w:cs="Times New Roman" w:eastAsiaTheme="minorEastAsia"/>
          <w:b w:val="0"/>
          <w:bCs/>
          <w:sz w:val="24"/>
          <w:szCs w:val="24"/>
          <w:lang w:val="en-US" w:eastAsia="zh-CN"/>
        </w:rPr>
        <w:t>，</w:t>
      </w:r>
      <w:r>
        <w:rPr>
          <w:rFonts w:hint="default" w:ascii="Times New Roman" w:hAnsi="Times New Roman" w:cs="Times New Roman" w:eastAsiaTheme="minorEastAsia"/>
          <w:b w:val="0"/>
          <w:bCs/>
          <w:sz w:val="24"/>
          <w:szCs w:val="24"/>
        </w:rPr>
        <w:t>符合监测期间生产负荷大于75%的工况要求。</w:t>
      </w:r>
    </w:p>
    <w:p>
      <w:pPr>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olor w:val="171717"/>
          <w:sz w:val="24"/>
          <w:szCs w:val="24"/>
        </w:rPr>
      </w:pPr>
      <w:r>
        <w:rPr>
          <w:rFonts w:hint="default" w:ascii="Times New Roman" w:hAnsi="Times New Roman" w:cs="Times New Roman" w:eastAsiaTheme="minorEastAsia"/>
          <w:b w:val="0"/>
          <w:bCs/>
          <w:sz w:val="24"/>
          <w:szCs w:val="24"/>
        </w:rPr>
        <w:t>废气</w:t>
      </w:r>
      <w:bookmarkStart w:id="0" w:name="page44"/>
      <w:bookmarkEnd w:id="0"/>
      <w:r>
        <w:rPr>
          <w:rFonts w:hint="default" w:ascii="Times New Roman" w:hAnsi="Times New Roman" w:cs="Times New Roman" w:eastAsiaTheme="minorEastAsia"/>
          <w:b w:val="0"/>
          <w:bCs/>
          <w:sz w:val="24"/>
          <w:szCs w:val="24"/>
        </w:rPr>
        <w:t>：</w:t>
      </w:r>
      <w:r>
        <w:rPr>
          <w:rFonts w:hint="eastAsia" w:ascii="Times New Roman" w:hAnsi="Times New Roman"/>
          <w:color w:val="171717"/>
          <w:sz w:val="24"/>
          <w:szCs w:val="24"/>
        </w:rPr>
        <w:t>验收检测期间，</w:t>
      </w:r>
      <w:r>
        <w:rPr>
          <w:rFonts w:hint="eastAsia" w:ascii="Times New Roman" w:hAnsi="Times New Roman"/>
          <w:color w:val="171717"/>
          <w:sz w:val="24"/>
          <w:szCs w:val="24"/>
          <w:highlight w:val="none"/>
          <w:lang w:eastAsia="zh-CN"/>
        </w:rPr>
        <w:t>颗粒物</w:t>
      </w:r>
      <w:r>
        <w:rPr>
          <w:rFonts w:hint="eastAsia" w:ascii="Times New Roman" w:hAnsi="Times New Roman" w:eastAsia="宋体" w:cs="Times New Roman"/>
          <w:color w:val="auto"/>
          <w:kern w:val="0"/>
          <w:sz w:val="24"/>
          <w:szCs w:val="24"/>
          <w:highlight w:val="none"/>
          <w:lang w:val="en-US" w:eastAsia="zh-CN" w:bidi="ar-SA"/>
        </w:rPr>
        <w:t>排气筒非甲烷总烃有组织排放浓度在7.1-8.6mg/m</w:t>
      </w:r>
      <w:r>
        <w:rPr>
          <w:rFonts w:hint="eastAsia" w:ascii="Times New Roman" w:hAnsi="Times New Roman" w:eastAsia="宋体" w:cs="Times New Roman"/>
          <w:color w:val="auto"/>
          <w:kern w:val="0"/>
          <w:sz w:val="24"/>
          <w:szCs w:val="24"/>
          <w:highlight w:val="none"/>
          <w:vertAlign w:val="superscript"/>
          <w:lang w:val="en-US" w:eastAsia="zh-CN" w:bidi="ar-SA"/>
        </w:rPr>
        <w:t>3</w:t>
      </w:r>
      <w:r>
        <w:rPr>
          <w:rFonts w:hint="eastAsia" w:ascii="Times New Roman" w:hAnsi="Times New Roman" w:eastAsia="宋体" w:cs="Times New Roman"/>
          <w:color w:val="auto"/>
          <w:kern w:val="0"/>
          <w:sz w:val="24"/>
          <w:szCs w:val="24"/>
          <w:highlight w:val="none"/>
          <w:lang w:val="en-US" w:eastAsia="zh-CN" w:bidi="ar-SA"/>
        </w:rPr>
        <w:t>之间，能够达到《新乡市生态环境局关于进一步规范工业企业颗粒物放限值的通知》（涉气工业企业排放口颗粒物排放浓度不高于10mg/m</w:t>
      </w:r>
      <w:r>
        <w:rPr>
          <w:rFonts w:hint="eastAsia" w:ascii="Times New Roman" w:hAnsi="Times New Roman" w:eastAsia="宋体" w:cs="Times New Roman"/>
          <w:color w:val="auto"/>
          <w:kern w:val="0"/>
          <w:sz w:val="24"/>
          <w:szCs w:val="24"/>
          <w:highlight w:val="none"/>
          <w:vertAlign w:val="superscript"/>
          <w:lang w:val="en-US" w:eastAsia="zh-CN" w:bidi="ar-SA"/>
        </w:rPr>
        <w:t>3</w:t>
      </w:r>
      <w:r>
        <w:rPr>
          <w:rFonts w:hint="eastAsia" w:ascii="Times New Roman" w:hAnsi="Times New Roman" w:eastAsia="宋体" w:cs="Times New Roman"/>
          <w:color w:val="auto"/>
          <w:kern w:val="0"/>
          <w:sz w:val="24"/>
          <w:szCs w:val="24"/>
          <w:highlight w:val="none"/>
          <w:lang w:val="en-US" w:eastAsia="zh-CN" w:bidi="ar-SA"/>
        </w:rPr>
        <w:t>）的要求；有机废气排气筒非甲烷总烃有组织排放浓度在5.63-5.92mg/m</w:t>
      </w:r>
      <w:r>
        <w:rPr>
          <w:rFonts w:hint="eastAsia" w:ascii="Times New Roman" w:hAnsi="Times New Roman" w:eastAsia="宋体" w:cs="Times New Roman"/>
          <w:color w:val="auto"/>
          <w:kern w:val="0"/>
          <w:sz w:val="24"/>
          <w:szCs w:val="24"/>
          <w:highlight w:val="none"/>
          <w:vertAlign w:val="superscript"/>
          <w:lang w:val="en-US" w:eastAsia="zh-CN" w:bidi="ar-SA"/>
        </w:rPr>
        <w:t>3</w:t>
      </w:r>
      <w:r>
        <w:rPr>
          <w:rFonts w:hint="eastAsia" w:ascii="Times New Roman" w:hAnsi="Times New Roman" w:eastAsia="宋体" w:cs="Times New Roman"/>
          <w:color w:val="auto"/>
          <w:kern w:val="0"/>
          <w:sz w:val="24"/>
          <w:szCs w:val="24"/>
          <w:highlight w:val="none"/>
          <w:lang w:val="en-US" w:eastAsia="zh-CN" w:bidi="ar-SA"/>
        </w:rPr>
        <w:t>之间，能够达到《关于全省开展工业企业挥发性有机物专项治理工作中排放建议值的通知》（豫环攻坚办【2017】162号）（印刷行业50mg/m</w:t>
      </w:r>
      <w:r>
        <w:rPr>
          <w:rFonts w:hint="eastAsia" w:ascii="Times New Roman" w:hAnsi="Times New Roman" w:eastAsia="宋体" w:cs="Times New Roman"/>
          <w:color w:val="auto"/>
          <w:kern w:val="0"/>
          <w:sz w:val="24"/>
          <w:szCs w:val="24"/>
          <w:highlight w:val="none"/>
          <w:vertAlign w:val="superscript"/>
          <w:lang w:val="en-US" w:eastAsia="zh-CN" w:bidi="ar-SA"/>
        </w:rPr>
        <w:t>3</w:t>
      </w:r>
      <w:r>
        <w:rPr>
          <w:rFonts w:hint="eastAsia" w:ascii="Times New Roman" w:hAnsi="Times New Roman" w:eastAsia="宋体" w:cs="Times New Roman"/>
          <w:color w:val="auto"/>
          <w:kern w:val="0"/>
          <w:sz w:val="24"/>
          <w:szCs w:val="24"/>
          <w:highlight w:val="none"/>
          <w:lang w:val="en-US" w:eastAsia="zh-CN" w:bidi="ar-SA"/>
        </w:rPr>
        <w:t>）</w:t>
      </w:r>
      <w:r>
        <w:rPr>
          <w:rFonts w:hint="eastAsia" w:ascii="Times New Roman" w:hAnsi="Times New Roman"/>
          <w:color w:val="171717"/>
          <w:sz w:val="24"/>
          <w:szCs w:val="24"/>
          <w:highlight w:val="none"/>
          <w:lang w:val="en-US" w:eastAsia="zh-CN"/>
        </w:rPr>
        <w:t>及《印刷工业挥发性有机物排放标准》（DB41/1956-2020）</w:t>
      </w:r>
      <w:r>
        <w:rPr>
          <w:rFonts w:hint="eastAsia" w:ascii="Times New Roman" w:hAnsi="Times New Roman"/>
          <w:color w:val="171717"/>
          <w:sz w:val="24"/>
          <w:szCs w:val="24"/>
          <w:highlight w:val="none"/>
          <w:lang w:eastAsia="zh-CN"/>
        </w:rPr>
        <w:t>（</w:t>
      </w:r>
      <w:r>
        <w:rPr>
          <w:rFonts w:hint="eastAsia" w:ascii="Times New Roman" w:hAnsi="Times New Roman"/>
          <w:color w:val="171717"/>
          <w:sz w:val="24"/>
          <w:szCs w:val="24"/>
          <w:highlight w:val="none"/>
          <w:lang w:val="en-US" w:eastAsia="zh-CN"/>
        </w:rPr>
        <w:t>40</w:t>
      </w:r>
      <w:r>
        <w:rPr>
          <w:rFonts w:hint="eastAsia" w:ascii="Times New Roman" w:hAnsi="Times New Roman"/>
          <w:color w:val="171717"/>
          <w:sz w:val="24"/>
          <w:szCs w:val="24"/>
          <w:highlight w:val="none"/>
        </w:rPr>
        <w:t>mg/m</w:t>
      </w:r>
      <w:r>
        <w:rPr>
          <w:rFonts w:hint="eastAsia" w:ascii="Times New Roman" w:hAnsi="Times New Roman"/>
          <w:color w:val="171717"/>
          <w:sz w:val="24"/>
          <w:szCs w:val="24"/>
          <w:highlight w:val="none"/>
          <w:vertAlign w:val="superscript"/>
          <w:lang w:val="en-US" w:eastAsia="zh-CN"/>
        </w:rPr>
        <w:t>3</w:t>
      </w:r>
      <w:r>
        <w:rPr>
          <w:rFonts w:hint="eastAsia" w:ascii="Times New Roman" w:hAnsi="Times New Roman"/>
          <w:color w:val="171717"/>
          <w:sz w:val="24"/>
          <w:szCs w:val="24"/>
          <w:highlight w:val="none"/>
          <w:lang w:eastAsia="zh-CN"/>
        </w:rPr>
        <w:t>）</w:t>
      </w:r>
      <w:r>
        <w:rPr>
          <w:rFonts w:hint="eastAsia" w:ascii="Times New Roman" w:hAnsi="Times New Roman"/>
          <w:color w:val="171717"/>
          <w:sz w:val="24"/>
          <w:szCs w:val="24"/>
          <w:highlight w:val="none"/>
          <w:lang w:val="en-US" w:eastAsia="zh-CN"/>
        </w:rPr>
        <w:t>的要求，颗粒物无</w:t>
      </w:r>
      <w:r>
        <w:rPr>
          <w:rFonts w:hint="eastAsia" w:ascii="Times New Roman" w:hAnsi="Times New Roman" w:eastAsia="宋体" w:cs="Times New Roman"/>
          <w:color w:val="auto"/>
          <w:kern w:val="0"/>
          <w:sz w:val="24"/>
          <w:szCs w:val="24"/>
          <w:highlight w:val="none"/>
          <w:lang w:val="en-US" w:eastAsia="zh-CN" w:bidi="ar-SA"/>
        </w:rPr>
        <w:t>组织排放排放浓度在0.204-0.342mg/m</w:t>
      </w:r>
      <w:r>
        <w:rPr>
          <w:rFonts w:hint="eastAsia" w:ascii="Times New Roman" w:hAnsi="Times New Roman" w:eastAsia="宋体" w:cs="Times New Roman"/>
          <w:color w:val="auto"/>
          <w:kern w:val="0"/>
          <w:sz w:val="24"/>
          <w:szCs w:val="24"/>
          <w:highlight w:val="none"/>
          <w:vertAlign w:val="superscript"/>
          <w:lang w:val="en-US" w:eastAsia="zh-CN" w:bidi="ar-SA"/>
        </w:rPr>
        <w:t>3</w:t>
      </w:r>
      <w:r>
        <w:rPr>
          <w:rFonts w:hint="eastAsia" w:ascii="Times New Roman" w:hAnsi="Times New Roman" w:eastAsia="宋体" w:cs="Times New Roman"/>
          <w:color w:val="auto"/>
          <w:kern w:val="0"/>
          <w:sz w:val="24"/>
          <w:szCs w:val="24"/>
          <w:highlight w:val="none"/>
          <w:lang w:val="en-US" w:eastAsia="zh-CN" w:bidi="ar-SA"/>
        </w:rPr>
        <w:t>之间，能够达到《新乡市生态环境局关于进一步规范工业企业颗粒物放限值的通知》（厂界颗粒物排放浓度不高于0.5mg/m</w:t>
      </w:r>
      <w:r>
        <w:rPr>
          <w:rFonts w:hint="eastAsia" w:ascii="Times New Roman" w:hAnsi="Times New Roman" w:eastAsia="宋体" w:cs="Times New Roman"/>
          <w:color w:val="auto"/>
          <w:kern w:val="0"/>
          <w:sz w:val="24"/>
          <w:szCs w:val="24"/>
          <w:highlight w:val="none"/>
          <w:vertAlign w:val="superscript"/>
          <w:lang w:val="en-US" w:eastAsia="zh-CN" w:bidi="ar-SA"/>
        </w:rPr>
        <w:t>3</w:t>
      </w:r>
      <w:r>
        <w:rPr>
          <w:rFonts w:hint="eastAsia" w:ascii="Times New Roman" w:hAnsi="Times New Roman" w:eastAsia="宋体" w:cs="Times New Roman"/>
          <w:color w:val="auto"/>
          <w:kern w:val="0"/>
          <w:sz w:val="24"/>
          <w:szCs w:val="24"/>
          <w:highlight w:val="none"/>
          <w:lang w:val="en-US" w:eastAsia="zh-CN" w:bidi="ar-SA"/>
        </w:rPr>
        <w:t>）的要求，非甲烷总烃</w:t>
      </w:r>
      <w:r>
        <w:rPr>
          <w:rFonts w:hint="eastAsia" w:ascii="Times New Roman" w:hAnsi="Times New Roman"/>
          <w:color w:val="171717"/>
          <w:sz w:val="24"/>
          <w:szCs w:val="24"/>
          <w:highlight w:val="none"/>
          <w:lang w:val="en-US" w:eastAsia="zh-CN"/>
        </w:rPr>
        <w:t>无</w:t>
      </w:r>
      <w:r>
        <w:rPr>
          <w:rFonts w:hint="eastAsia" w:ascii="Times New Roman" w:hAnsi="Times New Roman" w:eastAsia="宋体" w:cs="Times New Roman"/>
          <w:color w:val="auto"/>
          <w:kern w:val="0"/>
          <w:sz w:val="24"/>
          <w:szCs w:val="24"/>
          <w:highlight w:val="none"/>
          <w:lang w:val="en-US" w:eastAsia="zh-CN" w:bidi="ar-SA"/>
        </w:rPr>
        <w:t>组织排放排放浓度在0.50-0.98mg/m</w:t>
      </w:r>
      <w:r>
        <w:rPr>
          <w:rFonts w:hint="eastAsia" w:ascii="Times New Roman" w:hAnsi="Times New Roman" w:eastAsia="宋体" w:cs="Times New Roman"/>
          <w:color w:val="auto"/>
          <w:kern w:val="0"/>
          <w:sz w:val="24"/>
          <w:szCs w:val="24"/>
          <w:highlight w:val="none"/>
          <w:vertAlign w:val="superscript"/>
          <w:lang w:val="en-US" w:eastAsia="zh-CN" w:bidi="ar-SA"/>
        </w:rPr>
        <w:t>3</w:t>
      </w:r>
      <w:r>
        <w:rPr>
          <w:rFonts w:hint="eastAsia" w:ascii="Times New Roman" w:hAnsi="Times New Roman" w:eastAsia="宋体" w:cs="Times New Roman"/>
          <w:color w:val="auto"/>
          <w:kern w:val="0"/>
          <w:sz w:val="24"/>
          <w:szCs w:val="24"/>
          <w:highlight w:val="none"/>
          <w:lang w:val="en-US" w:eastAsia="zh-CN" w:bidi="ar-SA"/>
        </w:rPr>
        <w:t>之间，能够达到《关于全省开展工业企业挥发性有机物专项治理工作中排放建议值的通知》（豫环攻坚办【2017】162号）（印刷行业无组织2.0mg/m</w:t>
      </w:r>
      <w:r>
        <w:rPr>
          <w:rFonts w:hint="eastAsia" w:ascii="Times New Roman" w:hAnsi="Times New Roman" w:eastAsia="宋体" w:cs="Times New Roman"/>
          <w:color w:val="auto"/>
          <w:kern w:val="0"/>
          <w:sz w:val="24"/>
          <w:szCs w:val="24"/>
          <w:highlight w:val="none"/>
          <w:vertAlign w:val="superscript"/>
          <w:lang w:val="en-US" w:eastAsia="zh-CN" w:bidi="ar-SA"/>
        </w:rPr>
        <w:t>3</w:t>
      </w:r>
      <w:r>
        <w:rPr>
          <w:rFonts w:hint="eastAsia" w:ascii="Times New Roman" w:hAnsi="Times New Roman" w:eastAsia="宋体" w:cs="Times New Roman"/>
          <w:color w:val="auto"/>
          <w:kern w:val="0"/>
          <w:sz w:val="24"/>
          <w:szCs w:val="24"/>
          <w:highlight w:val="none"/>
          <w:lang w:val="en-US" w:eastAsia="zh-CN" w:bidi="ar-SA"/>
        </w:rPr>
        <w:t>）的要求</w:t>
      </w:r>
      <w:r>
        <w:rPr>
          <w:rFonts w:hint="eastAsia" w:ascii="Times New Roman" w:hAnsi="Times New Roman" w:cs="Times New Roman" w:eastAsiaTheme="minorEastAsia"/>
          <w:b w:val="0"/>
          <w:bCs/>
          <w:color w:val="auto"/>
          <w:sz w:val="24"/>
          <w:szCs w:val="24"/>
          <w:vertAlign w:val="baseline"/>
          <w:lang w:val="en-US" w:eastAsia="zh-CN"/>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lang w:val="en-US"/>
        </w:rPr>
      </w:pPr>
      <w:r>
        <w:rPr>
          <w:rFonts w:hint="eastAsia" w:ascii="Times New Roman" w:hAnsi="Times New Roman" w:cs="Times New Roman" w:eastAsiaTheme="minorEastAsia"/>
          <w:b w:val="0"/>
          <w:bCs/>
          <w:sz w:val="24"/>
          <w:szCs w:val="24"/>
          <w:lang w:val="en-US" w:eastAsia="zh-CN"/>
        </w:rPr>
        <w:t>2）</w:t>
      </w:r>
      <w:r>
        <w:rPr>
          <w:rFonts w:ascii="Times New Roman" w:hAnsi="Times New Roman"/>
          <w:color w:val="171717"/>
          <w:sz w:val="24"/>
          <w:szCs w:val="24"/>
        </w:rPr>
        <w:t>废水</w:t>
      </w:r>
      <w:r>
        <w:rPr>
          <w:rFonts w:hint="eastAsia" w:ascii="Times New Roman" w:hAnsi="Times New Roman"/>
          <w:color w:val="171717"/>
          <w:sz w:val="24"/>
          <w:szCs w:val="24"/>
        </w:rPr>
        <w:t>：验收检测期间</w:t>
      </w:r>
      <w:r>
        <w:rPr>
          <w:rFonts w:hint="eastAsia" w:ascii="Times New Roman" w:hAnsi="Times New Roman"/>
          <w:color w:val="171717"/>
          <w:sz w:val="24"/>
          <w:szCs w:val="24"/>
          <w:lang w:eastAsia="zh-CN"/>
        </w:rPr>
        <w:t>，</w:t>
      </w:r>
      <w:r>
        <w:rPr>
          <w:rFonts w:hint="eastAsia" w:ascii="Times New Roman" w:hAnsi="Times New Roman" w:eastAsia="宋体" w:cs="Times New Roman"/>
          <w:sz w:val="24"/>
          <w:szCs w:val="24"/>
          <w:highlight w:val="none"/>
        </w:rPr>
        <w:t>该公司废</w:t>
      </w:r>
      <w:r>
        <w:rPr>
          <w:rFonts w:hint="eastAsia" w:ascii="Times New Roman" w:hAnsi="Times New Roman" w:eastAsia="宋体" w:cs="Times New Roman"/>
          <w:sz w:val="24"/>
          <w:szCs w:val="24"/>
          <w:highlight w:val="none"/>
          <w:lang w:eastAsia="zh-CN"/>
        </w:rPr>
        <w:t>水污染物化学需氧量排放浓度在</w:t>
      </w:r>
      <w:r>
        <w:rPr>
          <w:rFonts w:hint="eastAsia" w:ascii="Times New Roman" w:hAnsi="Times New Roman" w:eastAsia="宋体" w:cs="Times New Roman"/>
          <w:sz w:val="24"/>
          <w:szCs w:val="24"/>
          <w:highlight w:val="none"/>
          <w:lang w:val="en-US" w:eastAsia="zh-CN"/>
        </w:rPr>
        <w:t>189-203mg/L之间，SS排放浓度在129-153mg/L之间，氨氮排放浓度在18.2-19.4mg/L之间，总磷排放浓度在0.48-0.66mg/L之间，总氮排放浓度在21.9-24.1mg/L之间，能够达到获嘉县香山家园污水处理有限公司收水标准收水水质标准（COD 420mg/L、SS 200mg/L、NH</w:t>
      </w:r>
      <w:r>
        <w:rPr>
          <w:rFonts w:hint="eastAsia" w:ascii="Times New Roman" w:hAnsi="Times New Roman" w:eastAsia="宋体" w:cs="Times New Roman"/>
          <w:sz w:val="24"/>
          <w:szCs w:val="24"/>
          <w:highlight w:val="none"/>
          <w:vertAlign w:val="subscript"/>
          <w:lang w:val="en-US" w:eastAsia="zh-CN"/>
        </w:rPr>
        <w:t>3</w:t>
      </w:r>
      <w:r>
        <w:rPr>
          <w:rFonts w:hint="eastAsia" w:ascii="Times New Roman" w:hAnsi="Times New Roman" w:eastAsia="宋体" w:cs="Times New Roman"/>
          <w:sz w:val="24"/>
          <w:szCs w:val="24"/>
          <w:highlight w:val="none"/>
          <w:lang w:val="en-US" w:eastAsia="zh-CN"/>
        </w:rPr>
        <w:t>-N 40mg/L）要求</w:t>
      </w:r>
      <w:r>
        <w:rPr>
          <w:rFonts w:hint="eastAsia" w:ascii="Times New Roman" w:hAnsi="Times New Roman"/>
          <w:color w:val="171717"/>
          <w:sz w:val="24"/>
          <w:szCs w:val="24"/>
          <w:lang w:eastAsia="zh-CN"/>
        </w:rPr>
        <w:t>。</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Style w:val="17"/>
          <w:rFonts w:ascii="Times New Roman" w:hAnsi="Times New Roman"/>
          <w:i w:val="0"/>
          <w:color w:val="171717"/>
          <w:sz w:val="24"/>
          <w:szCs w:val="24"/>
        </w:rPr>
      </w:pPr>
      <w:r>
        <w:rPr>
          <w:rFonts w:ascii="Times New Roman" w:hAnsi="Times New Roman"/>
          <w:color w:val="171717"/>
          <w:sz w:val="24"/>
          <w:szCs w:val="24"/>
        </w:rPr>
        <w:t>3）噪声</w:t>
      </w:r>
      <w:bookmarkStart w:id="1" w:name="page45"/>
      <w:bookmarkEnd w:id="1"/>
      <w:r>
        <w:rPr>
          <w:rFonts w:hint="eastAsia" w:ascii="Times New Roman" w:hAnsi="Times New Roman"/>
          <w:color w:val="171717"/>
          <w:sz w:val="24"/>
          <w:szCs w:val="24"/>
        </w:rPr>
        <w:t>：</w:t>
      </w:r>
      <w:r>
        <w:rPr>
          <w:rFonts w:ascii="Times New Roman" w:hAnsi="Times New Roman"/>
          <w:sz w:val="24"/>
          <w:szCs w:val="24"/>
        </w:rPr>
        <w:t>验收检测期间，该公司四周厂界环境昼间噪声值在</w:t>
      </w:r>
      <w:r>
        <w:rPr>
          <w:rFonts w:hint="eastAsia" w:ascii="Times New Roman" w:hAnsi="Times New Roman"/>
          <w:sz w:val="24"/>
          <w:szCs w:val="24"/>
          <w:lang w:val="en-US" w:eastAsia="zh-CN"/>
        </w:rPr>
        <w:t>51-54</w:t>
      </w:r>
      <w:r>
        <w:rPr>
          <w:rFonts w:ascii="Times New Roman" w:hAnsi="Times New Roman"/>
          <w:sz w:val="24"/>
          <w:szCs w:val="24"/>
        </w:rPr>
        <w:t>(A)之间，</w:t>
      </w:r>
      <w:r>
        <w:rPr>
          <w:rFonts w:hint="eastAsia" w:ascii="Times New Roman" w:hAnsi="Times New Roman"/>
          <w:sz w:val="24"/>
          <w:szCs w:val="24"/>
          <w:lang w:eastAsia="zh-CN"/>
        </w:rPr>
        <w:t>夜间</w:t>
      </w:r>
      <w:r>
        <w:rPr>
          <w:rFonts w:ascii="Times New Roman" w:hAnsi="Times New Roman"/>
          <w:sz w:val="24"/>
          <w:szCs w:val="24"/>
        </w:rPr>
        <w:t>噪声值在</w:t>
      </w:r>
      <w:r>
        <w:rPr>
          <w:rFonts w:hint="eastAsia" w:ascii="Times New Roman" w:hAnsi="Times New Roman"/>
          <w:sz w:val="24"/>
          <w:szCs w:val="24"/>
          <w:lang w:val="en-US" w:eastAsia="zh-CN"/>
        </w:rPr>
        <w:t>43-46</w:t>
      </w:r>
      <w:r>
        <w:rPr>
          <w:rFonts w:ascii="Times New Roman" w:hAnsi="Times New Roman"/>
          <w:sz w:val="24"/>
          <w:szCs w:val="24"/>
        </w:rPr>
        <w:t>(A)之间，能够达到《工业企业厂界环境噪声排放标准》(GB12348-2008)</w:t>
      </w:r>
      <w:r>
        <w:rPr>
          <w:rFonts w:hint="eastAsia" w:ascii="Times New Roman" w:hAnsi="Times New Roman"/>
          <w:sz w:val="24"/>
          <w:szCs w:val="24"/>
          <w:lang w:val="en-US" w:eastAsia="zh-CN"/>
        </w:rPr>
        <w:t>3</w:t>
      </w:r>
      <w:r>
        <w:rPr>
          <w:rFonts w:ascii="Times New Roman" w:hAnsi="Times New Roman"/>
          <w:sz w:val="24"/>
          <w:szCs w:val="24"/>
        </w:rPr>
        <w:t>类标准限值：昼间≤6</w:t>
      </w:r>
      <w:r>
        <w:rPr>
          <w:rFonts w:hint="eastAsia" w:ascii="Times New Roman" w:hAnsi="Times New Roman"/>
          <w:sz w:val="24"/>
          <w:szCs w:val="24"/>
          <w:lang w:val="en-US" w:eastAsia="zh-CN"/>
        </w:rPr>
        <w:t>5</w:t>
      </w:r>
      <w:r>
        <w:rPr>
          <w:rFonts w:ascii="Times New Roman" w:hAnsi="Times New Roman"/>
          <w:sz w:val="24"/>
          <w:szCs w:val="24"/>
        </w:rPr>
        <w:t>dB(A)</w:t>
      </w:r>
      <w:r>
        <w:rPr>
          <w:rFonts w:hint="eastAsia" w:ascii="Times New Roman" w:hAnsi="Times New Roman"/>
          <w:sz w:val="24"/>
          <w:szCs w:val="24"/>
          <w:lang w:eastAsia="zh-CN"/>
        </w:rPr>
        <w:t>、夜间≤55dB(A)</w:t>
      </w:r>
      <w:r>
        <w:rPr>
          <w:rFonts w:ascii="Times New Roman" w:hAnsi="Times New Roman"/>
          <w:sz w:val="24"/>
          <w:szCs w:val="24"/>
        </w:rPr>
        <w:t>的要求</w:t>
      </w:r>
      <w:r>
        <w:rPr>
          <w:rFonts w:hint="eastAsia" w:ascii="Times New Roman" w:hAnsi="Times New Roman"/>
          <w:color w:val="171717"/>
          <w:sz w:val="24"/>
          <w:szCs w:val="24"/>
        </w:rPr>
        <w:t>。</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Theme="minorEastAsia"/>
          <w:color w:val="171717"/>
          <w:sz w:val="24"/>
          <w:szCs w:val="24"/>
          <w:lang w:eastAsia="zh-CN"/>
        </w:rPr>
      </w:pPr>
      <w:r>
        <w:rPr>
          <w:rFonts w:ascii="Times New Roman" w:hAnsi="Times New Roman"/>
          <w:color w:val="171717"/>
          <w:sz w:val="24"/>
          <w:szCs w:val="24"/>
        </w:rPr>
        <w:t>4）固体废物</w:t>
      </w:r>
      <w:r>
        <w:rPr>
          <w:rFonts w:hint="eastAsia" w:ascii="Times New Roman" w:hAnsi="Times New Roman"/>
          <w:color w:val="171717"/>
          <w:sz w:val="24"/>
          <w:szCs w:val="24"/>
        </w:rPr>
        <w:t>：</w:t>
      </w:r>
      <w:r>
        <w:rPr>
          <w:rFonts w:ascii="Times New Roman" w:hAnsi="Times New Roman"/>
          <w:sz w:val="24"/>
          <w:szCs w:val="24"/>
        </w:rPr>
        <w:t>该项目产生固体废物主要</w:t>
      </w:r>
      <w:r>
        <w:rPr>
          <w:rFonts w:hint="eastAsia" w:ascii="Times New Roman" w:hAnsi="Times New Roman"/>
          <w:sz w:val="24"/>
          <w:szCs w:val="24"/>
        </w:rPr>
        <w:t>为</w:t>
      </w:r>
      <w:r>
        <w:rPr>
          <w:rFonts w:hint="default"/>
          <w:sz w:val="24"/>
          <w:szCs w:val="24"/>
        </w:rPr>
        <w:t>生活垃圾</w:t>
      </w:r>
      <w:r>
        <w:rPr>
          <w:rFonts w:hint="default"/>
          <w:sz w:val="24"/>
          <w:szCs w:val="24"/>
          <w:lang w:eastAsia="zh-CN"/>
        </w:rPr>
        <w:t>、</w:t>
      </w:r>
      <w:r>
        <w:rPr>
          <w:rFonts w:hint="eastAsia" w:ascii="Times New Roman" w:hAnsi="Times New Roman"/>
          <w:kern w:val="21"/>
          <w:sz w:val="24"/>
          <w:szCs w:val="24"/>
        </w:rPr>
        <w:t>原辅材料废包装</w:t>
      </w:r>
      <w:r>
        <w:rPr>
          <w:rFonts w:hint="eastAsia" w:ascii="Times New Roman" w:hAnsi="Times New Roman"/>
          <w:kern w:val="21"/>
          <w:sz w:val="24"/>
          <w:szCs w:val="24"/>
          <w:lang w:eastAsia="zh-CN"/>
        </w:rPr>
        <w:t>、</w:t>
      </w:r>
      <w:r>
        <w:rPr>
          <w:rFonts w:hint="eastAsia" w:ascii="Times New Roman" w:hAnsi="Times New Roman"/>
          <w:kern w:val="21"/>
          <w:sz w:val="24"/>
          <w:szCs w:val="24"/>
        </w:rPr>
        <w:t>除尘器粉尘</w:t>
      </w:r>
      <w:r>
        <w:rPr>
          <w:rFonts w:hint="eastAsia" w:ascii="Times New Roman" w:hAnsi="Times New Roman"/>
          <w:kern w:val="21"/>
          <w:sz w:val="24"/>
          <w:szCs w:val="24"/>
          <w:lang w:eastAsia="zh-CN"/>
        </w:rPr>
        <w:t>、</w:t>
      </w:r>
      <w:r>
        <w:rPr>
          <w:rFonts w:hint="eastAsia" w:ascii="Times New Roman" w:hAnsi="Times New Roman"/>
          <w:kern w:val="21"/>
          <w:sz w:val="24"/>
          <w:szCs w:val="24"/>
        </w:rPr>
        <w:t>边角料和不合格产品</w:t>
      </w:r>
      <w:r>
        <w:rPr>
          <w:rFonts w:hint="eastAsia" w:ascii="Times New Roman" w:hAnsi="Times New Roman"/>
          <w:kern w:val="21"/>
          <w:sz w:val="24"/>
          <w:szCs w:val="24"/>
          <w:lang w:eastAsia="zh-CN"/>
        </w:rPr>
        <w:t>、</w:t>
      </w:r>
      <w:r>
        <w:rPr>
          <w:rFonts w:hint="eastAsia" w:ascii="Times New Roman" w:hAnsi="Times New Roman"/>
          <w:kern w:val="21"/>
          <w:sz w:val="24"/>
          <w:szCs w:val="24"/>
        </w:rPr>
        <w:t>废液压油、废活性炭、废催化剂</w:t>
      </w:r>
      <w:r>
        <w:rPr>
          <w:rFonts w:hint="eastAsia" w:ascii="Times New Roman" w:hAnsi="Times New Roman"/>
          <w:sz w:val="24"/>
          <w:szCs w:val="24"/>
        </w:rPr>
        <w:t>。</w:t>
      </w:r>
      <w:r>
        <w:rPr>
          <w:rFonts w:ascii="Times New Roman" w:hAnsi="Times New Roman"/>
          <w:kern w:val="21"/>
          <w:sz w:val="24"/>
          <w:szCs w:val="24"/>
        </w:rPr>
        <w:t>项目营运</w:t>
      </w:r>
      <w:r>
        <w:rPr>
          <w:rFonts w:ascii="Times New Roman" w:hAnsi="Times New Roman"/>
          <w:sz w:val="24"/>
          <w:szCs w:val="24"/>
        </w:rPr>
        <w:t>过程</w:t>
      </w:r>
      <w:r>
        <w:rPr>
          <w:rFonts w:ascii="Times New Roman" w:hAnsi="Times New Roman"/>
          <w:kern w:val="21"/>
          <w:sz w:val="24"/>
          <w:szCs w:val="24"/>
        </w:rPr>
        <w:t>中</w:t>
      </w:r>
      <w:r>
        <w:rPr>
          <w:rFonts w:hint="eastAsia" w:ascii="Times New Roman" w:hAnsi="Times New Roman"/>
          <w:kern w:val="21"/>
          <w:sz w:val="24"/>
          <w:szCs w:val="24"/>
        </w:rPr>
        <w:t>生活垃圾集中收集后暂存于垃圾桶，定期清运于附近垃圾中转站；原辅材料废包装</w:t>
      </w:r>
      <w:r>
        <w:rPr>
          <w:rFonts w:hint="eastAsia" w:ascii="Times New Roman" w:hAnsi="Times New Roman"/>
          <w:kern w:val="21"/>
          <w:sz w:val="24"/>
          <w:szCs w:val="24"/>
          <w:lang w:eastAsia="zh-CN"/>
        </w:rPr>
        <w:t>于</w:t>
      </w:r>
      <w:r>
        <w:rPr>
          <w:rFonts w:hint="eastAsia" w:ascii="Times New Roman" w:hAnsi="Times New Roman"/>
          <w:kern w:val="21"/>
          <w:sz w:val="24"/>
          <w:szCs w:val="24"/>
        </w:rPr>
        <w:t>固废间暂存后外售，除尘器粉尘收集后作为原料回用，边角料和不合格产品</w:t>
      </w:r>
      <w:r>
        <w:rPr>
          <w:rFonts w:hint="eastAsia" w:ascii="Times New Roman" w:hAnsi="Times New Roman"/>
          <w:kern w:val="21"/>
          <w:sz w:val="24"/>
          <w:szCs w:val="24"/>
          <w:lang w:eastAsia="zh-CN"/>
        </w:rPr>
        <w:t>经</w:t>
      </w:r>
      <w:r>
        <w:rPr>
          <w:rFonts w:hint="eastAsia" w:ascii="Times New Roman" w:hAnsi="Times New Roman"/>
          <w:kern w:val="21"/>
          <w:sz w:val="24"/>
          <w:szCs w:val="24"/>
        </w:rPr>
        <w:t>破碎机破碎后作为原料使用。废液压油、废活性炭、废催化剂</w:t>
      </w:r>
      <w:r>
        <w:rPr>
          <w:rFonts w:hint="eastAsia" w:ascii="Times New Roman" w:hAnsi="Times New Roman"/>
          <w:kern w:val="21"/>
          <w:sz w:val="24"/>
          <w:szCs w:val="24"/>
          <w:lang w:eastAsia="zh-CN"/>
        </w:rPr>
        <w:t>于</w:t>
      </w:r>
      <w:r>
        <w:rPr>
          <w:rFonts w:hint="eastAsia" w:ascii="Times New Roman" w:hAnsi="Times New Roman"/>
          <w:kern w:val="21"/>
          <w:sz w:val="24"/>
          <w:szCs w:val="24"/>
        </w:rPr>
        <w:t>危废间暂存后交由有资质单位处置</w:t>
      </w:r>
      <w:r>
        <w:rPr>
          <w:rFonts w:hint="eastAsia" w:ascii="Times New Roman" w:hAnsi="Times New Roman"/>
          <w:color w:val="171717"/>
          <w:sz w:val="24"/>
          <w:szCs w:val="24"/>
          <w:lang w:eastAsia="zh-CN"/>
        </w:rPr>
        <w:t>。</w:t>
      </w:r>
    </w:p>
    <w:p>
      <w:pPr>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olor w:val="171717"/>
          <w:sz w:val="24"/>
          <w:szCs w:val="24"/>
        </w:rPr>
      </w:pPr>
      <w:r>
        <w:rPr>
          <w:rFonts w:hint="eastAsia" w:ascii="Times New Roman" w:hAnsi="Times New Roman"/>
          <w:color w:val="171717"/>
          <w:sz w:val="24"/>
          <w:szCs w:val="24"/>
          <w:lang w:eastAsia="zh-CN"/>
        </w:rPr>
        <w:t>四</w:t>
      </w:r>
      <w:r>
        <w:rPr>
          <w:rFonts w:hint="default" w:ascii="Times New Roman" w:hAnsi="Times New Roman"/>
          <w:color w:val="171717"/>
          <w:sz w:val="24"/>
          <w:szCs w:val="24"/>
        </w:rPr>
        <w:t>、验收结论</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根据该项目竣工环境保护验收监测报告及现场核查，该项目环保手续完备，执行了环境影响评价及三同时管理制度，基本落实了环评报告及其批复规定的各项环境污染防治措施</w:t>
      </w:r>
      <w:r>
        <w:rPr>
          <w:rFonts w:hint="eastAsia" w:ascii="Times New Roman" w:hAnsi="Times New Roman"/>
          <w:color w:val="171717"/>
          <w:sz w:val="24"/>
          <w:szCs w:val="24"/>
          <w:lang w:eastAsia="zh-CN"/>
        </w:rPr>
        <w:t>，</w:t>
      </w:r>
      <w:r>
        <w:rPr>
          <w:rFonts w:hint="default" w:ascii="Times New Roman" w:hAnsi="Times New Roman"/>
          <w:color w:val="171717"/>
          <w:sz w:val="24"/>
          <w:szCs w:val="24"/>
        </w:rPr>
        <w:t>各项污染物能够实现达标排放或合理处理处置。</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综上所述，</w:t>
      </w:r>
      <w:r>
        <w:rPr>
          <w:rFonts w:hint="eastAsia" w:ascii="Times New Roman" w:hAnsi="Times New Roman"/>
          <w:color w:val="171717"/>
          <w:sz w:val="24"/>
          <w:szCs w:val="24"/>
          <w:lang w:eastAsia="zh-CN"/>
        </w:rPr>
        <w:t>河南岑元实业有限公司年产15万套新型高分子复合材料电梯门套项目</w:t>
      </w:r>
      <w:r>
        <w:rPr>
          <w:rFonts w:hint="default" w:ascii="Times New Roman" w:hAnsi="Times New Roman"/>
          <w:color w:val="171717"/>
          <w:sz w:val="24"/>
          <w:szCs w:val="24"/>
        </w:rPr>
        <w:t>不存在《建设项目竣工环境保护暂行办法》中所规定的验收不合格情形，验收组一致同意本项目通过项目竣工环境保护验收。</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建议：</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1.企业对各种污染防治措施加强管理，发现问题及时采取措施解决，确保污染治理设施能够长期稳定运行，做到污染物稳定达标排放。</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2</w:t>
      </w:r>
      <w:r>
        <w:rPr>
          <w:rFonts w:hint="default" w:ascii="Times New Roman" w:hAnsi="Times New Roman" w:cs="Times New Roman" w:eastAsiaTheme="minorEastAsia"/>
          <w:b w:val="0"/>
          <w:bCs/>
          <w:sz w:val="24"/>
          <w:szCs w:val="24"/>
        </w:rPr>
        <w:t>.完善排污口管理，规范环保标识。</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right="0" w:rightChars="0"/>
        <w:jc w:val="right"/>
        <w:textAlignment w:val="auto"/>
        <w:outlineLvl w:val="9"/>
        <w:rPr>
          <w:rFonts w:hint="eastAsia" w:ascii="Times New Roman" w:hAnsi="Times New Roman" w:cs="Times New Roman" w:eastAsiaTheme="minorEastAsia"/>
          <w:b w:val="0"/>
          <w:bCs/>
          <w:sz w:val="24"/>
          <w:szCs w:val="24"/>
          <w:lang w:val="en-US" w:eastAsia="zh-CN"/>
        </w:rPr>
      </w:pPr>
      <w:r>
        <w:rPr>
          <w:rFonts w:hint="eastAsia" w:ascii="Times New Roman" w:hAnsi="Times New Roman" w:cs="Times New Roman" w:eastAsiaTheme="minorEastAsia"/>
          <w:b w:val="0"/>
          <w:bCs/>
          <w:sz w:val="24"/>
          <w:szCs w:val="24"/>
          <w:lang w:val="en-US" w:eastAsia="zh-CN"/>
        </w:rPr>
        <w:t xml:space="preserve">            </w:t>
      </w:r>
      <w:r>
        <w:rPr>
          <w:rFonts w:hint="eastAsia" w:ascii="Times New Roman" w:hAnsi="Times New Roman"/>
          <w:color w:val="171717"/>
          <w:sz w:val="24"/>
          <w:szCs w:val="24"/>
          <w:lang w:eastAsia="zh-CN"/>
        </w:rPr>
        <w:t>河南岑元实业有限公司</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jc w:val="right"/>
        <w:textAlignment w:val="auto"/>
        <w:outlineLvl w:val="9"/>
        <w:rPr>
          <w:rFonts w:hint="eastAsia" w:ascii="Times New Roman" w:hAnsi="Times New Roman" w:cs="Times New Roman" w:eastAsiaTheme="minorEastAsia"/>
          <w:b w:val="0"/>
          <w:bCs/>
          <w:sz w:val="24"/>
          <w:szCs w:val="24"/>
          <w:lang w:val="en-US" w:eastAsia="zh-CN"/>
        </w:rPr>
      </w:pPr>
      <w:r>
        <w:rPr>
          <w:rFonts w:hint="eastAsia" w:ascii="Times New Roman" w:hAnsi="Times New Roman" w:cs="Times New Roman" w:eastAsiaTheme="minorEastAsia"/>
          <w:b w:val="0"/>
          <w:bCs/>
          <w:sz w:val="24"/>
          <w:szCs w:val="24"/>
          <w:lang w:val="en-US" w:eastAsia="zh-CN"/>
        </w:rPr>
        <w:t>2022年8月</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right="0" w:rightChars="0"/>
        <w:textAlignment w:val="auto"/>
        <w:outlineLvl w:val="9"/>
        <w:rPr>
          <w:rFonts w:hint="eastAsia" w:ascii="Times New Roman" w:hAnsi="Times New Roman" w:cs="Times New Roman" w:eastAsiaTheme="minorEastAsia"/>
          <w:b w:val="0"/>
          <w:bCs/>
          <w:sz w:val="24"/>
          <w:szCs w:val="24"/>
          <w:lang w:eastAsia="zh-CN"/>
        </w:rPr>
        <w:sectPr>
          <w:headerReference r:id="rId3" w:type="default"/>
          <w:footerReference r:id="rId4" w:type="default"/>
          <w:pgSz w:w="11906" w:h="16838"/>
          <w:pgMar w:top="1440" w:right="1800" w:bottom="1440" w:left="1576" w:header="851" w:footer="992" w:gutter="0"/>
          <w:pgNumType w:fmt="numberInDash"/>
          <w:cols w:space="425" w:num="1"/>
          <w:docGrid w:type="lines" w:linePitch="312" w:charSpace="0"/>
        </w:sectPr>
      </w:pPr>
    </w:p>
    <w:p>
      <w:pPr>
        <w:pStyle w:val="8"/>
        <w:shd w:val="clear" w:color="auto" w:fill="FFFFFF"/>
        <w:spacing w:before="0" w:beforeAutospacing="0" w:after="0" w:afterAutospacing="0" w:line="384" w:lineRule="atLeast"/>
        <w:rPr>
          <w:rFonts w:hint="eastAsia" w:ascii="微软雅黑" w:hAnsi="微软雅黑" w:eastAsia="微软雅黑"/>
          <w:b/>
          <w:bCs w:val="0"/>
          <w:lang w:eastAsia="zh-CN"/>
        </w:rPr>
      </w:pPr>
      <w:r>
        <w:rPr>
          <w:rFonts w:hint="eastAsia" w:ascii="微软雅黑" w:hAnsi="微软雅黑" w:eastAsia="微软雅黑"/>
          <w:b/>
          <w:bCs w:val="0"/>
          <w:lang w:eastAsia="zh-CN"/>
        </w:rPr>
        <w:drawing>
          <wp:anchor distT="0" distB="0" distL="114300" distR="114300" simplePos="0" relativeHeight="251659264" behindDoc="0" locked="0" layoutInCell="1" allowOverlap="1">
            <wp:simplePos x="0" y="0"/>
            <wp:positionH relativeFrom="column">
              <wp:posOffset>653415</wp:posOffset>
            </wp:positionH>
            <wp:positionV relativeFrom="paragraph">
              <wp:posOffset>-2711450</wp:posOffset>
            </wp:positionV>
            <wp:extent cx="7598410" cy="10734675"/>
            <wp:effectExtent l="0" t="0" r="9525" b="6350"/>
            <wp:wrapSquare wrapText="bothSides"/>
            <wp:docPr id="2" name="图片 2" descr="080611134095_0签字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80611134095_0签字_1"/>
                    <pic:cNvPicPr>
                      <a:picLocks noChangeAspect="1"/>
                    </pic:cNvPicPr>
                  </pic:nvPicPr>
                  <pic:blipFill>
                    <a:blip r:embed="rId6"/>
                    <a:stretch>
                      <a:fillRect/>
                    </a:stretch>
                  </pic:blipFill>
                  <pic:spPr>
                    <a:xfrm rot="16200000">
                      <a:off x="0" y="0"/>
                      <a:ext cx="7598410" cy="10734675"/>
                    </a:xfrm>
                    <a:prstGeom prst="rect">
                      <a:avLst/>
                    </a:prstGeom>
                  </pic:spPr>
                </pic:pic>
              </a:graphicData>
            </a:graphic>
          </wp:anchor>
        </w:drawing>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BF0851"/>
    <w:multiLevelType w:val="singleLevel"/>
    <w:tmpl w:val="3DBF085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wNjU0NzZjZDhjYzlmYzM4NDM5YTEzNWVlMTlhMmIifQ=="/>
  </w:docVars>
  <w:rsids>
    <w:rsidRoot w:val="00070D44"/>
    <w:rsid w:val="00057A4B"/>
    <w:rsid w:val="000675B1"/>
    <w:rsid w:val="00070D44"/>
    <w:rsid w:val="000871F0"/>
    <w:rsid w:val="00087667"/>
    <w:rsid w:val="000A33C3"/>
    <w:rsid w:val="000D17BE"/>
    <w:rsid w:val="000D1E3C"/>
    <w:rsid w:val="000F1F50"/>
    <w:rsid w:val="00113D2D"/>
    <w:rsid w:val="00122A16"/>
    <w:rsid w:val="0012460E"/>
    <w:rsid w:val="00133C34"/>
    <w:rsid w:val="001378A0"/>
    <w:rsid w:val="00160286"/>
    <w:rsid w:val="001A002F"/>
    <w:rsid w:val="001A3AC3"/>
    <w:rsid w:val="001D00F2"/>
    <w:rsid w:val="00240D97"/>
    <w:rsid w:val="002646DE"/>
    <w:rsid w:val="002747F8"/>
    <w:rsid w:val="00280B99"/>
    <w:rsid w:val="0028542A"/>
    <w:rsid w:val="002B2A51"/>
    <w:rsid w:val="002B6EEE"/>
    <w:rsid w:val="002F290D"/>
    <w:rsid w:val="00306FC1"/>
    <w:rsid w:val="0034436D"/>
    <w:rsid w:val="003517AA"/>
    <w:rsid w:val="00390FC5"/>
    <w:rsid w:val="003A3E19"/>
    <w:rsid w:val="003F1C57"/>
    <w:rsid w:val="00422E1D"/>
    <w:rsid w:val="00423751"/>
    <w:rsid w:val="00463824"/>
    <w:rsid w:val="0047211D"/>
    <w:rsid w:val="00493FD2"/>
    <w:rsid w:val="004A4E58"/>
    <w:rsid w:val="004B7740"/>
    <w:rsid w:val="004C2E63"/>
    <w:rsid w:val="004C6481"/>
    <w:rsid w:val="00514110"/>
    <w:rsid w:val="00585231"/>
    <w:rsid w:val="00585C40"/>
    <w:rsid w:val="00593F0A"/>
    <w:rsid w:val="005B0FE4"/>
    <w:rsid w:val="005C0ED7"/>
    <w:rsid w:val="005C5DF1"/>
    <w:rsid w:val="005D3F10"/>
    <w:rsid w:val="005D6591"/>
    <w:rsid w:val="005E22E9"/>
    <w:rsid w:val="00623174"/>
    <w:rsid w:val="006432FF"/>
    <w:rsid w:val="00646B30"/>
    <w:rsid w:val="006521E2"/>
    <w:rsid w:val="00662745"/>
    <w:rsid w:val="00672FA6"/>
    <w:rsid w:val="00691FE8"/>
    <w:rsid w:val="006D01E5"/>
    <w:rsid w:val="006D2943"/>
    <w:rsid w:val="006F7CB5"/>
    <w:rsid w:val="00700C0E"/>
    <w:rsid w:val="00712543"/>
    <w:rsid w:val="007363F9"/>
    <w:rsid w:val="00740B1E"/>
    <w:rsid w:val="00741B8C"/>
    <w:rsid w:val="007642AA"/>
    <w:rsid w:val="007845BD"/>
    <w:rsid w:val="007A3EF8"/>
    <w:rsid w:val="007A63B0"/>
    <w:rsid w:val="00844B2F"/>
    <w:rsid w:val="00847FE5"/>
    <w:rsid w:val="008538D0"/>
    <w:rsid w:val="00863780"/>
    <w:rsid w:val="00886555"/>
    <w:rsid w:val="00893108"/>
    <w:rsid w:val="008C1E80"/>
    <w:rsid w:val="008C613B"/>
    <w:rsid w:val="008C65AC"/>
    <w:rsid w:val="008F6758"/>
    <w:rsid w:val="009248EB"/>
    <w:rsid w:val="009F1D3B"/>
    <w:rsid w:val="00A16E41"/>
    <w:rsid w:val="00A30050"/>
    <w:rsid w:val="00A32837"/>
    <w:rsid w:val="00A53C32"/>
    <w:rsid w:val="00A750DF"/>
    <w:rsid w:val="00AB5787"/>
    <w:rsid w:val="00B05BDA"/>
    <w:rsid w:val="00B23B40"/>
    <w:rsid w:val="00B310E2"/>
    <w:rsid w:val="00B506D5"/>
    <w:rsid w:val="00C17DCE"/>
    <w:rsid w:val="00C2090B"/>
    <w:rsid w:val="00C64F08"/>
    <w:rsid w:val="00C958E0"/>
    <w:rsid w:val="00D245A2"/>
    <w:rsid w:val="00D40F41"/>
    <w:rsid w:val="00D816FF"/>
    <w:rsid w:val="00D84A00"/>
    <w:rsid w:val="00DA608B"/>
    <w:rsid w:val="00DC110B"/>
    <w:rsid w:val="00DC64DD"/>
    <w:rsid w:val="00DF40B7"/>
    <w:rsid w:val="00E04A6D"/>
    <w:rsid w:val="00E05331"/>
    <w:rsid w:val="00E1011B"/>
    <w:rsid w:val="00E475D4"/>
    <w:rsid w:val="00E72AF1"/>
    <w:rsid w:val="00E74AA7"/>
    <w:rsid w:val="00E8769E"/>
    <w:rsid w:val="00E914C3"/>
    <w:rsid w:val="00EB6268"/>
    <w:rsid w:val="00ED40F3"/>
    <w:rsid w:val="00EE1467"/>
    <w:rsid w:val="00F175C6"/>
    <w:rsid w:val="00F20866"/>
    <w:rsid w:val="00F35FAF"/>
    <w:rsid w:val="00F42CBB"/>
    <w:rsid w:val="00F432A5"/>
    <w:rsid w:val="00F6698A"/>
    <w:rsid w:val="00F76916"/>
    <w:rsid w:val="00F860C5"/>
    <w:rsid w:val="00FB6438"/>
    <w:rsid w:val="00FE3535"/>
    <w:rsid w:val="00FE7C54"/>
    <w:rsid w:val="00FF748C"/>
    <w:rsid w:val="013F4264"/>
    <w:rsid w:val="02A12ECC"/>
    <w:rsid w:val="03A54D59"/>
    <w:rsid w:val="04DD2EF7"/>
    <w:rsid w:val="058A151D"/>
    <w:rsid w:val="059C5FE4"/>
    <w:rsid w:val="05E57EAB"/>
    <w:rsid w:val="06081EE0"/>
    <w:rsid w:val="06706D10"/>
    <w:rsid w:val="079E063C"/>
    <w:rsid w:val="090F11FE"/>
    <w:rsid w:val="0A3E4F4C"/>
    <w:rsid w:val="0B7C51B4"/>
    <w:rsid w:val="0BD3668B"/>
    <w:rsid w:val="0C736937"/>
    <w:rsid w:val="0CA46B2F"/>
    <w:rsid w:val="0CCB1854"/>
    <w:rsid w:val="0D754A8F"/>
    <w:rsid w:val="0D941762"/>
    <w:rsid w:val="0E106F72"/>
    <w:rsid w:val="0E490B21"/>
    <w:rsid w:val="0F6400DB"/>
    <w:rsid w:val="10BC405A"/>
    <w:rsid w:val="112677CB"/>
    <w:rsid w:val="124B6651"/>
    <w:rsid w:val="12BE2148"/>
    <w:rsid w:val="136D3023"/>
    <w:rsid w:val="15865DE7"/>
    <w:rsid w:val="15BA3D7E"/>
    <w:rsid w:val="1653448D"/>
    <w:rsid w:val="170D4C49"/>
    <w:rsid w:val="18C33CF7"/>
    <w:rsid w:val="18DE323B"/>
    <w:rsid w:val="19773175"/>
    <w:rsid w:val="1ADE7C41"/>
    <w:rsid w:val="1C7067BB"/>
    <w:rsid w:val="1EB36627"/>
    <w:rsid w:val="20021D26"/>
    <w:rsid w:val="20CF7596"/>
    <w:rsid w:val="21230F23"/>
    <w:rsid w:val="22534CF9"/>
    <w:rsid w:val="22B306EB"/>
    <w:rsid w:val="22CF5546"/>
    <w:rsid w:val="22D22954"/>
    <w:rsid w:val="23255E54"/>
    <w:rsid w:val="24351139"/>
    <w:rsid w:val="255B5FDB"/>
    <w:rsid w:val="268F2534"/>
    <w:rsid w:val="26AB7E2D"/>
    <w:rsid w:val="26CE4143"/>
    <w:rsid w:val="296B2246"/>
    <w:rsid w:val="297C422B"/>
    <w:rsid w:val="2AB51F63"/>
    <w:rsid w:val="2AF10414"/>
    <w:rsid w:val="2B6C00A7"/>
    <w:rsid w:val="2B8843D8"/>
    <w:rsid w:val="2BC73F46"/>
    <w:rsid w:val="2BD12062"/>
    <w:rsid w:val="2C433BFC"/>
    <w:rsid w:val="2CC63522"/>
    <w:rsid w:val="2CC809B1"/>
    <w:rsid w:val="2E1349C8"/>
    <w:rsid w:val="2E7231F3"/>
    <w:rsid w:val="2ED16762"/>
    <w:rsid w:val="301D2ED1"/>
    <w:rsid w:val="31557D7F"/>
    <w:rsid w:val="32C04D30"/>
    <w:rsid w:val="34FA47AF"/>
    <w:rsid w:val="35287922"/>
    <w:rsid w:val="35B03E80"/>
    <w:rsid w:val="363F2C07"/>
    <w:rsid w:val="36F26AA1"/>
    <w:rsid w:val="37663DF5"/>
    <w:rsid w:val="378E3B6A"/>
    <w:rsid w:val="385B423B"/>
    <w:rsid w:val="39850540"/>
    <w:rsid w:val="39C130FE"/>
    <w:rsid w:val="39C56B44"/>
    <w:rsid w:val="39E515DF"/>
    <w:rsid w:val="39F710A5"/>
    <w:rsid w:val="405A01CB"/>
    <w:rsid w:val="410D3C5E"/>
    <w:rsid w:val="41504A00"/>
    <w:rsid w:val="41B55E3F"/>
    <w:rsid w:val="41FF420D"/>
    <w:rsid w:val="4249391D"/>
    <w:rsid w:val="430D188D"/>
    <w:rsid w:val="4371466C"/>
    <w:rsid w:val="449C2B88"/>
    <w:rsid w:val="45570AC8"/>
    <w:rsid w:val="45D6745D"/>
    <w:rsid w:val="47AC77DC"/>
    <w:rsid w:val="484B71D6"/>
    <w:rsid w:val="4A004236"/>
    <w:rsid w:val="4A1E5EA7"/>
    <w:rsid w:val="4A7755FF"/>
    <w:rsid w:val="4AD91A4E"/>
    <w:rsid w:val="4AF90744"/>
    <w:rsid w:val="4BA25610"/>
    <w:rsid w:val="4C4A5CBD"/>
    <w:rsid w:val="4C4B7E57"/>
    <w:rsid w:val="4D4C4E7E"/>
    <w:rsid w:val="4F01121D"/>
    <w:rsid w:val="50ED5C7F"/>
    <w:rsid w:val="511072DE"/>
    <w:rsid w:val="513E4433"/>
    <w:rsid w:val="51793C46"/>
    <w:rsid w:val="52F6744C"/>
    <w:rsid w:val="53D22091"/>
    <w:rsid w:val="54FC48C4"/>
    <w:rsid w:val="5536776A"/>
    <w:rsid w:val="561868CF"/>
    <w:rsid w:val="56656CEF"/>
    <w:rsid w:val="56CA7AC4"/>
    <w:rsid w:val="56F2685C"/>
    <w:rsid w:val="57C64829"/>
    <w:rsid w:val="57F75317"/>
    <w:rsid w:val="581757BD"/>
    <w:rsid w:val="58E806D1"/>
    <w:rsid w:val="597F123E"/>
    <w:rsid w:val="59831B59"/>
    <w:rsid w:val="59A159BC"/>
    <w:rsid w:val="5A1D4BFE"/>
    <w:rsid w:val="5A655A0B"/>
    <w:rsid w:val="5A814E5B"/>
    <w:rsid w:val="5AC34977"/>
    <w:rsid w:val="5BA6207D"/>
    <w:rsid w:val="5BAE6BE9"/>
    <w:rsid w:val="5DCE1EE0"/>
    <w:rsid w:val="5E785912"/>
    <w:rsid w:val="5EE62A9C"/>
    <w:rsid w:val="5F021E24"/>
    <w:rsid w:val="60F560DB"/>
    <w:rsid w:val="616768D0"/>
    <w:rsid w:val="61E8707F"/>
    <w:rsid w:val="628C3A4D"/>
    <w:rsid w:val="6305094D"/>
    <w:rsid w:val="63506607"/>
    <w:rsid w:val="63C35D71"/>
    <w:rsid w:val="63F819B3"/>
    <w:rsid w:val="6450145E"/>
    <w:rsid w:val="64F7020E"/>
    <w:rsid w:val="655C7CB1"/>
    <w:rsid w:val="65733B9C"/>
    <w:rsid w:val="67A21AC9"/>
    <w:rsid w:val="68D637A0"/>
    <w:rsid w:val="69AE5B08"/>
    <w:rsid w:val="69FA0C4C"/>
    <w:rsid w:val="6B1E3978"/>
    <w:rsid w:val="6BAE0177"/>
    <w:rsid w:val="6C033E00"/>
    <w:rsid w:val="6C352407"/>
    <w:rsid w:val="6CFD050D"/>
    <w:rsid w:val="6DCD2E1B"/>
    <w:rsid w:val="6E38587F"/>
    <w:rsid w:val="6ED33AB1"/>
    <w:rsid w:val="707A7894"/>
    <w:rsid w:val="72935D2A"/>
    <w:rsid w:val="72F508C8"/>
    <w:rsid w:val="745C768B"/>
    <w:rsid w:val="74A46794"/>
    <w:rsid w:val="75B84709"/>
    <w:rsid w:val="77DE2338"/>
    <w:rsid w:val="78F52E4E"/>
    <w:rsid w:val="79793715"/>
    <w:rsid w:val="7A1E40A3"/>
    <w:rsid w:val="7B091A93"/>
    <w:rsid w:val="7B576BDE"/>
    <w:rsid w:val="7BDE398D"/>
    <w:rsid w:val="7C401432"/>
    <w:rsid w:val="7D2B55D2"/>
    <w:rsid w:val="7D4533BE"/>
    <w:rsid w:val="7D731E5F"/>
    <w:rsid w:val="7E754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jc w:val="center"/>
      <w:outlineLvl w:val="0"/>
    </w:pPr>
    <w:rPr>
      <w:rFonts w:eastAsia="仿宋_GB2312"/>
      <w:sz w:val="32"/>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customStyle="1" w:styleId="2">
    <w:name w:val="Default"/>
    <w:basedOn w:val="1"/>
    <w:qFormat/>
    <w:uiPriority w:val="0"/>
    <w:pPr>
      <w:keepNext w:val="0"/>
      <w:keepLines w:val="0"/>
      <w:widowControl w:val="0"/>
      <w:suppressLineNumbers w:val="0"/>
      <w:autoSpaceDE w:val="0"/>
      <w:autoSpaceDN w:val="0"/>
      <w:spacing w:before="0" w:beforeAutospacing="0" w:after="0" w:afterAutospacing="0"/>
      <w:ind w:left="0" w:right="0"/>
      <w:jc w:val="left"/>
    </w:pPr>
    <w:rPr>
      <w:rFonts w:hint="eastAsia" w:ascii="宋体" w:hAnsi="Times New Roman" w:eastAsia="宋体" w:cs="宋体"/>
      <w:color w:val="000000"/>
      <w:kern w:val="0"/>
      <w:sz w:val="24"/>
      <w:szCs w:val="24"/>
      <w:lang w:val="en-US" w:eastAsia="zh-CN" w:bidi="ar"/>
    </w:rPr>
  </w:style>
  <w:style w:type="paragraph" w:styleId="4">
    <w:name w:val="Body Text"/>
    <w:basedOn w:val="1"/>
    <w:qFormat/>
    <w:uiPriority w:val="0"/>
    <w:pPr>
      <w:spacing w:line="480" w:lineRule="auto"/>
    </w:pPr>
    <w:rPr>
      <w:b/>
      <w:bCs/>
      <w:sz w:val="24"/>
    </w:rPr>
  </w:style>
  <w:style w:type="paragraph" w:styleId="5">
    <w:name w:val="Body Text Indent"/>
    <w:basedOn w:val="1"/>
    <w:next w:val="4"/>
    <w:qFormat/>
    <w:uiPriority w:val="0"/>
    <w:pPr>
      <w:spacing w:line="360" w:lineRule="auto"/>
      <w:ind w:firstLine="113"/>
    </w:pPr>
    <w:rPr>
      <w:rFonts w:ascii="Times New Roman" w:hAnsi="Times New Roman" w:eastAsia="宋体"/>
      <w:sz w:val="28"/>
      <w:szCs w:val="28"/>
    </w:rPr>
  </w:style>
  <w:style w:type="paragraph" w:styleId="6">
    <w:name w:val="footer"/>
    <w:basedOn w:val="1"/>
    <w:link w:val="16"/>
    <w:unhideWhenUsed/>
    <w:qFormat/>
    <w:uiPriority w:val="99"/>
    <w:pPr>
      <w:tabs>
        <w:tab w:val="center" w:pos="4153"/>
        <w:tab w:val="right" w:pos="8306"/>
      </w:tabs>
      <w:snapToGrid w:val="0"/>
      <w:jc w:val="left"/>
    </w:pPr>
    <w:rPr>
      <w:sz w:val="18"/>
      <w:szCs w:val="18"/>
    </w:rPr>
  </w:style>
  <w:style w:type="paragraph" w:styleId="7">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Body Text First Indent 2"/>
    <w:basedOn w:val="1"/>
    <w:next w:val="1"/>
    <w:qFormat/>
    <w:uiPriority w:val="0"/>
    <w:pPr>
      <w:spacing w:after="120"/>
      <w:ind w:left="420" w:leftChars="200" w:firstLine="420"/>
    </w:pPr>
    <w:rPr>
      <w:rFonts w:ascii="Times New Roman" w:hAnsi="Times New Roman" w:eastAsia="宋体"/>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22"/>
    <w:rPr>
      <w:b/>
      <w:bCs/>
    </w:rPr>
  </w:style>
  <w:style w:type="paragraph" w:customStyle="1" w:styleId="14">
    <w:name w:val="正文内容"/>
    <w:basedOn w:val="1"/>
    <w:qFormat/>
    <w:uiPriority w:val="0"/>
    <w:pPr>
      <w:spacing w:line="360" w:lineRule="auto"/>
      <w:ind w:firstLine="200" w:firstLineChars="200"/>
      <w:jc w:val="left"/>
    </w:pPr>
    <w:rPr>
      <w:rFonts w:ascii="宋体" w:hAnsi="宋体"/>
      <w:sz w:val="24"/>
    </w:rPr>
  </w:style>
  <w:style w:type="character" w:customStyle="1" w:styleId="15">
    <w:name w:val="页眉 Char"/>
    <w:basedOn w:val="12"/>
    <w:link w:val="7"/>
    <w:qFormat/>
    <w:uiPriority w:val="99"/>
    <w:rPr>
      <w:sz w:val="18"/>
      <w:szCs w:val="18"/>
    </w:rPr>
  </w:style>
  <w:style w:type="character" w:customStyle="1" w:styleId="16">
    <w:name w:val="页脚 Char"/>
    <w:basedOn w:val="12"/>
    <w:link w:val="6"/>
    <w:qFormat/>
    <w:uiPriority w:val="99"/>
    <w:rPr>
      <w:sz w:val="18"/>
      <w:szCs w:val="18"/>
    </w:rPr>
  </w:style>
  <w:style w:type="character" w:customStyle="1" w:styleId="17">
    <w:name w:val="Subtle Emphasis"/>
    <w:basedOn w:val="12"/>
    <w:qFormat/>
    <w:uiPriority w:val="19"/>
    <w:rPr>
      <w:i/>
      <w:iCs/>
      <w:color w:val="7F7F7F"/>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74B13E-B51D-4149-974D-43A6BD77F5CE}">
  <ds:schemaRefs/>
</ds:datastoreItem>
</file>

<file path=docProps/app.xml><?xml version="1.0" encoding="utf-8"?>
<Properties xmlns="http://schemas.openxmlformats.org/officeDocument/2006/extended-properties" xmlns:vt="http://schemas.openxmlformats.org/officeDocument/2006/docPropsVTypes">
  <Template>Normal</Template>
  <Pages>5</Pages>
  <Words>2165</Words>
  <Characters>2435</Characters>
  <Lines>17</Lines>
  <Paragraphs>4</Paragraphs>
  <TotalTime>7</TotalTime>
  <ScaleCrop>false</ScaleCrop>
  <LinksUpToDate>false</LinksUpToDate>
  <CharactersWithSpaces>2451</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2017-11-22T06:50:00Z</dcterms:created>
  <dc:creator>john</dc:creator>
  <cp:lastModifiedBy>老骥伏枥</cp:lastModifiedBy>
  <cp:lastPrinted>2019-11-22T08:09:00Z</cp:lastPrinted>
  <dcterms:modified xsi:type="dcterms:W3CDTF">2022-08-08T02:23:33Z</dcterms:modified>
  <cp:revision>206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F5CA0E7FF76049338638CDA7E22D8CE5</vt:lpwstr>
  </property>
</Properties>
</file>