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rPr>
          <w:rFonts w:hint="default"/>
          <w:lang w:eastAsia="zh-CN"/>
        </w:rPr>
      </w:pPr>
    </w:p>
    <w:p>
      <w:pPr>
        <w:keepNext w:val="0"/>
        <w:keepLines w:val="0"/>
        <w:pageBreakBefore w:val="0"/>
        <w:widowControl w:val="0"/>
        <w:kinsoku/>
        <w:wordWrap/>
        <w:overflowPunct/>
        <w:topLinePunct w:val="0"/>
        <w:autoSpaceDE/>
        <w:autoSpaceDN/>
        <w:bidi w:val="0"/>
        <w:adjustRightInd/>
        <w:snapToGrid/>
        <w:spacing w:after="0" w:afterLines="0" w:afterAutospacing="0" w:line="360" w:lineRule="auto"/>
        <w:jc w:val="center"/>
        <w:textAlignment w:val="auto"/>
        <w:outlineLvl w:val="9"/>
        <w:rPr>
          <w:rFonts w:hint="default" w:ascii="Times New Roman" w:hAnsi="Times New Roman" w:eastAsia="宋体" w:cs="Times New Roman"/>
          <w:b/>
          <w:bCs/>
          <w:color w:val="auto"/>
          <w:kern w:val="2"/>
          <w:sz w:val="44"/>
          <w:szCs w:val="44"/>
          <w:lang w:eastAsia="zh-CN"/>
        </w:rPr>
      </w:pPr>
    </w:p>
    <w:p>
      <w:pPr>
        <w:keepNext w:val="0"/>
        <w:keepLines w:val="0"/>
        <w:pageBreakBefore w:val="0"/>
        <w:widowControl w:val="0"/>
        <w:kinsoku/>
        <w:wordWrap/>
        <w:overflowPunct/>
        <w:topLinePunct w:val="0"/>
        <w:autoSpaceDE/>
        <w:autoSpaceDN/>
        <w:bidi w:val="0"/>
        <w:adjustRightInd/>
        <w:snapToGrid/>
        <w:spacing w:after="0" w:afterLines="0" w:afterAutospacing="0" w:line="360" w:lineRule="auto"/>
        <w:jc w:val="center"/>
        <w:textAlignment w:val="auto"/>
        <w:outlineLvl w:val="9"/>
        <w:rPr>
          <w:rFonts w:hint="default" w:ascii="Times New Roman" w:hAnsi="Times New Roman" w:eastAsia="宋体" w:cs="Times New Roman"/>
          <w:b/>
          <w:bCs/>
          <w:color w:val="auto"/>
          <w:kern w:val="2"/>
          <w:sz w:val="40"/>
          <w:szCs w:val="40"/>
          <w:lang w:val="en-US" w:eastAsia="zh-CN"/>
        </w:rPr>
      </w:pPr>
      <w:r>
        <w:rPr>
          <w:rFonts w:hint="eastAsia" w:cs="Times New Roman"/>
          <w:b/>
          <w:bCs/>
          <w:color w:val="auto"/>
          <w:kern w:val="2"/>
          <w:sz w:val="40"/>
          <w:szCs w:val="40"/>
          <w:lang w:val="en-US" w:eastAsia="zh-CN"/>
        </w:rPr>
        <w:t>新乡市豫新起重机械有限公司</w:t>
      </w:r>
    </w:p>
    <w:p>
      <w:pPr>
        <w:keepNext w:val="0"/>
        <w:keepLines w:val="0"/>
        <w:pageBreakBefore w:val="0"/>
        <w:widowControl w:val="0"/>
        <w:kinsoku/>
        <w:wordWrap/>
        <w:overflowPunct/>
        <w:topLinePunct w:val="0"/>
        <w:autoSpaceDE/>
        <w:autoSpaceDN/>
        <w:bidi w:val="0"/>
        <w:adjustRightInd/>
        <w:snapToGrid/>
        <w:spacing w:after="0" w:afterLines="0" w:afterAutospacing="0" w:line="360" w:lineRule="auto"/>
        <w:jc w:val="center"/>
        <w:textAlignment w:val="auto"/>
        <w:outlineLvl w:val="9"/>
        <w:rPr>
          <w:rFonts w:hint="default" w:ascii="Times New Roman" w:hAnsi="Times New Roman" w:eastAsia="宋体" w:cs="Times New Roman"/>
          <w:b/>
          <w:bCs/>
          <w:color w:val="auto"/>
          <w:kern w:val="2"/>
          <w:sz w:val="40"/>
          <w:szCs w:val="40"/>
          <w:lang w:eastAsia="zh-CN"/>
        </w:rPr>
      </w:pPr>
      <w:r>
        <w:rPr>
          <w:rFonts w:hint="eastAsia" w:cs="Times New Roman"/>
          <w:b/>
          <w:bCs/>
          <w:color w:val="auto"/>
          <w:kern w:val="2"/>
          <w:sz w:val="40"/>
          <w:szCs w:val="40"/>
          <w:lang w:eastAsia="zh-CN"/>
        </w:rPr>
        <w:t>年产2000台（套）起重配件项目</w:t>
      </w:r>
    </w:p>
    <w:p>
      <w:pPr>
        <w:keepNext w:val="0"/>
        <w:keepLines w:val="0"/>
        <w:pageBreakBefore w:val="0"/>
        <w:widowControl w:val="0"/>
        <w:kinsoku/>
        <w:wordWrap/>
        <w:overflowPunct/>
        <w:topLinePunct w:val="0"/>
        <w:autoSpaceDE/>
        <w:autoSpaceDN/>
        <w:bidi w:val="0"/>
        <w:adjustRightInd/>
        <w:snapToGrid/>
        <w:spacing w:after="0" w:afterLines="0" w:afterAutospacing="0" w:line="360" w:lineRule="auto"/>
        <w:jc w:val="center"/>
        <w:textAlignment w:val="auto"/>
        <w:outlineLvl w:val="9"/>
        <w:rPr>
          <w:rFonts w:hint="default" w:ascii="Times New Roman" w:hAnsi="Times New Roman" w:eastAsia="宋体" w:cs="Times New Roman"/>
          <w:b/>
          <w:bCs/>
          <w:color w:val="auto"/>
          <w:kern w:val="2"/>
          <w:sz w:val="40"/>
          <w:szCs w:val="40"/>
        </w:rPr>
      </w:pPr>
      <w:r>
        <w:rPr>
          <w:rFonts w:hint="default" w:ascii="Times New Roman" w:hAnsi="Times New Roman" w:eastAsia="宋体" w:cs="Times New Roman"/>
          <w:b/>
          <w:bCs/>
          <w:color w:val="auto"/>
          <w:kern w:val="2"/>
          <w:sz w:val="40"/>
          <w:szCs w:val="40"/>
        </w:rPr>
        <w:t>竣工环境保护验收监测报告表</w:t>
      </w:r>
    </w:p>
    <w:p>
      <w:pPr>
        <w:spacing w:line="360" w:lineRule="auto"/>
        <w:jc w:val="center"/>
        <w:rPr>
          <w:rFonts w:hint="default" w:ascii="Times New Roman" w:hAnsi="Times New Roman" w:eastAsia="仿宋_GB2312" w:cs="Times New Roman"/>
          <w:color w:val="auto"/>
          <w:sz w:val="28"/>
        </w:rPr>
      </w:pPr>
    </w:p>
    <w:p>
      <w:pPr>
        <w:jc w:val="center"/>
        <w:rPr>
          <w:rFonts w:hint="default" w:ascii="Times New Roman" w:hAnsi="Times New Roman" w:eastAsia="仿宋_GB2312" w:cs="Times New Roman"/>
          <w:color w:val="auto"/>
          <w:sz w:val="28"/>
        </w:rPr>
      </w:pPr>
    </w:p>
    <w:p>
      <w:pPr>
        <w:jc w:val="both"/>
        <w:rPr>
          <w:rFonts w:hint="default" w:ascii="Times New Roman" w:hAnsi="Times New Roman" w:eastAsia="仿宋_GB2312" w:cs="Times New Roman"/>
          <w:color w:val="auto"/>
          <w:sz w:val="28"/>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pStyle w:val="2"/>
        <w:rPr>
          <w:rFonts w:hint="default"/>
        </w:rPr>
      </w:pPr>
    </w:p>
    <w:p>
      <w:pPr>
        <w:jc w:val="center"/>
        <w:rPr>
          <w:rFonts w:hint="default" w:ascii="Times New Roman" w:hAnsi="Times New Roman" w:eastAsia="宋体"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after="0" w:afterLines="0" w:line="360" w:lineRule="auto"/>
        <w:jc w:val="center"/>
        <w:textAlignment w:val="auto"/>
        <w:outlineLvl w:val="9"/>
        <w:rPr>
          <w:rFonts w:hint="default" w:ascii="Times New Roman" w:hAnsi="Times New Roman" w:cs="Times New Roman" w:eastAsiaTheme="minorEastAsia"/>
          <w:b w:val="0"/>
          <w:bCs w:val="0"/>
          <w:color w:val="auto"/>
          <w:kern w:val="2"/>
          <w:sz w:val="28"/>
          <w:szCs w:val="28"/>
          <w:u w:val="none"/>
          <w:lang w:val="en-US" w:eastAsia="zh-CN"/>
        </w:rPr>
      </w:pPr>
      <w:r>
        <w:rPr>
          <w:rFonts w:hint="default" w:ascii="Times New Roman" w:hAnsi="Times New Roman" w:cs="Times New Roman" w:eastAsiaTheme="minorEastAsia"/>
          <w:b w:val="0"/>
          <w:bCs w:val="0"/>
          <w:color w:val="auto"/>
          <w:kern w:val="2"/>
          <w:sz w:val="28"/>
          <w:szCs w:val="28"/>
          <w:u w:val="none"/>
          <w:lang w:val="en-US" w:eastAsia="zh-CN"/>
        </w:rPr>
        <w:t>建设单位：</w:t>
      </w:r>
      <w:r>
        <w:rPr>
          <w:rFonts w:hint="eastAsia" w:cs="Times New Roman" w:eastAsiaTheme="minorEastAsia"/>
          <w:b w:val="0"/>
          <w:bCs w:val="0"/>
          <w:color w:val="auto"/>
          <w:kern w:val="2"/>
          <w:sz w:val="28"/>
          <w:szCs w:val="28"/>
          <w:u w:val="none"/>
          <w:lang w:val="en-US" w:eastAsia="zh-CN"/>
        </w:rPr>
        <w:t>新乡市豫新起重机械有限公司</w:t>
      </w:r>
    </w:p>
    <w:p>
      <w:pPr>
        <w:keepNext w:val="0"/>
        <w:keepLines w:val="0"/>
        <w:pageBreakBefore w:val="0"/>
        <w:widowControl w:val="0"/>
        <w:kinsoku/>
        <w:wordWrap/>
        <w:overflowPunct/>
        <w:topLinePunct w:val="0"/>
        <w:autoSpaceDE/>
        <w:autoSpaceDN/>
        <w:bidi w:val="0"/>
        <w:adjustRightInd/>
        <w:snapToGrid/>
        <w:spacing w:after="0" w:afterLines="0" w:line="360" w:lineRule="auto"/>
        <w:jc w:val="center"/>
        <w:textAlignment w:val="auto"/>
        <w:outlineLvl w:val="9"/>
        <w:rPr>
          <w:rFonts w:hint="default" w:ascii="Times New Roman" w:hAnsi="Times New Roman" w:cs="Times New Roman" w:eastAsiaTheme="minorEastAsia"/>
          <w:b w:val="0"/>
          <w:bCs w:val="0"/>
          <w:color w:val="auto"/>
          <w:kern w:val="2"/>
          <w:sz w:val="28"/>
          <w:szCs w:val="28"/>
          <w:u w:val="none"/>
          <w:lang w:val="en-US" w:eastAsia="zh-CN"/>
        </w:rPr>
      </w:pPr>
      <w:r>
        <w:rPr>
          <w:rFonts w:hint="default" w:ascii="Times New Roman" w:hAnsi="Times New Roman" w:cs="Times New Roman" w:eastAsiaTheme="minorEastAsia"/>
          <w:b w:val="0"/>
          <w:bCs w:val="0"/>
          <w:color w:val="auto"/>
          <w:kern w:val="2"/>
          <w:sz w:val="28"/>
          <w:szCs w:val="28"/>
          <w:u w:val="none"/>
          <w:lang w:val="en-US" w:eastAsia="zh-CN"/>
        </w:rPr>
        <w:t>编制单位：</w:t>
      </w:r>
      <w:r>
        <w:rPr>
          <w:rFonts w:hint="eastAsia" w:cs="Times New Roman" w:eastAsiaTheme="minorEastAsia"/>
          <w:b w:val="0"/>
          <w:bCs w:val="0"/>
          <w:color w:val="auto"/>
          <w:kern w:val="2"/>
          <w:sz w:val="28"/>
          <w:szCs w:val="28"/>
          <w:u w:val="none"/>
          <w:lang w:val="en-US" w:eastAsia="zh-CN"/>
        </w:rPr>
        <w:t>新乡市豫新起重机械有限公司</w:t>
      </w:r>
    </w:p>
    <w:p>
      <w:pPr>
        <w:keepNext w:val="0"/>
        <w:keepLines w:val="0"/>
        <w:pageBreakBefore w:val="0"/>
        <w:widowControl w:val="0"/>
        <w:kinsoku/>
        <w:wordWrap/>
        <w:overflowPunct/>
        <w:topLinePunct w:val="0"/>
        <w:autoSpaceDE/>
        <w:autoSpaceDN/>
        <w:bidi w:val="0"/>
        <w:adjustRightInd/>
        <w:snapToGrid/>
        <w:spacing w:after="0" w:afterLines="0" w:line="360" w:lineRule="auto"/>
        <w:jc w:val="center"/>
        <w:textAlignment w:val="auto"/>
        <w:outlineLvl w:val="9"/>
        <w:rPr>
          <w:rFonts w:hint="default" w:ascii="Times New Roman" w:hAnsi="Times New Roman" w:cs="Times New Roman" w:eastAsiaTheme="minorEastAsia"/>
          <w:b w:val="0"/>
          <w:bCs w:val="0"/>
          <w:color w:val="auto"/>
          <w:kern w:val="2"/>
          <w:sz w:val="28"/>
          <w:szCs w:val="28"/>
          <w:u w:val="none"/>
          <w:lang w:val="en-US" w:eastAsia="zh-CN"/>
        </w:rPr>
      </w:pPr>
      <w:r>
        <w:rPr>
          <w:rFonts w:hint="default" w:ascii="Times New Roman" w:hAnsi="Times New Roman" w:cs="Times New Roman" w:eastAsiaTheme="minorEastAsia"/>
          <w:b w:val="0"/>
          <w:bCs w:val="0"/>
          <w:color w:val="auto"/>
          <w:kern w:val="2"/>
          <w:sz w:val="28"/>
          <w:szCs w:val="28"/>
          <w:u w:val="none"/>
          <w:lang w:val="en-US" w:eastAsia="zh-CN"/>
        </w:rPr>
        <w:t>20</w:t>
      </w:r>
      <w:r>
        <w:rPr>
          <w:rFonts w:hint="eastAsia" w:ascii="Times New Roman" w:hAnsi="Times New Roman" w:cs="Times New Roman" w:eastAsiaTheme="minorEastAsia"/>
          <w:b w:val="0"/>
          <w:bCs w:val="0"/>
          <w:color w:val="auto"/>
          <w:kern w:val="2"/>
          <w:sz w:val="28"/>
          <w:szCs w:val="28"/>
          <w:u w:val="none"/>
          <w:lang w:val="en-US" w:eastAsia="zh-CN"/>
        </w:rPr>
        <w:t>2</w:t>
      </w:r>
      <w:r>
        <w:rPr>
          <w:rFonts w:hint="eastAsia" w:cs="Times New Roman" w:eastAsiaTheme="minorEastAsia"/>
          <w:b w:val="0"/>
          <w:bCs w:val="0"/>
          <w:color w:val="auto"/>
          <w:kern w:val="2"/>
          <w:sz w:val="28"/>
          <w:szCs w:val="28"/>
          <w:u w:val="none"/>
          <w:lang w:val="en-US" w:eastAsia="zh-CN"/>
        </w:rPr>
        <w:t>2</w:t>
      </w:r>
      <w:r>
        <w:rPr>
          <w:rFonts w:hint="default" w:ascii="Times New Roman" w:hAnsi="Times New Roman" w:cs="Times New Roman" w:eastAsiaTheme="minorEastAsia"/>
          <w:b w:val="0"/>
          <w:bCs w:val="0"/>
          <w:color w:val="auto"/>
          <w:kern w:val="2"/>
          <w:sz w:val="28"/>
          <w:szCs w:val="28"/>
          <w:u w:val="none"/>
          <w:lang w:val="en-US" w:eastAsia="zh-CN"/>
        </w:rPr>
        <w:t>年</w:t>
      </w:r>
      <w:r>
        <w:rPr>
          <w:rFonts w:hint="eastAsia" w:cs="Times New Roman" w:eastAsiaTheme="minorEastAsia"/>
          <w:b w:val="0"/>
          <w:bCs w:val="0"/>
          <w:color w:val="auto"/>
          <w:kern w:val="2"/>
          <w:sz w:val="28"/>
          <w:szCs w:val="28"/>
          <w:u w:val="none"/>
          <w:lang w:val="en-US" w:eastAsia="zh-CN"/>
        </w:rPr>
        <w:t>11</w:t>
      </w:r>
      <w:r>
        <w:rPr>
          <w:rFonts w:hint="default" w:ascii="Times New Roman" w:hAnsi="Times New Roman" w:cs="Times New Roman" w:eastAsiaTheme="minorEastAsia"/>
          <w:b w:val="0"/>
          <w:bCs w:val="0"/>
          <w:color w:val="auto"/>
          <w:kern w:val="2"/>
          <w:sz w:val="28"/>
          <w:szCs w:val="28"/>
          <w:u w:val="none"/>
          <w:lang w:val="en-US" w:eastAsia="zh-CN"/>
        </w:rPr>
        <w:t>月</w:t>
      </w: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after="0" w:afterLines="0" w:line="360" w:lineRule="auto"/>
        <w:jc w:val="center"/>
        <w:textAlignment w:val="auto"/>
        <w:outlineLvl w:val="9"/>
        <w:rPr>
          <w:rFonts w:hint="default" w:ascii="Times New Roman" w:hAnsi="Times New Roman" w:cs="Times New Roman" w:eastAsiaTheme="minorEastAsia"/>
          <w:b w:val="0"/>
          <w:bCs w:val="0"/>
          <w:color w:val="auto"/>
          <w:kern w:val="2"/>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after="0" w:afterLines="0" w:line="360" w:lineRule="auto"/>
        <w:jc w:val="both"/>
        <w:textAlignment w:val="auto"/>
        <w:outlineLvl w:val="9"/>
        <w:rPr>
          <w:rFonts w:hint="eastAsia" w:cs="Times New Roman" w:eastAsiaTheme="minorEastAsia"/>
          <w:b w:val="0"/>
          <w:bCs w:val="0"/>
          <w:color w:val="auto"/>
          <w:kern w:val="2"/>
          <w:sz w:val="28"/>
          <w:szCs w:val="28"/>
          <w:lang w:val="en-US" w:eastAsia="zh-CN"/>
        </w:rPr>
      </w:pPr>
      <w:r>
        <w:rPr>
          <w:rFonts w:hint="eastAsia" w:cs="Times New Roman" w:eastAsiaTheme="minorEastAsia"/>
          <w:b w:val="0"/>
          <w:bCs w:val="0"/>
          <w:color w:val="auto"/>
          <w:kern w:val="2"/>
          <w:sz w:val="28"/>
          <w:szCs w:val="28"/>
          <w:lang w:val="en-US" w:eastAsia="zh-CN"/>
        </w:rPr>
        <w:t xml:space="preserve"> </w:t>
      </w: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after="0" w:afterLines="0" w:line="360" w:lineRule="auto"/>
        <w:jc w:val="both"/>
        <w:textAlignment w:val="auto"/>
        <w:outlineLvl w:val="9"/>
        <w:rPr>
          <w:rFonts w:hint="default" w:ascii="Times New Roman" w:hAnsi="Times New Roman" w:cs="Times New Roman" w:eastAsiaTheme="minorEastAsia"/>
          <w:b w:val="0"/>
          <w:bCs w:val="0"/>
          <w:color w:val="auto"/>
          <w:kern w:val="2"/>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after="0" w:afterLines="0" w:line="360" w:lineRule="auto"/>
        <w:jc w:val="both"/>
        <w:textAlignment w:val="auto"/>
        <w:outlineLvl w:val="9"/>
        <w:rPr>
          <w:rFonts w:hint="default" w:ascii="Times New Roman" w:hAnsi="Times New Roman" w:cs="Times New Roman" w:eastAsiaTheme="minorEastAsia"/>
          <w:b w:val="0"/>
          <w:bCs w:val="0"/>
          <w:color w:val="auto"/>
          <w:kern w:val="2"/>
          <w:sz w:val="28"/>
          <w:szCs w:val="28"/>
          <w:lang w:val="en-US" w:eastAsia="zh-CN"/>
        </w:rPr>
      </w:pPr>
      <w:r>
        <w:rPr>
          <w:rFonts w:hint="default" w:ascii="Times New Roman" w:hAnsi="Times New Roman" w:cs="Times New Roman" w:eastAsiaTheme="minorEastAsia"/>
          <w:b w:val="0"/>
          <w:bCs w:val="0"/>
          <w:color w:val="auto"/>
          <w:kern w:val="2"/>
          <w:sz w:val="28"/>
          <w:szCs w:val="28"/>
          <w:lang w:val="en-US" w:eastAsia="zh-CN"/>
        </w:rPr>
        <w:t>建设单位：</w:t>
      </w:r>
      <w:r>
        <w:rPr>
          <w:rFonts w:hint="eastAsia" w:cs="Times New Roman" w:eastAsiaTheme="minorEastAsia"/>
          <w:b w:val="0"/>
          <w:bCs w:val="0"/>
          <w:color w:val="auto"/>
          <w:kern w:val="2"/>
          <w:sz w:val="28"/>
          <w:szCs w:val="28"/>
          <w:u w:val="none"/>
          <w:lang w:val="en-US" w:eastAsia="zh-CN"/>
        </w:rPr>
        <w:t>新乡市豫新起重机械有限公司</w:t>
      </w:r>
    </w:p>
    <w:p>
      <w:pPr>
        <w:keepNext w:val="0"/>
        <w:keepLines w:val="0"/>
        <w:pageBreakBefore w:val="0"/>
        <w:widowControl w:val="0"/>
        <w:kinsoku/>
        <w:wordWrap/>
        <w:overflowPunct/>
        <w:topLinePunct w:val="0"/>
        <w:autoSpaceDE/>
        <w:autoSpaceDN/>
        <w:bidi w:val="0"/>
        <w:adjustRightInd/>
        <w:snapToGrid/>
        <w:spacing w:after="100" w:afterLines="-2147483648" w:afterAutospacing="1" w:line="520" w:lineRule="exact"/>
        <w:jc w:val="both"/>
        <w:textAlignment w:val="auto"/>
        <w:outlineLvl w:val="9"/>
        <w:rPr>
          <w:rFonts w:hint="default" w:ascii="Times New Roman" w:hAnsi="Times New Roman" w:cs="Times New Roman" w:eastAsiaTheme="minorEastAsia"/>
          <w:b w:val="0"/>
          <w:bCs w:val="0"/>
          <w:color w:val="auto"/>
          <w:kern w:val="2"/>
          <w:sz w:val="28"/>
          <w:szCs w:val="28"/>
          <w:lang w:val="en-US" w:eastAsia="zh-CN"/>
        </w:rPr>
      </w:pPr>
      <w:r>
        <w:rPr>
          <w:rFonts w:hint="default" w:ascii="Times New Roman" w:hAnsi="Times New Roman" w:cs="Times New Roman" w:eastAsiaTheme="minorEastAsia"/>
          <w:b w:val="0"/>
          <w:bCs w:val="0"/>
          <w:color w:val="auto"/>
          <w:kern w:val="2"/>
          <w:sz w:val="28"/>
          <w:szCs w:val="28"/>
          <w:lang w:val="en-US" w:eastAsia="zh-CN"/>
        </w:rPr>
        <w:t>法人代表：</w:t>
      </w:r>
      <w:r>
        <w:rPr>
          <w:rFonts w:hint="eastAsia" w:cs="Times New Roman" w:eastAsiaTheme="minorEastAsia"/>
          <w:b w:val="0"/>
          <w:bCs w:val="0"/>
          <w:color w:val="auto"/>
          <w:kern w:val="2"/>
          <w:sz w:val="28"/>
          <w:szCs w:val="28"/>
          <w:lang w:val="en-US" w:eastAsia="zh-CN"/>
        </w:rPr>
        <w:t>徐芝增</w:t>
      </w:r>
    </w:p>
    <w:p>
      <w:pPr>
        <w:keepNext w:val="0"/>
        <w:keepLines w:val="0"/>
        <w:pageBreakBefore w:val="0"/>
        <w:widowControl/>
        <w:kinsoku/>
        <w:wordWrap/>
        <w:overflowPunct/>
        <w:topLinePunct w:val="0"/>
        <w:autoSpaceDE/>
        <w:autoSpaceDN/>
        <w:bidi w:val="0"/>
        <w:adjustRightInd w:val="0"/>
        <w:snapToGrid w:val="0"/>
        <w:spacing w:line="520" w:lineRule="exact"/>
        <w:ind w:left="1400" w:hanging="1400" w:hangingChars="500"/>
        <w:textAlignment w:val="auto"/>
        <w:outlineLvl w:val="9"/>
        <w:rPr>
          <w:rFonts w:hint="default" w:ascii="Times New Roman" w:hAnsi="Times New Roman" w:cs="Times New Roman" w:eastAsiaTheme="minorEastAsia"/>
          <w:sz w:val="28"/>
          <w:szCs w:val="28"/>
          <w:lang w:val="en-US" w:eastAsia="zh-CN"/>
        </w:rPr>
      </w:pPr>
    </w:p>
    <w:p>
      <w:pPr>
        <w:rPr>
          <w:rFonts w:hint="default" w:ascii="Times New Roman" w:hAnsi="Times New Roman" w:cs="Times New Roman" w:eastAsia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after="100" w:afterLines="-2147483648" w:afterAutospacing="1" w:line="520" w:lineRule="exact"/>
        <w:jc w:val="both"/>
        <w:textAlignment w:val="auto"/>
        <w:outlineLvl w:val="9"/>
        <w:rPr>
          <w:rFonts w:hint="default" w:ascii="Times New Roman" w:hAnsi="Times New Roman" w:cs="Times New Roman" w:eastAsiaTheme="minorEastAsia"/>
          <w:b w:val="0"/>
          <w:bCs w:val="0"/>
          <w:color w:val="auto"/>
          <w:kern w:val="2"/>
          <w:sz w:val="28"/>
          <w:szCs w:val="28"/>
          <w:lang w:val="en-US" w:eastAsia="zh-CN"/>
        </w:rPr>
      </w:pPr>
      <w:r>
        <w:rPr>
          <w:rFonts w:hint="default" w:ascii="Times New Roman" w:hAnsi="Times New Roman" w:cs="Times New Roman" w:eastAsiaTheme="minorEastAsia"/>
          <w:b w:val="0"/>
          <w:bCs w:val="0"/>
          <w:color w:val="auto"/>
          <w:kern w:val="2"/>
          <w:sz w:val="28"/>
          <w:szCs w:val="28"/>
          <w:lang w:val="en-US" w:eastAsia="zh-CN"/>
        </w:rPr>
        <w:t>编制单位：</w:t>
      </w:r>
      <w:r>
        <w:rPr>
          <w:rFonts w:hint="eastAsia" w:cs="Times New Roman" w:eastAsiaTheme="minorEastAsia"/>
          <w:b w:val="0"/>
          <w:bCs w:val="0"/>
          <w:color w:val="auto"/>
          <w:kern w:val="2"/>
          <w:sz w:val="28"/>
          <w:szCs w:val="28"/>
          <w:u w:val="none"/>
          <w:lang w:val="en-US" w:eastAsia="zh-CN"/>
        </w:rPr>
        <w:t>新乡市豫新起重机械有限公司</w:t>
      </w:r>
    </w:p>
    <w:p>
      <w:pPr>
        <w:keepNext w:val="0"/>
        <w:keepLines w:val="0"/>
        <w:pageBreakBefore w:val="0"/>
        <w:widowControl w:val="0"/>
        <w:kinsoku/>
        <w:wordWrap/>
        <w:overflowPunct/>
        <w:topLinePunct w:val="0"/>
        <w:autoSpaceDE/>
        <w:autoSpaceDN/>
        <w:bidi w:val="0"/>
        <w:adjustRightInd/>
        <w:snapToGrid/>
        <w:spacing w:after="100" w:afterLines="-2147483648" w:afterAutospacing="1" w:line="520" w:lineRule="exact"/>
        <w:jc w:val="both"/>
        <w:textAlignment w:val="auto"/>
        <w:outlineLvl w:val="9"/>
        <w:rPr>
          <w:rFonts w:hint="default" w:ascii="Times New Roman" w:hAnsi="Times New Roman" w:cs="Times New Roman" w:eastAsiaTheme="minorEastAsia"/>
          <w:b w:val="0"/>
          <w:bCs w:val="0"/>
          <w:color w:val="auto"/>
          <w:kern w:val="2"/>
          <w:sz w:val="28"/>
          <w:szCs w:val="28"/>
          <w:lang w:val="en-US" w:eastAsia="zh-CN"/>
        </w:rPr>
      </w:pPr>
      <w:r>
        <w:rPr>
          <w:rFonts w:hint="default" w:ascii="Times New Roman" w:hAnsi="Times New Roman" w:cs="Times New Roman" w:eastAsiaTheme="minorEastAsia"/>
          <w:b w:val="0"/>
          <w:bCs w:val="0"/>
          <w:color w:val="auto"/>
          <w:kern w:val="2"/>
          <w:sz w:val="28"/>
          <w:szCs w:val="28"/>
          <w:lang w:val="en-US" w:eastAsia="zh-CN"/>
        </w:rPr>
        <w:t>法人代表：</w:t>
      </w:r>
      <w:r>
        <w:rPr>
          <w:rFonts w:hint="eastAsia" w:cs="Times New Roman" w:eastAsiaTheme="minorEastAsia"/>
          <w:b w:val="0"/>
          <w:bCs w:val="0"/>
          <w:color w:val="auto"/>
          <w:kern w:val="2"/>
          <w:sz w:val="28"/>
          <w:szCs w:val="28"/>
          <w:lang w:val="en-US" w:eastAsia="zh-CN"/>
        </w:rPr>
        <w:t>徐芝增</w:t>
      </w:r>
    </w:p>
    <w:p>
      <w:pPr>
        <w:keepNext w:val="0"/>
        <w:keepLines w:val="0"/>
        <w:pageBreakBefore w:val="0"/>
        <w:widowControl w:val="0"/>
        <w:kinsoku/>
        <w:wordWrap/>
        <w:overflowPunct/>
        <w:topLinePunct w:val="0"/>
        <w:autoSpaceDE/>
        <w:autoSpaceDN/>
        <w:bidi w:val="0"/>
        <w:adjustRightInd/>
        <w:snapToGrid/>
        <w:spacing w:after="100" w:afterLines="-2147483648" w:afterAutospacing="1" w:line="520" w:lineRule="exact"/>
        <w:jc w:val="both"/>
        <w:textAlignment w:val="auto"/>
        <w:outlineLvl w:val="9"/>
        <w:rPr>
          <w:rFonts w:hint="default" w:ascii="Times New Roman" w:hAnsi="Times New Roman" w:cs="Times New Roman" w:eastAsiaTheme="minorEastAsia"/>
          <w:b w:val="0"/>
          <w:bCs w:val="0"/>
          <w:color w:val="auto"/>
          <w:kern w:val="2"/>
          <w:sz w:val="28"/>
          <w:szCs w:val="28"/>
          <w:lang w:val="en-US" w:eastAsia="zh-CN"/>
        </w:rPr>
      </w:pPr>
      <w:r>
        <w:rPr>
          <w:rFonts w:hint="default" w:ascii="Times New Roman" w:hAnsi="Times New Roman" w:cs="Times New Roman" w:eastAsiaTheme="minorEastAsia"/>
          <w:b w:val="0"/>
          <w:bCs w:val="0"/>
          <w:color w:val="auto"/>
          <w:kern w:val="2"/>
          <w:sz w:val="28"/>
          <w:szCs w:val="28"/>
          <w:lang w:val="en-US" w:eastAsia="zh-CN"/>
        </w:rPr>
        <w:t>项目负责人：</w:t>
      </w:r>
      <w:r>
        <w:rPr>
          <w:rFonts w:hint="eastAsia" w:cs="Times New Roman" w:eastAsiaTheme="minorEastAsia"/>
          <w:b w:val="0"/>
          <w:bCs w:val="0"/>
          <w:color w:val="auto"/>
          <w:kern w:val="2"/>
          <w:sz w:val="28"/>
          <w:szCs w:val="28"/>
          <w:lang w:val="en-US" w:eastAsia="zh-CN"/>
        </w:rPr>
        <w:t>徐芝增</w:t>
      </w:r>
    </w:p>
    <w:p>
      <w:pPr>
        <w:keepNext w:val="0"/>
        <w:keepLines w:val="0"/>
        <w:pageBreakBefore w:val="0"/>
        <w:widowControl w:val="0"/>
        <w:kinsoku/>
        <w:wordWrap/>
        <w:overflowPunct/>
        <w:topLinePunct w:val="0"/>
        <w:autoSpaceDE/>
        <w:autoSpaceDN/>
        <w:bidi w:val="0"/>
        <w:adjustRightInd/>
        <w:snapToGrid/>
        <w:spacing w:after="100" w:afterLines="-2147483648" w:afterAutospacing="1" w:line="520" w:lineRule="exact"/>
        <w:ind w:left="1400" w:hanging="1400" w:hangingChars="500"/>
        <w:jc w:val="both"/>
        <w:textAlignment w:val="auto"/>
        <w:outlineLvl w:val="9"/>
        <w:rPr>
          <w:rFonts w:hint="eastAsia" w:cs="Times New Roman" w:eastAsiaTheme="minorEastAsia"/>
          <w:sz w:val="28"/>
          <w:szCs w:val="28"/>
          <w:lang w:val="en-US" w:eastAsia="zh-CN"/>
        </w:rPr>
      </w:pPr>
    </w:p>
    <w:p>
      <w:pPr>
        <w:pStyle w:val="2"/>
        <w:rPr>
          <w:rFonts w:hint="default"/>
          <w:lang w:val="en-US" w:eastAsia="zh-CN"/>
        </w:rPr>
      </w:pPr>
    </w:p>
    <w:tbl>
      <w:tblPr>
        <w:tblStyle w:val="21"/>
        <w:tblpPr w:leftFromText="180" w:rightFromText="180" w:vertAnchor="text" w:horzAnchor="page" w:tblpX="1770" w:tblpY="603"/>
        <w:tblOverlap w:val="never"/>
        <w:tblW w:w="8962" w:type="dxa"/>
        <w:tblInd w:w="0" w:type="dxa"/>
        <w:tblLayout w:type="fixed"/>
        <w:tblCellMar>
          <w:top w:w="0" w:type="dxa"/>
          <w:left w:w="108" w:type="dxa"/>
          <w:bottom w:w="0" w:type="dxa"/>
          <w:right w:w="108" w:type="dxa"/>
        </w:tblCellMar>
      </w:tblPr>
      <w:tblGrid>
        <w:gridCol w:w="4462"/>
        <w:gridCol w:w="4500"/>
      </w:tblGrid>
      <w:tr>
        <w:tblPrEx>
          <w:tblCellMar>
            <w:top w:w="0" w:type="dxa"/>
            <w:left w:w="108" w:type="dxa"/>
            <w:bottom w:w="0" w:type="dxa"/>
            <w:right w:w="108" w:type="dxa"/>
          </w:tblCellMar>
        </w:tblPrEx>
        <w:tc>
          <w:tcPr>
            <w:tcW w:w="4462" w:type="dxa"/>
            <w:vAlign w:val="top"/>
          </w:tcPr>
          <w:p>
            <w:pPr>
              <w:keepNext w:val="0"/>
              <w:keepLines w:val="0"/>
              <w:pageBreakBefore w:val="0"/>
              <w:kinsoku/>
              <w:wordWrap/>
              <w:overflowPunct/>
              <w:topLinePunct w:val="0"/>
              <w:autoSpaceDE/>
              <w:autoSpaceDN/>
              <w:bidi w:val="0"/>
              <w:spacing w:after="0" w:line="360" w:lineRule="auto"/>
              <w:ind w:left="1405" w:hanging="1405" w:hangingChars="500"/>
              <w:textAlignment w:val="auto"/>
              <w:rPr>
                <w:rFonts w:hint="default" w:ascii="Times New Roman" w:hAnsi="Times New Roman" w:eastAsia="仿宋" w:cs="Times New Roman"/>
                <w:b/>
                <w:color w:val="auto"/>
                <w:sz w:val="28"/>
              </w:rPr>
            </w:pPr>
            <w:r>
              <w:rPr>
                <w:rFonts w:hint="default" w:ascii="Times New Roman" w:hAnsi="Times New Roman" w:eastAsia="仿宋" w:cs="Times New Roman"/>
                <w:b/>
                <w:color w:val="auto"/>
                <w:sz w:val="28"/>
              </w:rPr>
              <w:t>建设单位</w:t>
            </w:r>
          </w:p>
        </w:tc>
        <w:tc>
          <w:tcPr>
            <w:tcW w:w="4500" w:type="dxa"/>
            <w:vAlign w:val="top"/>
          </w:tcPr>
          <w:p>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eastAsia="仿宋" w:cs="Times New Roman"/>
                <w:b/>
                <w:color w:val="auto"/>
                <w:sz w:val="28"/>
              </w:rPr>
            </w:pPr>
            <w:r>
              <w:rPr>
                <w:rFonts w:hint="default" w:ascii="Times New Roman" w:hAnsi="Times New Roman" w:eastAsia="仿宋" w:cs="Times New Roman"/>
                <w:b/>
                <w:color w:val="auto"/>
                <w:sz w:val="28"/>
              </w:rPr>
              <w:t>编制单位</w:t>
            </w:r>
          </w:p>
        </w:tc>
      </w:tr>
      <w:tr>
        <w:tblPrEx>
          <w:tblCellMar>
            <w:top w:w="0" w:type="dxa"/>
            <w:left w:w="108" w:type="dxa"/>
            <w:bottom w:w="0" w:type="dxa"/>
            <w:right w:w="108" w:type="dxa"/>
          </w:tblCellMar>
        </w:tblPrEx>
        <w:tc>
          <w:tcPr>
            <w:tcW w:w="4462" w:type="dxa"/>
            <w:vAlign w:val="top"/>
          </w:tcPr>
          <w:p>
            <w:pPr>
              <w:keepNext w:val="0"/>
              <w:keepLines w:val="0"/>
              <w:pageBreakBefore w:val="0"/>
              <w:kinsoku/>
              <w:wordWrap/>
              <w:overflowPunct/>
              <w:topLinePunct w:val="0"/>
              <w:autoSpaceDE/>
              <w:autoSpaceDN/>
              <w:bidi w:val="0"/>
              <w:spacing w:after="0" w:line="360" w:lineRule="auto"/>
              <w:ind w:left="1405" w:hanging="1405" w:hangingChars="500"/>
              <w:textAlignment w:val="auto"/>
              <w:rPr>
                <w:rFonts w:hint="default" w:ascii="Times New Roman" w:hAnsi="Times New Roman" w:eastAsia="仿宋" w:cs="Times New Roman"/>
                <w:b/>
                <w:color w:val="auto"/>
                <w:sz w:val="28"/>
                <w:lang w:val="en-US" w:eastAsia="zh-CN"/>
              </w:rPr>
            </w:pPr>
            <w:r>
              <w:rPr>
                <w:rFonts w:hint="default" w:ascii="Times New Roman" w:hAnsi="Times New Roman" w:eastAsia="仿宋" w:cs="Times New Roman"/>
                <w:b/>
                <w:color w:val="auto"/>
                <w:sz w:val="28"/>
              </w:rPr>
              <w:t>电</w:t>
            </w:r>
            <w:r>
              <w:rPr>
                <w:rFonts w:hint="default" w:ascii="Times New Roman" w:hAnsi="Times New Roman" w:eastAsia="仿宋" w:cs="Times New Roman"/>
                <w:b/>
                <w:color w:val="auto"/>
                <w:sz w:val="28"/>
                <w:lang w:val="en-US" w:eastAsia="zh-CN"/>
              </w:rPr>
              <w:t>话：</w:t>
            </w:r>
            <w:r>
              <w:rPr>
                <w:rFonts w:hint="eastAsia" w:eastAsia="仿宋" w:cs="Times New Roman"/>
                <w:b/>
                <w:color w:val="auto"/>
                <w:sz w:val="28"/>
                <w:lang w:val="en-US" w:eastAsia="zh-CN"/>
              </w:rPr>
              <w:t>13683739555</w:t>
            </w:r>
          </w:p>
        </w:tc>
        <w:tc>
          <w:tcPr>
            <w:tcW w:w="4500" w:type="dxa"/>
            <w:vAlign w:val="top"/>
          </w:tcPr>
          <w:p>
            <w:pPr>
              <w:keepNext w:val="0"/>
              <w:keepLines w:val="0"/>
              <w:pageBreakBefore w:val="0"/>
              <w:kinsoku/>
              <w:wordWrap/>
              <w:overflowPunct/>
              <w:topLinePunct w:val="0"/>
              <w:autoSpaceDE/>
              <w:autoSpaceDN/>
              <w:bidi w:val="0"/>
              <w:spacing w:after="0" w:line="360" w:lineRule="auto"/>
              <w:ind w:left="1405" w:hanging="1405" w:hangingChars="500"/>
              <w:textAlignment w:val="auto"/>
              <w:rPr>
                <w:rFonts w:hint="default" w:ascii="Times New Roman" w:hAnsi="Times New Roman" w:eastAsia="仿宋" w:cs="Times New Roman"/>
                <w:b/>
                <w:color w:val="auto"/>
                <w:sz w:val="28"/>
              </w:rPr>
            </w:pPr>
            <w:r>
              <w:rPr>
                <w:rFonts w:hint="default" w:ascii="Times New Roman" w:hAnsi="Times New Roman" w:eastAsia="仿宋" w:cs="Times New Roman"/>
                <w:b/>
                <w:color w:val="auto"/>
                <w:sz w:val="28"/>
              </w:rPr>
              <w:t>电话：</w:t>
            </w:r>
            <w:r>
              <w:rPr>
                <w:rFonts w:hint="eastAsia" w:eastAsia="仿宋" w:cs="Times New Roman"/>
                <w:b/>
                <w:color w:val="auto"/>
                <w:sz w:val="28"/>
                <w:lang w:val="en-US" w:eastAsia="zh-CN"/>
              </w:rPr>
              <w:t>13683739555</w:t>
            </w:r>
          </w:p>
        </w:tc>
      </w:tr>
      <w:tr>
        <w:tblPrEx>
          <w:tblCellMar>
            <w:top w:w="0" w:type="dxa"/>
            <w:left w:w="108" w:type="dxa"/>
            <w:bottom w:w="0" w:type="dxa"/>
            <w:right w:w="108" w:type="dxa"/>
          </w:tblCellMar>
        </w:tblPrEx>
        <w:tc>
          <w:tcPr>
            <w:tcW w:w="4462" w:type="dxa"/>
            <w:vAlign w:val="top"/>
          </w:tcPr>
          <w:p>
            <w:pPr>
              <w:keepNext w:val="0"/>
              <w:keepLines w:val="0"/>
              <w:pageBreakBefore w:val="0"/>
              <w:kinsoku/>
              <w:wordWrap/>
              <w:overflowPunct/>
              <w:topLinePunct w:val="0"/>
              <w:autoSpaceDE/>
              <w:autoSpaceDN/>
              <w:bidi w:val="0"/>
              <w:spacing w:after="0" w:line="360" w:lineRule="auto"/>
              <w:ind w:left="1405" w:hanging="1405" w:hangingChars="500"/>
              <w:textAlignment w:val="auto"/>
              <w:rPr>
                <w:rFonts w:hint="default" w:ascii="Times New Roman" w:hAnsi="Times New Roman" w:eastAsia="仿宋" w:cs="Times New Roman"/>
                <w:b/>
                <w:color w:val="auto"/>
                <w:sz w:val="28"/>
              </w:rPr>
            </w:pPr>
            <w:r>
              <w:rPr>
                <w:rFonts w:hint="default" w:ascii="Times New Roman" w:hAnsi="Times New Roman" w:eastAsia="仿宋" w:cs="Times New Roman"/>
                <w:b/>
                <w:color w:val="auto"/>
                <w:sz w:val="28"/>
              </w:rPr>
              <w:t>传真：/</w:t>
            </w:r>
          </w:p>
        </w:tc>
        <w:tc>
          <w:tcPr>
            <w:tcW w:w="4500" w:type="dxa"/>
            <w:vAlign w:val="top"/>
          </w:tcPr>
          <w:p>
            <w:pPr>
              <w:keepNext w:val="0"/>
              <w:keepLines w:val="0"/>
              <w:pageBreakBefore w:val="0"/>
              <w:kinsoku/>
              <w:wordWrap/>
              <w:overflowPunct/>
              <w:topLinePunct w:val="0"/>
              <w:autoSpaceDE/>
              <w:autoSpaceDN/>
              <w:bidi w:val="0"/>
              <w:spacing w:after="0" w:line="360" w:lineRule="auto"/>
              <w:ind w:left="1405" w:hanging="1405" w:hangingChars="500"/>
              <w:textAlignment w:val="auto"/>
              <w:rPr>
                <w:rFonts w:hint="default" w:ascii="Times New Roman" w:hAnsi="Times New Roman" w:eastAsia="仿宋" w:cs="Times New Roman"/>
                <w:b/>
                <w:color w:val="auto"/>
                <w:sz w:val="28"/>
              </w:rPr>
            </w:pPr>
            <w:r>
              <w:rPr>
                <w:rFonts w:hint="default" w:ascii="Times New Roman" w:hAnsi="Times New Roman" w:eastAsia="仿宋" w:cs="Times New Roman"/>
                <w:b/>
                <w:color w:val="auto"/>
                <w:sz w:val="28"/>
              </w:rPr>
              <w:t>传真：/</w:t>
            </w:r>
          </w:p>
        </w:tc>
      </w:tr>
      <w:tr>
        <w:tblPrEx>
          <w:tblCellMar>
            <w:top w:w="0" w:type="dxa"/>
            <w:left w:w="108" w:type="dxa"/>
            <w:bottom w:w="0" w:type="dxa"/>
            <w:right w:w="108" w:type="dxa"/>
          </w:tblCellMar>
        </w:tblPrEx>
        <w:tc>
          <w:tcPr>
            <w:tcW w:w="4462" w:type="dxa"/>
            <w:vAlign w:val="top"/>
          </w:tcPr>
          <w:p>
            <w:pPr>
              <w:keepNext w:val="0"/>
              <w:keepLines w:val="0"/>
              <w:pageBreakBefore w:val="0"/>
              <w:kinsoku/>
              <w:wordWrap/>
              <w:overflowPunct/>
              <w:topLinePunct w:val="0"/>
              <w:autoSpaceDE/>
              <w:autoSpaceDN/>
              <w:bidi w:val="0"/>
              <w:spacing w:after="0" w:line="360" w:lineRule="auto"/>
              <w:ind w:left="1405" w:hanging="1405" w:hangingChars="500"/>
              <w:textAlignment w:val="auto"/>
              <w:rPr>
                <w:rFonts w:hint="default" w:ascii="Times New Roman" w:hAnsi="Times New Roman" w:eastAsia="仿宋" w:cs="Times New Roman"/>
                <w:b/>
                <w:color w:val="auto"/>
                <w:sz w:val="28"/>
                <w:lang w:val="en-US" w:eastAsia="zh-CN"/>
              </w:rPr>
            </w:pPr>
            <w:r>
              <w:rPr>
                <w:rFonts w:hint="default" w:ascii="Times New Roman" w:hAnsi="Times New Roman" w:eastAsia="仿宋" w:cs="Times New Roman"/>
                <w:b/>
                <w:color w:val="auto"/>
                <w:sz w:val="28"/>
              </w:rPr>
              <w:t>邮</w:t>
            </w:r>
            <w:r>
              <w:rPr>
                <w:rFonts w:hint="default" w:ascii="Times New Roman" w:hAnsi="Times New Roman" w:eastAsia="仿宋" w:cs="Times New Roman"/>
                <w:b/>
                <w:color w:val="auto"/>
                <w:sz w:val="28"/>
                <w:lang w:val="en-US" w:eastAsia="zh-CN"/>
              </w:rPr>
              <w:t>编：453400</w:t>
            </w:r>
          </w:p>
        </w:tc>
        <w:tc>
          <w:tcPr>
            <w:tcW w:w="4500" w:type="dxa"/>
            <w:vAlign w:val="top"/>
          </w:tcPr>
          <w:p>
            <w:pPr>
              <w:keepNext w:val="0"/>
              <w:keepLines w:val="0"/>
              <w:pageBreakBefore w:val="0"/>
              <w:kinsoku/>
              <w:wordWrap/>
              <w:overflowPunct/>
              <w:topLinePunct w:val="0"/>
              <w:autoSpaceDE/>
              <w:autoSpaceDN/>
              <w:bidi w:val="0"/>
              <w:spacing w:after="0" w:line="360" w:lineRule="auto"/>
              <w:ind w:left="1405" w:hanging="1405" w:hangingChars="500"/>
              <w:textAlignment w:val="auto"/>
              <w:rPr>
                <w:rFonts w:hint="default" w:ascii="Times New Roman" w:hAnsi="Times New Roman" w:eastAsia="仿宋" w:cs="Times New Roman"/>
                <w:b/>
                <w:color w:val="auto"/>
                <w:sz w:val="28"/>
                <w:lang w:val="en-US" w:eastAsia="zh-CN"/>
              </w:rPr>
            </w:pPr>
            <w:r>
              <w:rPr>
                <w:rFonts w:hint="default" w:ascii="Times New Roman" w:hAnsi="Times New Roman" w:eastAsia="仿宋" w:cs="Times New Roman"/>
                <w:b/>
                <w:color w:val="auto"/>
                <w:sz w:val="28"/>
              </w:rPr>
              <w:t>邮编：</w:t>
            </w:r>
            <w:r>
              <w:rPr>
                <w:rFonts w:hint="default" w:ascii="Times New Roman" w:hAnsi="Times New Roman" w:eastAsia="仿宋" w:cs="Times New Roman"/>
                <w:b/>
                <w:color w:val="auto"/>
                <w:sz w:val="28"/>
                <w:lang w:val="en-US" w:eastAsia="zh-CN"/>
              </w:rPr>
              <w:t>453400</w:t>
            </w:r>
          </w:p>
        </w:tc>
      </w:tr>
      <w:tr>
        <w:tblPrEx>
          <w:tblCellMar>
            <w:top w:w="0" w:type="dxa"/>
            <w:left w:w="108" w:type="dxa"/>
            <w:bottom w:w="0" w:type="dxa"/>
            <w:right w:w="108" w:type="dxa"/>
          </w:tblCellMar>
        </w:tblPrEx>
        <w:trPr>
          <w:trHeight w:val="906" w:hRule="atLeast"/>
        </w:trPr>
        <w:tc>
          <w:tcPr>
            <w:tcW w:w="4462" w:type="dxa"/>
            <w:vAlign w:val="top"/>
          </w:tcPr>
          <w:p>
            <w:pPr>
              <w:keepNext w:val="0"/>
              <w:keepLines w:val="0"/>
              <w:pageBreakBefore w:val="0"/>
              <w:widowControl w:val="0"/>
              <w:kinsoku/>
              <w:wordWrap/>
              <w:overflowPunct/>
              <w:topLinePunct w:val="0"/>
              <w:autoSpaceDE/>
              <w:autoSpaceDN/>
              <w:bidi w:val="0"/>
              <w:adjustRightInd/>
              <w:snapToGrid/>
              <w:spacing w:after="0" w:line="360" w:lineRule="auto"/>
              <w:ind w:left="843" w:hanging="843" w:hangingChars="300"/>
              <w:textAlignment w:val="auto"/>
              <w:rPr>
                <w:rFonts w:hint="eastAsia" w:ascii="Times New Roman" w:hAnsi="Times New Roman" w:eastAsia="仿宋" w:cs="Times New Roman"/>
                <w:b/>
                <w:color w:val="auto"/>
                <w:sz w:val="28"/>
                <w:lang w:eastAsia="zh-CN"/>
              </w:rPr>
            </w:pPr>
            <w:r>
              <w:rPr>
                <w:rFonts w:hint="default" w:ascii="Times New Roman" w:hAnsi="Times New Roman" w:eastAsia="仿宋" w:cs="Times New Roman"/>
                <w:b/>
                <w:color w:val="auto"/>
                <w:sz w:val="28"/>
              </w:rPr>
              <w:t>地址：</w:t>
            </w:r>
            <w:r>
              <w:rPr>
                <w:rFonts w:hint="eastAsia" w:eastAsia="仿宋" w:cs="Times New Roman"/>
                <w:b/>
                <w:color w:val="auto"/>
                <w:sz w:val="28"/>
                <w:lang w:eastAsia="zh-CN"/>
              </w:rPr>
              <w:t>长垣市位庄大车工业区</w:t>
            </w:r>
          </w:p>
        </w:tc>
        <w:tc>
          <w:tcPr>
            <w:tcW w:w="4500" w:type="dxa"/>
            <w:vAlign w:val="top"/>
          </w:tcPr>
          <w:p>
            <w:pPr>
              <w:keepNext w:val="0"/>
              <w:keepLines w:val="0"/>
              <w:pageBreakBefore w:val="0"/>
              <w:widowControl w:val="0"/>
              <w:kinsoku/>
              <w:wordWrap/>
              <w:overflowPunct/>
              <w:topLinePunct w:val="0"/>
              <w:autoSpaceDE/>
              <w:autoSpaceDN/>
              <w:bidi w:val="0"/>
              <w:adjustRightInd/>
              <w:snapToGrid/>
              <w:spacing w:after="0" w:line="360" w:lineRule="auto"/>
              <w:ind w:left="843" w:hanging="843" w:hangingChars="300"/>
              <w:textAlignment w:val="auto"/>
              <w:rPr>
                <w:rFonts w:hint="eastAsia" w:ascii="Times New Roman" w:hAnsi="Times New Roman" w:eastAsia="仿宋" w:cs="Times New Roman"/>
                <w:b/>
                <w:color w:val="auto"/>
                <w:sz w:val="28"/>
                <w:lang w:eastAsia="zh-CN"/>
              </w:rPr>
            </w:pPr>
            <w:r>
              <w:rPr>
                <w:rFonts w:hint="default" w:ascii="Times New Roman" w:hAnsi="Times New Roman" w:eastAsia="仿宋" w:cs="Times New Roman"/>
                <w:b/>
                <w:color w:val="auto"/>
                <w:sz w:val="28"/>
              </w:rPr>
              <w:t>地址：</w:t>
            </w:r>
            <w:r>
              <w:rPr>
                <w:rFonts w:hint="eastAsia" w:eastAsia="仿宋" w:cs="Times New Roman"/>
                <w:b/>
                <w:color w:val="auto"/>
                <w:sz w:val="28"/>
                <w:lang w:eastAsia="zh-CN"/>
              </w:rPr>
              <w:t>长垣市位庄大车工业区</w:t>
            </w:r>
          </w:p>
        </w:tc>
      </w:tr>
    </w:tbl>
    <w:p>
      <w:pPr>
        <w:keepNext w:val="0"/>
        <w:keepLines w:val="0"/>
        <w:pageBreakBefore w:val="0"/>
        <w:widowControl w:val="0"/>
        <w:kinsoku/>
        <w:wordWrap/>
        <w:overflowPunct/>
        <w:topLinePunct w:val="0"/>
        <w:autoSpaceDE/>
        <w:autoSpaceDN/>
        <w:bidi w:val="0"/>
        <w:adjustRightInd/>
        <w:snapToGrid/>
        <w:spacing w:after="100" w:afterLines="-2147483648" w:afterAutospacing="1" w:line="520" w:lineRule="exact"/>
        <w:ind w:left="1400" w:hanging="1400" w:hangingChars="500"/>
        <w:jc w:val="both"/>
        <w:textAlignment w:val="auto"/>
        <w:outlineLvl w:val="9"/>
        <w:rPr>
          <w:rFonts w:hint="default" w:ascii="Times New Roman" w:hAnsi="Times New Roman" w:cs="Times New Roman" w:eastAsiaTheme="minorEastAsia"/>
          <w:b w:val="0"/>
          <w:bCs w:val="0"/>
          <w:color w:val="auto"/>
          <w:kern w:val="2"/>
          <w:sz w:val="28"/>
          <w:szCs w:val="28"/>
          <w:lang w:val="en-US" w:eastAsia="zh-CN"/>
        </w:rPr>
        <w:sectPr>
          <w:footerReference r:id="rId4" w:type="default"/>
          <w:pgSz w:w="11906" w:h="16838"/>
          <w:pgMar w:top="1440" w:right="1800" w:bottom="1440" w:left="1800" w:header="708" w:footer="1134" w:gutter="0"/>
          <w:pgBorders>
            <w:top w:val="none" w:sz="0" w:space="0"/>
            <w:left w:val="none" w:sz="0" w:space="0"/>
            <w:bottom w:val="none" w:sz="0" w:space="0"/>
            <w:right w:val="none" w:sz="0" w:space="0"/>
          </w:pgBorders>
          <w:pgNumType w:fmt="decimal" w:start="1"/>
          <w:cols w:space="720" w:num="1"/>
          <w:docGrid w:linePitch="360" w:charSpace="0"/>
        </w:sectPr>
      </w:pPr>
      <w:r>
        <w:rPr>
          <w:rFonts w:hint="eastAsia" w:cs="Times New Roman" w:eastAsiaTheme="minorEastAsia"/>
          <w:b w:val="0"/>
          <w:bCs w:val="0"/>
          <w:color w:val="auto"/>
          <w:kern w:val="2"/>
          <w:sz w:val="28"/>
          <w:szCs w:val="28"/>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after="0" w:afterLines="0" w:line="520" w:lineRule="exact"/>
        <w:textAlignment w:val="auto"/>
        <w:outlineLvl w:val="9"/>
        <w:rPr>
          <w:rFonts w:hint="default" w:ascii="Times New Roman" w:hAnsi="Times New Roman" w:cs="Times New Roman" w:eastAsiaTheme="minorEastAsia"/>
          <w:b/>
          <w:color w:val="auto"/>
          <w:sz w:val="32"/>
          <w:szCs w:val="32"/>
        </w:rPr>
      </w:pPr>
      <w:r>
        <w:rPr>
          <w:rFonts w:hint="default" w:ascii="Times New Roman" w:hAnsi="Times New Roman" w:cs="Times New Roman" w:eastAsiaTheme="minorEastAsia"/>
          <w:b/>
          <w:color w:val="auto"/>
          <w:sz w:val="32"/>
          <w:szCs w:val="32"/>
        </w:rPr>
        <w:t>表一</w:t>
      </w:r>
    </w:p>
    <w:tbl>
      <w:tblPr>
        <w:tblStyle w:val="21"/>
        <w:tblW w:w="894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16"/>
        <w:gridCol w:w="508"/>
        <w:gridCol w:w="1638"/>
        <w:gridCol w:w="2195"/>
        <w:gridCol w:w="1189"/>
        <w:gridCol w:w="736"/>
        <w:gridCol w:w="96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建设项目名称</w:t>
            </w:r>
          </w:p>
        </w:tc>
        <w:tc>
          <w:tcPr>
            <w:tcW w:w="6722" w:type="dxa"/>
            <w:gridSpan w:val="5"/>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eastAsia" w:ascii="Times New Roman" w:hAnsi="Times New Roman" w:eastAsia="宋体" w:cs="Times New Roman"/>
                <w:color w:val="auto"/>
                <w:sz w:val="24"/>
                <w:szCs w:val="24"/>
                <w:lang w:val="en-US" w:eastAsia="zh-CN"/>
              </w:rPr>
            </w:pPr>
            <w:r>
              <w:rPr>
                <w:rFonts w:hint="eastAsia"/>
                <w:color w:val="auto"/>
                <w:szCs w:val="28"/>
                <w:lang w:eastAsia="zh-CN"/>
              </w:rPr>
              <w:t>年产2000台（套）起重配件项目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建设单位名称</w:t>
            </w:r>
          </w:p>
        </w:tc>
        <w:tc>
          <w:tcPr>
            <w:tcW w:w="6722" w:type="dxa"/>
            <w:gridSpan w:val="5"/>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eastAsia" w:ascii="Times New Roman" w:hAnsi="Times New Roman" w:cs="Times New Roman" w:eastAsiaTheme="minorEastAsia"/>
                <w:color w:val="auto"/>
                <w:sz w:val="24"/>
                <w:szCs w:val="24"/>
                <w:lang w:val="en-US" w:eastAsia="zh-CN"/>
              </w:rPr>
            </w:pPr>
            <w:r>
              <w:rPr>
                <w:rFonts w:hint="eastAsia" w:eastAsiaTheme="minorEastAsia"/>
                <w:color w:val="auto"/>
                <w:szCs w:val="28"/>
                <w:lang w:eastAsia="zh-CN"/>
              </w:rPr>
              <w:t>新乡市豫新起重机械有限公司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建设项目性质</w:t>
            </w:r>
          </w:p>
        </w:tc>
        <w:tc>
          <w:tcPr>
            <w:tcW w:w="6722" w:type="dxa"/>
            <w:gridSpan w:val="5"/>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新建√改扩建 技改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建设地点</w:t>
            </w:r>
          </w:p>
        </w:tc>
        <w:tc>
          <w:tcPr>
            <w:tcW w:w="6722" w:type="dxa"/>
            <w:gridSpan w:val="5"/>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eastAsia" w:ascii="Times New Roman" w:hAnsi="Times New Roman" w:cs="Times New Roman" w:eastAsiaTheme="minorEastAsia"/>
                <w:color w:val="auto"/>
                <w:sz w:val="24"/>
                <w:szCs w:val="24"/>
                <w:lang w:val="en-US" w:eastAsia="zh-CN"/>
              </w:rPr>
            </w:pPr>
            <w:r>
              <w:rPr>
                <w:rFonts w:hint="eastAsia" w:eastAsiaTheme="minorEastAsia"/>
                <w:color w:val="auto"/>
                <w:szCs w:val="28"/>
                <w:lang w:eastAsia="zh-CN"/>
              </w:rPr>
              <w:t>长垣市位庄大车工业区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主要产品名称</w:t>
            </w:r>
          </w:p>
        </w:tc>
        <w:tc>
          <w:tcPr>
            <w:tcW w:w="6722" w:type="dxa"/>
            <w:gridSpan w:val="5"/>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eastAsia" w:ascii="Times New Roman" w:hAnsi="Times New Roman" w:cs="Times New Roman" w:eastAsiaTheme="minorEastAsia"/>
                <w:color w:val="auto"/>
                <w:sz w:val="24"/>
                <w:szCs w:val="24"/>
                <w:lang w:val="en-US" w:eastAsia="zh-CN"/>
              </w:rPr>
            </w:pPr>
            <w:r>
              <w:rPr>
                <w:rFonts w:hint="eastAsia"/>
                <w:color w:val="auto"/>
                <w:szCs w:val="28"/>
                <w:lang w:eastAsia="zh-CN"/>
              </w:rPr>
              <w:t>起重配件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建设项目环评时间</w:t>
            </w:r>
          </w:p>
        </w:tc>
        <w:tc>
          <w:tcPr>
            <w:tcW w:w="1638"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20</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2</w:t>
            </w:r>
            <w:r>
              <w:rPr>
                <w:rFonts w:hint="eastAsia" w:cs="Times New Roman" w:eastAsiaTheme="minorEastAsia"/>
                <w:color w:val="000000" w:themeColor="text1"/>
                <w:sz w:val="24"/>
                <w:szCs w:val="24"/>
                <w:lang w:val="en-US" w:eastAsia="zh-CN"/>
                <w14:textFill>
                  <w14:solidFill>
                    <w14:schemeClr w14:val="tx1"/>
                  </w14:solidFill>
                </w14:textFill>
              </w:rPr>
              <w:t>2</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年</w:t>
            </w:r>
            <w:r>
              <w:rPr>
                <w:rFonts w:hint="eastAsia" w:cs="Times New Roman" w:eastAsiaTheme="minorEastAsia"/>
                <w:color w:val="000000" w:themeColor="text1"/>
                <w:sz w:val="24"/>
                <w:szCs w:val="24"/>
                <w:lang w:val="en-US" w:eastAsia="zh-CN"/>
                <w14:textFill>
                  <w14:solidFill>
                    <w14:schemeClr w14:val="tx1"/>
                  </w14:solidFill>
                </w14:textFill>
              </w:rPr>
              <w:t>7</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月</w:t>
            </w:r>
          </w:p>
        </w:tc>
        <w:tc>
          <w:tcPr>
            <w:tcW w:w="2195"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开工建设时间</w:t>
            </w:r>
          </w:p>
        </w:tc>
        <w:tc>
          <w:tcPr>
            <w:tcW w:w="2889" w:type="dxa"/>
            <w:gridSpan w:val="3"/>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20</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2</w:t>
            </w:r>
            <w:r>
              <w:rPr>
                <w:rFonts w:hint="eastAsia" w:cs="Times New Roman" w:eastAsiaTheme="minorEastAsia"/>
                <w:color w:val="000000" w:themeColor="text1"/>
                <w:sz w:val="24"/>
                <w:szCs w:val="24"/>
                <w:lang w:val="en-US" w:eastAsia="zh-CN"/>
                <w14:textFill>
                  <w14:solidFill>
                    <w14:schemeClr w14:val="tx1"/>
                  </w14:solidFill>
                </w14:textFill>
              </w:rPr>
              <w:t>2</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年</w:t>
            </w:r>
            <w:r>
              <w:rPr>
                <w:rFonts w:hint="eastAsia" w:cs="Times New Roman" w:eastAsiaTheme="minorEastAsia"/>
                <w:color w:val="000000" w:themeColor="text1"/>
                <w:sz w:val="24"/>
                <w:szCs w:val="24"/>
                <w:lang w:val="en-US" w:eastAsia="zh-CN"/>
                <w14:textFill>
                  <w14:solidFill>
                    <w14:schemeClr w14:val="tx1"/>
                  </w14:solidFill>
                </w14:textFill>
              </w:rPr>
              <w:t>8</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调试时间</w:t>
            </w:r>
          </w:p>
        </w:tc>
        <w:tc>
          <w:tcPr>
            <w:tcW w:w="1638"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20</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2</w:t>
            </w:r>
            <w:r>
              <w:rPr>
                <w:rFonts w:hint="eastAsia" w:cs="Times New Roman" w:eastAsiaTheme="minorEastAsia"/>
                <w:color w:val="000000" w:themeColor="text1"/>
                <w:sz w:val="24"/>
                <w:szCs w:val="24"/>
                <w:lang w:val="en-US" w:eastAsia="zh-CN"/>
                <w14:textFill>
                  <w14:solidFill>
                    <w14:schemeClr w14:val="tx1"/>
                  </w14:solidFill>
                </w14:textFill>
              </w:rPr>
              <w:t>2</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年</w:t>
            </w:r>
            <w:r>
              <w:rPr>
                <w:rFonts w:hint="eastAsia" w:cs="Times New Roman" w:eastAsiaTheme="minorEastAsia"/>
                <w:color w:val="000000" w:themeColor="text1"/>
                <w:sz w:val="24"/>
                <w:szCs w:val="24"/>
                <w:lang w:val="en-US" w:eastAsia="zh-CN"/>
                <w14:textFill>
                  <w14:solidFill>
                    <w14:schemeClr w14:val="tx1"/>
                  </w14:solidFill>
                </w14:textFill>
              </w:rPr>
              <w:t>9</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月</w:t>
            </w:r>
          </w:p>
        </w:tc>
        <w:tc>
          <w:tcPr>
            <w:tcW w:w="2195"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验收现场监测时间</w:t>
            </w:r>
          </w:p>
        </w:tc>
        <w:tc>
          <w:tcPr>
            <w:tcW w:w="2889" w:type="dxa"/>
            <w:gridSpan w:val="3"/>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eastAsia" w:ascii="Times New Roman" w:hAnsi="Times New Roman" w:eastAsia="微软雅黑"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202</w:t>
            </w:r>
            <w:r>
              <w:rPr>
                <w:rFonts w:hint="eastAsia" w:cs="Times New Roman" w:eastAsiaTheme="minorEastAsia"/>
                <w:color w:val="000000" w:themeColor="text1"/>
                <w:sz w:val="24"/>
                <w:szCs w:val="24"/>
                <w:lang w:val="en-US" w:eastAsia="zh-CN"/>
                <w14:textFill>
                  <w14:solidFill>
                    <w14:schemeClr w14:val="tx1"/>
                  </w14:solidFill>
                </w14:textFill>
              </w:rPr>
              <w:t>2</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年</w:t>
            </w:r>
            <w:r>
              <w:rPr>
                <w:rFonts w:hint="eastAsia" w:cs="Times New Roman" w:eastAsiaTheme="minorEastAsia"/>
                <w:color w:val="000000" w:themeColor="text1"/>
                <w:sz w:val="24"/>
                <w:szCs w:val="24"/>
                <w:lang w:val="en-US" w:eastAsia="zh-CN"/>
                <w14:textFill>
                  <w14:solidFill>
                    <w14:schemeClr w14:val="tx1"/>
                  </w14:solidFill>
                </w14:textFill>
              </w:rPr>
              <w:t>10</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月</w:t>
            </w:r>
            <w:r>
              <w:rPr>
                <w:rFonts w:hint="eastAsia" w:cs="Times New Roman" w:eastAsiaTheme="minorEastAsia"/>
                <w:color w:val="000000" w:themeColor="text1"/>
                <w:sz w:val="24"/>
                <w:szCs w:val="24"/>
                <w:lang w:val="en-US" w:eastAsia="zh-CN"/>
                <w14:textFill>
                  <w14:solidFill>
                    <w14:schemeClr w14:val="tx1"/>
                  </w14:solidFill>
                </w14:textFill>
              </w:rPr>
              <w:t>25</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w:t>
            </w:r>
            <w:r>
              <w:rPr>
                <w:rFonts w:hint="eastAsia" w:cs="Times New Roman" w:eastAsiaTheme="minorEastAsia"/>
                <w:color w:val="000000" w:themeColor="text1"/>
                <w:sz w:val="24"/>
                <w:szCs w:val="24"/>
                <w:lang w:val="en-US" w:eastAsia="zh-CN"/>
                <w14:textFill>
                  <w14:solidFill>
                    <w14:schemeClr w14:val="tx1"/>
                  </w14:solidFill>
                </w14:textFill>
              </w:rPr>
              <w:t>26</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环评报告表</w:t>
            </w:r>
          </w:p>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审批部门</w:t>
            </w:r>
          </w:p>
        </w:tc>
        <w:tc>
          <w:tcPr>
            <w:tcW w:w="1638"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cs="Times New Roman" w:eastAsiaTheme="minorEastAsia"/>
                <w:color w:val="000000" w:themeColor="text1"/>
                <w:sz w:val="24"/>
                <w:szCs w:val="24"/>
                <w:lang w:eastAsia="zh-CN"/>
                <w14:textFill>
                  <w14:solidFill>
                    <w14:schemeClr w14:val="tx1"/>
                  </w14:solidFill>
                </w14:textFill>
              </w:rPr>
              <w:t>长垣市生态环境分局</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w:t>
            </w:r>
            <w:r>
              <w:rPr>
                <w:rFonts w:hint="eastAsia" w:cs="Times New Roman" w:eastAsiaTheme="minorEastAsia"/>
                <w:color w:val="000000" w:themeColor="text1"/>
                <w:sz w:val="24"/>
                <w:szCs w:val="24"/>
                <w:lang w:val="en-US" w:eastAsia="zh-CN"/>
                <w14:textFill>
                  <w14:solidFill>
                    <w14:schemeClr w14:val="tx1"/>
                  </w14:solidFill>
                </w14:textFill>
              </w:rPr>
              <w:t>长环审</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（20</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2</w:t>
            </w:r>
            <w:r>
              <w:rPr>
                <w:rFonts w:hint="eastAsia" w:cs="Times New Roman" w:eastAsiaTheme="minorEastAsia"/>
                <w:color w:val="000000" w:themeColor="text1"/>
                <w:sz w:val="24"/>
                <w:szCs w:val="24"/>
                <w:lang w:val="en-US" w:eastAsia="zh-CN"/>
                <w14:textFill>
                  <w14:solidFill>
                    <w14:schemeClr w14:val="tx1"/>
                  </w14:solidFill>
                </w14:textFill>
              </w:rPr>
              <w:t>0</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年）</w:t>
            </w:r>
            <w:r>
              <w:rPr>
                <w:rFonts w:hint="eastAsia" w:cs="Times New Roman" w:eastAsiaTheme="minorEastAsia"/>
                <w:color w:val="000000" w:themeColor="text1"/>
                <w:sz w:val="24"/>
                <w:szCs w:val="24"/>
                <w:lang w:val="en-US" w:eastAsia="zh-CN"/>
                <w14:textFill>
                  <w14:solidFill>
                    <w14:schemeClr w14:val="tx1"/>
                  </w14:solidFill>
                </w14:textFill>
              </w:rPr>
              <w:t>171</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号)</w:t>
            </w:r>
          </w:p>
        </w:tc>
        <w:tc>
          <w:tcPr>
            <w:tcW w:w="2195"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cs="Times New Roman" w:eastAsiaTheme="minorEastAsia"/>
                <w:color w:val="000000" w:themeColor="text1"/>
                <w:sz w:val="24"/>
                <w:szCs w:val="24"/>
                <w14:textFill>
                  <w14:solidFill>
                    <w14:schemeClr w14:val="tx1"/>
                  </w14:solidFill>
                </w14:textFill>
              </w:rPr>
              <w:t>环评报告表</w:t>
            </w:r>
          </w:p>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cs="Times New Roman" w:eastAsiaTheme="minorEastAsia"/>
                <w:color w:val="000000" w:themeColor="text1"/>
                <w:sz w:val="24"/>
                <w:szCs w:val="24"/>
                <w14:textFill>
                  <w14:solidFill>
                    <w14:schemeClr w14:val="tx1"/>
                  </w14:solidFill>
                </w14:textFill>
              </w:rPr>
              <w:t>编制单位</w:t>
            </w:r>
          </w:p>
        </w:tc>
        <w:tc>
          <w:tcPr>
            <w:tcW w:w="2889" w:type="dxa"/>
            <w:gridSpan w:val="3"/>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cs="Times New Roman" w:eastAsiaTheme="minorEastAsia"/>
                <w:color w:val="000000" w:themeColor="text1"/>
                <w:sz w:val="24"/>
                <w:szCs w:val="24"/>
                <w:lang w:val="en-US" w:eastAsia="zh-CN"/>
                <w14:textFill>
                  <w14:solidFill>
                    <w14:schemeClr w14:val="tx1"/>
                  </w14:solidFill>
                </w14:textFill>
              </w:rPr>
              <w:t>深圳鹏环环保工程有限公司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环保设施设计单位</w:t>
            </w:r>
          </w:p>
        </w:tc>
        <w:tc>
          <w:tcPr>
            <w:tcW w:w="1638"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w:t>
            </w:r>
          </w:p>
        </w:tc>
        <w:tc>
          <w:tcPr>
            <w:tcW w:w="2195"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环保设施施工单位</w:t>
            </w:r>
          </w:p>
        </w:tc>
        <w:tc>
          <w:tcPr>
            <w:tcW w:w="2889" w:type="dxa"/>
            <w:gridSpan w:val="3"/>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投资总概算</w:t>
            </w:r>
          </w:p>
        </w:tc>
        <w:tc>
          <w:tcPr>
            <w:tcW w:w="1638"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eastAsia" w:cs="Times New Roman" w:eastAsiaTheme="minorEastAsia"/>
                <w:color w:val="auto"/>
                <w:sz w:val="24"/>
                <w:szCs w:val="24"/>
                <w:lang w:val="en-US" w:eastAsia="zh-CN"/>
              </w:rPr>
              <w:t>100</w:t>
            </w:r>
            <w:r>
              <w:rPr>
                <w:rFonts w:hint="default" w:ascii="Times New Roman" w:hAnsi="Times New Roman" w:cs="Times New Roman" w:eastAsiaTheme="minorEastAsia"/>
                <w:color w:val="auto"/>
                <w:sz w:val="24"/>
                <w:szCs w:val="24"/>
                <w:lang w:val="en-US" w:eastAsia="zh-CN"/>
              </w:rPr>
              <w:t>万元</w:t>
            </w:r>
          </w:p>
        </w:tc>
        <w:tc>
          <w:tcPr>
            <w:tcW w:w="2195"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环保投资总概算</w:t>
            </w:r>
          </w:p>
        </w:tc>
        <w:tc>
          <w:tcPr>
            <w:tcW w:w="1189"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eastAsia" w:cs="Times New Roman" w:eastAsiaTheme="minorEastAsia"/>
                <w:color w:val="auto"/>
                <w:sz w:val="24"/>
                <w:szCs w:val="24"/>
                <w:lang w:val="en-US" w:eastAsia="zh-CN"/>
              </w:rPr>
              <w:t>7</w:t>
            </w:r>
            <w:r>
              <w:rPr>
                <w:rFonts w:hint="default" w:ascii="Times New Roman" w:hAnsi="Times New Roman" w:cs="Times New Roman" w:eastAsiaTheme="minorEastAsia"/>
                <w:color w:val="auto"/>
                <w:sz w:val="24"/>
                <w:szCs w:val="24"/>
                <w:lang w:val="en-US" w:eastAsia="zh-CN"/>
              </w:rPr>
              <w:t>万</w:t>
            </w:r>
          </w:p>
        </w:tc>
        <w:tc>
          <w:tcPr>
            <w:tcW w:w="736"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比例</w:t>
            </w:r>
          </w:p>
        </w:tc>
        <w:tc>
          <w:tcPr>
            <w:tcW w:w="964"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eastAsia" w:cs="Times New Roman" w:eastAsiaTheme="minorEastAsia"/>
                <w:color w:val="auto"/>
                <w:sz w:val="24"/>
                <w:szCs w:val="24"/>
                <w:lang w:val="en-US" w:eastAsia="zh-CN"/>
              </w:rPr>
              <w:t>7</w:t>
            </w:r>
            <w:r>
              <w:rPr>
                <w:rFonts w:hint="default" w:ascii="Times New Roman" w:hAnsi="Times New Roman" w:cs="Times New Roman" w:eastAsiaTheme="minorEastAsia"/>
                <w:color w:val="auto"/>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实际总概算</w:t>
            </w:r>
          </w:p>
        </w:tc>
        <w:tc>
          <w:tcPr>
            <w:tcW w:w="1638"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eastAsia" w:cs="Times New Roman" w:eastAsiaTheme="minorEastAsia"/>
                <w:color w:val="auto"/>
                <w:sz w:val="24"/>
                <w:szCs w:val="24"/>
                <w:lang w:val="en-US" w:eastAsia="zh-CN"/>
              </w:rPr>
              <w:t>100</w:t>
            </w:r>
            <w:r>
              <w:rPr>
                <w:rFonts w:hint="default" w:ascii="Times New Roman" w:hAnsi="Times New Roman" w:cs="Times New Roman" w:eastAsiaTheme="minorEastAsia"/>
                <w:color w:val="auto"/>
                <w:sz w:val="24"/>
                <w:szCs w:val="24"/>
                <w:lang w:val="en-US" w:eastAsia="zh-CN"/>
              </w:rPr>
              <w:t>万元</w:t>
            </w:r>
          </w:p>
        </w:tc>
        <w:tc>
          <w:tcPr>
            <w:tcW w:w="2195"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环保投资</w:t>
            </w:r>
          </w:p>
        </w:tc>
        <w:tc>
          <w:tcPr>
            <w:tcW w:w="1189"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lang w:val="en-US" w:eastAsia="zh-CN"/>
              </w:rPr>
            </w:pPr>
            <w:r>
              <w:rPr>
                <w:rFonts w:hint="eastAsia" w:cs="Times New Roman" w:eastAsiaTheme="minorEastAsia"/>
                <w:color w:val="auto"/>
                <w:sz w:val="24"/>
                <w:szCs w:val="24"/>
                <w:lang w:val="en-US" w:eastAsia="zh-CN"/>
              </w:rPr>
              <w:t>7</w:t>
            </w:r>
            <w:r>
              <w:rPr>
                <w:rFonts w:hint="default" w:ascii="Times New Roman" w:hAnsi="Times New Roman" w:cs="Times New Roman" w:eastAsiaTheme="minorEastAsia"/>
                <w:color w:val="auto"/>
                <w:sz w:val="24"/>
                <w:szCs w:val="24"/>
                <w:lang w:val="en-US" w:eastAsia="zh-CN"/>
              </w:rPr>
              <w:t>万</w:t>
            </w:r>
          </w:p>
        </w:tc>
        <w:tc>
          <w:tcPr>
            <w:tcW w:w="736"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比例</w:t>
            </w:r>
          </w:p>
        </w:tc>
        <w:tc>
          <w:tcPr>
            <w:tcW w:w="964" w:type="dxa"/>
            <w:vAlign w:val="center"/>
          </w:tcPr>
          <w:p>
            <w:pPr>
              <w:keepNext w:val="0"/>
              <w:keepLines w:val="0"/>
              <w:pageBreakBefore w:val="0"/>
              <w:widowControl/>
              <w:kinsoku/>
              <w:wordWrap/>
              <w:overflowPunct/>
              <w:topLinePunct w:val="0"/>
              <w:autoSpaceDE/>
              <w:autoSpaceDN/>
              <w:bidi w:val="0"/>
              <w:adjustRightInd w:val="0"/>
              <w:snapToGrid w:val="0"/>
              <w:spacing w:after="0" w:afterLines="0"/>
              <w:jc w:val="center"/>
              <w:textAlignment w:val="auto"/>
              <w:outlineLvl w:val="9"/>
              <w:rPr>
                <w:rFonts w:hint="default" w:ascii="Times New Roman" w:hAnsi="Times New Roman" w:cs="Times New Roman" w:eastAsiaTheme="minorEastAsia"/>
                <w:color w:val="auto"/>
                <w:sz w:val="24"/>
                <w:szCs w:val="24"/>
              </w:rPr>
            </w:pPr>
            <w:r>
              <w:rPr>
                <w:rFonts w:hint="eastAsia" w:cs="Times New Roman" w:eastAsiaTheme="minorEastAsia"/>
                <w:color w:val="auto"/>
                <w:sz w:val="24"/>
                <w:szCs w:val="24"/>
                <w:lang w:val="en-US" w:eastAsia="zh-CN"/>
              </w:rPr>
              <w:t>7</w:t>
            </w:r>
            <w:r>
              <w:rPr>
                <w:rFonts w:hint="default" w:ascii="Times New Roman" w:hAnsi="Times New Roman" w:cs="Times New Roman" w:eastAsiaTheme="minorEastAsia"/>
                <w:color w:val="auto"/>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340"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520" w:lineRule="exact"/>
              <w:jc w:val="center"/>
              <w:textAlignment w:val="auto"/>
              <w:outlineLvl w:val="9"/>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lang w:eastAsia="zh-CN"/>
              </w:rPr>
              <w:t>验收范围</w:t>
            </w:r>
          </w:p>
        </w:tc>
        <w:tc>
          <w:tcPr>
            <w:tcW w:w="6722" w:type="dxa"/>
            <w:gridSpan w:val="5"/>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firstLine="480" w:firstLineChars="200"/>
              <w:textAlignment w:val="auto"/>
              <w:outlineLvl w:val="9"/>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lang w:val="en-US" w:eastAsia="zh-CN"/>
              </w:rPr>
              <w:t>本项目主体工程、辅助工程、生产设备的实际建设情况和环保设施建设、运行及环保要求落实情况等。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772" w:hRule="atLeast"/>
          <w:jc w:val="center"/>
        </w:trPr>
        <w:tc>
          <w:tcPr>
            <w:tcW w:w="8946" w:type="dxa"/>
            <w:gridSpan w:val="7"/>
            <w:vAlign w:val="center"/>
          </w:tcPr>
          <w:p>
            <w:pPr>
              <w:keepNext w:val="0"/>
              <w:keepLines w:val="0"/>
              <w:pageBreakBefore w:val="0"/>
              <w:widowControl/>
              <w:kinsoku/>
              <w:wordWrap/>
              <w:overflowPunct/>
              <w:topLinePunct w:val="0"/>
              <w:autoSpaceDE/>
              <w:autoSpaceDN/>
              <w:bidi w:val="0"/>
              <w:adjustRightInd w:val="0"/>
              <w:snapToGrid w:val="0"/>
              <w:spacing w:after="0" w:afterLines="0" w:line="520" w:lineRule="exact"/>
              <w:ind w:firstLine="482"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bCs/>
                <w:color w:val="auto"/>
                <w:sz w:val="24"/>
                <w:szCs w:val="24"/>
                <w:lang w:val="en-US" w:eastAsia="zh-CN"/>
              </w:rPr>
              <w:t>项目由来：</w:t>
            </w:r>
          </w:p>
          <w:p>
            <w:pPr>
              <w:pStyle w:val="2"/>
              <w:keepNext/>
              <w:keepLines w:val="0"/>
              <w:pageBreakBefore w:val="0"/>
              <w:widowControl w:val="0"/>
              <w:kinsoku/>
              <w:wordWrap/>
              <w:overflowPunct w:val="0"/>
              <w:topLinePunct w:val="0"/>
              <w:autoSpaceDE/>
              <w:autoSpaceDN/>
              <w:bidi w:val="0"/>
              <w:adjustRightInd/>
              <w:snapToGrid/>
              <w:spacing w:before="0" w:beforeLines="0" w:after="0" w:afterLines="0" w:line="500" w:lineRule="exact"/>
              <w:ind w:left="0" w:firstLine="480" w:firstLineChars="200"/>
              <w:textAlignment w:val="auto"/>
              <w:rPr>
                <w:rFonts w:hint="eastAsia" w:ascii="Times New Roman" w:hAnsi="Times New Roman" w:eastAsia="宋体" w:cs="Times New Roman"/>
                <w:b w:val="0"/>
                <w:bCs/>
                <w:color w:val="000000" w:themeColor="text1"/>
                <w:sz w:val="24"/>
                <w:szCs w:val="24"/>
                <w:lang w:eastAsia="zh-CN"/>
                <w14:textFill>
                  <w14:solidFill>
                    <w14:schemeClr w14:val="tx1"/>
                  </w14:solidFill>
                </w14:textFill>
              </w:rPr>
            </w:pPr>
            <w:r>
              <w:rPr>
                <w:rFonts w:hint="eastAsia" w:ascii="Times New Roman" w:hAnsi="Times New Roman" w:cs="Times New Roman"/>
                <w:b w:val="0"/>
                <w:bCs/>
                <w:color w:val="000000" w:themeColor="text1"/>
                <w:sz w:val="24"/>
                <w:szCs w:val="24"/>
                <w:lang w:eastAsia="zh-CN"/>
                <w14:textFill>
                  <w14:solidFill>
                    <w14:schemeClr w14:val="tx1"/>
                  </w14:solidFill>
                </w14:textFill>
              </w:rPr>
              <w:t>新乡市豫新起重机械有限公司</w:t>
            </w:r>
            <w:r>
              <w:rPr>
                <w:rFonts w:hint="default" w:ascii="Times New Roman" w:hAnsi="Times New Roman" w:cs="Times New Roman"/>
                <w:b w:val="0"/>
                <w:bCs/>
                <w:color w:val="000000" w:themeColor="text1"/>
                <w:sz w:val="24"/>
                <w14:textFill>
                  <w14:solidFill>
                    <w14:schemeClr w14:val="tx1"/>
                  </w14:solidFill>
                </w14:textFill>
              </w:rPr>
              <w:t>是一家专业的起重设备机械生产公司</w:t>
            </w:r>
            <w:r>
              <w:rPr>
                <w:rFonts w:hint="default" w:ascii="Times New Roman" w:hAnsi="Times New Roman" w:eastAsia="宋体" w:cs="Times New Roman"/>
                <w:b w:val="0"/>
                <w:bCs/>
                <w:color w:val="000000" w:themeColor="text1"/>
                <w:kern w:val="2"/>
                <w:sz w:val="24"/>
                <w:szCs w:val="24"/>
                <w:lang w:val="en-US" w:eastAsia="zh-CN" w:bidi="ar-SA"/>
                <w14:textFill>
                  <w14:solidFill>
                    <w14:schemeClr w14:val="tx1"/>
                  </w14:solidFill>
                </w14:textFill>
              </w:rPr>
              <w:t>，</w:t>
            </w:r>
            <w:r>
              <w:rPr>
                <w:rFonts w:hint="default" w:ascii="Times New Roman" w:hAnsi="Times New Roman" w:cs="Times New Roman"/>
                <w:b w:val="0"/>
                <w:bCs/>
                <w:color w:val="000000" w:themeColor="text1"/>
                <w:sz w:val="24"/>
                <w:szCs w:val="24"/>
                <w14:textFill>
                  <w14:solidFill>
                    <w14:schemeClr w14:val="tx1"/>
                  </w14:solidFill>
                </w14:textFill>
              </w:rPr>
              <w:t>租赁</w:t>
            </w:r>
            <w:r>
              <w:rPr>
                <w:rFonts w:hint="eastAsia" w:ascii="Times New Roman" w:hAnsi="Times New Roman" w:cs="Times New Roman"/>
                <w:b w:val="0"/>
                <w:bCs/>
                <w:color w:val="000000" w:themeColor="text1"/>
                <w:sz w:val="24"/>
                <w:szCs w:val="24"/>
                <w:lang w:eastAsia="zh-CN"/>
                <w14:textFill>
                  <w14:solidFill>
                    <w14:schemeClr w14:val="tx1"/>
                  </w14:solidFill>
                </w14:textFill>
              </w:rPr>
              <w:t>位于</w:t>
            </w:r>
            <w:r>
              <w:rPr>
                <w:rFonts w:hint="eastAsia"/>
                <w:b w:val="0"/>
                <w:bCs/>
                <w:color w:val="000000" w:themeColor="text1"/>
                <w:sz w:val="24"/>
                <w:szCs w:val="24"/>
                <w:lang w:eastAsia="zh-CN"/>
                <w14:textFill>
                  <w14:solidFill>
                    <w14:schemeClr w14:val="tx1"/>
                  </w14:solidFill>
                </w14:textFill>
              </w:rPr>
              <w:t>长垣市位庄大车工业区现有</w:t>
            </w:r>
            <w:r>
              <w:rPr>
                <w:rFonts w:hint="eastAsia" w:ascii="Times New Roman" w:hAnsi="Times New Roman" w:cs="Times New Roman"/>
                <w:b w:val="0"/>
                <w:bCs/>
                <w:color w:val="000000" w:themeColor="text1"/>
                <w:sz w:val="24"/>
                <w:szCs w:val="24"/>
                <w:lang w:eastAsia="zh-CN"/>
                <w14:textFill>
                  <w14:solidFill>
                    <w14:schemeClr w14:val="tx1"/>
                  </w14:solidFill>
                </w14:textFill>
              </w:rPr>
              <w:t>厂房及附属设施</w:t>
            </w:r>
            <w:r>
              <w:rPr>
                <w:rFonts w:hint="eastAsia" w:ascii="Times New Roman" w:hAnsi="Times New Roman" w:cs="Times New Roman"/>
                <w:b w:val="0"/>
                <w:bCs/>
                <w:color w:val="000000" w:themeColor="text1"/>
                <w:sz w:val="24"/>
                <w:szCs w:val="24"/>
                <w:lang w:val="en-US" w:eastAsia="zh-CN"/>
                <w14:textFill>
                  <w14:solidFill>
                    <w14:schemeClr w14:val="tx1"/>
                  </w14:solidFill>
                </w14:textFill>
              </w:rPr>
              <w:t>8422㎡</w:t>
            </w:r>
            <w:r>
              <w:rPr>
                <w:rFonts w:hint="eastAsia" w:ascii="Times New Roman" w:hAnsi="Times New Roman" w:eastAsia="宋体" w:cs="Times New Roman"/>
                <w:b w:val="0"/>
                <w:bCs/>
                <w:color w:val="000000" w:themeColor="text1"/>
                <w:kern w:val="2"/>
                <w:sz w:val="24"/>
                <w:szCs w:val="24"/>
                <w:lang w:val="en-US" w:eastAsia="zh-CN" w:bidi="ar-SA"/>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东</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邻乡道</w:t>
            </w:r>
            <w:r>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南邻银河有限公司、西邻在建厂房，</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北</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邻</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村道</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项目</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厂界</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周边</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最近</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敏感点</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为厂界</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北侧约5m的李庄，南侧约145m的大车西村，西南侧约500m的西杨庄，南侧约170m的龙腾社区，西侧约1130m的合阳村，东北侧约462m的梁寨村</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。项目周边最近的地表水体为厂界</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西</w:t>
            </w:r>
            <w:r>
              <w:rPr>
                <w:rFonts w:ascii="Times New Roman" w:hAnsi="Times New Roman" w:cs="Times New Roman"/>
                <w:b w:val="0"/>
                <w:bCs/>
                <w:color w:val="000000" w:themeColor="text1"/>
                <w:sz w:val="24"/>
                <w:szCs w:val="24"/>
                <w:highlight w:val="none"/>
                <w14:textFill>
                  <w14:solidFill>
                    <w14:schemeClr w14:val="tx1"/>
                  </w14:solidFill>
                </w14:textFill>
              </w:rPr>
              <w:t>侧约</w:t>
            </w: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540</w:t>
            </w:r>
            <w:r>
              <w:rPr>
                <w:rFonts w:ascii="Times New Roman" w:hAnsi="Times New Roman" w:cs="Times New Roman"/>
                <w:b w:val="0"/>
                <w:bCs/>
                <w:color w:val="000000" w:themeColor="text1"/>
                <w:sz w:val="24"/>
                <w:szCs w:val="24"/>
                <w:highlight w:val="none"/>
                <w14:textFill>
                  <w14:solidFill>
                    <w14:schemeClr w14:val="tx1"/>
                  </w14:solidFill>
                </w14:textFill>
              </w:rPr>
              <w:t>m处的</w:t>
            </w:r>
            <w:r>
              <w:rPr>
                <w:rFonts w:hint="default" w:ascii="Times New Roman" w:hAnsi="Times New Roman" w:cs="Times New Roman"/>
                <w:b w:val="0"/>
                <w:bCs/>
                <w:color w:val="000000" w:themeColor="text1"/>
                <w:sz w:val="24"/>
                <w:szCs w:val="24"/>
                <w:highlight w:val="none"/>
                <w14:textFill>
                  <w14:solidFill>
                    <w14:schemeClr w14:val="tx1"/>
                  </w14:solidFill>
                </w14:textFill>
              </w:rPr>
              <w:t>二干排水</w:t>
            </w:r>
            <w:r>
              <w:rPr>
                <w:rFonts w:ascii="Times New Roman" w:hAnsi="Times New Roman" w:cs="Times New Roman"/>
                <w:b w:val="0"/>
                <w:bCs/>
                <w:color w:val="000000" w:themeColor="text1"/>
                <w:sz w:val="24"/>
                <w:szCs w:val="24"/>
                <w:highlight w:val="none"/>
                <w14:textFill>
                  <w14:solidFill>
                    <w14:schemeClr w14:val="tx1"/>
                  </w14:solidFill>
                </w14:textFill>
              </w:rPr>
              <w:t>沟</w:t>
            </w:r>
            <w:r>
              <w:rPr>
                <w:rFonts w:hint="eastAsia" w:cs="Times New Roman"/>
                <w:b w:val="0"/>
                <w:bCs/>
                <w:color w:val="000000" w:themeColor="text1"/>
                <w:sz w:val="24"/>
                <w:szCs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outlineLvl w:val="9"/>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20</w:t>
            </w:r>
            <w:r>
              <w:rPr>
                <w:rFonts w:hint="eastAsia"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2</w:t>
            </w:r>
            <w:r>
              <w:rPr>
                <w:rFonts w:hint="eastAsia" w:cs="Times New Roman"/>
                <w:i w:val="0"/>
                <w:iCs w:val="0"/>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年</w:t>
            </w:r>
            <w:r>
              <w:rPr>
                <w:rFonts w:hint="eastAsia" w:cs="Times New Roman"/>
                <w:i w:val="0"/>
                <w:iCs w:val="0"/>
                <w:color w:val="000000" w:themeColor="text1"/>
                <w:sz w:val="24"/>
                <w:szCs w:val="24"/>
                <w:highlight w:val="none"/>
                <w:lang w:val="en-US" w:eastAsia="zh-CN"/>
                <w14:textFill>
                  <w14:solidFill>
                    <w14:schemeClr w14:val="tx1"/>
                  </w14:solidFill>
                </w14:textFill>
              </w:rPr>
              <w:t>7</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月，</w:t>
            </w:r>
            <w:r>
              <w:rPr>
                <w:rFonts w:hint="eastAsia" w:cs="Times New Roman" w:eastAsiaTheme="minorEastAsia"/>
                <w:i w:val="0"/>
                <w:iCs w:val="0"/>
                <w:color w:val="000000" w:themeColor="text1"/>
                <w:sz w:val="24"/>
                <w:szCs w:val="24"/>
                <w:highlight w:val="none"/>
                <w:lang w:val="en-US" w:eastAsia="zh-CN"/>
                <w14:textFill>
                  <w14:solidFill>
                    <w14:schemeClr w14:val="tx1"/>
                  </w14:solidFill>
                </w14:textFill>
              </w:rPr>
              <w:t>深圳鹏环环保工程有限公司</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编制完成了</w:t>
            </w:r>
            <w:r>
              <w:rPr>
                <w:rFonts w:hint="eastAsia"/>
                <w:color w:val="000000" w:themeColor="text1"/>
                <w:szCs w:val="28"/>
                <w:lang w:eastAsia="zh-CN"/>
                <w14:textFill>
                  <w14:solidFill>
                    <w14:schemeClr w14:val="tx1"/>
                  </w14:solidFill>
                </w14:textFill>
              </w:rPr>
              <w:t>年产2000台（套）起重配件项目</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的环境影响报告表，</w:t>
            </w:r>
            <w:r>
              <w:rPr>
                <w:rFonts w:hint="eastAsia"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202</w:t>
            </w:r>
            <w:r>
              <w:rPr>
                <w:rFonts w:hint="eastAsia" w:cs="Times New Roman"/>
                <w:i w:val="0"/>
                <w:iCs w:val="0"/>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年</w:t>
            </w:r>
            <w:r>
              <w:rPr>
                <w:rFonts w:hint="eastAsia" w:cs="Times New Roman"/>
                <w:i w:val="0"/>
                <w:iCs w:val="0"/>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月</w:t>
            </w:r>
            <w:r>
              <w:rPr>
                <w:rFonts w:hint="eastAsia" w:cs="Times New Roman"/>
                <w:i w:val="0"/>
                <w:iCs w:val="0"/>
                <w:color w:val="000000" w:themeColor="text1"/>
                <w:sz w:val="24"/>
                <w:szCs w:val="24"/>
                <w:highlight w:val="none"/>
                <w:lang w:val="en-US" w:eastAsia="zh-CN"/>
                <w14:textFill>
                  <w14:solidFill>
                    <w14:schemeClr w14:val="tx1"/>
                  </w14:solidFill>
                </w14:textFill>
              </w:rPr>
              <w:t>20</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日，获得</w:t>
            </w:r>
            <w:r>
              <w:rPr>
                <w:rFonts w:hint="eastAsia" w:cs="Times New Roman"/>
                <w:i w:val="0"/>
                <w:iCs w:val="0"/>
                <w:color w:val="000000" w:themeColor="text1"/>
                <w:sz w:val="24"/>
                <w:szCs w:val="24"/>
                <w:highlight w:val="none"/>
                <w:lang w:val="en-US" w:eastAsia="zh-CN"/>
                <w14:textFill>
                  <w14:solidFill>
                    <w14:schemeClr w14:val="tx1"/>
                  </w14:solidFill>
                </w14:textFill>
              </w:rPr>
              <w:t>长垣市生态环境分局</w:t>
            </w:r>
            <w:r>
              <w:rPr>
                <w:rFonts w:hint="default" w:ascii="Times New Roman" w:hAnsi="Times New Roman" w:eastAsia="宋体" w:cs="Times New Roman"/>
                <w:i w:val="0"/>
                <w:iCs w:val="0"/>
                <w:color w:val="000000" w:themeColor="text1"/>
                <w:sz w:val="24"/>
                <w:szCs w:val="24"/>
                <w:highlight w:val="none"/>
                <w:lang w:val="en-US" w:eastAsia="zh-CN"/>
                <w14:textFill>
                  <w14:solidFill>
                    <w14:schemeClr w14:val="tx1"/>
                  </w14:solidFill>
                </w14:textFill>
              </w:rPr>
              <w:t>批复（</w:t>
            </w:r>
            <w:r>
              <w:rPr>
                <w:rFonts w:hint="eastAsia" w:cs="Times New Roman"/>
                <w:i w:val="0"/>
                <w:iCs w:val="0"/>
                <w:color w:val="000000" w:themeColor="text1"/>
                <w:sz w:val="24"/>
                <w:szCs w:val="24"/>
                <w:highlight w:val="none"/>
                <w:lang w:val="en-US" w:eastAsia="zh-CN"/>
                <w14:textFill>
                  <w14:solidFill>
                    <w14:schemeClr w14:val="tx1"/>
                  </w14:solidFill>
                </w14:textFill>
              </w:rPr>
              <w:t>长环审</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（20</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2</w:t>
            </w:r>
            <w:r>
              <w:rPr>
                <w:rFonts w:hint="eastAsia" w:cs="Times New Roman" w:eastAsiaTheme="minorEastAsia"/>
                <w:color w:val="000000" w:themeColor="text1"/>
                <w:sz w:val="24"/>
                <w:szCs w:val="24"/>
                <w:lang w:val="en-US" w:eastAsia="zh-CN"/>
                <w14:textFill>
                  <w14:solidFill>
                    <w14:schemeClr w14:val="tx1"/>
                  </w14:solidFill>
                </w14:textFill>
              </w:rPr>
              <w:t>0</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年）</w:t>
            </w:r>
            <w:r>
              <w:rPr>
                <w:rFonts w:hint="eastAsia" w:cs="Times New Roman" w:eastAsiaTheme="minorEastAsia"/>
                <w:color w:val="000000" w:themeColor="text1"/>
                <w:sz w:val="24"/>
                <w:szCs w:val="24"/>
                <w:lang w:val="en-US" w:eastAsia="zh-CN"/>
                <w14:textFill>
                  <w14:solidFill>
                    <w14:schemeClr w14:val="tx1"/>
                  </w14:solidFill>
                </w14:textFill>
              </w:rPr>
              <w:t>171</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号)</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根据《建设项目竣工环境保护验收技术指南污染影响类》和《建设项目竣工环境保护验收暂行办法》，</w:t>
            </w:r>
            <w:r>
              <w:rPr>
                <w:rFonts w:hint="eastAsia"/>
                <w:color w:val="auto"/>
                <w:szCs w:val="28"/>
                <w:lang w:eastAsia="zh-CN"/>
              </w:rPr>
              <w:t>新乡市豫新起重机械有限公司</w:t>
            </w:r>
            <w:r>
              <w:rPr>
                <w:rFonts w:hint="default" w:ascii="Times New Roman" w:hAnsi="Times New Roman" w:eastAsia="宋体" w:cs="Times New Roman"/>
                <w:color w:val="auto"/>
                <w:sz w:val="24"/>
                <w:szCs w:val="24"/>
                <w:lang w:val="en-US" w:eastAsia="zh-CN"/>
              </w:rPr>
              <w:t>按照国家有关规范要求，编制完成本项目的验收报告。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1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520" w:lineRule="exact"/>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rPr>
              <w:t>验收监测依据</w:t>
            </w:r>
          </w:p>
        </w:tc>
        <w:tc>
          <w:tcPr>
            <w:tcW w:w="7230" w:type="dxa"/>
            <w:gridSpan w:val="6"/>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（1）《中华人民共和国环境保护法》（2015.1.1）；</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（2）《中华人民共和国环境影响评价法》（</w:t>
            </w:r>
            <w:r>
              <w:rPr>
                <w:rFonts w:hint="eastAsia" w:ascii="Times New Roman" w:hAnsi="Times New Roman" w:cs="Times New Roman" w:eastAsiaTheme="minorEastAsia"/>
                <w:sz w:val="24"/>
                <w:szCs w:val="24"/>
                <w:lang w:val="en-US" w:eastAsia="zh-CN"/>
              </w:rPr>
              <w:t>2018.12.29</w:t>
            </w:r>
            <w:r>
              <w:rPr>
                <w:rFonts w:hint="default" w:ascii="Times New Roman" w:hAnsi="Times New Roman" w:cs="Times New Roman" w:eastAsiaTheme="minorEastAsia"/>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（3）《中华人民共和国大气污染防治法》（2016.1.1）；</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（4）《中华人民共和国水污染防治法》（</w:t>
            </w:r>
            <w:r>
              <w:rPr>
                <w:rFonts w:hint="eastAsia" w:ascii="Times New Roman" w:hAnsi="Times New Roman" w:cs="Times New Roman" w:eastAsiaTheme="minorEastAsia"/>
                <w:sz w:val="24"/>
                <w:szCs w:val="24"/>
                <w:lang w:val="en-US" w:eastAsia="zh-CN"/>
              </w:rPr>
              <w:t>2017.6.27</w:t>
            </w:r>
            <w:r>
              <w:rPr>
                <w:rFonts w:hint="default" w:ascii="Times New Roman" w:hAnsi="Times New Roman" w:cs="Times New Roman" w:eastAsiaTheme="minorEastAsia"/>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（5）《中华人民共和国固体废物污染环境防治法》(2016.11.7)；</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（6）《中华人民共和国环境噪声污染防治法》(</w:t>
            </w:r>
            <w:r>
              <w:rPr>
                <w:rFonts w:hint="eastAsia" w:ascii="Times New Roman" w:hAnsi="Times New Roman" w:cs="Times New Roman" w:eastAsiaTheme="minorEastAsia"/>
                <w:sz w:val="24"/>
                <w:szCs w:val="24"/>
                <w:lang w:val="en-US" w:eastAsia="zh-CN"/>
              </w:rPr>
              <w:t>2018.12.29</w:t>
            </w:r>
            <w:r>
              <w:rPr>
                <w:rFonts w:hint="default" w:ascii="Times New Roman" w:hAnsi="Times New Roman" w:cs="Times New Roman" w:eastAsiaTheme="minorEastAsia"/>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（7）《国家危险废物名录》(2016.8.1)；</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（8）《危险废物贮存污染控制标准》GB18597-2001（2013年修订）；</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（9）《一般工业固体废物贮存、处置场污染控制标准》GB18599-2001（2013年修订）；</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（10）《建设项目环境保护管理条例》（2017 国务院令 第682号）；</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（11）《关于印发环评管理中部分行业建设项目重大变动清单的通知》（环境保护部办公厅文件，环办[2015]52号）；</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（12）《建设项目竣工环境保护验收技术指南 污染影响类》（2018.5.16）；</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（13）《建设项目竣工环境保护验收暂行办法》（2017.11.20）；</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（14）《</w:t>
            </w:r>
            <w:r>
              <w:rPr>
                <w:rFonts w:hint="eastAsia" w:eastAsiaTheme="minorEastAsia"/>
                <w:color w:val="auto"/>
                <w:szCs w:val="28"/>
                <w:lang w:eastAsia="zh-CN"/>
              </w:rPr>
              <w:t>新乡市豫新起重机械有限公司</w:t>
            </w:r>
            <w:r>
              <w:rPr>
                <w:rFonts w:hint="eastAsia" w:cs="Times New Roman"/>
                <w:b w:val="0"/>
                <w:bCs/>
                <w:color w:val="auto"/>
                <w:kern w:val="2"/>
                <w:sz w:val="24"/>
                <w:szCs w:val="24"/>
                <w:lang w:val="en-US" w:eastAsia="zh-CN" w:bidi="ar-SA"/>
              </w:rPr>
              <w:t>年产2000台（套）起重配件项目</w:t>
            </w:r>
            <w:r>
              <w:rPr>
                <w:rFonts w:hint="default" w:ascii="Times New Roman" w:hAnsi="Times New Roman" w:cs="Times New Roman" w:eastAsiaTheme="minorEastAsia"/>
                <w:sz w:val="24"/>
                <w:szCs w:val="24"/>
                <w:lang w:val="en-US" w:eastAsia="zh-CN"/>
              </w:rPr>
              <w:t>环境影响报告表》（</w:t>
            </w:r>
            <w:r>
              <w:rPr>
                <w:rFonts w:hint="eastAsia" w:cs="Times New Roman" w:eastAsiaTheme="minorEastAsia"/>
                <w:color w:val="000000" w:themeColor="text1"/>
                <w:sz w:val="24"/>
                <w:szCs w:val="24"/>
                <w:lang w:val="en-US" w:eastAsia="zh-CN"/>
                <w14:textFill>
                  <w14:solidFill>
                    <w14:schemeClr w14:val="tx1"/>
                  </w14:solidFill>
                </w14:textFill>
              </w:rPr>
              <w:t>深圳鹏环环保工程有限公司</w:t>
            </w:r>
            <w:r>
              <w:rPr>
                <w:rFonts w:hint="default" w:ascii="Times New Roman" w:hAnsi="Times New Roman" w:cs="Times New Roman" w:eastAsiaTheme="minorEastAsia"/>
                <w:color w:val="0000FF"/>
                <w:sz w:val="24"/>
                <w:szCs w:val="24"/>
                <w:lang w:val="en-US" w:eastAsia="zh-CN"/>
              </w:rPr>
              <w:t>，</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20</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2</w:t>
            </w:r>
            <w:r>
              <w:rPr>
                <w:rFonts w:hint="eastAsia" w:cs="Times New Roman" w:eastAsiaTheme="minorEastAsia"/>
                <w:color w:val="000000" w:themeColor="text1"/>
                <w:sz w:val="24"/>
                <w:szCs w:val="24"/>
                <w:lang w:val="en-US" w:eastAsia="zh-CN"/>
                <w14:textFill>
                  <w14:solidFill>
                    <w14:schemeClr w14:val="tx1"/>
                  </w14:solidFill>
                </w14:textFill>
              </w:rPr>
              <w:t>0</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年</w:t>
            </w:r>
            <w:r>
              <w:rPr>
                <w:rFonts w:hint="default" w:ascii="Times New Roman" w:hAnsi="Times New Roman" w:cs="Times New Roman" w:eastAsiaTheme="minorEastAsia"/>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Lines="0" w:afterAutospacing="0" w:line="520" w:lineRule="exact"/>
              <w:ind w:left="0" w:right="0"/>
              <w:jc w:val="left"/>
              <w:textAlignment w:val="auto"/>
              <w:outlineLvl w:val="9"/>
              <w:rPr>
                <w:rFonts w:hint="default" w:ascii="Times New Roman" w:hAnsi="Times New Roman" w:eastAsia="宋体" w:cs="Times New Roman"/>
                <w:color w:val="auto"/>
                <w:sz w:val="24"/>
                <w:szCs w:val="24"/>
                <w:lang w:eastAsia="zh-CN"/>
              </w:rPr>
            </w:pPr>
            <w:r>
              <w:rPr>
                <w:rFonts w:hint="default" w:ascii="Times New Roman" w:hAnsi="Times New Roman" w:cs="Times New Roman" w:eastAsiaTheme="minorEastAsia"/>
                <w:sz w:val="24"/>
                <w:szCs w:val="24"/>
                <w:lang w:val="en-US" w:eastAsia="zh-CN"/>
              </w:rPr>
              <w:t>（15）</w:t>
            </w:r>
            <w:r>
              <w:rPr>
                <w:rFonts w:hint="eastAsia" w:cs="Times New Roman" w:eastAsiaTheme="minorEastAsia"/>
                <w:sz w:val="24"/>
                <w:szCs w:val="24"/>
                <w:lang w:val="en-US" w:eastAsia="zh-CN"/>
              </w:rPr>
              <w:t>长垣市生态环境分局</w:t>
            </w:r>
            <w:r>
              <w:rPr>
                <w:rFonts w:hint="default" w:ascii="Times New Roman" w:hAnsi="Times New Roman" w:cs="Times New Roman" w:eastAsiaTheme="minorEastAsia"/>
                <w:sz w:val="24"/>
                <w:szCs w:val="24"/>
                <w:lang w:val="en-US" w:eastAsia="zh-CN"/>
              </w:rPr>
              <w:t>关于《</w:t>
            </w:r>
            <w:r>
              <w:rPr>
                <w:rFonts w:hint="eastAsia" w:eastAsiaTheme="minorEastAsia"/>
                <w:color w:val="auto"/>
                <w:szCs w:val="28"/>
                <w:lang w:eastAsia="zh-CN"/>
              </w:rPr>
              <w:t>新乡市豫新起重机械有限公司</w:t>
            </w:r>
            <w:r>
              <w:rPr>
                <w:rFonts w:hint="eastAsia" w:cs="Times New Roman"/>
                <w:b w:val="0"/>
                <w:bCs/>
                <w:color w:val="auto"/>
                <w:kern w:val="2"/>
                <w:sz w:val="24"/>
                <w:szCs w:val="24"/>
                <w:lang w:val="en-US" w:eastAsia="zh-CN" w:bidi="ar-SA"/>
              </w:rPr>
              <w:t>年产2000台（套）起重配件项目</w:t>
            </w:r>
            <w:r>
              <w:rPr>
                <w:rFonts w:hint="default" w:ascii="Times New Roman" w:hAnsi="Times New Roman" w:cs="Times New Roman" w:eastAsiaTheme="minorEastAsia"/>
                <w:sz w:val="24"/>
                <w:szCs w:val="24"/>
                <w:lang w:val="en-US" w:eastAsia="zh-CN"/>
              </w:rPr>
              <w:t>环境影响报告表》的批复</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w:t>
            </w:r>
            <w:r>
              <w:rPr>
                <w:rFonts w:hint="eastAsia" w:cs="Times New Roman" w:eastAsiaTheme="minorEastAsia"/>
                <w:color w:val="000000" w:themeColor="text1"/>
                <w:sz w:val="24"/>
                <w:szCs w:val="24"/>
                <w:lang w:val="en-US" w:eastAsia="zh-CN"/>
                <w14:textFill>
                  <w14:solidFill>
                    <w14:schemeClr w14:val="tx1"/>
                  </w14:solidFill>
                </w14:textFill>
              </w:rPr>
              <w:t>长环审</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（20</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2</w:t>
            </w:r>
            <w:r>
              <w:rPr>
                <w:rFonts w:hint="eastAsia" w:cs="Times New Roman" w:eastAsiaTheme="minorEastAsia"/>
                <w:color w:val="000000" w:themeColor="text1"/>
                <w:sz w:val="24"/>
                <w:szCs w:val="24"/>
                <w:lang w:val="en-US" w:eastAsia="zh-CN"/>
                <w14:textFill>
                  <w14:solidFill>
                    <w14:schemeClr w14:val="tx1"/>
                  </w14:solidFill>
                </w14:textFill>
              </w:rPr>
              <w:t>0</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年）</w:t>
            </w:r>
            <w:r>
              <w:rPr>
                <w:rFonts w:hint="eastAsia" w:cs="Times New Roman" w:eastAsiaTheme="minorEastAsia"/>
                <w:color w:val="000000" w:themeColor="text1"/>
                <w:sz w:val="24"/>
                <w:szCs w:val="24"/>
                <w:lang w:val="en-US" w:eastAsia="zh-CN"/>
                <w14:textFill>
                  <w14:solidFill>
                    <w14:schemeClr w14:val="tx1"/>
                  </w14:solidFill>
                </w14:textFill>
              </w:rPr>
              <w:t>171</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号)</w:t>
            </w:r>
            <w:r>
              <w:rPr>
                <w:rFonts w:hint="default" w:ascii="Times New Roman" w:hAnsi="Times New Roman" w:cs="Times New Roman" w:eastAsiaTheme="minorEastAsia"/>
                <w:sz w:val="24"/>
                <w:szCs w:val="24"/>
                <w:lang w:val="en-US" w:eastAsia="zh-CN"/>
              </w:rPr>
              <w:t>。</w:t>
            </w:r>
          </w:p>
          <w:p>
            <w:pPr>
              <w:keepNext w:val="0"/>
              <w:keepLines w:val="0"/>
              <w:pageBreakBefore w:val="0"/>
              <w:widowControl/>
              <w:kinsoku/>
              <w:wordWrap/>
              <w:overflowPunct/>
              <w:topLinePunct w:val="0"/>
              <w:autoSpaceDE/>
              <w:autoSpaceDN/>
              <w:bidi w:val="0"/>
              <w:adjustRightInd w:val="0"/>
              <w:snapToGrid w:val="0"/>
              <w:spacing w:after="0" w:afterLines="0" w:line="520" w:lineRule="exact"/>
              <w:jc w:val="left"/>
              <w:textAlignment w:val="auto"/>
              <w:outlineLvl w:val="9"/>
              <w:rPr>
                <w:rFonts w:hint="default" w:ascii="Times New Roman" w:hAnsi="Times New Roman" w:eastAsia="宋体" w:cs="Times New Roman"/>
                <w:color w:val="auto"/>
                <w:sz w:val="24"/>
                <w:szCs w:val="24"/>
                <w:lang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396" w:hRule="atLeast"/>
          <w:jc w:val="center"/>
        </w:trPr>
        <w:tc>
          <w:tcPr>
            <w:tcW w:w="2224"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520" w:lineRule="exact"/>
              <w:jc w:val="center"/>
              <w:textAlignment w:val="auto"/>
              <w:outlineLvl w:val="9"/>
              <w:rPr>
                <w:rFonts w:hint="default" w:ascii="Times New Roman" w:hAnsi="Times New Roman" w:eastAsia="宋体" w:cs="Times New Roman"/>
                <w:color w:val="FF0000"/>
                <w:sz w:val="24"/>
                <w:szCs w:val="24"/>
              </w:rPr>
            </w:pPr>
            <w:r>
              <w:rPr>
                <w:rFonts w:hint="default" w:ascii="Times New Roman" w:hAnsi="Times New Roman" w:eastAsia="宋体" w:cs="Times New Roman"/>
                <w:b/>
                <w:bCs/>
                <w:color w:val="auto"/>
                <w:sz w:val="24"/>
                <w:szCs w:val="24"/>
              </w:rPr>
              <w:t>验收监测评价标准、标号、级别、限值</w:t>
            </w:r>
          </w:p>
        </w:tc>
        <w:tc>
          <w:tcPr>
            <w:tcW w:w="6722" w:type="dxa"/>
            <w:gridSpan w:val="5"/>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after="0" w:afterLines="0" w:line="520" w:lineRule="exact"/>
              <w:jc w:val="left"/>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污染物排放标准</w:t>
            </w:r>
          </w:p>
          <w:p>
            <w:pPr>
              <w:pStyle w:val="5"/>
              <w:keepNext/>
              <w:keepLines/>
              <w:pageBreakBefore w:val="0"/>
              <w:widowControl/>
              <w:numPr>
                <w:ilvl w:val="0"/>
                <w:numId w:val="1"/>
              </w:numPr>
              <w:kinsoku/>
              <w:wordWrap/>
              <w:overflowPunct/>
              <w:topLinePunct w:val="0"/>
              <w:autoSpaceDE/>
              <w:autoSpaceDN/>
              <w:bidi w:val="0"/>
              <w:adjustRightInd w:val="0"/>
              <w:snapToGrid w:val="0"/>
              <w:spacing w:before="0" w:beforeLines="0" w:after="0" w:afterLines="0" w:line="520" w:lineRule="exact"/>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噪声</w:t>
            </w:r>
          </w:p>
          <w:p>
            <w:pPr>
              <w:keepNext/>
              <w:keepLines/>
              <w:pageBreakBefore w:val="0"/>
              <w:widowControl/>
              <w:kinsoku/>
              <w:wordWrap/>
              <w:overflowPunct/>
              <w:topLinePunct w:val="0"/>
              <w:autoSpaceDE/>
              <w:autoSpaceDN/>
              <w:bidi w:val="0"/>
              <w:adjustRightInd w:val="0"/>
              <w:snapToGrid w:val="0"/>
              <w:spacing w:after="0" w:afterLines="0" w:line="520" w:lineRule="exact"/>
              <w:ind w:firstLine="0" w:firstLineChars="0"/>
              <w:jc w:val="center"/>
              <w:textAlignment w:val="auto"/>
              <w:outlineLvl w:val="9"/>
              <w:rPr>
                <w:rFonts w:hint="default" w:ascii="Times New Roman" w:hAnsi="Times New Roman" w:cs="Times New Roman" w:eastAsiaTheme="minorEastAsia"/>
                <w:b/>
                <w:bCs/>
                <w:color w:val="auto"/>
                <w:kern w:val="2"/>
                <w:sz w:val="21"/>
                <w:szCs w:val="21"/>
                <w:lang w:val="en-US" w:eastAsia="zh-CN" w:bidi="ar-SA"/>
              </w:rPr>
            </w:pPr>
            <w:r>
              <w:rPr>
                <w:rFonts w:hint="default" w:ascii="Times New Roman" w:hAnsi="Times New Roman" w:cs="Times New Roman" w:eastAsiaTheme="minorEastAsia"/>
                <w:b/>
                <w:bCs/>
                <w:color w:val="auto"/>
                <w:kern w:val="2"/>
                <w:sz w:val="21"/>
                <w:szCs w:val="21"/>
                <w:lang w:val="en-US" w:eastAsia="zh-CN" w:bidi="ar-SA"/>
              </w:rPr>
              <w:t>表1</w:t>
            </w:r>
            <w:r>
              <w:rPr>
                <w:rFonts w:hint="eastAsia" w:ascii="Times New Roman" w:hAnsi="Times New Roman" w:cs="Times New Roman" w:eastAsiaTheme="minorEastAsia"/>
                <w:b/>
                <w:bCs/>
                <w:color w:val="auto"/>
                <w:kern w:val="2"/>
                <w:sz w:val="21"/>
                <w:szCs w:val="21"/>
                <w:lang w:val="en-US" w:eastAsia="zh-CN" w:bidi="ar-SA"/>
              </w:rPr>
              <w:t xml:space="preserve">   </w:t>
            </w:r>
            <w:r>
              <w:rPr>
                <w:rFonts w:hint="default" w:ascii="Times New Roman" w:hAnsi="Times New Roman" w:cs="Times New Roman" w:eastAsiaTheme="minorEastAsia"/>
                <w:b/>
                <w:bCs/>
                <w:color w:val="auto"/>
                <w:kern w:val="2"/>
                <w:sz w:val="21"/>
                <w:szCs w:val="21"/>
                <w:lang w:val="en-US" w:eastAsia="zh-CN" w:bidi="ar-SA"/>
              </w:rPr>
              <w:t>噪声污染物排放标准</w:t>
            </w:r>
          </w:p>
          <w:tbl>
            <w:tblPr>
              <w:tblStyle w:val="21"/>
              <w:tblW w:w="6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84"/>
              <w:gridCol w:w="1625"/>
              <w:gridCol w:w="15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384" w:type="dxa"/>
                  <w:tcBorders>
                    <w:bottom w:val="single" w:color="auto" w:sz="4" w:space="0"/>
                  </w:tcBorders>
                  <w:vAlign w:val="center"/>
                </w:tcPr>
                <w:p>
                  <w:pPr>
                    <w:pStyle w:val="33"/>
                    <w:keepNext w:val="0"/>
                    <w:keepLines w:val="0"/>
                    <w:pageBreakBefore w:val="0"/>
                    <w:widowControl/>
                    <w:kinsoku/>
                    <w:wordWrap/>
                    <w:overflowPunct/>
                    <w:topLinePunct w:val="0"/>
                    <w:autoSpaceDE/>
                    <w:autoSpaceDN/>
                    <w:bidi w:val="0"/>
                    <w:adjustRightInd/>
                    <w:snapToGrid w:val="0"/>
                    <w:spacing w:before="54" w:after="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auto"/>
                      <w:sz w:val="21"/>
                      <w:szCs w:val="21"/>
                    </w:rPr>
                  </w:pPr>
                  <w:bookmarkStart w:id="0" w:name="_Toc18801"/>
                  <w:r>
                    <w:rPr>
                      <w:rFonts w:hint="default" w:ascii="Times New Roman" w:hAnsi="Times New Roman" w:cs="Times New Roman" w:eastAsiaTheme="minorEastAsia"/>
                      <w:color w:val="auto"/>
                      <w:sz w:val="21"/>
                      <w:szCs w:val="21"/>
                    </w:rPr>
                    <w:t>标准名称及级(类)别</w:t>
                  </w:r>
                </w:p>
              </w:tc>
              <w:tc>
                <w:tcPr>
                  <w:tcW w:w="1625" w:type="dxa"/>
                  <w:tcBorders>
                    <w:bottom w:val="single" w:color="auto" w:sz="4" w:space="0"/>
                  </w:tcBorders>
                  <w:vAlign w:val="center"/>
                </w:tcPr>
                <w:p>
                  <w:pPr>
                    <w:pStyle w:val="33"/>
                    <w:keepNext w:val="0"/>
                    <w:keepLines w:val="0"/>
                    <w:pageBreakBefore w:val="0"/>
                    <w:widowControl/>
                    <w:kinsoku/>
                    <w:wordWrap/>
                    <w:overflowPunct/>
                    <w:topLinePunct w:val="0"/>
                    <w:autoSpaceDE/>
                    <w:autoSpaceDN/>
                    <w:bidi w:val="0"/>
                    <w:adjustRightInd/>
                    <w:snapToGrid w:val="0"/>
                    <w:spacing w:before="54" w:after="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rPr>
                    <w:t>污染</w:t>
                  </w:r>
                  <w:r>
                    <w:rPr>
                      <w:rFonts w:hint="default" w:ascii="Times New Roman" w:hAnsi="Times New Roman" w:cs="Times New Roman" w:eastAsiaTheme="minorEastAsia"/>
                      <w:color w:val="auto"/>
                      <w:sz w:val="21"/>
                      <w:szCs w:val="21"/>
                      <w:lang w:eastAsia="zh-CN"/>
                    </w:rPr>
                    <w:t>因子</w:t>
                  </w:r>
                </w:p>
              </w:tc>
              <w:tc>
                <w:tcPr>
                  <w:tcW w:w="1511" w:type="dxa"/>
                  <w:vAlign w:val="center"/>
                </w:tcPr>
                <w:p>
                  <w:pPr>
                    <w:pStyle w:val="33"/>
                    <w:keepNext w:val="0"/>
                    <w:keepLines w:val="0"/>
                    <w:pageBreakBefore w:val="0"/>
                    <w:widowControl/>
                    <w:kinsoku/>
                    <w:wordWrap/>
                    <w:overflowPunct/>
                    <w:topLinePunct w:val="0"/>
                    <w:autoSpaceDE/>
                    <w:autoSpaceDN/>
                    <w:bidi w:val="0"/>
                    <w:adjustRightInd/>
                    <w:snapToGrid w:val="0"/>
                    <w:spacing w:before="54" w:after="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lang w:eastAsia="zh-CN"/>
                    </w:rPr>
                    <w:t>标准</w:t>
                  </w:r>
                  <w:r>
                    <w:rPr>
                      <w:rFonts w:hint="default" w:ascii="Times New Roman" w:hAnsi="Times New Roman" w:cs="Times New Roman" w:eastAsiaTheme="minorEastAsia"/>
                      <w:color w:val="auto"/>
                      <w:sz w:val="21"/>
                      <w:szCs w:val="21"/>
                    </w:rPr>
                    <w:t>限值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3384" w:type="dxa"/>
                  <w:tcBorders>
                    <w:top w:val="single" w:color="auto" w:sz="4" w:space="0"/>
                    <w:left w:val="single" w:color="auto" w:sz="4" w:space="0"/>
                    <w:right w:val="single" w:color="auto" w:sz="4" w:space="0"/>
                  </w:tcBorders>
                  <w:vAlign w:val="center"/>
                </w:tcPr>
                <w:p>
                  <w:pPr>
                    <w:pStyle w:val="33"/>
                    <w:keepNext w:val="0"/>
                    <w:keepLines w:val="0"/>
                    <w:pageBreakBefore w:val="0"/>
                    <w:widowControl/>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《工业企业厂界环境噪声排放标准》</w:t>
                  </w:r>
                  <w:r>
                    <w:rPr>
                      <w:rFonts w:hint="default" w:ascii="Times New Roman" w:hAnsi="Times New Roman" w:cs="Times New Roman" w:eastAsiaTheme="minorEastAsia"/>
                      <w:color w:val="auto"/>
                      <w:sz w:val="21"/>
                      <w:szCs w:val="21"/>
                    </w:rPr>
                    <w:t>（</w:t>
                  </w:r>
                  <w:r>
                    <w:rPr>
                      <w:rFonts w:hint="default" w:ascii="Times New Roman" w:hAnsi="Times New Roman" w:cs="Times New Roman" w:eastAsiaTheme="minorEastAsia"/>
                      <w:color w:val="auto"/>
                      <w:sz w:val="21"/>
                      <w:szCs w:val="21"/>
                      <w:lang w:val="en-US" w:eastAsia="zh-CN"/>
                    </w:rPr>
                    <w:t>GB12348-2008）</w:t>
                  </w:r>
                  <w:r>
                    <w:rPr>
                      <w:rFonts w:hint="default" w:ascii="Times New Roman" w:hAnsi="Times New Roman" w:cs="Times New Roman" w:eastAsiaTheme="minorEastAsia"/>
                      <w:color w:val="auto"/>
                      <w:sz w:val="21"/>
                      <w:szCs w:val="21"/>
                    </w:rPr>
                    <w:t>2 类</w:t>
                  </w:r>
                  <w:r>
                    <w:rPr>
                      <w:rFonts w:hint="default" w:ascii="Times New Roman" w:hAnsi="Times New Roman" w:cs="Times New Roman" w:eastAsiaTheme="minorEastAsia"/>
                      <w:color w:val="auto"/>
                      <w:sz w:val="21"/>
                      <w:szCs w:val="21"/>
                      <w:lang w:eastAsia="zh-CN"/>
                    </w:rPr>
                    <w:t>标准</w:t>
                  </w:r>
                </w:p>
              </w:tc>
              <w:tc>
                <w:tcPr>
                  <w:tcW w:w="1625" w:type="dxa"/>
                  <w:tcBorders>
                    <w:top w:val="single" w:color="auto" w:sz="4" w:space="0"/>
                    <w:left w:val="single" w:color="auto" w:sz="4" w:space="0"/>
                    <w:right w:val="single" w:color="auto" w:sz="4" w:space="0"/>
                  </w:tcBorders>
                  <w:vAlign w:val="center"/>
                </w:tcPr>
                <w:p>
                  <w:pPr>
                    <w:pStyle w:val="33"/>
                    <w:keepNext w:val="0"/>
                    <w:keepLines w:val="0"/>
                    <w:pageBreakBefore w:val="0"/>
                    <w:widowControl/>
                    <w:kinsoku/>
                    <w:wordWrap/>
                    <w:overflowPunct/>
                    <w:topLinePunct w:val="0"/>
                    <w:autoSpaceDE/>
                    <w:autoSpaceDN/>
                    <w:bidi w:val="0"/>
                    <w:adjustRightInd/>
                    <w:snapToGrid w:val="0"/>
                    <w:spacing w:before="98" w:after="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等效连续A 声级</w:t>
                  </w:r>
                </w:p>
              </w:tc>
              <w:tc>
                <w:tcPr>
                  <w:tcW w:w="1511" w:type="dxa"/>
                  <w:tcBorders>
                    <w:left w:val="single" w:color="auto" w:sz="4" w:space="0"/>
                  </w:tcBorders>
                  <w:vAlign w:val="center"/>
                </w:tcPr>
                <w:p>
                  <w:pPr>
                    <w:pStyle w:val="33"/>
                    <w:keepNext w:val="0"/>
                    <w:keepLines w:val="0"/>
                    <w:pageBreakBefore w:val="0"/>
                    <w:widowControl/>
                    <w:tabs>
                      <w:tab w:val="left" w:pos="1367"/>
                      <w:tab w:val="left" w:pos="3032"/>
                    </w:tabs>
                    <w:kinsoku/>
                    <w:wordWrap/>
                    <w:overflowPunct/>
                    <w:topLinePunct w:val="0"/>
                    <w:autoSpaceDE/>
                    <w:autoSpaceDN/>
                    <w:bidi w:val="0"/>
                    <w:adjustRightInd/>
                    <w:snapToGrid w:val="0"/>
                    <w:spacing w:before="27" w:after="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auto"/>
                      <w:spacing w:val="-9"/>
                      <w:sz w:val="21"/>
                      <w:szCs w:val="21"/>
                    </w:rPr>
                  </w:pPr>
                  <w:r>
                    <w:rPr>
                      <w:rFonts w:hint="default" w:ascii="Times New Roman" w:hAnsi="Times New Roman" w:cs="Times New Roman" w:eastAsiaTheme="minorEastAsia"/>
                      <w:color w:val="auto"/>
                      <w:sz w:val="21"/>
                      <w:szCs w:val="21"/>
                    </w:rPr>
                    <w:t>昼间60</w:t>
                  </w:r>
                  <w:r>
                    <w:rPr>
                      <w:rFonts w:hint="default" w:ascii="Times New Roman" w:hAnsi="Times New Roman" w:cs="Times New Roman" w:eastAsiaTheme="minorEastAsia"/>
                      <w:color w:val="auto"/>
                      <w:spacing w:val="-55"/>
                      <w:sz w:val="21"/>
                      <w:szCs w:val="21"/>
                    </w:rPr>
                    <w:t xml:space="preserve"> </w:t>
                  </w:r>
                  <w:r>
                    <w:rPr>
                      <w:rFonts w:hint="default" w:ascii="Times New Roman" w:hAnsi="Times New Roman" w:cs="Times New Roman" w:eastAsiaTheme="minorEastAsia"/>
                      <w:color w:val="auto"/>
                      <w:spacing w:val="-9"/>
                      <w:sz w:val="21"/>
                      <w:szCs w:val="21"/>
                    </w:rPr>
                    <w:t>dB(A)</w:t>
                  </w:r>
                </w:p>
                <w:p>
                  <w:pPr>
                    <w:pStyle w:val="33"/>
                    <w:keepNext w:val="0"/>
                    <w:keepLines w:val="0"/>
                    <w:pageBreakBefore w:val="0"/>
                    <w:widowControl/>
                    <w:tabs>
                      <w:tab w:val="left" w:pos="1367"/>
                      <w:tab w:val="left" w:pos="3032"/>
                    </w:tabs>
                    <w:kinsoku/>
                    <w:wordWrap/>
                    <w:overflowPunct/>
                    <w:topLinePunct w:val="0"/>
                    <w:autoSpaceDE/>
                    <w:autoSpaceDN/>
                    <w:bidi w:val="0"/>
                    <w:adjustRightInd/>
                    <w:snapToGrid w:val="0"/>
                    <w:spacing w:before="27" w:after="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rPr>
                    <w:t>夜间50dB(A)</w:t>
                  </w:r>
                </w:p>
              </w:tc>
            </w:tr>
            <w:bookmarkEnd w:id="0"/>
          </w:tbl>
          <w:p>
            <w:pPr>
              <w:keepNext w:val="0"/>
              <w:keepLines w:val="0"/>
              <w:pageBreakBefore w:val="0"/>
              <w:widowControl/>
              <w:tabs>
                <w:tab w:val="left" w:pos="731"/>
              </w:tabs>
              <w:kinsoku/>
              <w:wordWrap/>
              <w:overflowPunct/>
              <w:topLinePunct w:val="0"/>
              <w:autoSpaceDE/>
              <w:autoSpaceDN/>
              <w:bidi w:val="0"/>
              <w:adjustRightInd w:val="0"/>
              <w:snapToGrid w:val="0"/>
              <w:spacing w:after="0" w:afterLines="0" w:line="520" w:lineRule="exact"/>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废气</w:t>
            </w:r>
          </w:p>
          <w:p>
            <w:pPr>
              <w:keepNext/>
              <w:keepLines/>
              <w:pageBreakBefore w:val="0"/>
              <w:widowControl/>
              <w:kinsoku/>
              <w:wordWrap/>
              <w:overflowPunct/>
              <w:topLinePunct w:val="0"/>
              <w:autoSpaceDE/>
              <w:autoSpaceDN/>
              <w:bidi w:val="0"/>
              <w:adjustRightInd w:val="0"/>
              <w:snapToGrid w:val="0"/>
              <w:spacing w:after="0" w:afterLines="0" w:line="520" w:lineRule="exact"/>
              <w:ind w:firstLine="0" w:firstLineChars="0"/>
              <w:jc w:val="center"/>
              <w:textAlignment w:val="auto"/>
              <w:outlineLvl w:val="9"/>
              <w:rPr>
                <w:rFonts w:hint="default" w:ascii="Times New Roman" w:hAnsi="Times New Roman" w:cs="Times New Roman" w:eastAsiaTheme="minorEastAsia"/>
                <w:b/>
                <w:bCs/>
                <w:color w:val="auto"/>
                <w:kern w:val="2"/>
                <w:sz w:val="21"/>
                <w:szCs w:val="21"/>
                <w:lang w:val="en-US" w:eastAsia="zh-CN" w:bidi="ar-SA"/>
              </w:rPr>
            </w:pPr>
            <w:r>
              <w:rPr>
                <w:rFonts w:hint="default" w:ascii="Times New Roman" w:hAnsi="Times New Roman" w:cs="Times New Roman" w:eastAsiaTheme="minorEastAsia"/>
                <w:b/>
                <w:bCs/>
                <w:color w:val="auto"/>
                <w:kern w:val="2"/>
                <w:sz w:val="21"/>
                <w:szCs w:val="21"/>
                <w:lang w:val="en-US" w:eastAsia="zh-CN" w:bidi="ar-SA"/>
              </w:rPr>
              <w:t>表</w:t>
            </w:r>
            <w:r>
              <w:rPr>
                <w:rFonts w:hint="eastAsia" w:cs="Times New Roman" w:eastAsiaTheme="minorEastAsia"/>
                <w:b/>
                <w:bCs/>
                <w:color w:val="auto"/>
                <w:kern w:val="2"/>
                <w:sz w:val="21"/>
                <w:szCs w:val="21"/>
                <w:lang w:val="en-US" w:eastAsia="zh-CN" w:bidi="ar-SA"/>
              </w:rPr>
              <w:t>2</w:t>
            </w:r>
            <w:r>
              <w:rPr>
                <w:rFonts w:hint="eastAsia" w:ascii="Times New Roman" w:hAnsi="Times New Roman" w:cs="Times New Roman" w:eastAsiaTheme="minorEastAsia"/>
                <w:b/>
                <w:bCs/>
                <w:color w:val="auto"/>
                <w:kern w:val="2"/>
                <w:sz w:val="21"/>
                <w:szCs w:val="21"/>
                <w:lang w:val="en-US" w:eastAsia="zh-CN" w:bidi="ar-SA"/>
              </w:rPr>
              <w:t xml:space="preserve">   </w:t>
            </w:r>
            <w:r>
              <w:rPr>
                <w:rFonts w:hint="default" w:ascii="Times New Roman" w:hAnsi="Times New Roman" w:cs="Times New Roman" w:eastAsiaTheme="minorEastAsia"/>
                <w:b/>
                <w:bCs/>
                <w:color w:val="auto"/>
                <w:kern w:val="2"/>
                <w:sz w:val="21"/>
                <w:szCs w:val="21"/>
                <w:lang w:val="en-US" w:eastAsia="zh-CN" w:bidi="ar-SA"/>
              </w:rPr>
              <w:t>废气污染物排放执行标准</w:t>
            </w:r>
          </w:p>
          <w:tbl>
            <w:tblPr>
              <w:tblStyle w:val="21"/>
              <w:tblW w:w="6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0"/>
              <w:gridCol w:w="1434"/>
              <w:gridCol w:w="2743"/>
              <w:gridCol w:w="849"/>
              <w:gridCol w:w="9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10"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000000" w:themeColor="text1"/>
                      <w:sz w:val="21"/>
                      <w:szCs w:val="21"/>
                      <w:lang w:eastAsia="zh-CN"/>
                      <w14:textFill>
                        <w14:solidFill>
                          <w14:schemeClr w14:val="tx1"/>
                        </w14:solidFill>
                      </w14:textFill>
                    </w:rPr>
                  </w:pPr>
                  <w:r>
                    <w:rPr>
                      <w:rFonts w:hint="default" w:ascii="Times New Roman" w:hAnsi="Times New Roman" w:cs="Times New Roman" w:eastAsiaTheme="minorEastAsia"/>
                      <w:color w:val="000000" w:themeColor="text1"/>
                      <w:sz w:val="21"/>
                      <w:szCs w:val="21"/>
                      <w:lang w:eastAsia="zh-CN"/>
                      <w14:textFill>
                        <w14:solidFill>
                          <w14:schemeClr w14:val="tx1"/>
                        </w14:solidFill>
                      </w14:textFill>
                    </w:rPr>
                    <w:t>废气类别</w:t>
                  </w:r>
                </w:p>
              </w:tc>
              <w:tc>
                <w:tcPr>
                  <w:tcW w:w="1434"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000000" w:themeColor="text1"/>
                      <w:sz w:val="21"/>
                      <w:szCs w:val="21"/>
                      <w:lang w:eastAsia="zh-CN"/>
                      <w14:textFill>
                        <w14:solidFill>
                          <w14:schemeClr w14:val="tx1"/>
                        </w14:solidFill>
                      </w14:textFill>
                    </w:rPr>
                  </w:pPr>
                  <w:r>
                    <w:rPr>
                      <w:rFonts w:hint="default" w:ascii="Times New Roman" w:hAnsi="Times New Roman" w:cs="Times New Roman" w:eastAsiaTheme="minorEastAsia"/>
                      <w:color w:val="000000" w:themeColor="text1"/>
                      <w:sz w:val="21"/>
                      <w:szCs w:val="21"/>
                      <w:lang w:eastAsia="zh-CN"/>
                      <w14:textFill>
                        <w14:solidFill>
                          <w14:schemeClr w14:val="tx1"/>
                        </w14:solidFill>
                      </w14:textFill>
                    </w:rPr>
                    <w:t>污染因子</w:t>
                  </w:r>
                </w:p>
              </w:tc>
              <w:tc>
                <w:tcPr>
                  <w:tcW w:w="2743"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000000" w:themeColor="text1"/>
                      <w:sz w:val="21"/>
                      <w:szCs w:val="21"/>
                      <w:lang w:eastAsia="zh-CN"/>
                      <w14:textFill>
                        <w14:solidFill>
                          <w14:schemeClr w14:val="tx1"/>
                        </w14:solidFill>
                      </w14:textFill>
                    </w:rPr>
                  </w:pPr>
                  <w:r>
                    <w:rPr>
                      <w:rFonts w:hint="default" w:ascii="Times New Roman" w:hAnsi="Times New Roman" w:cs="Times New Roman" w:eastAsiaTheme="minorEastAsia"/>
                      <w:color w:val="000000" w:themeColor="text1"/>
                      <w:sz w:val="21"/>
                      <w:szCs w:val="21"/>
                      <w:lang w:eastAsia="zh-CN"/>
                      <w14:textFill>
                        <w14:solidFill>
                          <w14:schemeClr w14:val="tx1"/>
                        </w14:solidFill>
                      </w14:textFill>
                    </w:rPr>
                    <w:t>标准名称及级(类)别</w:t>
                  </w:r>
                </w:p>
              </w:tc>
              <w:tc>
                <w:tcPr>
                  <w:tcW w:w="849" w:type="dxa"/>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000000" w:themeColor="text1"/>
                      <w:sz w:val="21"/>
                      <w:szCs w:val="21"/>
                      <w:lang w:eastAsia="zh-CN"/>
                      <w14:textFill>
                        <w14:solidFill>
                          <w14:schemeClr w14:val="tx1"/>
                        </w14:solidFill>
                      </w14:textFill>
                    </w:rPr>
                  </w:pPr>
                  <w:r>
                    <w:rPr>
                      <w:rFonts w:hint="default" w:ascii="Times New Roman" w:hAnsi="Times New Roman" w:cs="Times New Roman" w:eastAsiaTheme="minorEastAsia"/>
                      <w:color w:val="000000" w:themeColor="text1"/>
                      <w:sz w:val="21"/>
                      <w:szCs w:val="21"/>
                      <w:lang w:eastAsia="zh-CN"/>
                      <w14:textFill>
                        <w14:solidFill>
                          <w14:schemeClr w14:val="tx1"/>
                        </w14:solidFill>
                      </w14:textFill>
                    </w:rPr>
                    <w:t>排放速率(kg/h)</w:t>
                  </w:r>
                </w:p>
              </w:tc>
              <w:tc>
                <w:tcPr>
                  <w:tcW w:w="984" w:type="dxa"/>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000000" w:themeColor="text1"/>
                      <w:sz w:val="21"/>
                      <w:szCs w:val="21"/>
                      <w:lang w:eastAsia="zh-CN"/>
                      <w14:textFill>
                        <w14:solidFill>
                          <w14:schemeClr w14:val="tx1"/>
                        </w14:solidFill>
                      </w14:textFill>
                    </w:rPr>
                  </w:pPr>
                  <w:r>
                    <w:rPr>
                      <w:rFonts w:hint="default" w:ascii="Times New Roman" w:hAnsi="Times New Roman" w:cs="Times New Roman" w:eastAsiaTheme="minorEastAsia"/>
                      <w:color w:val="000000" w:themeColor="text1"/>
                      <w:sz w:val="21"/>
                      <w:szCs w:val="21"/>
                      <w:lang w:eastAsia="zh-CN"/>
                      <w14:textFill>
                        <w14:solidFill>
                          <w14:schemeClr w14:val="tx1"/>
                        </w14:solidFill>
                      </w14:textFill>
                    </w:rPr>
                    <w:t>浓度限值（mg/m</w:t>
                  </w:r>
                  <w:r>
                    <w:rPr>
                      <w:rFonts w:hint="default" w:ascii="Times New Roman" w:hAnsi="Times New Roman" w:cs="Times New Roman" w:eastAsiaTheme="minorEastAsia"/>
                      <w:color w:val="000000" w:themeColor="text1"/>
                      <w:sz w:val="21"/>
                      <w:szCs w:val="21"/>
                      <w:vertAlign w:val="superscript"/>
                      <w:lang w:eastAsia="zh-CN"/>
                      <w14:textFill>
                        <w14:solidFill>
                          <w14:schemeClr w14:val="tx1"/>
                        </w14:solidFill>
                      </w14:textFill>
                    </w:rPr>
                    <w:t>3</w:t>
                  </w:r>
                  <w:r>
                    <w:rPr>
                      <w:rFonts w:hint="default" w:ascii="Times New Roman" w:hAnsi="Times New Roman" w:cs="Times New Roman" w:eastAsiaTheme="minorEastAsia"/>
                      <w:color w:val="000000" w:themeColor="text1"/>
                      <w:sz w:val="21"/>
                      <w:szCs w:val="21"/>
                      <w:vertAlign w:val="baseline"/>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 w:hRule="atLeast"/>
                <w:jc w:val="center"/>
              </w:trPr>
              <w:tc>
                <w:tcPr>
                  <w:tcW w:w="510"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cs="Times New Roman" w:eastAsiaTheme="minorEastAsia"/>
                      <w:color w:val="000000" w:themeColor="text1"/>
                      <w:sz w:val="21"/>
                      <w:szCs w:val="21"/>
                      <w:lang w:val="en-US" w:eastAsia="zh-CN"/>
                      <w14:textFill>
                        <w14:solidFill>
                          <w14:schemeClr w14:val="tx1"/>
                        </w14:solidFill>
                      </w14:textFill>
                    </w:rPr>
                    <w:t>废气</w:t>
                  </w:r>
                </w:p>
              </w:tc>
              <w:tc>
                <w:tcPr>
                  <w:tcW w:w="14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cs="Times New Roman" w:eastAsiaTheme="minorEastAsia"/>
                      <w:color w:val="000000" w:themeColor="text1"/>
                      <w:sz w:val="21"/>
                      <w:szCs w:val="21"/>
                      <w:lang w:val="en-US" w:eastAsia="zh-CN"/>
                      <w14:textFill>
                        <w14:solidFill>
                          <w14:schemeClr w14:val="tx1"/>
                        </w14:solidFill>
                      </w14:textFill>
                    </w:rPr>
                    <w:t>颗粒物</w:t>
                  </w:r>
                </w:p>
              </w:tc>
              <w:tc>
                <w:tcPr>
                  <w:tcW w:w="2743" w:type="dxa"/>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napToGrid w:val="0"/>
                    <w:spacing w:after="0" w:afterLines="0" w:line="240" w:lineRule="auto"/>
                    <w:ind w:left="-120" w:leftChars="-50" w:right="-120" w:rightChars="-50" w:firstLine="0" w:firstLineChars="0"/>
                    <w:jc w:val="center"/>
                    <w:textAlignment w:val="auto"/>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《大气污染物</w:t>
                  </w:r>
                </w:p>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sz w:val="21"/>
                      <w:szCs w:val="21"/>
                    </w:rPr>
                    <w:t>综合排放标准》</w:t>
                  </w:r>
                  <w:r>
                    <w:rPr>
                      <w:rFonts w:hint="default" w:ascii="Times New Roman" w:hAnsi="Times New Roman" w:eastAsia="宋体" w:cs="Times New Roman"/>
                      <w:color w:val="000000"/>
                      <w:sz w:val="21"/>
                      <w:szCs w:val="21"/>
                      <w:vertAlign w:val="baseline"/>
                      <w:lang w:val="en-US" w:eastAsia="zh-CN"/>
                    </w:rPr>
                    <w:t>GB16297-1996</w:t>
                  </w:r>
                </w:p>
              </w:tc>
              <w:tc>
                <w:tcPr>
                  <w:tcW w:w="849" w:type="dxa"/>
                  <w:tcBorders>
                    <w:left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cs="Times New Roman" w:eastAsiaTheme="minorEastAsia"/>
                      <w:color w:val="000000" w:themeColor="text1"/>
                      <w:sz w:val="21"/>
                      <w:szCs w:val="21"/>
                      <w:lang w:val="en-US" w:eastAsia="zh-CN"/>
                      <w14:textFill>
                        <w14:solidFill>
                          <w14:schemeClr w14:val="tx1"/>
                        </w14:solidFill>
                      </w14:textFill>
                    </w:rPr>
                    <w:t>3.5</w:t>
                  </w:r>
                </w:p>
              </w:tc>
              <w:tc>
                <w:tcPr>
                  <w:tcW w:w="984" w:type="dxa"/>
                  <w:tcBorders>
                    <w:left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cs="Times New Roman" w:eastAsiaTheme="minorEastAsia"/>
                      <w:color w:val="000000" w:themeColor="text1"/>
                      <w:sz w:val="21"/>
                      <w:szCs w:val="21"/>
                      <w:lang w:val="en-US" w:eastAsia="zh-CN"/>
                      <w14:textFill>
                        <w14:solidFill>
                          <w14:schemeClr w14:val="tx1"/>
                        </w14:solidFill>
                      </w14:textFill>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7" w:hRule="atLeast"/>
                <w:jc w:val="center"/>
              </w:trPr>
              <w:tc>
                <w:tcPr>
                  <w:tcW w:w="510"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cs="Times New Roman" w:eastAsiaTheme="minorEastAsia"/>
                      <w:color w:val="000000" w:themeColor="text1"/>
                      <w:sz w:val="21"/>
                      <w:szCs w:val="21"/>
                      <w:lang w:val="en-US" w:eastAsia="zh-CN"/>
                      <w14:textFill>
                        <w14:solidFill>
                          <w14:schemeClr w14:val="tx1"/>
                        </w14:solidFill>
                      </w14:textFill>
                    </w:rPr>
                    <w:t>无组织废气</w:t>
                  </w:r>
                </w:p>
              </w:tc>
              <w:tc>
                <w:tcPr>
                  <w:tcW w:w="14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cs="Times New Roman" w:eastAsiaTheme="minorEastAsia"/>
                      <w:color w:val="000000" w:themeColor="text1"/>
                      <w:sz w:val="21"/>
                      <w:szCs w:val="21"/>
                      <w:lang w:val="en-US" w:eastAsia="zh-CN"/>
                      <w14:textFill>
                        <w14:solidFill>
                          <w14:schemeClr w14:val="tx1"/>
                        </w14:solidFill>
                      </w14:textFill>
                    </w:rPr>
                    <w:t>颗粒物</w:t>
                  </w:r>
                </w:p>
              </w:tc>
              <w:tc>
                <w:tcPr>
                  <w:tcW w:w="2743" w:type="dxa"/>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color w:val="000000" w:themeColor="text1"/>
                      <w:sz w:val="21"/>
                      <w:szCs w:val="21"/>
                      <w:lang w:eastAsia="zh-CN"/>
                      <w14:textFill>
                        <w14:solidFill>
                          <w14:schemeClr w14:val="tx1"/>
                        </w14:solidFill>
                      </w14:textFill>
                    </w:rPr>
                  </w:pPr>
                  <w:r>
                    <w:rPr>
                      <w:rFonts w:hint="default" w:ascii="Times New Roman" w:hAnsi="Times New Roman" w:eastAsia="宋体" w:cs="Times New Roman"/>
                      <w:b w:val="0"/>
                      <w:bCs w:val="0"/>
                      <w:color w:val="000000"/>
                      <w:sz w:val="21"/>
                      <w:szCs w:val="21"/>
                      <w:u w:val="none"/>
                    </w:rPr>
                    <w:t>《新乡市生态环境局关于进一步规范工业企业颗粒物排放限值的通知》</w:t>
                  </w:r>
                </w:p>
              </w:tc>
              <w:tc>
                <w:tcPr>
                  <w:tcW w:w="849" w:type="dxa"/>
                  <w:tcBorders>
                    <w:top w:val="single" w:color="auto" w:sz="4" w:space="0"/>
                    <w:left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cs="Times New Roman" w:eastAsiaTheme="minorEastAsia"/>
                      <w:color w:val="000000" w:themeColor="text1"/>
                      <w:sz w:val="21"/>
                      <w:szCs w:val="21"/>
                      <w:lang w:val="en-US" w:eastAsia="zh-CN"/>
                      <w14:textFill>
                        <w14:solidFill>
                          <w14:schemeClr w14:val="tx1"/>
                        </w14:solidFill>
                      </w14:textFill>
                    </w:rPr>
                    <w:t>/</w:t>
                  </w:r>
                </w:p>
              </w:tc>
              <w:tc>
                <w:tcPr>
                  <w:tcW w:w="984" w:type="dxa"/>
                  <w:tcBorders>
                    <w:top w:val="single" w:color="auto" w:sz="4" w:space="0"/>
                    <w:left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cs="Times New Roman" w:eastAsiaTheme="minorEastAsia"/>
                      <w:color w:val="000000" w:themeColor="text1"/>
                      <w:sz w:val="21"/>
                      <w:szCs w:val="21"/>
                      <w:lang w:val="en-US" w:eastAsia="zh-CN"/>
                      <w14:textFill>
                        <w14:solidFill>
                          <w14:schemeClr w14:val="tx1"/>
                        </w14:solidFill>
                      </w14:textFill>
                    </w:rPr>
                    <w:t>0.5</w:t>
                  </w:r>
                </w:p>
              </w:tc>
            </w:tr>
          </w:tbl>
          <w:p>
            <w:pPr>
              <w:keepNext w:val="0"/>
              <w:keepLines w:val="0"/>
              <w:pageBreakBefore w:val="0"/>
              <w:widowControl/>
              <w:tabs>
                <w:tab w:val="left" w:pos="731"/>
              </w:tabs>
              <w:kinsoku/>
              <w:wordWrap/>
              <w:overflowPunct/>
              <w:topLinePunct w:val="0"/>
              <w:autoSpaceDE/>
              <w:autoSpaceDN/>
              <w:bidi w:val="0"/>
              <w:adjustRightInd w:val="0"/>
              <w:snapToGrid w:val="0"/>
              <w:spacing w:after="0" w:afterLines="0" w:line="520" w:lineRule="exact"/>
              <w:jc w:val="left"/>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3</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固废</w:t>
            </w:r>
          </w:p>
          <w:p>
            <w:pPr>
              <w:keepNext w:val="0"/>
              <w:keepLines w:val="0"/>
              <w:pageBreakBefore w:val="0"/>
              <w:widowControl/>
              <w:numPr>
                <w:ilvl w:val="0"/>
                <w:numId w:val="0"/>
              </w:numPr>
              <w:kinsoku/>
              <w:wordWrap/>
              <w:overflowPunct/>
              <w:topLinePunct w:val="0"/>
              <w:autoSpaceDE/>
              <w:autoSpaceDN/>
              <w:bidi w:val="0"/>
              <w:adjustRightInd w:val="0"/>
              <w:snapToGrid w:val="0"/>
              <w:spacing w:after="0" w:afterLines="0" w:line="520" w:lineRule="exact"/>
              <w:ind w:leftChars="0" w:firstLine="480" w:firstLineChars="200"/>
              <w:jc w:val="left"/>
              <w:textAlignment w:val="auto"/>
              <w:outlineLvl w:val="9"/>
              <w:rPr>
                <w:rFonts w:hint="eastAsia" w:ascii="Times New Roman" w:hAnsi="Times New Roman" w:cs="Times New Roman" w:eastAsiaTheme="minorEastAsia"/>
                <w:sz w:val="24"/>
                <w:szCs w:val="24"/>
                <w:lang w:val="en-US" w:eastAsia="zh-CN"/>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一般固废执行《一般工业固体废物贮存、处置场污染控制标准》GB 18599-2001</w:t>
            </w:r>
            <w:r>
              <w:rPr>
                <w:rFonts w:hint="default" w:ascii="Times New Roman" w:hAnsi="Times New Roman" w:cs="Times New Roman" w:eastAsiaTheme="minorEastAsia"/>
                <w:sz w:val="24"/>
                <w:szCs w:val="24"/>
                <w:lang w:val="en-US" w:eastAsia="zh-CN"/>
              </w:rPr>
              <w:t>（2013年修订）</w:t>
            </w:r>
            <w:r>
              <w:rPr>
                <w:rFonts w:hint="eastAsia" w:ascii="Times New Roman" w:hAnsi="Times New Roman" w:cs="Times New Roman" w:eastAsiaTheme="minorEastAsia"/>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after="0" w:afterLines="0" w:line="520" w:lineRule="exact"/>
              <w:ind w:leftChars="0" w:firstLine="480" w:firstLineChars="200"/>
              <w:jc w:val="left"/>
              <w:textAlignment w:val="auto"/>
              <w:outlineLvl w:val="9"/>
              <w:rPr>
                <w:rFonts w:hint="default" w:ascii="Times New Roman" w:hAnsi="Times New Roman" w:eastAsia="宋体" w:cs="Times New Roman"/>
                <w:color w:val="FF0000"/>
                <w:sz w:val="24"/>
                <w:szCs w:val="24"/>
                <w:lang w:val="en-US" w:eastAsia="zh-CN"/>
              </w:rPr>
            </w:pPr>
            <w:r>
              <w:rPr>
                <w:rFonts w:hint="eastAsia" w:ascii="Times New Roman" w:hAnsi="Times New Roman" w:cs="Times New Roman" w:eastAsiaTheme="minorEastAsia"/>
                <w:sz w:val="24"/>
                <w:szCs w:val="24"/>
                <w:lang w:val="en-US" w:eastAsia="zh-CN"/>
              </w:rPr>
              <w:t>危险废物执行《危险废物贮存污染控制标准》（GB 18597-2001）（2013年修订版）</w:t>
            </w:r>
            <w:r>
              <w:rPr>
                <w:rFonts w:hint="eastAsia"/>
                <w:lang w:val="en-US" w:eastAsia="zh-CN"/>
              </w:rPr>
              <w:t>。</w:t>
            </w:r>
          </w:p>
        </w:tc>
      </w:tr>
    </w:tbl>
    <w:p>
      <w:pPr>
        <w:keepNext w:val="0"/>
        <w:keepLines w:val="0"/>
        <w:pageBreakBefore w:val="0"/>
        <w:widowControl/>
        <w:kinsoku/>
        <w:wordWrap/>
        <w:overflowPunct/>
        <w:topLinePunct w:val="0"/>
        <w:autoSpaceDE/>
        <w:autoSpaceDN/>
        <w:bidi w:val="0"/>
        <w:adjustRightInd w:val="0"/>
        <w:snapToGrid w:val="0"/>
        <w:spacing w:after="0" w:afterLines="0" w:line="520" w:lineRule="exact"/>
        <w:textAlignment w:val="auto"/>
        <w:outlineLvl w:val="9"/>
        <w:rPr>
          <w:rFonts w:hint="default" w:ascii="Times New Roman" w:hAnsi="Times New Roman" w:cs="Times New Roman" w:eastAsiaTheme="minorEastAsia"/>
          <w:b/>
          <w:color w:val="000000"/>
          <w:sz w:val="21"/>
          <w:szCs w:val="21"/>
          <w:lang w:val="en-US" w:eastAsia="zh-CN"/>
        </w:rPr>
      </w:pPr>
      <w:r>
        <w:rPr>
          <w:rFonts w:hint="default" w:ascii="Times New Roman" w:hAnsi="Times New Roman" w:eastAsia="仿宋_GB2312" w:cs="Times New Roman"/>
          <w:color w:val="000000"/>
          <w:sz w:val="21"/>
          <w:szCs w:val="21"/>
        </w:rPr>
        <w:br w:type="page"/>
      </w:r>
      <w:r>
        <w:rPr>
          <w:rFonts w:hint="default" w:ascii="Times New Roman" w:hAnsi="Times New Roman" w:cs="Times New Roman" w:eastAsiaTheme="minorEastAsia"/>
          <w:b/>
          <w:color w:val="000000" w:themeColor="text1"/>
          <w:sz w:val="32"/>
          <w:szCs w:val="32"/>
          <w14:textFill>
            <w14:solidFill>
              <w14:schemeClr w14:val="tx1"/>
            </w14:solidFill>
          </w14:textFill>
        </w:rPr>
        <w:t>表二</w:t>
      </w:r>
    </w:p>
    <w:tbl>
      <w:tblPr>
        <w:tblStyle w:val="21"/>
        <w:tblW w:w="894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94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349" w:hRule="atLeast"/>
          <w:jc w:val="center"/>
        </w:trPr>
        <w:tc>
          <w:tcPr>
            <w:tcW w:w="8946" w:type="dxa"/>
            <w:vAlign w:val="top"/>
          </w:tcPr>
          <w:p>
            <w:pPr>
              <w:keepNext w:val="0"/>
              <w:keepLines w:val="0"/>
              <w:pageBreakBefore w:val="0"/>
              <w:widowControl/>
              <w:kinsoku/>
              <w:wordWrap/>
              <w:overflowPunct/>
              <w:topLinePunct w:val="0"/>
              <w:autoSpaceDE/>
              <w:autoSpaceDN/>
              <w:bidi w:val="0"/>
              <w:adjustRightInd w:val="0"/>
              <w:snapToGrid w:val="0"/>
              <w:spacing w:after="0" w:afterLines="0" w:line="520" w:lineRule="exact"/>
              <w:textAlignment w:val="auto"/>
              <w:outlineLvl w:val="9"/>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工程建设内容：</w:t>
            </w:r>
          </w:p>
          <w:p>
            <w:pPr>
              <w:keepNext w:val="0"/>
              <w:keepLines w:val="0"/>
              <w:pageBreakBefore w:val="0"/>
              <w:widowControl/>
              <w:kinsoku/>
              <w:wordWrap/>
              <w:overflowPunct/>
              <w:topLinePunct w:val="0"/>
              <w:autoSpaceDE/>
              <w:autoSpaceDN/>
              <w:bidi w:val="0"/>
              <w:adjustRightInd w:val="0"/>
              <w:snapToGrid w:val="0"/>
              <w:spacing w:after="0" w:afterLines="0" w:line="520" w:lineRule="exact"/>
              <w:jc w:val="center"/>
              <w:textAlignment w:val="auto"/>
              <w:outlineLvl w:val="9"/>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cs="Times New Roman" w:eastAsiaTheme="minorEastAsia"/>
                <w:b/>
                <w:bCs/>
                <w:color w:val="auto"/>
                <w:kern w:val="2"/>
                <w:sz w:val="21"/>
                <w:szCs w:val="21"/>
                <w:lang w:val="en-US" w:eastAsia="zh-CN" w:bidi="ar-SA"/>
              </w:rPr>
              <w:t>表</w:t>
            </w:r>
            <w:r>
              <w:rPr>
                <w:rFonts w:hint="eastAsia" w:cs="Times New Roman" w:eastAsiaTheme="minorEastAsia"/>
                <w:b/>
                <w:bCs/>
                <w:color w:val="auto"/>
                <w:kern w:val="2"/>
                <w:sz w:val="21"/>
                <w:szCs w:val="21"/>
                <w:lang w:val="en-US" w:eastAsia="zh-CN" w:bidi="ar-SA"/>
              </w:rPr>
              <w:t>3</w:t>
            </w:r>
            <w:r>
              <w:rPr>
                <w:rFonts w:hint="eastAsia" w:ascii="Times New Roman" w:hAnsi="Times New Roman" w:cs="Times New Roman" w:eastAsiaTheme="minorEastAsia"/>
                <w:b/>
                <w:bCs/>
                <w:color w:val="auto"/>
                <w:kern w:val="2"/>
                <w:sz w:val="21"/>
                <w:szCs w:val="21"/>
                <w:lang w:val="en-US" w:eastAsia="zh-CN" w:bidi="ar-SA"/>
              </w:rPr>
              <w:t xml:space="preserve">   </w:t>
            </w:r>
            <w:r>
              <w:rPr>
                <w:rFonts w:hint="default" w:ascii="Times New Roman" w:hAnsi="Times New Roman" w:cs="Times New Roman" w:eastAsiaTheme="minorEastAsia"/>
                <w:b/>
                <w:bCs/>
                <w:color w:val="auto"/>
                <w:kern w:val="2"/>
                <w:sz w:val="21"/>
                <w:szCs w:val="21"/>
                <w:lang w:val="en-US" w:eastAsia="zh-CN" w:bidi="ar-SA"/>
              </w:rPr>
              <w:t>本项目基本情况表</w:t>
            </w:r>
          </w:p>
          <w:tbl>
            <w:tblPr>
              <w:tblStyle w:val="21"/>
              <w:tblW w:w="871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8"/>
              <w:gridCol w:w="1601"/>
              <w:gridCol w:w="640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8"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序号</w:t>
                  </w:r>
                </w:p>
              </w:tc>
              <w:tc>
                <w:tcPr>
                  <w:tcW w:w="160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名称</w:t>
                  </w:r>
                </w:p>
              </w:tc>
              <w:tc>
                <w:tcPr>
                  <w:tcW w:w="6409"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8"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1</w:t>
                  </w:r>
                </w:p>
              </w:tc>
              <w:tc>
                <w:tcPr>
                  <w:tcW w:w="160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工程名称</w:t>
                  </w:r>
                </w:p>
              </w:tc>
              <w:tc>
                <w:tcPr>
                  <w:tcW w:w="6409"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eastAsiaTheme="minorEastAsia"/>
                      <w:color w:val="auto"/>
                      <w:sz w:val="21"/>
                      <w:szCs w:val="21"/>
                      <w:lang w:eastAsia="zh-CN"/>
                    </w:rPr>
                    <w:t>年产2000台（套）起重配件项目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8"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2</w:t>
                  </w:r>
                </w:p>
              </w:tc>
              <w:tc>
                <w:tcPr>
                  <w:tcW w:w="160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建设项目</w:t>
                  </w:r>
                </w:p>
              </w:tc>
              <w:tc>
                <w:tcPr>
                  <w:tcW w:w="6409"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cs="Times New Roman" w:eastAsiaTheme="minorEastAsia"/>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8"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3</w:t>
                  </w:r>
                </w:p>
              </w:tc>
              <w:tc>
                <w:tcPr>
                  <w:tcW w:w="160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建设地点</w:t>
                  </w:r>
                </w:p>
              </w:tc>
              <w:tc>
                <w:tcPr>
                  <w:tcW w:w="6409"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cs="Times New Roman" w:eastAsiaTheme="minorEastAsia"/>
                      <w:sz w:val="21"/>
                      <w:szCs w:val="21"/>
                      <w:lang w:val="en-US" w:eastAsia="zh-CN"/>
                    </w:rPr>
                    <w:t>长垣市位庄大车工业区</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8"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4</w:t>
                  </w:r>
                </w:p>
              </w:tc>
              <w:tc>
                <w:tcPr>
                  <w:tcW w:w="160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占地面积</w:t>
                  </w:r>
                </w:p>
              </w:tc>
              <w:tc>
                <w:tcPr>
                  <w:tcW w:w="6409"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eastAsia="宋体" w:cs="Times New Roman"/>
                      <w:color w:val="000000"/>
                      <w:sz w:val="21"/>
                      <w:szCs w:val="21"/>
                      <w:highlight w:val="none"/>
                      <w:lang w:val="en-US" w:eastAsia="zh-CN"/>
                    </w:rPr>
                    <w:t>37440</w:t>
                  </w:r>
                  <w:r>
                    <w:rPr>
                      <w:rFonts w:hint="default" w:ascii="Times New Roman" w:hAnsi="Times New Roman" w:eastAsia="宋体" w:cs="Times New Roman"/>
                      <w:color w:val="000000"/>
                      <w:sz w:val="21"/>
                      <w:szCs w:val="21"/>
                      <w:highlight w:val="none"/>
                    </w:rPr>
                    <w:t>m</w:t>
                  </w:r>
                  <w:r>
                    <w:rPr>
                      <w:rFonts w:hint="default" w:ascii="Times New Roman" w:hAnsi="Times New Roman" w:eastAsia="宋体" w:cs="Times New Roman"/>
                      <w:color w:val="000000"/>
                      <w:sz w:val="21"/>
                      <w:szCs w:val="21"/>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9" w:hRule="atLeast"/>
                <w:jc w:val="center"/>
              </w:trPr>
              <w:tc>
                <w:tcPr>
                  <w:tcW w:w="708"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5</w:t>
                  </w:r>
                </w:p>
              </w:tc>
              <w:tc>
                <w:tcPr>
                  <w:tcW w:w="160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总投资</w:t>
                  </w:r>
                </w:p>
              </w:tc>
              <w:tc>
                <w:tcPr>
                  <w:tcW w:w="6409"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cs="Times New Roman" w:eastAsiaTheme="minorEastAsia"/>
                      <w:sz w:val="21"/>
                      <w:szCs w:val="21"/>
                      <w:lang w:val="en-US" w:eastAsia="zh-CN"/>
                    </w:rPr>
                    <w:t>100</w:t>
                  </w:r>
                  <w:r>
                    <w:rPr>
                      <w:rFonts w:hint="default" w:ascii="Times New Roman" w:hAnsi="Times New Roman" w:cs="Times New Roman" w:eastAsiaTheme="minorEastAsia"/>
                      <w:sz w:val="21"/>
                      <w:szCs w:val="21"/>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8"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6</w:t>
                  </w:r>
                </w:p>
              </w:tc>
              <w:tc>
                <w:tcPr>
                  <w:tcW w:w="160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劳动定员</w:t>
                  </w:r>
                </w:p>
              </w:tc>
              <w:tc>
                <w:tcPr>
                  <w:tcW w:w="640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eastAsia="宋体" w:cs="Times New Roman"/>
                      <w:color w:val="000000"/>
                      <w:sz w:val="21"/>
                      <w:szCs w:val="21"/>
                      <w:highlight w:val="none"/>
                      <w:lang w:val="en-US" w:eastAsia="zh-CN"/>
                    </w:rPr>
                    <w:t>30</w:t>
                  </w:r>
                  <w:r>
                    <w:rPr>
                      <w:rFonts w:hint="default" w:ascii="Times New Roman" w:hAnsi="Times New Roman" w:eastAsia="宋体" w:cs="Times New Roman"/>
                      <w:color w:val="000000"/>
                      <w:sz w:val="21"/>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08"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7</w:t>
                  </w:r>
                </w:p>
              </w:tc>
              <w:tc>
                <w:tcPr>
                  <w:tcW w:w="160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工作制度</w:t>
                  </w:r>
                </w:p>
              </w:tc>
              <w:tc>
                <w:tcPr>
                  <w:tcW w:w="640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eastAsia="宋体" w:cs="Times New Roman"/>
                      <w:color w:val="000000"/>
                      <w:sz w:val="21"/>
                      <w:szCs w:val="21"/>
                    </w:rPr>
                    <w:t>年工作时间</w:t>
                  </w:r>
                  <w:r>
                    <w:rPr>
                      <w:rFonts w:hint="eastAsia" w:ascii="Times New Roman" w:hAnsi="Times New Roman" w:eastAsia="宋体" w:cs="Times New Roman"/>
                      <w:color w:val="000000"/>
                      <w:sz w:val="21"/>
                      <w:szCs w:val="21"/>
                      <w:lang w:val="en-US" w:eastAsia="zh-CN"/>
                    </w:rPr>
                    <w:t>30</w:t>
                  </w:r>
                  <w:r>
                    <w:rPr>
                      <w:rFonts w:hint="default" w:ascii="Times New Roman" w:hAnsi="Times New Roman" w:eastAsia="宋体" w:cs="Times New Roman"/>
                      <w:color w:val="000000"/>
                      <w:sz w:val="21"/>
                      <w:szCs w:val="21"/>
                    </w:rPr>
                    <w:t>0d，每天1班，每班8h</w:t>
                  </w:r>
                </w:p>
              </w:tc>
            </w:tr>
          </w:tbl>
          <w:p>
            <w:pPr>
              <w:keepNext w:val="0"/>
              <w:keepLines w:val="0"/>
              <w:pageBreakBefore w:val="0"/>
              <w:widowControl/>
              <w:kinsoku/>
              <w:wordWrap/>
              <w:overflowPunct/>
              <w:topLinePunct w:val="0"/>
              <w:autoSpaceDE/>
              <w:autoSpaceDN/>
              <w:bidi w:val="0"/>
              <w:adjustRightInd w:val="0"/>
              <w:snapToGrid w:val="0"/>
              <w:spacing w:after="0" w:afterLines="0" w:line="520" w:lineRule="exact"/>
              <w:jc w:val="center"/>
              <w:textAlignment w:val="auto"/>
              <w:outlineLvl w:val="9"/>
              <w:rPr>
                <w:rFonts w:hint="default" w:ascii="Times New Roman" w:hAnsi="Times New Roman" w:cs="Times New Roman" w:eastAsiaTheme="minorEastAsia"/>
                <w:b/>
                <w:bCs/>
                <w:color w:val="auto"/>
                <w:kern w:val="2"/>
                <w:sz w:val="21"/>
                <w:szCs w:val="21"/>
                <w:lang w:val="en-US" w:eastAsia="zh-CN" w:bidi="ar-SA"/>
              </w:rPr>
            </w:pPr>
            <w:r>
              <w:rPr>
                <w:rFonts w:hint="default" w:ascii="Times New Roman" w:hAnsi="Times New Roman" w:cs="Times New Roman" w:eastAsiaTheme="minorEastAsia"/>
                <w:b/>
                <w:bCs/>
                <w:color w:val="auto"/>
                <w:kern w:val="2"/>
                <w:sz w:val="21"/>
                <w:szCs w:val="21"/>
                <w:lang w:val="en-US" w:eastAsia="zh-CN" w:bidi="ar-SA"/>
              </w:rPr>
              <w:t>表</w:t>
            </w:r>
            <w:r>
              <w:rPr>
                <w:rFonts w:hint="eastAsia" w:cs="Times New Roman" w:eastAsiaTheme="minorEastAsia"/>
                <w:b/>
                <w:bCs/>
                <w:color w:val="auto"/>
                <w:kern w:val="2"/>
                <w:sz w:val="21"/>
                <w:szCs w:val="21"/>
                <w:lang w:val="en-US" w:eastAsia="zh-CN" w:bidi="ar-SA"/>
              </w:rPr>
              <w:t>4</w:t>
            </w:r>
            <w:r>
              <w:rPr>
                <w:rFonts w:hint="eastAsia" w:ascii="Times New Roman" w:hAnsi="Times New Roman" w:cs="Times New Roman" w:eastAsiaTheme="minorEastAsia"/>
                <w:b/>
                <w:bCs/>
                <w:color w:val="auto"/>
                <w:kern w:val="2"/>
                <w:sz w:val="21"/>
                <w:szCs w:val="21"/>
                <w:lang w:val="en-US" w:eastAsia="zh-CN" w:bidi="ar-SA"/>
              </w:rPr>
              <w:t xml:space="preserve">   </w:t>
            </w:r>
            <w:r>
              <w:rPr>
                <w:rFonts w:hint="default" w:ascii="Times New Roman" w:hAnsi="Times New Roman" w:cs="Times New Roman" w:eastAsiaTheme="minorEastAsia"/>
                <w:b/>
                <w:bCs/>
                <w:color w:val="auto"/>
                <w:kern w:val="2"/>
                <w:sz w:val="21"/>
                <w:szCs w:val="21"/>
                <w:lang w:val="en-US" w:eastAsia="zh-CN" w:bidi="ar-SA"/>
              </w:rPr>
              <w:t>项目实际建设情况一览表</w:t>
            </w:r>
          </w:p>
          <w:tbl>
            <w:tblPr>
              <w:tblStyle w:val="21"/>
              <w:tblW w:w="870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085"/>
              <w:gridCol w:w="1063"/>
              <w:gridCol w:w="2775"/>
              <w:gridCol w:w="2712"/>
              <w:gridCol w:w="107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08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项目类别</w:t>
                  </w:r>
                </w:p>
              </w:tc>
              <w:tc>
                <w:tcPr>
                  <w:tcW w:w="106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项目内容</w:t>
                  </w:r>
                </w:p>
              </w:tc>
              <w:tc>
                <w:tcPr>
                  <w:tcW w:w="277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环评阶段计划建设内容</w:t>
                  </w:r>
                </w:p>
              </w:tc>
              <w:tc>
                <w:tcPr>
                  <w:tcW w:w="271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实际建设内容</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变化情况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1085" w:type="dxa"/>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主体工程</w:t>
                  </w:r>
                </w:p>
              </w:tc>
              <w:tc>
                <w:tcPr>
                  <w:tcW w:w="1063" w:type="dxa"/>
                  <w:tcBorders>
                    <w:tl2br w:val="nil"/>
                    <w:tr2bl w:val="nil"/>
                  </w:tcBorders>
                  <w:vAlign w:val="center"/>
                </w:tcPr>
                <w:p>
                  <w:pPr>
                    <w:pStyle w:val="52"/>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center"/>
                    <w:rPr>
                      <w:rFonts w:hint="eastAsia" w:ascii="Times New Roman" w:hAnsi="Times New Roman" w:eastAsia="宋体" w:cstheme="minorEastAsia"/>
                      <w:sz w:val="21"/>
                      <w:szCs w:val="21"/>
                      <w:lang w:val="en-US" w:eastAsia="zh-CN"/>
                    </w:rPr>
                  </w:pPr>
                  <w:r>
                    <w:rPr>
                      <w:rFonts w:hint="default" w:ascii="Times New Roman" w:hAnsi="Times New Roman" w:eastAsia="宋体" w:cs="Times New Roman"/>
                      <w:color w:val="000000"/>
                      <w:sz w:val="21"/>
                      <w:szCs w:val="21"/>
                      <w:lang w:val="en-US" w:eastAsia="zh-CN"/>
                    </w:rPr>
                    <w:t>生产车间</w:t>
                  </w:r>
                </w:p>
              </w:tc>
              <w:tc>
                <w:tcPr>
                  <w:tcW w:w="2775"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b w:val="0"/>
                      <w:bCs w:val="0"/>
                      <w:color w:val="000000"/>
                      <w:sz w:val="21"/>
                      <w:szCs w:val="21"/>
                      <w:lang w:val="en-US" w:eastAsia="zh-CN"/>
                    </w:rPr>
                    <w:t>下料、机加工、焊接等位于厂区南侧</w:t>
                  </w:r>
                </w:p>
              </w:tc>
              <w:tc>
                <w:tcPr>
                  <w:tcW w:w="2712"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cs="Times New Roman" w:eastAsiaTheme="minorEastAsia"/>
                      <w:sz w:val="21"/>
                      <w:szCs w:val="21"/>
                      <w:lang w:val="en-US" w:eastAsia="zh-CN"/>
                    </w:rPr>
                  </w:pPr>
                  <w:r>
                    <w:rPr>
                      <w:rFonts w:hint="eastAsia" w:ascii="Times New Roman" w:hAnsi="Times New Roman" w:eastAsia="宋体" w:cs="Times New Roman"/>
                      <w:b w:val="0"/>
                      <w:bCs w:val="0"/>
                      <w:color w:val="000000"/>
                      <w:sz w:val="21"/>
                      <w:szCs w:val="21"/>
                      <w:lang w:val="en-US" w:eastAsia="zh-CN"/>
                    </w:rPr>
                    <w:t>下料、机加工、焊接等位于厂区南侧</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1085"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1063" w:type="dxa"/>
                  <w:tcBorders>
                    <w:tl2br w:val="nil"/>
                    <w:tr2bl w:val="nil"/>
                  </w:tcBorders>
                  <w:vAlign w:val="center"/>
                </w:tcPr>
                <w:p>
                  <w:pPr>
                    <w:pStyle w:val="52"/>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center"/>
                    <w:rPr>
                      <w:rFonts w:hint="default" w:ascii="Times New Roman" w:hAnsi="Times New Roman" w:cs="Times New Roman"/>
                      <w:sz w:val="21"/>
                      <w:szCs w:val="21"/>
                      <w:lang w:val="en-US" w:eastAsia="zh-CN"/>
                    </w:rPr>
                  </w:pPr>
                  <w:r>
                    <w:rPr>
                      <w:rFonts w:hint="eastAsia" w:ascii="Times New Roman" w:hAnsi="Times New Roman" w:eastAsia="宋体" w:cs="Times New Roman"/>
                      <w:color w:val="000000"/>
                      <w:sz w:val="21"/>
                      <w:szCs w:val="21"/>
                      <w:lang w:val="en-US" w:eastAsia="zh-CN"/>
                    </w:rPr>
                    <w:t>组装车间</w:t>
                  </w:r>
                </w:p>
              </w:tc>
              <w:tc>
                <w:tcPr>
                  <w:tcW w:w="2775"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sz w:val="21"/>
                      <w:szCs w:val="21"/>
                      <w:lang w:val="en-US" w:eastAsia="zh-CN"/>
                    </w:rPr>
                  </w:pPr>
                  <w:r>
                    <w:rPr>
                      <w:rFonts w:hint="eastAsia" w:ascii="Times New Roman" w:hAnsi="Times New Roman" w:eastAsia="宋体" w:cs="Times New Roman"/>
                      <w:b w:val="0"/>
                      <w:bCs w:val="0"/>
                      <w:color w:val="000000"/>
                      <w:sz w:val="21"/>
                      <w:szCs w:val="21"/>
                      <w:lang w:val="en-US" w:eastAsia="zh-CN"/>
                    </w:rPr>
                    <w:t>产品组装，位于厂区西侧</w:t>
                  </w:r>
                </w:p>
              </w:tc>
              <w:tc>
                <w:tcPr>
                  <w:tcW w:w="2712"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sz w:val="21"/>
                      <w:szCs w:val="21"/>
                      <w:lang w:val="en-US" w:eastAsia="zh-CN"/>
                    </w:rPr>
                  </w:pPr>
                  <w:r>
                    <w:rPr>
                      <w:rFonts w:hint="eastAsia" w:ascii="Times New Roman" w:hAnsi="Times New Roman" w:eastAsia="宋体" w:cs="Times New Roman"/>
                      <w:b w:val="0"/>
                      <w:bCs w:val="0"/>
                      <w:color w:val="000000"/>
                      <w:sz w:val="21"/>
                      <w:szCs w:val="21"/>
                      <w:lang w:val="en-US" w:eastAsia="zh-CN"/>
                    </w:rPr>
                    <w:t>产品组装，位于厂区西侧</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1085"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1063" w:type="dxa"/>
                  <w:tcBorders>
                    <w:tl2br w:val="nil"/>
                    <w:tr2bl w:val="nil"/>
                  </w:tcBorders>
                  <w:vAlign w:val="center"/>
                </w:tcPr>
                <w:p>
                  <w:pPr>
                    <w:pStyle w:val="52"/>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center"/>
                    <w:rPr>
                      <w:rFonts w:hint="default" w:ascii="Times New Roman" w:hAnsi="Times New Roman" w:cs="Times New Roman"/>
                      <w:sz w:val="21"/>
                      <w:szCs w:val="21"/>
                      <w:lang w:val="en-US" w:eastAsia="zh-CN"/>
                    </w:rPr>
                  </w:pPr>
                  <w:r>
                    <w:rPr>
                      <w:rFonts w:hint="eastAsia" w:ascii="Times New Roman" w:hAnsi="Times New Roman" w:eastAsia="宋体" w:cs="Times New Roman"/>
                      <w:color w:val="000000"/>
                      <w:sz w:val="21"/>
                      <w:szCs w:val="21"/>
                      <w:lang w:val="en-US" w:eastAsia="zh-CN"/>
                    </w:rPr>
                    <w:t>端梁组装</w:t>
                  </w:r>
                </w:p>
              </w:tc>
              <w:tc>
                <w:tcPr>
                  <w:tcW w:w="2775"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sz w:val="21"/>
                      <w:szCs w:val="21"/>
                      <w:lang w:val="en-US" w:eastAsia="zh-CN"/>
                    </w:rPr>
                  </w:pPr>
                  <w:r>
                    <w:rPr>
                      <w:rFonts w:hint="eastAsia" w:ascii="Times New Roman" w:hAnsi="Times New Roman" w:eastAsia="宋体" w:cs="Times New Roman"/>
                      <w:b w:val="0"/>
                      <w:bCs w:val="0"/>
                      <w:color w:val="000000"/>
                      <w:sz w:val="21"/>
                      <w:szCs w:val="21"/>
                      <w:lang w:val="en-US" w:eastAsia="zh-CN"/>
                    </w:rPr>
                    <w:t>端梁组装，位于厂区东北侧</w:t>
                  </w:r>
                </w:p>
              </w:tc>
              <w:tc>
                <w:tcPr>
                  <w:tcW w:w="2712"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sz w:val="21"/>
                      <w:szCs w:val="21"/>
                      <w:lang w:val="en-US" w:eastAsia="zh-CN"/>
                    </w:rPr>
                  </w:pPr>
                  <w:r>
                    <w:rPr>
                      <w:rFonts w:hint="eastAsia" w:ascii="Times New Roman" w:hAnsi="Times New Roman" w:eastAsia="宋体" w:cs="Times New Roman"/>
                      <w:b w:val="0"/>
                      <w:bCs w:val="0"/>
                      <w:color w:val="000000"/>
                      <w:sz w:val="21"/>
                      <w:szCs w:val="21"/>
                      <w:lang w:val="en-US" w:eastAsia="zh-CN"/>
                    </w:rPr>
                    <w:t>端梁组装，位于厂区东北侧</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1085"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1063" w:type="dxa"/>
                  <w:tcBorders>
                    <w:tl2br w:val="nil"/>
                    <w:tr2bl w:val="nil"/>
                  </w:tcBorders>
                  <w:vAlign w:val="center"/>
                </w:tcPr>
                <w:p>
                  <w:pPr>
                    <w:pStyle w:val="52"/>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center"/>
                    <w:rPr>
                      <w:rFonts w:hint="eastAsia" w:ascii="Times New Roman" w:hAnsi="Times New Roman" w:eastAsiaTheme="minorEastAsia" w:cstheme="minorEastAsia"/>
                      <w:sz w:val="21"/>
                      <w:szCs w:val="21"/>
                      <w:lang w:val="en-US" w:eastAsia="zh-CN"/>
                    </w:rPr>
                  </w:pPr>
                  <w:r>
                    <w:rPr>
                      <w:rFonts w:hint="eastAsia" w:ascii="Times New Roman" w:hAnsi="Times New Roman" w:eastAsia="宋体" w:cs="Times New Roman"/>
                      <w:color w:val="000000"/>
                      <w:sz w:val="21"/>
                      <w:szCs w:val="21"/>
                      <w:lang w:val="en-US" w:eastAsia="zh-CN"/>
                    </w:rPr>
                    <w:t>压槽车间</w:t>
                  </w:r>
                </w:p>
              </w:tc>
              <w:tc>
                <w:tcPr>
                  <w:tcW w:w="2775"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eastAsiaTheme="minorEastAsia"/>
                      <w:sz w:val="21"/>
                      <w:szCs w:val="21"/>
                      <w:lang w:val="en-US" w:eastAsia="zh-CN"/>
                    </w:rPr>
                  </w:pPr>
                  <w:r>
                    <w:rPr>
                      <w:rFonts w:hint="eastAsia" w:ascii="Times New Roman" w:hAnsi="Times New Roman" w:eastAsia="宋体" w:cs="Times New Roman"/>
                      <w:color w:val="000000"/>
                      <w:sz w:val="21"/>
                      <w:szCs w:val="21"/>
                      <w:lang w:val="en-US" w:eastAsia="zh-CN"/>
                    </w:rPr>
                    <w:t>压槽车间位于厂区西南侧</w:t>
                  </w:r>
                </w:p>
              </w:tc>
              <w:tc>
                <w:tcPr>
                  <w:tcW w:w="2712"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eastAsiaTheme="minorEastAsia"/>
                      <w:sz w:val="21"/>
                      <w:szCs w:val="21"/>
                      <w:lang w:val="en-US" w:eastAsia="zh-CN"/>
                    </w:rPr>
                  </w:pPr>
                  <w:r>
                    <w:rPr>
                      <w:rFonts w:hint="eastAsia" w:ascii="Times New Roman" w:hAnsi="Times New Roman" w:eastAsia="宋体" w:cs="Times New Roman"/>
                      <w:color w:val="000000"/>
                      <w:sz w:val="21"/>
                      <w:szCs w:val="21"/>
                      <w:lang w:val="en-US" w:eastAsia="zh-CN"/>
                    </w:rPr>
                    <w:t>压槽车间位于厂区西南侧</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1085" w:type="dxa"/>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辅助工程</w:t>
                  </w:r>
                </w:p>
              </w:tc>
              <w:tc>
                <w:tcPr>
                  <w:tcW w:w="1063" w:type="dxa"/>
                  <w:tcBorders>
                    <w:tl2br w:val="nil"/>
                    <w:tr2bl w:val="nil"/>
                  </w:tcBorders>
                  <w:vAlign w:val="center"/>
                </w:tcPr>
                <w:p>
                  <w:pPr>
                    <w:pStyle w:val="52"/>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center"/>
                    <w:rPr>
                      <w:rFonts w:hint="eastAsia" w:ascii="Times New Roman" w:hAnsi="Times New Roman" w:eastAsia="宋体" w:cs="Times New Roman"/>
                      <w:bCs/>
                      <w:sz w:val="21"/>
                      <w:szCs w:val="21"/>
                      <w:lang w:eastAsia="zh-CN"/>
                    </w:rPr>
                  </w:pPr>
                  <w:r>
                    <w:rPr>
                      <w:rFonts w:hint="eastAsia" w:ascii="Times New Roman" w:hAnsi="Times New Roman" w:eastAsia="宋体" w:cs="Times New Roman"/>
                      <w:color w:val="000000"/>
                      <w:sz w:val="21"/>
                      <w:szCs w:val="21"/>
                      <w:lang w:val="en-US" w:eastAsia="zh-CN"/>
                    </w:rPr>
                    <w:t>仓库</w:t>
                  </w:r>
                </w:p>
              </w:tc>
              <w:tc>
                <w:tcPr>
                  <w:tcW w:w="2775"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auto"/>
                      <w:sz w:val="21"/>
                      <w:szCs w:val="21"/>
                      <w:u w:val="none"/>
                      <w:lang w:val="en-US" w:eastAsia="zh-CN"/>
                    </w:rPr>
                  </w:pPr>
                  <w:r>
                    <w:rPr>
                      <w:rFonts w:hint="eastAsia" w:ascii="Times New Roman" w:hAnsi="Times New Roman" w:eastAsia="宋体" w:cs="Times New Roman"/>
                      <w:b w:val="0"/>
                      <w:bCs w:val="0"/>
                      <w:color w:val="000000"/>
                      <w:sz w:val="21"/>
                      <w:szCs w:val="21"/>
                      <w:lang w:val="en-US" w:eastAsia="zh-CN"/>
                    </w:rPr>
                    <w:t>仓库，位于厂区东北侧</w:t>
                  </w:r>
                </w:p>
              </w:tc>
              <w:tc>
                <w:tcPr>
                  <w:tcW w:w="2712"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auto"/>
                      <w:sz w:val="21"/>
                      <w:szCs w:val="21"/>
                      <w:u w:val="none"/>
                    </w:rPr>
                  </w:pPr>
                  <w:r>
                    <w:rPr>
                      <w:rFonts w:hint="eastAsia" w:ascii="Times New Roman" w:hAnsi="Times New Roman" w:eastAsia="宋体" w:cs="Times New Roman"/>
                      <w:b w:val="0"/>
                      <w:bCs w:val="0"/>
                      <w:color w:val="000000"/>
                      <w:sz w:val="21"/>
                      <w:szCs w:val="21"/>
                      <w:lang w:val="en-US" w:eastAsia="zh-CN"/>
                    </w:rPr>
                    <w:t>仓库，位于厂区东北侧</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1085"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p>
              </w:tc>
              <w:tc>
                <w:tcPr>
                  <w:tcW w:w="1063"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bCs/>
                      <w:sz w:val="21"/>
                      <w:szCs w:val="21"/>
                      <w:lang w:eastAsia="zh-CN"/>
                    </w:rPr>
                  </w:pPr>
                  <w:r>
                    <w:rPr>
                      <w:rFonts w:hint="eastAsia" w:ascii="Times New Roman" w:hAnsi="Times New Roman" w:eastAsia="宋体" w:cs="Times New Roman"/>
                      <w:color w:val="000000"/>
                      <w:sz w:val="21"/>
                      <w:szCs w:val="21"/>
                      <w:highlight w:val="none"/>
                      <w:lang w:eastAsia="zh-CN"/>
                    </w:rPr>
                    <w:t>办公室</w:t>
                  </w:r>
                </w:p>
              </w:tc>
              <w:tc>
                <w:tcPr>
                  <w:tcW w:w="2775"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sz w:val="21"/>
                      <w:szCs w:val="21"/>
                      <w:lang w:val="en-US" w:eastAsia="zh-CN"/>
                    </w:rPr>
                  </w:pPr>
                  <w:r>
                    <w:rPr>
                      <w:rFonts w:hint="eastAsia" w:ascii="Times New Roman" w:hAnsi="Times New Roman" w:eastAsia="宋体" w:cs="Times New Roman"/>
                      <w:color w:val="000000"/>
                      <w:sz w:val="21"/>
                      <w:szCs w:val="21"/>
                      <w:lang w:val="en-US" w:eastAsia="zh-CN"/>
                    </w:rPr>
                    <w:t>办公区，位于厂区东侧</w:t>
                  </w:r>
                </w:p>
              </w:tc>
              <w:tc>
                <w:tcPr>
                  <w:tcW w:w="2712"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sz w:val="21"/>
                      <w:szCs w:val="21"/>
                      <w:lang w:val="en-US" w:eastAsia="zh-CN"/>
                    </w:rPr>
                  </w:pPr>
                  <w:r>
                    <w:rPr>
                      <w:rFonts w:hint="eastAsia" w:ascii="Times New Roman" w:hAnsi="Times New Roman" w:eastAsia="宋体" w:cs="Times New Roman"/>
                      <w:color w:val="000000"/>
                      <w:sz w:val="21"/>
                      <w:szCs w:val="21"/>
                      <w:lang w:val="en-US" w:eastAsia="zh-CN"/>
                    </w:rPr>
                    <w:t>办公区，位于厂区东侧</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1085"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p>
              </w:tc>
              <w:tc>
                <w:tcPr>
                  <w:tcW w:w="1063"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bCs/>
                      <w:sz w:val="21"/>
                      <w:szCs w:val="21"/>
                      <w:lang w:eastAsia="zh-CN"/>
                    </w:rPr>
                  </w:pPr>
                  <w:r>
                    <w:rPr>
                      <w:rFonts w:hint="eastAsia" w:ascii="Times New Roman" w:hAnsi="Times New Roman" w:eastAsia="宋体" w:cs="Times New Roman"/>
                      <w:color w:val="000000"/>
                      <w:sz w:val="21"/>
                      <w:szCs w:val="21"/>
                      <w:highlight w:val="none"/>
                      <w:lang w:eastAsia="zh-CN"/>
                    </w:rPr>
                    <w:t>其他</w:t>
                  </w:r>
                </w:p>
              </w:tc>
              <w:tc>
                <w:tcPr>
                  <w:tcW w:w="2775"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sz w:val="21"/>
                      <w:szCs w:val="21"/>
                      <w:lang w:val="en-US" w:eastAsia="zh-CN"/>
                    </w:rPr>
                  </w:pPr>
                  <w:r>
                    <w:rPr>
                      <w:rFonts w:hint="eastAsia" w:ascii="Times New Roman" w:hAnsi="Times New Roman" w:eastAsia="宋体" w:cs="Times New Roman"/>
                      <w:color w:val="000000"/>
                      <w:sz w:val="21"/>
                      <w:szCs w:val="21"/>
                      <w:lang w:val="en-US" w:eastAsia="zh-CN"/>
                    </w:rPr>
                    <w:t>空闲、杂物间等</w:t>
                  </w:r>
                </w:p>
              </w:tc>
              <w:tc>
                <w:tcPr>
                  <w:tcW w:w="2712"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sz w:val="21"/>
                      <w:szCs w:val="21"/>
                      <w:lang w:val="en-US" w:eastAsia="zh-CN"/>
                    </w:rPr>
                  </w:pPr>
                  <w:r>
                    <w:rPr>
                      <w:rFonts w:hint="eastAsia" w:ascii="Times New Roman" w:hAnsi="Times New Roman" w:eastAsia="宋体" w:cs="Times New Roman"/>
                      <w:color w:val="000000"/>
                      <w:sz w:val="21"/>
                      <w:szCs w:val="21"/>
                      <w:lang w:val="en-US" w:eastAsia="zh-CN"/>
                    </w:rPr>
                    <w:t>空闲、杂物间等</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1085" w:type="dxa"/>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环保工程</w:t>
                  </w:r>
                </w:p>
              </w:tc>
              <w:tc>
                <w:tcPr>
                  <w:tcW w:w="1063"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b w:val="0"/>
                      <w:bCs w:val="0"/>
                      <w:sz w:val="21"/>
                      <w:szCs w:val="21"/>
                      <w:u w:val="none"/>
                      <w:lang w:val="en-US" w:eastAsia="zh-CN"/>
                    </w:rPr>
                  </w:pPr>
                  <w:r>
                    <w:rPr>
                      <w:rFonts w:hint="eastAsia" w:ascii="Times New Roman" w:hAnsi="Times New Roman" w:eastAsia="宋体" w:cs="Times New Roman"/>
                      <w:color w:val="000000"/>
                      <w:sz w:val="21"/>
                      <w:szCs w:val="21"/>
                      <w:lang w:eastAsia="zh-CN"/>
                    </w:rPr>
                    <w:t>切割</w:t>
                  </w:r>
                  <w:r>
                    <w:rPr>
                      <w:rFonts w:hint="default" w:ascii="Times New Roman" w:hAnsi="Times New Roman" w:eastAsia="宋体" w:cs="Times New Roman"/>
                      <w:color w:val="000000"/>
                      <w:sz w:val="21"/>
                      <w:szCs w:val="21"/>
                      <w:lang w:eastAsia="zh-CN"/>
                    </w:rPr>
                    <w:t>工序</w:t>
                  </w:r>
                </w:p>
              </w:tc>
              <w:tc>
                <w:tcPr>
                  <w:tcW w:w="2775"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auto"/>
                      <w:sz w:val="21"/>
                      <w:szCs w:val="21"/>
                      <w:u w:val="none"/>
                      <w:lang w:val="en-US" w:eastAsia="zh-CN"/>
                    </w:rPr>
                  </w:pPr>
                  <w:r>
                    <w:rPr>
                      <w:rFonts w:hint="eastAsia" w:ascii="Times New Roman" w:hAnsi="Times New Roman" w:eastAsia="宋体" w:cs="Times New Roman"/>
                      <w:color w:val="000000"/>
                      <w:sz w:val="21"/>
                      <w:szCs w:val="21"/>
                      <w:lang w:val="en-US" w:eastAsia="zh-CN"/>
                    </w:rPr>
                    <w:t>集气装置</w:t>
                  </w: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滤筒</w:t>
                  </w:r>
                  <w:r>
                    <w:rPr>
                      <w:rFonts w:hint="default" w:ascii="Times New Roman" w:hAnsi="Times New Roman" w:eastAsia="宋体" w:cs="Times New Roman"/>
                      <w:color w:val="000000"/>
                      <w:sz w:val="21"/>
                      <w:szCs w:val="21"/>
                      <w:lang w:val="en-US" w:eastAsia="zh-CN"/>
                    </w:rPr>
                    <w:t>除尘器+</w:t>
                  </w:r>
                  <w:r>
                    <w:rPr>
                      <w:rFonts w:hint="default" w:ascii="Times New Roman" w:hAnsi="Times New Roman" w:eastAsia="宋体" w:cs="Times New Roman"/>
                      <w:color w:val="000000"/>
                      <w:sz w:val="21"/>
                      <w:szCs w:val="21"/>
                    </w:rPr>
                    <w:t>15m高排气筒排放</w:t>
                  </w:r>
                </w:p>
              </w:tc>
              <w:tc>
                <w:tcPr>
                  <w:tcW w:w="2712" w:type="dxa"/>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eastAsia="宋体" w:cs="Times New Roman"/>
                      <w:color w:val="auto"/>
                      <w:sz w:val="21"/>
                      <w:szCs w:val="21"/>
                      <w:u w:val="none"/>
                      <w:lang w:val="en-US" w:eastAsia="zh-CN"/>
                    </w:rPr>
                  </w:pPr>
                  <w:r>
                    <w:rPr>
                      <w:rFonts w:hint="default" w:ascii="Times New Roman" w:hAnsi="Times New Roman" w:eastAsia="宋体" w:cs="Times New Roman"/>
                      <w:color w:val="000000"/>
                      <w:sz w:val="21"/>
                      <w:szCs w:val="21"/>
                      <w:lang w:eastAsia="zh-CN"/>
                    </w:rPr>
                    <w:t>焊接、打磨</w:t>
                  </w:r>
                  <w:r>
                    <w:rPr>
                      <w:rFonts w:hint="eastAsia" w:eastAsia="宋体" w:cs="Times New Roman"/>
                      <w:color w:val="000000"/>
                      <w:sz w:val="21"/>
                      <w:szCs w:val="21"/>
                      <w:lang w:val="en-US" w:eastAsia="zh-CN"/>
                    </w:rPr>
                    <w:t>、</w:t>
                  </w:r>
                  <w:r>
                    <w:rPr>
                      <w:rFonts w:hint="eastAsia" w:ascii="Times New Roman" w:hAnsi="Times New Roman" w:eastAsia="宋体" w:cs="Times New Roman"/>
                      <w:color w:val="000000"/>
                      <w:sz w:val="21"/>
                      <w:szCs w:val="21"/>
                      <w:lang w:eastAsia="zh-CN"/>
                    </w:rPr>
                    <w:t>切割</w:t>
                  </w:r>
                  <w:r>
                    <w:rPr>
                      <w:rFonts w:hint="default" w:ascii="Times New Roman" w:hAnsi="Times New Roman" w:eastAsia="宋体" w:cs="Times New Roman"/>
                      <w:color w:val="000000"/>
                      <w:sz w:val="21"/>
                      <w:szCs w:val="21"/>
                      <w:lang w:eastAsia="zh-CN"/>
                    </w:rPr>
                    <w:t>工序</w:t>
                  </w:r>
                  <w:r>
                    <w:rPr>
                      <w:rFonts w:hint="eastAsia" w:ascii="Times New Roman" w:hAnsi="Times New Roman" w:eastAsia="宋体" w:cs="Times New Roman"/>
                      <w:color w:val="000000"/>
                      <w:sz w:val="21"/>
                      <w:szCs w:val="21"/>
                      <w:lang w:val="en-US" w:eastAsia="zh-CN"/>
                    </w:rPr>
                    <w:t>:集气装置</w:t>
                  </w: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滤筒</w:t>
                  </w:r>
                  <w:r>
                    <w:rPr>
                      <w:rFonts w:hint="default" w:ascii="Times New Roman" w:hAnsi="Times New Roman" w:eastAsia="宋体" w:cs="Times New Roman"/>
                      <w:color w:val="000000"/>
                      <w:sz w:val="21"/>
                      <w:szCs w:val="21"/>
                      <w:lang w:val="en-US" w:eastAsia="zh-CN"/>
                    </w:rPr>
                    <w:t>除尘器+</w:t>
                  </w:r>
                  <w:r>
                    <w:rPr>
                      <w:rFonts w:hint="default" w:ascii="Times New Roman" w:hAnsi="Times New Roman" w:eastAsia="宋体" w:cs="Times New Roman"/>
                      <w:color w:val="000000"/>
                      <w:sz w:val="21"/>
                      <w:szCs w:val="21"/>
                    </w:rPr>
                    <w:t>15m高排气筒排放</w:t>
                  </w:r>
                </w:p>
              </w:tc>
              <w:tc>
                <w:tcPr>
                  <w:tcW w:w="1072" w:type="dxa"/>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w:t>
                  </w:r>
                  <w:r>
                    <w:rPr>
                      <w:rFonts w:hint="eastAsia" w:cs="Times New Roman" w:eastAsiaTheme="minorEastAsia"/>
                      <w:sz w:val="21"/>
                      <w:szCs w:val="21"/>
                      <w:lang w:val="en-US" w:eastAsia="zh-CN"/>
                    </w:rPr>
                    <w:t>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8" w:hRule="atLeast"/>
                <w:jc w:val="center"/>
              </w:trPr>
              <w:tc>
                <w:tcPr>
                  <w:tcW w:w="1085"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p>
              </w:tc>
              <w:tc>
                <w:tcPr>
                  <w:tcW w:w="1063" w:type="dxa"/>
                  <w:tcBorders>
                    <w:tl2br w:val="nil"/>
                    <w:tr2bl w:val="nil"/>
                  </w:tcBorders>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b w:val="0"/>
                      <w:bCs w:val="0"/>
                      <w:sz w:val="21"/>
                      <w:szCs w:val="21"/>
                      <w:u w:val="none"/>
                      <w:lang w:val="en-US" w:eastAsia="zh-CN"/>
                    </w:rPr>
                  </w:pPr>
                  <w:r>
                    <w:rPr>
                      <w:rFonts w:hint="default" w:ascii="Times New Roman" w:hAnsi="Times New Roman" w:eastAsia="宋体" w:cs="Times New Roman"/>
                      <w:color w:val="000000"/>
                      <w:sz w:val="21"/>
                      <w:szCs w:val="21"/>
                      <w:lang w:eastAsia="zh-CN"/>
                    </w:rPr>
                    <w:t>焊接、打磨工序</w:t>
                  </w:r>
                </w:p>
              </w:tc>
              <w:tc>
                <w:tcPr>
                  <w:tcW w:w="2775"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sz w:val="21"/>
                      <w:szCs w:val="21"/>
                      <w:lang w:val="en-US" w:eastAsia="zh-CN"/>
                    </w:rPr>
                  </w:pPr>
                  <w:r>
                    <w:rPr>
                      <w:rFonts w:hint="eastAsia" w:ascii="Times New Roman" w:hAnsi="Times New Roman" w:eastAsia="宋体" w:cs="Times New Roman"/>
                      <w:color w:val="000000"/>
                      <w:sz w:val="21"/>
                      <w:szCs w:val="21"/>
                      <w:lang w:val="en-US" w:eastAsia="zh-CN"/>
                    </w:rPr>
                    <w:t>集气装置</w:t>
                  </w: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滤筒</w:t>
                  </w:r>
                  <w:r>
                    <w:rPr>
                      <w:rFonts w:hint="default" w:ascii="Times New Roman" w:hAnsi="Times New Roman" w:eastAsia="宋体" w:cs="Times New Roman"/>
                      <w:color w:val="000000"/>
                      <w:sz w:val="21"/>
                      <w:szCs w:val="21"/>
                      <w:lang w:val="en-US" w:eastAsia="zh-CN"/>
                    </w:rPr>
                    <w:t>除尘器+</w:t>
                  </w:r>
                  <w:r>
                    <w:rPr>
                      <w:rFonts w:hint="default" w:ascii="Times New Roman" w:hAnsi="Times New Roman" w:eastAsia="宋体" w:cs="Times New Roman"/>
                      <w:color w:val="000000"/>
                      <w:sz w:val="21"/>
                      <w:szCs w:val="21"/>
                    </w:rPr>
                    <w:t>15m高排气筒排放</w:t>
                  </w:r>
                  <w:r>
                    <w:rPr>
                      <w:rFonts w:hint="default" w:ascii="Times New Roman" w:hAnsi="Times New Roman" w:eastAsia="宋体" w:cs="Times New Roman"/>
                      <w:color w:val="000000"/>
                      <w:sz w:val="21"/>
                      <w:szCs w:val="21"/>
                      <w:lang w:eastAsia="zh-CN"/>
                    </w:rPr>
                    <w:t>（焊</w:t>
                  </w:r>
                  <w:r>
                    <w:rPr>
                      <w:rFonts w:hint="default" w:ascii="Times New Roman" w:hAnsi="Times New Roman" w:eastAsia="宋体" w:cs="Times New Roman"/>
                      <w:color w:val="000000"/>
                      <w:sz w:val="21"/>
                      <w:szCs w:val="21"/>
                      <w:lang w:val="en-US" w:eastAsia="zh-CN"/>
                    </w:rPr>
                    <w:t>接、打磨共用一套</w:t>
                  </w:r>
                  <w:r>
                    <w:rPr>
                      <w:rFonts w:hint="default" w:ascii="Times New Roman" w:hAnsi="Times New Roman" w:eastAsia="宋体" w:cs="Times New Roman"/>
                      <w:color w:val="000000"/>
                      <w:sz w:val="21"/>
                      <w:szCs w:val="21"/>
                      <w:lang w:eastAsia="zh-CN"/>
                    </w:rPr>
                    <w:t>）</w:t>
                  </w:r>
                </w:p>
              </w:tc>
              <w:tc>
                <w:tcPr>
                  <w:tcW w:w="2712"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eastAsia="宋体" w:cs="Times New Roman"/>
                      <w:color w:val="000000"/>
                      <w:sz w:val="21"/>
                      <w:szCs w:val="21"/>
                      <w:lang w:eastAsia="zh-CN"/>
                    </w:rPr>
                  </w:pPr>
                </w:p>
              </w:tc>
              <w:tc>
                <w:tcPr>
                  <w:tcW w:w="1072"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cs="Times New Roman" w:eastAsiaTheme="minorEastAsia"/>
                      <w:sz w:val="21"/>
                      <w:szCs w:val="21"/>
                      <w:lang w:val="en-US" w:eastAsia="zh-CN"/>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jc w:val="center"/>
              </w:trPr>
              <w:tc>
                <w:tcPr>
                  <w:tcW w:w="1085"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p>
              </w:tc>
              <w:tc>
                <w:tcPr>
                  <w:tcW w:w="106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eastAsia="宋体" w:cs="Times New Roman"/>
                      <w:color w:val="auto"/>
                      <w:sz w:val="21"/>
                      <w:szCs w:val="21"/>
                      <w:u w:val="none"/>
                      <w:lang w:val="en-US" w:eastAsia="zh-CN"/>
                    </w:rPr>
                  </w:pPr>
                  <w:r>
                    <w:rPr>
                      <w:rFonts w:hint="eastAsia" w:ascii="Times New Roman" w:hAnsi="Times New Roman" w:eastAsia="宋体" w:cs="Times New Roman"/>
                      <w:color w:val="auto"/>
                      <w:sz w:val="21"/>
                      <w:szCs w:val="21"/>
                      <w:u w:val="none"/>
                      <w:lang w:val="en-US" w:eastAsia="zh-CN"/>
                    </w:rPr>
                    <w:t>生活污水</w:t>
                  </w:r>
                </w:p>
              </w:tc>
              <w:tc>
                <w:tcPr>
                  <w:tcW w:w="277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eastAsia="宋体" w:cs="Times New Roman"/>
                      <w:color w:val="000000" w:themeColor="text1"/>
                      <w:sz w:val="21"/>
                      <w:szCs w:val="21"/>
                      <w:u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u w:val="none"/>
                      <w:lang w:val="en-US" w:eastAsia="zh-CN"/>
                      <w14:textFill>
                        <w14:solidFill>
                          <w14:schemeClr w14:val="tx1"/>
                        </w14:solidFill>
                      </w14:textFill>
                    </w:rPr>
                    <w:t>化粪池</w:t>
                  </w:r>
                </w:p>
              </w:tc>
              <w:tc>
                <w:tcPr>
                  <w:tcW w:w="271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eastAsia="宋体" w:cs="Times New Roman"/>
                      <w:color w:val="000000" w:themeColor="text1"/>
                      <w:sz w:val="21"/>
                      <w:szCs w:val="21"/>
                      <w:u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u w:val="none"/>
                      <w:lang w:val="en-US" w:eastAsia="zh-CN"/>
                      <w14:textFill>
                        <w14:solidFill>
                          <w14:schemeClr w14:val="tx1"/>
                        </w14:solidFill>
                      </w14:textFill>
                    </w:rPr>
                    <w:t>化粪池</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jc w:val="center"/>
              </w:trPr>
              <w:tc>
                <w:tcPr>
                  <w:tcW w:w="1085"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p>
              </w:tc>
              <w:tc>
                <w:tcPr>
                  <w:tcW w:w="106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eastAsia="宋体" w:cs="Times New Roman"/>
                      <w:color w:val="auto"/>
                      <w:sz w:val="21"/>
                      <w:szCs w:val="21"/>
                      <w:u w:val="none"/>
                      <w:lang w:val="en-US" w:eastAsia="zh-CN"/>
                    </w:rPr>
                  </w:pPr>
                  <w:r>
                    <w:rPr>
                      <w:rFonts w:hint="eastAsia" w:ascii="Times New Roman" w:hAnsi="Times New Roman" w:eastAsia="宋体" w:cs="Times New Roman"/>
                      <w:color w:val="auto"/>
                      <w:sz w:val="21"/>
                      <w:szCs w:val="21"/>
                      <w:u w:val="none"/>
                      <w:lang w:val="en-US" w:eastAsia="zh-CN"/>
                    </w:rPr>
                    <w:t>一般固废</w:t>
                  </w:r>
                </w:p>
              </w:tc>
              <w:tc>
                <w:tcPr>
                  <w:tcW w:w="277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eastAsia="宋体" w:cs="Times New Roman"/>
                      <w:color w:val="auto"/>
                      <w:sz w:val="21"/>
                      <w:szCs w:val="21"/>
                      <w:u w:val="none"/>
                      <w:lang w:val="en-US" w:eastAsia="zh-CN"/>
                    </w:rPr>
                  </w:pPr>
                  <w:r>
                    <w:rPr>
                      <w:rFonts w:hint="default" w:ascii="Times New Roman" w:hAnsi="Times New Roman" w:cs="Times New Roman"/>
                      <w:sz w:val="21"/>
                      <w:szCs w:val="21"/>
                    </w:rPr>
                    <w:t>一般固废暂存</w:t>
                  </w:r>
                  <w:r>
                    <w:rPr>
                      <w:rFonts w:hint="eastAsia" w:cs="Times New Roman"/>
                      <w:sz w:val="21"/>
                      <w:szCs w:val="21"/>
                      <w:lang w:val="en-US" w:eastAsia="zh-CN"/>
                    </w:rPr>
                    <w:t>区</w:t>
                  </w:r>
                </w:p>
              </w:tc>
              <w:tc>
                <w:tcPr>
                  <w:tcW w:w="271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eastAsia="宋体" w:cs="Times New Roman"/>
                      <w:color w:val="auto"/>
                      <w:sz w:val="21"/>
                      <w:szCs w:val="21"/>
                      <w:u w:val="none"/>
                      <w:lang w:val="en-US" w:eastAsia="zh-CN"/>
                    </w:rPr>
                  </w:pPr>
                  <w:r>
                    <w:rPr>
                      <w:rFonts w:hint="default" w:ascii="Times New Roman" w:hAnsi="Times New Roman" w:cs="Times New Roman"/>
                      <w:sz w:val="21"/>
                      <w:szCs w:val="21"/>
                    </w:rPr>
                    <w:t>一般固废暂存</w:t>
                  </w:r>
                  <w:r>
                    <w:rPr>
                      <w:rFonts w:hint="eastAsia" w:cs="Times New Roman"/>
                      <w:sz w:val="21"/>
                      <w:szCs w:val="21"/>
                      <w:lang w:val="en-US" w:eastAsia="zh-CN"/>
                    </w:rPr>
                    <w:t>区</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0" w:hRule="atLeast"/>
                <w:jc w:val="center"/>
              </w:trPr>
              <w:tc>
                <w:tcPr>
                  <w:tcW w:w="1085"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p>
              </w:tc>
              <w:tc>
                <w:tcPr>
                  <w:tcW w:w="106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eastAsia="宋体" w:cs="Times New Roman"/>
                      <w:color w:val="auto"/>
                      <w:sz w:val="21"/>
                      <w:szCs w:val="21"/>
                      <w:u w:val="none"/>
                      <w:lang w:val="en-US" w:eastAsia="zh-CN"/>
                    </w:rPr>
                  </w:pPr>
                  <w:r>
                    <w:rPr>
                      <w:rFonts w:hint="eastAsia" w:ascii="Times New Roman" w:hAnsi="Times New Roman" w:eastAsia="宋体" w:cs="Times New Roman"/>
                      <w:color w:val="auto"/>
                      <w:sz w:val="21"/>
                      <w:szCs w:val="21"/>
                      <w:u w:val="none"/>
                      <w:lang w:val="en-US" w:eastAsia="zh-CN"/>
                    </w:rPr>
                    <w:t>危险废物</w:t>
                  </w:r>
                </w:p>
              </w:tc>
              <w:tc>
                <w:tcPr>
                  <w:tcW w:w="277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eastAsia="宋体" w:cs="Times New Roman"/>
                      <w:color w:val="auto"/>
                      <w:sz w:val="21"/>
                      <w:szCs w:val="21"/>
                      <w:u w:val="none"/>
                      <w:lang w:val="en-US" w:eastAsia="zh-CN"/>
                    </w:rPr>
                  </w:pPr>
                  <w:r>
                    <w:rPr>
                      <w:rFonts w:hint="eastAsia" w:ascii="Times New Roman" w:hAnsi="Times New Roman" w:eastAsia="宋体" w:cs="Times New Roman"/>
                      <w:color w:val="auto"/>
                      <w:sz w:val="21"/>
                      <w:szCs w:val="21"/>
                      <w:u w:val="none"/>
                      <w:lang w:val="en-US" w:eastAsia="zh-CN"/>
                    </w:rPr>
                    <w:t>危废暂存间</w:t>
                  </w:r>
                </w:p>
              </w:tc>
              <w:tc>
                <w:tcPr>
                  <w:tcW w:w="271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eastAsia="宋体" w:cs="Times New Roman"/>
                      <w:color w:val="auto"/>
                      <w:sz w:val="21"/>
                      <w:szCs w:val="21"/>
                      <w:u w:val="none"/>
                      <w:lang w:val="en-US" w:eastAsia="zh-CN"/>
                    </w:rPr>
                  </w:pPr>
                  <w:r>
                    <w:rPr>
                      <w:rFonts w:hint="eastAsia" w:ascii="Times New Roman" w:hAnsi="Times New Roman" w:eastAsia="宋体" w:cs="Times New Roman"/>
                      <w:color w:val="auto"/>
                      <w:sz w:val="21"/>
                      <w:szCs w:val="21"/>
                      <w:u w:val="none"/>
                      <w:lang w:val="en-US" w:eastAsia="zh-CN"/>
                    </w:rPr>
                    <w:t>危废暂存间</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085" w:type="dxa"/>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公用工程</w:t>
                  </w:r>
                </w:p>
              </w:tc>
              <w:tc>
                <w:tcPr>
                  <w:tcW w:w="106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给水</w:t>
                  </w:r>
                </w:p>
              </w:tc>
              <w:tc>
                <w:tcPr>
                  <w:tcW w:w="277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自来水</w:t>
                  </w:r>
                  <w:r>
                    <w:rPr>
                      <w:rFonts w:hint="default" w:ascii="Times New Roman" w:hAnsi="Times New Roman" w:cs="Times New Roman"/>
                      <w:sz w:val="21"/>
                      <w:szCs w:val="21"/>
                    </w:rPr>
                    <w:t>供应</w:t>
                  </w:r>
                </w:p>
              </w:tc>
              <w:tc>
                <w:tcPr>
                  <w:tcW w:w="271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自来水</w:t>
                  </w:r>
                  <w:r>
                    <w:rPr>
                      <w:rFonts w:hint="default" w:ascii="Times New Roman" w:hAnsi="Times New Roman" w:cs="Times New Roman"/>
                      <w:sz w:val="21"/>
                      <w:szCs w:val="21"/>
                    </w:rPr>
                    <w:t>供应</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085" w:type="dxa"/>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106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供电</w:t>
                  </w:r>
                </w:p>
              </w:tc>
              <w:tc>
                <w:tcPr>
                  <w:tcW w:w="277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电网供电</w:t>
                  </w:r>
                </w:p>
              </w:tc>
              <w:tc>
                <w:tcPr>
                  <w:tcW w:w="271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电网供电</w:t>
                  </w:r>
                </w:p>
              </w:tc>
              <w:tc>
                <w:tcPr>
                  <w:tcW w:w="1072"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w:t>
                  </w:r>
                </w:p>
              </w:tc>
            </w:tr>
          </w:tbl>
          <w:p>
            <w:pPr>
              <w:keepNext w:val="0"/>
              <w:keepLines w:val="0"/>
              <w:pageBreakBefore w:val="0"/>
              <w:widowControl/>
              <w:kinsoku/>
              <w:wordWrap/>
              <w:overflowPunct/>
              <w:topLinePunct w:val="0"/>
              <w:autoSpaceDE/>
              <w:autoSpaceDN/>
              <w:bidi w:val="0"/>
              <w:adjustRightInd w:val="0"/>
              <w:snapToGrid w:val="0"/>
              <w:spacing w:after="0" w:afterLines="0" w:line="520" w:lineRule="exact"/>
              <w:jc w:val="center"/>
              <w:textAlignment w:val="auto"/>
              <w:outlineLvl w:val="9"/>
              <w:rPr>
                <w:rFonts w:hint="default" w:ascii="Times New Roman" w:hAnsi="Times New Roman" w:cs="Times New Roman" w:eastAsiaTheme="minorEastAsia"/>
                <w:b/>
                <w:bCs/>
                <w:color w:val="auto"/>
                <w:kern w:val="2"/>
                <w:sz w:val="21"/>
                <w:szCs w:val="21"/>
                <w:lang w:val="en-US" w:eastAsia="zh-CN" w:bidi="ar-SA"/>
              </w:rPr>
            </w:pPr>
            <w:r>
              <w:rPr>
                <w:rFonts w:hint="default" w:ascii="Times New Roman" w:hAnsi="Times New Roman" w:cs="Times New Roman" w:eastAsiaTheme="minorEastAsia"/>
                <w:b/>
                <w:bCs/>
                <w:color w:val="auto"/>
                <w:kern w:val="2"/>
                <w:sz w:val="21"/>
                <w:szCs w:val="21"/>
                <w:lang w:val="en-US" w:eastAsia="zh-CN" w:bidi="ar-SA"/>
              </w:rPr>
              <w:t>表</w:t>
            </w:r>
            <w:r>
              <w:rPr>
                <w:rFonts w:hint="eastAsia" w:cs="Times New Roman" w:eastAsiaTheme="minorEastAsia"/>
                <w:b/>
                <w:bCs/>
                <w:color w:val="auto"/>
                <w:kern w:val="2"/>
                <w:sz w:val="21"/>
                <w:szCs w:val="21"/>
                <w:lang w:val="en-US" w:eastAsia="zh-CN" w:bidi="ar-SA"/>
              </w:rPr>
              <w:t>5</w:t>
            </w:r>
            <w:r>
              <w:rPr>
                <w:rFonts w:hint="eastAsia" w:ascii="Times New Roman" w:hAnsi="Times New Roman" w:cs="Times New Roman" w:eastAsiaTheme="minorEastAsia"/>
                <w:b/>
                <w:bCs/>
                <w:color w:val="auto"/>
                <w:kern w:val="2"/>
                <w:sz w:val="21"/>
                <w:szCs w:val="21"/>
                <w:lang w:val="en-US" w:eastAsia="zh-CN" w:bidi="ar-SA"/>
              </w:rPr>
              <w:t xml:space="preserve">   </w:t>
            </w:r>
            <w:r>
              <w:rPr>
                <w:rFonts w:hint="default" w:ascii="Times New Roman" w:hAnsi="Times New Roman" w:cs="Times New Roman" w:eastAsiaTheme="minorEastAsia"/>
                <w:b/>
                <w:bCs/>
                <w:color w:val="auto"/>
                <w:kern w:val="2"/>
                <w:sz w:val="21"/>
                <w:szCs w:val="21"/>
                <w:lang w:val="en-US" w:eastAsia="zh-CN" w:bidi="ar-SA"/>
              </w:rPr>
              <w:t>本工程主要设备情况一览表</w:t>
            </w:r>
          </w:p>
          <w:tbl>
            <w:tblPr>
              <w:tblStyle w:val="21"/>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851"/>
              <w:gridCol w:w="2303"/>
              <w:gridCol w:w="1387"/>
              <w:gridCol w:w="1160"/>
              <w:gridCol w:w="1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0"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rPr>
                  </w:pPr>
                  <w:r>
                    <w:rPr>
                      <w:rFonts w:hint="default" w:ascii="Times New Roman" w:hAnsi="Times New Roman" w:eastAsia="宋体" w:cs="Times New Roman"/>
                      <w:b w:val="0"/>
                      <w:bCs w:val="0"/>
                      <w:color w:val="000000"/>
                      <w:kern w:val="0"/>
                      <w:sz w:val="21"/>
                      <w:szCs w:val="21"/>
                    </w:rPr>
                    <w:t>序号</w:t>
                  </w:r>
                </w:p>
              </w:tc>
              <w:tc>
                <w:tcPr>
                  <w:tcW w:w="1851"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rPr>
                  </w:pPr>
                  <w:r>
                    <w:rPr>
                      <w:rFonts w:hint="default" w:ascii="Times New Roman" w:hAnsi="Times New Roman" w:eastAsia="宋体" w:cs="Times New Roman"/>
                      <w:b w:val="0"/>
                      <w:bCs w:val="0"/>
                      <w:color w:val="000000"/>
                      <w:kern w:val="0"/>
                      <w:sz w:val="21"/>
                      <w:szCs w:val="21"/>
                    </w:rPr>
                    <w:t>设备名称</w:t>
                  </w:r>
                </w:p>
              </w:tc>
              <w:tc>
                <w:tcPr>
                  <w:tcW w:w="2303"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型号</w:t>
                  </w:r>
                </w:p>
              </w:tc>
              <w:tc>
                <w:tcPr>
                  <w:tcW w:w="1387"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000000"/>
                      <w:kern w:val="0"/>
                      <w:sz w:val="21"/>
                      <w:szCs w:val="21"/>
                    </w:rPr>
                  </w:pPr>
                  <w:r>
                    <w:rPr>
                      <w:rFonts w:hint="default" w:ascii="Times New Roman" w:hAnsi="Times New Roman" w:cs="Times New Roman" w:eastAsiaTheme="minorEastAsia"/>
                      <w:sz w:val="21"/>
                      <w:szCs w:val="21"/>
                      <w:lang w:val="en-US" w:eastAsia="zh-CN"/>
                    </w:rPr>
                    <w:t>计划投入数量</w:t>
                  </w:r>
                  <w:r>
                    <w:rPr>
                      <w:rFonts w:hint="eastAsia" w:ascii="Times New Roman" w:hAnsi="Times New Roman" w:cs="Times New Roman" w:eastAsiaTheme="minorEastAsia"/>
                      <w:sz w:val="21"/>
                      <w:szCs w:val="21"/>
                      <w:lang w:val="en-US" w:eastAsia="zh-CN"/>
                    </w:rPr>
                    <w:t>（</w:t>
                  </w:r>
                  <w:r>
                    <w:rPr>
                      <w:rFonts w:hint="default" w:ascii="Times New Roman" w:hAnsi="Times New Roman" w:eastAsia="宋体" w:cs="Times New Roman"/>
                      <w:b w:val="0"/>
                      <w:bCs w:val="0"/>
                      <w:color w:val="000000"/>
                      <w:kern w:val="0"/>
                      <w:sz w:val="21"/>
                      <w:szCs w:val="21"/>
                    </w:rPr>
                    <w:t>台</w:t>
                  </w:r>
                  <w:r>
                    <w:rPr>
                      <w:rFonts w:hint="eastAsia" w:ascii="Times New Roman" w:hAnsi="Times New Roman" w:cs="Times New Roman" w:eastAsiaTheme="minorEastAsia"/>
                      <w:sz w:val="21"/>
                      <w:szCs w:val="21"/>
                      <w:lang w:val="en-US" w:eastAsia="zh-CN"/>
                    </w:rPr>
                    <w:t>）</w:t>
                  </w:r>
                </w:p>
              </w:tc>
              <w:tc>
                <w:tcPr>
                  <w:tcW w:w="116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000000"/>
                      <w:kern w:val="0"/>
                      <w:sz w:val="21"/>
                      <w:szCs w:val="21"/>
                    </w:rPr>
                  </w:pPr>
                  <w:r>
                    <w:rPr>
                      <w:rFonts w:hint="default" w:ascii="Times New Roman" w:hAnsi="Times New Roman" w:cs="Times New Roman" w:eastAsiaTheme="minorEastAsia"/>
                      <w:sz w:val="21"/>
                      <w:szCs w:val="21"/>
                      <w:lang w:val="en-US" w:eastAsia="zh-CN"/>
                    </w:rPr>
                    <w:t>实际建设数量</w:t>
                  </w:r>
                  <w:r>
                    <w:rPr>
                      <w:rFonts w:hint="eastAsia" w:ascii="Times New Roman" w:hAnsi="Times New Roman" w:cs="Times New Roman" w:eastAsiaTheme="minorEastAsia"/>
                      <w:sz w:val="21"/>
                      <w:szCs w:val="21"/>
                      <w:lang w:val="en-US" w:eastAsia="zh-CN"/>
                    </w:rPr>
                    <w:t>（</w:t>
                  </w:r>
                  <w:r>
                    <w:rPr>
                      <w:rFonts w:hint="default" w:ascii="Times New Roman" w:hAnsi="Times New Roman" w:eastAsia="宋体" w:cs="Times New Roman"/>
                      <w:b w:val="0"/>
                      <w:bCs w:val="0"/>
                      <w:color w:val="000000"/>
                      <w:kern w:val="0"/>
                      <w:sz w:val="21"/>
                      <w:szCs w:val="21"/>
                    </w:rPr>
                    <w:t>台</w:t>
                  </w:r>
                  <w:r>
                    <w:rPr>
                      <w:rFonts w:hint="eastAsia" w:ascii="Times New Roman" w:hAnsi="Times New Roman" w:cs="Times New Roman" w:eastAsiaTheme="minorEastAsia"/>
                      <w:sz w:val="21"/>
                      <w:szCs w:val="21"/>
                      <w:lang w:val="en-US" w:eastAsia="zh-CN"/>
                    </w:rPr>
                    <w:t>）</w:t>
                  </w:r>
                </w:p>
              </w:tc>
              <w:tc>
                <w:tcPr>
                  <w:tcW w:w="111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000000"/>
                      <w:kern w:val="0"/>
                      <w:sz w:val="21"/>
                      <w:szCs w:val="21"/>
                    </w:rPr>
                  </w:pPr>
                  <w:r>
                    <w:rPr>
                      <w:rFonts w:hint="default" w:ascii="Times New Roman" w:hAnsi="Times New Roman" w:cs="Times New Roman" w:eastAsiaTheme="minorEastAsia"/>
                      <w:sz w:val="21"/>
                      <w:szCs w:val="21"/>
                      <w:lang w:val="en-US" w:eastAsia="zh-CN"/>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rPr>
                  </w:pPr>
                  <w:r>
                    <w:rPr>
                      <w:rFonts w:hint="default" w:ascii="Times New Roman" w:hAnsi="Times New Roman" w:eastAsia="宋体" w:cs="Times New Roman"/>
                      <w:b w:val="0"/>
                      <w:bCs w:val="0"/>
                      <w:color w:val="000000"/>
                      <w:kern w:val="0"/>
                      <w:sz w:val="21"/>
                      <w:szCs w:val="21"/>
                    </w:rPr>
                    <w:t>1</w:t>
                  </w:r>
                </w:p>
              </w:tc>
              <w:tc>
                <w:tcPr>
                  <w:tcW w:w="1851"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eastAsia="zh-CN"/>
                    </w:rPr>
                  </w:pPr>
                  <w:r>
                    <w:rPr>
                      <w:rFonts w:hint="eastAsia" w:ascii="Times New Roman" w:hAnsi="Times New Roman" w:eastAsia="宋体" w:cs="Times New Roman"/>
                      <w:b w:val="0"/>
                      <w:bCs w:val="0"/>
                      <w:color w:val="000000"/>
                      <w:kern w:val="0"/>
                      <w:sz w:val="21"/>
                      <w:szCs w:val="21"/>
                      <w:lang w:val="en-US" w:eastAsia="zh-CN"/>
                    </w:rPr>
                    <w:t>车床</w:t>
                  </w:r>
                </w:p>
              </w:tc>
              <w:tc>
                <w:tcPr>
                  <w:tcW w:w="2303"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color w:val="000000"/>
                      <w:sz w:val="21"/>
                      <w:szCs w:val="21"/>
                      <w:lang w:val="en-US" w:eastAsia="zh-CN"/>
                    </w:rPr>
                    <w:t>CT6140A</w:t>
                  </w:r>
                </w:p>
              </w:tc>
              <w:tc>
                <w:tcPr>
                  <w:tcW w:w="1387"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rPr>
                  </w:pPr>
                  <w:r>
                    <w:rPr>
                      <w:rFonts w:hint="eastAsia" w:ascii="Times New Roman" w:hAnsi="Times New Roman" w:eastAsia="宋体" w:cs="Times New Roman"/>
                      <w:b w:val="0"/>
                      <w:bCs w:val="0"/>
                      <w:color w:val="000000"/>
                      <w:kern w:val="0"/>
                      <w:sz w:val="21"/>
                      <w:szCs w:val="21"/>
                      <w:lang w:val="en-US" w:eastAsia="zh-CN"/>
                    </w:rPr>
                    <w:t>6</w:t>
                  </w:r>
                </w:p>
              </w:tc>
              <w:tc>
                <w:tcPr>
                  <w:tcW w:w="1160"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6</w:t>
                  </w:r>
                </w:p>
              </w:tc>
              <w:tc>
                <w:tcPr>
                  <w:tcW w:w="1115"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2</w:t>
                  </w:r>
                </w:p>
              </w:tc>
              <w:tc>
                <w:tcPr>
                  <w:tcW w:w="1851"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color w:val="000000"/>
                      <w:sz w:val="21"/>
                      <w:szCs w:val="21"/>
                      <w:lang w:eastAsia="zh-CN"/>
                    </w:rPr>
                    <w:t>立式钻床</w:t>
                  </w:r>
                </w:p>
              </w:tc>
              <w:tc>
                <w:tcPr>
                  <w:tcW w:w="2303"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eastAsia="zh-CN"/>
                    </w:rPr>
                    <w:t>Z5150A</w:t>
                  </w:r>
                </w:p>
              </w:tc>
              <w:tc>
                <w:tcPr>
                  <w:tcW w:w="1387"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1</w:t>
                  </w:r>
                </w:p>
              </w:tc>
              <w:tc>
                <w:tcPr>
                  <w:tcW w:w="1160"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1</w:t>
                  </w:r>
                </w:p>
              </w:tc>
              <w:tc>
                <w:tcPr>
                  <w:tcW w:w="1115"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3</w:t>
                  </w:r>
                </w:p>
              </w:tc>
              <w:tc>
                <w:tcPr>
                  <w:tcW w:w="1851"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color w:val="000000"/>
                      <w:sz w:val="21"/>
                      <w:szCs w:val="21"/>
                      <w:lang w:eastAsia="zh-CN"/>
                    </w:rPr>
                    <w:t>压槽机</w:t>
                  </w:r>
                </w:p>
              </w:tc>
              <w:tc>
                <w:tcPr>
                  <w:tcW w:w="2303"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w:t>
                  </w:r>
                </w:p>
              </w:tc>
              <w:tc>
                <w:tcPr>
                  <w:tcW w:w="1387"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2</w:t>
                  </w:r>
                </w:p>
              </w:tc>
              <w:tc>
                <w:tcPr>
                  <w:tcW w:w="1160"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2</w:t>
                  </w:r>
                </w:p>
              </w:tc>
              <w:tc>
                <w:tcPr>
                  <w:tcW w:w="1115"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rPr>
                    <w:t>4</w:t>
                  </w:r>
                </w:p>
              </w:tc>
              <w:tc>
                <w:tcPr>
                  <w:tcW w:w="185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eastAsia"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i w:val="0"/>
                      <w:color w:val="000000"/>
                      <w:kern w:val="0"/>
                      <w:sz w:val="21"/>
                      <w:szCs w:val="21"/>
                      <w:u w:val="none"/>
                      <w:lang w:val="en-US" w:eastAsia="zh-CN" w:bidi="ar"/>
                    </w:rPr>
                    <w:t>自动埋弧焊机</w:t>
                  </w:r>
                </w:p>
              </w:tc>
              <w:tc>
                <w:tcPr>
                  <w:tcW w:w="2303"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lang w:val="en-US" w:eastAsia="zh-CN"/>
                    </w:rPr>
                    <w:t>/</w:t>
                  </w:r>
                </w:p>
              </w:tc>
              <w:tc>
                <w:tcPr>
                  <w:tcW w:w="1387"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cs="Times New Roman"/>
                      <w:color w:val="000000"/>
                      <w:kern w:val="0"/>
                      <w:sz w:val="21"/>
                      <w:szCs w:val="21"/>
                      <w:lang w:val="en-US" w:eastAsia="zh-CN"/>
                    </w:rPr>
                    <w:t>5</w:t>
                  </w:r>
                </w:p>
              </w:tc>
              <w:tc>
                <w:tcPr>
                  <w:tcW w:w="116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cs="Times New Roman"/>
                      <w:color w:val="000000"/>
                      <w:kern w:val="0"/>
                      <w:sz w:val="21"/>
                      <w:szCs w:val="21"/>
                      <w:lang w:val="en-US" w:eastAsia="zh-CN"/>
                    </w:rPr>
                    <w:t>5</w:t>
                  </w:r>
                </w:p>
              </w:tc>
              <w:tc>
                <w:tcPr>
                  <w:tcW w:w="111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eastAsia" w:ascii="Times New Roman" w:hAnsi="Times New Roman" w:cs="Times New Roman"/>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5</w:t>
                  </w:r>
                </w:p>
              </w:tc>
              <w:tc>
                <w:tcPr>
                  <w:tcW w:w="185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eastAsia"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i w:val="0"/>
                      <w:color w:val="000000"/>
                      <w:kern w:val="0"/>
                      <w:sz w:val="21"/>
                      <w:szCs w:val="21"/>
                      <w:u w:val="none"/>
                      <w:lang w:val="en-US" w:eastAsia="zh-CN" w:bidi="ar"/>
                    </w:rPr>
                    <w:t>二保焊机</w:t>
                  </w:r>
                </w:p>
              </w:tc>
              <w:tc>
                <w:tcPr>
                  <w:tcW w:w="230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p>
              </w:tc>
              <w:tc>
                <w:tcPr>
                  <w:tcW w:w="1387"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b w:val="0"/>
                      <w:bCs w:val="0"/>
                      <w:color w:val="000000"/>
                      <w:kern w:val="0"/>
                      <w:sz w:val="21"/>
                      <w:szCs w:val="21"/>
                    </w:rPr>
                  </w:pPr>
                  <w:r>
                    <w:rPr>
                      <w:rFonts w:hint="eastAsia" w:ascii="Times New Roman" w:hAnsi="Times New Roman" w:cs="Times New Roman"/>
                      <w:color w:val="000000"/>
                      <w:kern w:val="0"/>
                      <w:sz w:val="21"/>
                      <w:szCs w:val="21"/>
                      <w:lang w:val="en-US" w:eastAsia="zh-CN"/>
                    </w:rPr>
                    <w:t>20</w:t>
                  </w:r>
                </w:p>
              </w:tc>
              <w:tc>
                <w:tcPr>
                  <w:tcW w:w="116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cs="Times New Roman"/>
                      <w:color w:val="000000"/>
                      <w:kern w:val="0"/>
                      <w:sz w:val="21"/>
                      <w:szCs w:val="21"/>
                      <w:lang w:val="en-US" w:eastAsia="zh-CN"/>
                    </w:rPr>
                    <w:t>20</w:t>
                  </w:r>
                </w:p>
              </w:tc>
              <w:tc>
                <w:tcPr>
                  <w:tcW w:w="111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eastAsia" w:ascii="Times New Roman" w:hAnsi="Times New Roman" w:cs="Times New Roman"/>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6</w:t>
                  </w:r>
                </w:p>
              </w:tc>
              <w:tc>
                <w:tcPr>
                  <w:tcW w:w="1851"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color w:val="000000"/>
                      <w:sz w:val="21"/>
                      <w:szCs w:val="21"/>
                      <w:highlight w:val="yellow"/>
                      <w:lang w:eastAsia="zh-CN"/>
                    </w:rPr>
                  </w:pPr>
                  <w:r>
                    <w:rPr>
                      <w:rFonts w:hint="eastAsia" w:ascii="Times New Roman" w:hAnsi="Times New Roman" w:eastAsia="宋体" w:cs="Times New Roman"/>
                      <w:color w:val="000000"/>
                      <w:sz w:val="21"/>
                      <w:szCs w:val="21"/>
                      <w:highlight w:val="none"/>
                      <w:lang w:eastAsia="zh-CN"/>
                    </w:rPr>
                    <w:t>摇臂钻床</w:t>
                  </w:r>
                </w:p>
              </w:tc>
              <w:tc>
                <w:tcPr>
                  <w:tcW w:w="2303"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color w:val="000000"/>
                      <w:sz w:val="21"/>
                      <w:szCs w:val="21"/>
                      <w:highlight w:val="yellow"/>
                      <w:lang w:val="en-US" w:eastAsia="zh-CN"/>
                    </w:rPr>
                  </w:pPr>
                  <w:r>
                    <w:rPr>
                      <w:rFonts w:hint="eastAsia" w:ascii="Times New Roman" w:hAnsi="Times New Roman" w:eastAsia="宋体" w:cs="Times New Roman"/>
                      <w:color w:val="000000"/>
                      <w:sz w:val="21"/>
                      <w:szCs w:val="21"/>
                      <w:highlight w:val="none"/>
                      <w:lang w:val="en-US" w:eastAsia="zh-CN"/>
                    </w:rPr>
                    <w:t>ZQ3040</w:t>
                  </w:r>
                  <w:r>
                    <w:rPr>
                      <w:rFonts w:hint="default" w:ascii="Arial" w:hAnsi="Arial" w:eastAsia="宋体" w:cs="Arial"/>
                      <w:color w:val="000000"/>
                      <w:sz w:val="21"/>
                      <w:szCs w:val="21"/>
                      <w:highlight w:val="none"/>
                      <w:lang w:val="en-US" w:eastAsia="zh-CN"/>
                    </w:rPr>
                    <w:t>×</w:t>
                  </w:r>
                  <w:r>
                    <w:rPr>
                      <w:rFonts w:hint="eastAsia" w:ascii="Times New Roman" w:hAnsi="Times New Roman" w:eastAsia="宋体" w:cs="Times New Roman"/>
                      <w:color w:val="000000"/>
                      <w:sz w:val="21"/>
                      <w:szCs w:val="21"/>
                      <w:highlight w:val="none"/>
                      <w:lang w:val="en-US" w:eastAsia="zh-CN"/>
                    </w:rPr>
                    <w:t>3/ZQ3040</w:t>
                  </w:r>
                  <w:r>
                    <w:rPr>
                      <w:rFonts w:hint="default" w:ascii="Arial" w:hAnsi="Arial" w:eastAsia="宋体" w:cs="Arial"/>
                      <w:color w:val="000000"/>
                      <w:sz w:val="21"/>
                      <w:szCs w:val="21"/>
                      <w:highlight w:val="none"/>
                      <w:lang w:val="en-US" w:eastAsia="zh-CN"/>
                    </w:rPr>
                    <w:t>×</w:t>
                  </w:r>
                  <w:r>
                    <w:rPr>
                      <w:rFonts w:hint="eastAsia" w:ascii="Arial" w:hAnsi="Arial" w:eastAsia="宋体" w:cs="Arial"/>
                      <w:color w:val="000000"/>
                      <w:sz w:val="21"/>
                      <w:szCs w:val="21"/>
                      <w:highlight w:val="none"/>
                      <w:lang w:val="en-US" w:eastAsia="zh-CN"/>
                    </w:rPr>
                    <w:t>10</w:t>
                  </w:r>
                </w:p>
              </w:tc>
              <w:tc>
                <w:tcPr>
                  <w:tcW w:w="1387"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rPr>
                  </w:pPr>
                  <w:r>
                    <w:rPr>
                      <w:rFonts w:hint="eastAsia" w:ascii="Times New Roman" w:hAnsi="Times New Roman" w:eastAsia="宋体" w:cs="Times New Roman"/>
                      <w:b w:val="0"/>
                      <w:bCs w:val="0"/>
                      <w:color w:val="000000"/>
                      <w:kern w:val="0"/>
                      <w:sz w:val="21"/>
                      <w:szCs w:val="21"/>
                      <w:lang w:val="en-US" w:eastAsia="zh-CN"/>
                    </w:rPr>
                    <w:t>5</w:t>
                  </w:r>
                </w:p>
              </w:tc>
              <w:tc>
                <w:tcPr>
                  <w:tcW w:w="1160"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5</w:t>
                  </w:r>
                </w:p>
              </w:tc>
              <w:tc>
                <w:tcPr>
                  <w:tcW w:w="1115"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7</w:t>
                  </w:r>
                </w:p>
              </w:tc>
              <w:tc>
                <w:tcPr>
                  <w:tcW w:w="1851"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液压折弯机</w:t>
                  </w:r>
                </w:p>
              </w:tc>
              <w:tc>
                <w:tcPr>
                  <w:tcW w:w="2303"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WB67Y(100</w:t>
                  </w:r>
                  <w:r>
                    <w:rPr>
                      <w:rFonts w:hint="default" w:ascii="Arial" w:hAnsi="Arial" w:eastAsia="宋体" w:cs="Arial"/>
                      <w:color w:val="000000"/>
                      <w:sz w:val="21"/>
                      <w:szCs w:val="21"/>
                      <w:highlight w:val="none"/>
                      <w:lang w:val="en-US" w:eastAsia="zh-CN"/>
                    </w:rPr>
                    <w:t>×</w:t>
                  </w:r>
                  <w:r>
                    <w:rPr>
                      <w:rFonts w:hint="eastAsia" w:ascii="Times New Roman" w:hAnsi="Times New Roman" w:eastAsia="宋体" w:cs="Times New Roman"/>
                      <w:color w:val="000000"/>
                      <w:sz w:val="21"/>
                      <w:szCs w:val="21"/>
                      <w:highlight w:val="none"/>
                      <w:lang w:val="en-US" w:eastAsia="zh-CN"/>
                    </w:rPr>
                    <w:t>2500)</w:t>
                  </w:r>
                </w:p>
              </w:tc>
              <w:tc>
                <w:tcPr>
                  <w:tcW w:w="1387"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rPr>
                  </w:pPr>
                  <w:r>
                    <w:rPr>
                      <w:rFonts w:hint="eastAsia" w:ascii="Times New Roman" w:hAnsi="Times New Roman" w:eastAsia="宋体" w:cs="Times New Roman"/>
                      <w:b w:val="0"/>
                      <w:bCs w:val="0"/>
                      <w:color w:val="000000"/>
                      <w:kern w:val="0"/>
                      <w:sz w:val="21"/>
                      <w:szCs w:val="21"/>
                      <w:lang w:val="en-US" w:eastAsia="zh-CN"/>
                    </w:rPr>
                    <w:t>1</w:t>
                  </w:r>
                </w:p>
              </w:tc>
              <w:tc>
                <w:tcPr>
                  <w:tcW w:w="1160"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1</w:t>
                  </w:r>
                </w:p>
              </w:tc>
              <w:tc>
                <w:tcPr>
                  <w:tcW w:w="1115"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8</w:t>
                  </w:r>
                </w:p>
              </w:tc>
              <w:tc>
                <w:tcPr>
                  <w:tcW w:w="1851"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剪板机</w:t>
                  </w:r>
                </w:p>
              </w:tc>
              <w:tc>
                <w:tcPr>
                  <w:tcW w:w="2303"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Q11-16</w:t>
                  </w:r>
                  <w:r>
                    <w:rPr>
                      <w:rFonts w:hint="default" w:ascii="Arial" w:hAnsi="Arial" w:eastAsia="宋体" w:cs="Arial"/>
                      <w:color w:val="000000"/>
                      <w:sz w:val="21"/>
                      <w:szCs w:val="21"/>
                      <w:highlight w:val="none"/>
                      <w:lang w:val="en-US" w:eastAsia="zh-CN"/>
                    </w:rPr>
                    <w:t>×</w:t>
                  </w:r>
                  <w:r>
                    <w:rPr>
                      <w:rFonts w:hint="eastAsia" w:ascii="Times New Roman" w:hAnsi="Times New Roman" w:eastAsia="宋体" w:cs="Times New Roman"/>
                      <w:color w:val="000000"/>
                      <w:sz w:val="21"/>
                      <w:szCs w:val="21"/>
                      <w:highlight w:val="none"/>
                      <w:lang w:val="en-US" w:eastAsia="zh-CN"/>
                    </w:rPr>
                    <w:t>2500</w:t>
                  </w:r>
                </w:p>
              </w:tc>
              <w:tc>
                <w:tcPr>
                  <w:tcW w:w="1387"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rPr>
                  </w:pPr>
                  <w:r>
                    <w:rPr>
                      <w:rFonts w:hint="eastAsia" w:ascii="Times New Roman" w:hAnsi="Times New Roman" w:eastAsia="宋体" w:cs="Times New Roman"/>
                      <w:b w:val="0"/>
                      <w:bCs w:val="0"/>
                      <w:color w:val="000000"/>
                      <w:kern w:val="0"/>
                      <w:sz w:val="21"/>
                      <w:szCs w:val="21"/>
                      <w:lang w:val="en-US" w:eastAsia="zh-CN"/>
                    </w:rPr>
                    <w:t>3</w:t>
                  </w:r>
                </w:p>
              </w:tc>
              <w:tc>
                <w:tcPr>
                  <w:tcW w:w="1160"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3</w:t>
                  </w:r>
                </w:p>
              </w:tc>
              <w:tc>
                <w:tcPr>
                  <w:tcW w:w="1115"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9</w:t>
                  </w:r>
                </w:p>
              </w:tc>
              <w:tc>
                <w:tcPr>
                  <w:tcW w:w="1851"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压力机</w:t>
                  </w:r>
                </w:p>
              </w:tc>
              <w:tc>
                <w:tcPr>
                  <w:tcW w:w="2303"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w:t>
                  </w:r>
                </w:p>
              </w:tc>
              <w:tc>
                <w:tcPr>
                  <w:tcW w:w="1387"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eastAsia="zh-CN"/>
                    </w:rPr>
                  </w:pPr>
                  <w:r>
                    <w:rPr>
                      <w:rFonts w:hint="eastAsia" w:ascii="Times New Roman" w:hAnsi="Times New Roman" w:eastAsia="宋体" w:cs="Times New Roman"/>
                      <w:b w:val="0"/>
                      <w:bCs w:val="0"/>
                      <w:color w:val="000000"/>
                      <w:kern w:val="0"/>
                      <w:sz w:val="21"/>
                      <w:szCs w:val="21"/>
                      <w:lang w:val="en-US" w:eastAsia="zh-CN"/>
                    </w:rPr>
                    <w:t>1</w:t>
                  </w:r>
                </w:p>
              </w:tc>
              <w:tc>
                <w:tcPr>
                  <w:tcW w:w="1160"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default"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1</w:t>
                  </w:r>
                </w:p>
              </w:tc>
              <w:tc>
                <w:tcPr>
                  <w:tcW w:w="1115"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10</w:t>
                  </w:r>
                </w:p>
              </w:tc>
              <w:tc>
                <w:tcPr>
                  <w:tcW w:w="1851"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color w:val="000000"/>
                      <w:sz w:val="21"/>
                      <w:szCs w:val="21"/>
                      <w:highlight w:val="none"/>
                      <w:lang w:eastAsia="zh-CN"/>
                    </w:rPr>
                  </w:pPr>
                  <w:r>
                    <w:rPr>
                      <w:rFonts w:hint="default" w:ascii="Times New Roman" w:hAnsi="Times New Roman" w:eastAsia="宋体" w:cs="Times New Roman"/>
                      <w:color w:val="000000"/>
                      <w:kern w:val="0"/>
                      <w:sz w:val="21"/>
                      <w:szCs w:val="21"/>
                    </w:rPr>
                    <w:t>磨光机</w:t>
                  </w:r>
                </w:p>
              </w:tc>
              <w:tc>
                <w:tcPr>
                  <w:tcW w:w="2303"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kern w:val="0"/>
                      <w:sz w:val="21"/>
                      <w:szCs w:val="21"/>
                    </w:rPr>
                    <w:t>/</w:t>
                  </w:r>
                </w:p>
              </w:tc>
              <w:tc>
                <w:tcPr>
                  <w:tcW w:w="1387"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eastAsia="zh-CN"/>
                    </w:rPr>
                  </w:pPr>
                  <w:r>
                    <w:rPr>
                      <w:rFonts w:hint="eastAsia" w:ascii="Times New Roman" w:hAnsi="Times New Roman" w:eastAsia="宋体" w:cs="Times New Roman"/>
                      <w:color w:val="000000"/>
                      <w:kern w:val="0"/>
                      <w:sz w:val="21"/>
                      <w:szCs w:val="21"/>
                      <w:lang w:val="en-US" w:eastAsia="zh-CN"/>
                    </w:rPr>
                    <w:t>5</w:t>
                  </w:r>
                </w:p>
              </w:tc>
              <w:tc>
                <w:tcPr>
                  <w:tcW w:w="1160"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b w:val="0"/>
                      <w:bCs w:val="0"/>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5</w:t>
                  </w:r>
                </w:p>
              </w:tc>
              <w:tc>
                <w:tcPr>
                  <w:tcW w:w="1115"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textAlignment w:val="bottom"/>
                    <w:rPr>
                      <w:rFonts w:hint="eastAsia" w:ascii="Times New Roman" w:hAnsi="Times New Roman" w:eastAsia="宋体" w:cs="Times New Roman"/>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b w:val="0"/>
                      <w:bCs w:val="0"/>
                      <w:color w:val="000000"/>
                      <w:kern w:val="0"/>
                      <w:sz w:val="21"/>
                      <w:szCs w:val="21"/>
                      <w:lang w:val="en-US" w:eastAsia="zh-CN"/>
                    </w:rPr>
                    <w:t>11</w:t>
                  </w:r>
                </w:p>
              </w:tc>
              <w:tc>
                <w:tcPr>
                  <w:tcW w:w="185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color w:val="000000"/>
                      <w:kern w:val="0"/>
                      <w:sz w:val="21"/>
                      <w:szCs w:val="21"/>
                    </w:rPr>
                  </w:pPr>
                  <w:r>
                    <w:rPr>
                      <w:rFonts w:hint="default" w:ascii="Times New Roman" w:hAnsi="Times New Roman" w:eastAsia="宋体" w:cs="Times New Roman"/>
                      <w:i w:val="0"/>
                      <w:color w:val="000000"/>
                      <w:kern w:val="0"/>
                      <w:sz w:val="21"/>
                      <w:szCs w:val="21"/>
                      <w:u w:val="none"/>
                      <w:lang w:val="en-US" w:eastAsia="zh-CN" w:bidi="ar"/>
                    </w:rPr>
                    <w:t>半自动气割机</w:t>
                  </w:r>
                </w:p>
              </w:tc>
              <w:tc>
                <w:tcPr>
                  <w:tcW w:w="230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eastAsia"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w:t>
                  </w:r>
                </w:p>
              </w:tc>
              <w:tc>
                <w:tcPr>
                  <w:tcW w:w="1387"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color w:val="000000"/>
                      <w:sz w:val="21"/>
                      <w:szCs w:val="21"/>
                    </w:rPr>
                  </w:pPr>
                  <w:r>
                    <w:rPr>
                      <w:rFonts w:hint="eastAsia" w:ascii="Times New Roman" w:hAnsi="Times New Roman" w:cs="Times New Roman"/>
                      <w:color w:val="000000"/>
                      <w:kern w:val="0"/>
                      <w:sz w:val="21"/>
                      <w:szCs w:val="21"/>
                      <w:lang w:val="en-US" w:eastAsia="zh-CN"/>
                    </w:rPr>
                    <w:t>1</w:t>
                  </w:r>
                </w:p>
              </w:tc>
              <w:tc>
                <w:tcPr>
                  <w:tcW w:w="116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color w:val="000000"/>
                      <w:kern w:val="0"/>
                      <w:sz w:val="21"/>
                      <w:szCs w:val="21"/>
                    </w:rPr>
                  </w:pPr>
                  <w:r>
                    <w:rPr>
                      <w:rFonts w:hint="eastAsia" w:ascii="Times New Roman" w:hAnsi="Times New Roman" w:cs="Times New Roman"/>
                      <w:color w:val="000000"/>
                      <w:kern w:val="0"/>
                      <w:sz w:val="21"/>
                      <w:szCs w:val="21"/>
                      <w:lang w:val="en-US" w:eastAsia="zh-CN"/>
                    </w:rPr>
                    <w:t>1</w:t>
                  </w:r>
                </w:p>
              </w:tc>
              <w:tc>
                <w:tcPr>
                  <w:tcW w:w="111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eastAsia" w:ascii="Times New Roman" w:hAnsi="Times New Roman" w:cs="Times New Roman"/>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12</w:t>
                  </w:r>
                </w:p>
              </w:tc>
              <w:tc>
                <w:tcPr>
                  <w:tcW w:w="185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color w:val="000000"/>
                      <w:kern w:val="0"/>
                      <w:sz w:val="21"/>
                      <w:szCs w:val="21"/>
                    </w:rPr>
                  </w:pPr>
                  <w:r>
                    <w:rPr>
                      <w:rFonts w:hint="eastAsia" w:ascii="Times New Roman" w:hAnsi="Times New Roman" w:eastAsia="宋体" w:cs="Times New Roman"/>
                      <w:i w:val="0"/>
                      <w:color w:val="000000"/>
                      <w:kern w:val="0"/>
                      <w:sz w:val="21"/>
                      <w:szCs w:val="21"/>
                      <w:u w:val="none"/>
                      <w:lang w:val="en-US" w:eastAsia="zh-CN" w:bidi="ar"/>
                    </w:rPr>
                    <w:t>火焰</w:t>
                  </w:r>
                  <w:r>
                    <w:rPr>
                      <w:rFonts w:hint="default" w:ascii="Times New Roman" w:hAnsi="Times New Roman" w:eastAsia="宋体" w:cs="Times New Roman"/>
                      <w:i w:val="0"/>
                      <w:color w:val="000000"/>
                      <w:kern w:val="0"/>
                      <w:sz w:val="21"/>
                      <w:szCs w:val="21"/>
                      <w:u w:val="none"/>
                      <w:lang w:val="en-US" w:eastAsia="zh-CN" w:bidi="ar"/>
                    </w:rPr>
                    <w:t>切割机</w:t>
                  </w:r>
                </w:p>
              </w:tc>
              <w:tc>
                <w:tcPr>
                  <w:tcW w:w="230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color w:val="000000"/>
                      <w:kern w:val="0"/>
                      <w:sz w:val="21"/>
                      <w:szCs w:val="21"/>
                    </w:rPr>
                  </w:pPr>
                  <w:r>
                    <w:rPr>
                      <w:rFonts w:hint="default" w:ascii="Times New Roman" w:hAnsi="Times New Roman" w:cs="Times New Roman"/>
                      <w:b w:val="0"/>
                      <w:bCs w:val="0"/>
                      <w:color w:val="000000"/>
                      <w:kern w:val="0"/>
                      <w:sz w:val="21"/>
                      <w:szCs w:val="21"/>
                      <w:lang w:val="en-US" w:eastAsia="zh-CN"/>
                    </w:rPr>
                    <w:t>/</w:t>
                  </w:r>
                </w:p>
              </w:tc>
              <w:tc>
                <w:tcPr>
                  <w:tcW w:w="1387"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color w:val="000000"/>
                      <w:sz w:val="21"/>
                      <w:szCs w:val="21"/>
                    </w:rPr>
                  </w:pPr>
                  <w:r>
                    <w:rPr>
                      <w:rFonts w:hint="eastAsia" w:ascii="Times New Roman" w:hAnsi="Times New Roman" w:cs="Times New Roman"/>
                      <w:color w:val="000000"/>
                      <w:kern w:val="0"/>
                      <w:sz w:val="21"/>
                      <w:szCs w:val="21"/>
                      <w:lang w:val="en-US" w:eastAsia="zh-CN"/>
                    </w:rPr>
                    <w:t>1</w:t>
                  </w:r>
                </w:p>
              </w:tc>
              <w:tc>
                <w:tcPr>
                  <w:tcW w:w="116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color w:val="000000"/>
                      <w:kern w:val="0"/>
                      <w:sz w:val="21"/>
                      <w:szCs w:val="21"/>
                    </w:rPr>
                  </w:pPr>
                  <w:r>
                    <w:rPr>
                      <w:rFonts w:hint="eastAsia" w:ascii="Times New Roman" w:hAnsi="Times New Roman" w:cs="Times New Roman"/>
                      <w:color w:val="000000"/>
                      <w:kern w:val="0"/>
                      <w:sz w:val="21"/>
                      <w:szCs w:val="21"/>
                      <w:lang w:val="en-US" w:eastAsia="zh-CN"/>
                    </w:rPr>
                    <w:t>1</w:t>
                  </w:r>
                </w:p>
              </w:tc>
              <w:tc>
                <w:tcPr>
                  <w:tcW w:w="111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eastAsia" w:ascii="Times New Roman" w:hAnsi="Times New Roman" w:cs="Times New Roman"/>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904" w:type="dxa"/>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eastAsia="宋体" w:cs="Times New Roman"/>
                      <w:color w:val="000000"/>
                      <w:kern w:val="0"/>
                      <w:sz w:val="21"/>
                      <w:szCs w:val="21"/>
                      <w:lang w:val="en-US" w:eastAsia="zh-CN"/>
                    </w:rPr>
                  </w:pPr>
                  <w:r>
                    <w:rPr>
                      <w:rFonts w:hint="eastAsia" w:ascii="Times New Roman" w:hAnsi="Times New Roman" w:eastAsia="宋体" w:cs="Times New Roman"/>
                      <w:color w:val="000000"/>
                      <w:kern w:val="0"/>
                      <w:sz w:val="21"/>
                      <w:szCs w:val="21"/>
                      <w:lang w:val="en-US" w:eastAsia="zh-CN"/>
                    </w:rPr>
                    <w:t>13</w:t>
                  </w:r>
                </w:p>
              </w:tc>
              <w:tc>
                <w:tcPr>
                  <w:tcW w:w="1851"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eastAsia" w:ascii="Times New Roman" w:hAnsi="Times New Roman" w:eastAsia="宋体" w:cs="Times New Roman"/>
                      <w:i w:val="0"/>
                      <w:color w:val="000000"/>
                      <w:kern w:val="0"/>
                      <w:sz w:val="21"/>
                      <w:szCs w:val="21"/>
                      <w:u w:val="none"/>
                      <w:lang w:val="en-US" w:eastAsia="zh-CN" w:bidi="ar"/>
                    </w:rPr>
                    <w:t>挤槽机</w:t>
                  </w:r>
                </w:p>
              </w:tc>
              <w:tc>
                <w:tcPr>
                  <w:tcW w:w="230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cs="Times New Roman"/>
                      <w:b w:val="0"/>
                      <w:bCs w:val="0"/>
                      <w:color w:val="000000"/>
                      <w:kern w:val="0"/>
                      <w:sz w:val="21"/>
                      <w:szCs w:val="21"/>
                      <w:lang w:val="en-US" w:eastAsia="zh-CN"/>
                    </w:rPr>
                  </w:pPr>
                  <w:r>
                    <w:rPr>
                      <w:rFonts w:hint="default" w:ascii="Times New Roman" w:hAnsi="Times New Roman" w:cs="Times New Roman"/>
                      <w:b w:val="0"/>
                      <w:bCs w:val="0"/>
                      <w:color w:val="000000"/>
                      <w:kern w:val="0"/>
                      <w:sz w:val="21"/>
                      <w:szCs w:val="21"/>
                      <w:lang w:val="en-US" w:eastAsia="zh-CN"/>
                    </w:rPr>
                    <w:t>/</w:t>
                  </w:r>
                </w:p>
              </w:tc>
              <w:tc>
                <w:tcPr>
                  <w:tcW w:w="1387"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eastAsia" w:ascii="Times New Roman" w:hAnsi="Times New Roman" w:cs="Times New Roman"/>
                      <w:color w:val="000000"/>
                      <w:kern w:val="0"/>
                      <w:sz w:val="21"/>
                      <w:szCs w:val="21"/>
                      <w:lang w:val="en-US" w:eastAsia="zh-CN"/>
                    </w:rPr>
                    <w:t>1</w:t>
                  </w:r>
                </w:p>
              </w:tc>
              <w:tc>
                <w:tcPr>
                  <w:tcW w:w="1160"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default" w:ascii="Times New Roman" w:hAnsi="Times New Roman" w:cs="Times New Roman"/>
                      <w:color w:val="000000"/>
                      <w:kern w:val="0"/>
                      <w:sz w:val="21"/>
                      <w:szCs w:val="21"/>
                      <w:lang w:val="en-US" w:eastAsia="zh-CN"/>
                    </w:rPr>
                  </w:pPr>
                  <w:r>
                    <w:rPr>
                      <w:rFonts w:hint="eastAsia" w:ascii="Times New Roman" w:hAnsi="Times New Roman" w:cs="Times New Roman"/>
                      <w:color w:val="000000"/>
                      <w:kern w:val="0"/>
                      <w:sz w:val="21"/>
                      <w:szCs w:val="21"/>
                      <w:lang w:val="en-US" w:eastAsia="zh-CN"/>
                    </w:rPr>
                    <w:t>1</w:t>
                  </w:r>
                </w:p>
              </w:tc>
              <w:tc>
                <w:tcPr>
                  <w:tcW w:w="1115"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snapToGrid w:val="0"/>
                    <w:spacing w:after="0" w:afterLines="0" w:line="240" w:lineRule="atLeast"/>
                    <w:ind w:left="0" w:leftChars="0" w:right="0" w:rightChars="0" w:firstLine="0" w:firstLineChars="0"/>
                    <w:jc w:val="center"/>
                    <w:textAlignment w:val="center"/>
                    <w:rPr>
                      <w:rFonts w:hint="eastAsia" w:ascii="Times New Roman" w:hAnsi="Times New Roman" w:cs="Times New Roman"/>
                      <w:color w:val="000000"/>
                      <w:kern w:val="0"/>
                      <w:sz w:val="21"/>
                      <w:szCs w:val="21"/>
                      <w:lang w:val="en-US" w:eastAsia="zh-CN"/>
                    </w:rPr>
                  </w:pPr>
                  <w:r>
                    <w:rPr>
                      <w:rFonts w:hint="eastAsia" w:ascii="Times New Roman" w:hAnsi="Times New Roman" w:cs="Times New Roman" w:eastAsiaTheme="minorEastAsia"/>
                      <w:sz w:val="21"/>
                      <w:szCs w:val="21"/>
                      <w:lang w:val="en-US" w:eastAsia="zh-CN"/>
                    </w:rPr>
                    <w:t>未变化</w:t>
                  </w:r>
                </w:p>
              </w:tc>
            </w:tr>
          </w:tbl>
          <w:p>
            <w:pPr>
              <w:keepNext w:val="0"/>
              <w:keepLines w:val="0"/>
              <w:pageBreakBefore w:val="0"/>
              <w:widowControl/>
              <w:kinsoku/>
              <w:wordWrap/>
              <w:overflowPunct/>
              <w:topLinePunct w:val="0"/>
              <w:autoSpaceDE/>
              <w:autoSpaceDN/>
              <w:bidi w:val="0"/>
              <w:adjustRightInd w:val="0"/>
              <w:snapToGrid w:val="0"/>
              <w:spacing w:after="0" w:line="520" w:lineRule="exact"/>
              <w:jc w:val="center"/>
              <w:textAlignment w:val="auto"/>
              <w:outlineLvl w:val="9"/>
              <w:rPr>
                <w:rFonts w:hint="default" w:ascii="Times New Roman" w:hAnsi="Times New Roman" w:cs="Times New Roman" w:eastAsiaTheme="minorEastAsia"/>
                <w:b/>
                <w:bCs/>
                <w:color w:val="000000" w:themeColor="text1"/>
                <w:sz w:val="24"/>
                <w:szCs w:val="24"/>
                <w14:textFill>
                  <w14:solidFill>
                    <w14:schemeClr w14:val="tx1"/>
                  </w14:solidFill>
                </w14:textFill>
              </w:rPr>
            </w:pPr>
            <w:r>
              <w:rPr>
                <w:rFonts w:hint="default" w:ascii="Times New Roman" w:hAnsi="Times New Roman" w:cs="Times New Roman" w:eastAsiaTheme="minorEastAsia"/>
                <w:b/>
                <w:bCs/>
                <w:color w:val="auto"/>
                <w:kern w:val="2"/>
                <w:sz w:val="21"/>
                <w:szCs w:val="21"/>
                <w:lang w:val="en-US" w:eastAsia="zh-CN" w:bidi="ar-SA"/>
              </w:rPr>
              <w:t>表</w:t>
            </w:r>
            <w:r>
              <w:rPr>
                <w:rFonts w:hint="eastAsia" w:cs="Times New Roman" w:eastAsiaTheme="minorEastAsia"/>
                <w:b/>
                <w:bCs/>
                <w:color w:val="auto"/>
                <w:kern w:val="2"/>
                <w:sz w:val="21"/>
                <w:szCs w:val="21"/>
                <w:lang w:val="en-US" w:eastAsia="zh-CN" w:bidi="ar-SA"/>
              </w:rPr>
              <w:t>6</w:t>
            </w:r>
            <w:r>
              <w:rPr>
                <w:rFonts w:hint="eastAsia" w:ascii="Times New Roman" w:hAnsi="Times New Roman" w:cs="Times New Roman" w:eastAsiaTheme="minorEastAsia"/>
                <w:b/>
                <w:bCs/>
                <w:color w:val="auto"/>
                <w:kern w:val="2"/>
                <w:sz w:val="21"/>
                <w:szCs w:val="21"/>
                <w:lang w:val="en-US" w:eastAsia="zh-CN" w:bidi="ar-SA"/>
              </w:rPr>
              <w:t xml:space="preserve">   </w:t>
            </w:r>
            <w:r>
              <w:rPr>
                <w:rFonts w:hint="default" w:ascii="Times New Roman" w:hAnsi="Times New Roman" w:cs="Times New Roman" w:eastAsiaTheme="minorEastAsia"/>
                <w:b/>
                <w:bCs/>
                <w:color w:val="auto"/>
                <w:kern w:val="2"/>
                <w:sz w:val="21"/>
                <w:szCs w:val="21"/>
                <w:lang w:val="en-US" w:eastAsia="zh-CN" w:bidi="ar-SA"/>
              </w:rPr>
              <w:t>环保设施环评、实际建设情况一览表</w:t>
            </w:r>
          </w:p>
          <w:tbl>
            <w:tblPr>
              <w:tblStyle w:val="21"/>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102"/>
              <w:gridCol w:w="3280"/>
              <w:gridCol w:w="2045"/>
              <w:gridCol w:w="863"/>
              <w:gridCol w:w="7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689"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污染因素</w:t>
                  </w:r>
                </w:p>
              </w:tc>
              <w:tc>
                <w:tcPr>
                  <w:tcW w:w="1102"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产污环节</w:t>
                  </w:r>
                </w:p>
              </w:tc>
              <w:tc>
                <w:tcPr>
                  <w:tcW w:w="3280"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环评阶段</w:t>
                  </w:r>
                </w:p>
              </w:tc>
              <w:tc>
                <w:tcPr>
                  <w:tcW w:w="2045"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实际建设</w:t>
                  </w:r>
                </w:p>
              </w:tc>
              <w:tc>
                <w:tcPr>
                  <w:tcW w:w="863"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实际建设数量</w:t>
                  </w:r>
                </w:p>
              </w:tc>
              <w:tc>
                <w:tcPr>
                  <w:tcW w:w="738"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89"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废气</w:t>
                  </w:r>
                </w:p>
              </w:tc>
              <w:tc>
                <w:tcPr>
                  <w:tcW w:w="1102" w:type="dxa"/>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b w:val="0"/>
                      <w:bCs w:val="0"/>
                      <w:sz w:val="21"/>
                      <w:szCs w:val="28"/>
                      <w:u w:val="none"/>
                      <w:lang w:val="en-US" w:eastAsia="zh-CN"/>
                    </w:rPr>
                  </w:pPr>
                  <w:r>
                    <w:rPr>
                      <w:rFonts w:hint="eastAsia" w:ascii="Times New Roman" w:hAnsi="Times New Roman" w:eastAsia="宋体" w:cs="Times New Roman"/>
                      <w:color w:val="000000"/>
                      <w:sz w:val="21"/>
                      <w:szCs w:val="21"/>
                      <w:lang w:eastAsia="zh-CN"/>
                    </w:rPr>
                    <w:t>切割</w:t>
                  </w:r>
                  <w:r>
                    <w:rPr>
                      <w:rFonts w:hint="default" w:ascii="Times New Roman" w:hAnsi="Times New Roman" w:eastAsia="宋体" w:cs="Times New Roman"/>
                      <w:color w:val="000000"/>
                      <w:sz w:val="21"/>
                      <w:szCs w:val="21"/>
                      <w:lang w:eastAsia="zh-CN"/>
                    </w:rPr>
                    <w:t>工序</w:t>
                  </w:r>
                </w:p>
              </w:tc>
              <w:tc>
                <w:tcPr>
                  <w:tcW w:w="3280" w:type="dxa"/>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default" w:ascii="Times New Roman" w:hAnsi="Times New Roman" w:cs="Times New Roman"/>
                      <w:sz w:val="21"/>
                      <w:szCs w:val="21"/>
                      <w:lang w:val="en-US" w:eastAsia="zh-CN"/>
                    </w:rPr>
                  </w:pPr>
                  <w:r>
                    <w:rPr>
                      <w:rFonts w:hint="eastAsia" w:ascii="Times New Roman" w:hAnsi="Times New Roman" w:eastAsia="宋体" w:cs="Times New Roman"/>
                      <w:color w:val="000000"/>
                      <w:sz w:val="21"/>
                      <w:szCs w:val="21"/>
                      <w:lang w:val="en-US" w:eastAsia="zh-CN"/>
                    </w:rPr>
                    <w:t>集气装置</w:t>
                  </w: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滤筒</w:t>
                  </w:r>
                  <w:r>
                    <w:rPr>
                      <w:rFonts w:hint="default" w:ascii="Times New Roman" w:hAnsi="Times New Roman" w:eastAsia="宋体" w:cs="Times New Roman"/>
                      <w:color w:val="000000"/>
                      <w:sz w:val="21"/>
                      <w:szCs w:val="21"/>
                      <w:lang w:val="en-US" w:eastAsia="zh-CN"/>
                    </w:rPr>
                    <w:t>除尘器+</w:t>
                  </w:r>
                  <w:r>
                    <w:rPr>
                      <w:rFonts w:hint="default" w:ascii="Times New Roman" w:hAnsi="Times New Roman" w:eastAsia="宋体" w:cs="Times New Roman"/>
                      <w:color w:val="000000"/>
                      <w:sz w:val="21"/>
                      <w:szCs w:val="21"/>
                    </w:rPr>
                    <w:t>15m高排气筒排放</w:t>
                  </w:r>
                </w:p>
              </w:tc>
              <w:tc>
                <w:tcPr>
                  <w:tcW w:w="204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default" w:ascii="Times New Roman" w:hAnsi="Times New Roman" w:eastAsia="宋体" w:cs="Times New Roman"/>
                      <w:color w:val="000000"/>
                      <w:sz w:val="21"/>
                      <w:szCs w:val="21"/>
                      <w:lang w:eastAsia="zh-CN"/>
                    </w:rPr>
                    <w:t>焊接、打磨</w:t>
                  </w:r>
                  <w:r>
                    <w:rPr>
                      <w:rFonts w:hint="eastAsia" w:eastAsia="宋体" w:cs="Times New Roman"/>
                      <w:color w:val="000000"/>
                      <w:sz w:val="21"/>
                      <w:szCs w:val="21"/>
                      <w:lang w:val="en-US" w:eastAsia="zh-CN"/>
                    </w:rPr>
                    <w:t>、</w:t>
                  </w:r>
                  <w:r>
                    <w:rPr>
                      <w:rFonts w:hint="eastAsia" w:ascii="Times New Roman" w:hAnsi="Times New Roman" w:eastAsia="宋体" w:cs="Times New Roman"/>
                      <w:color w:val="000000"/>
                      <w:sz w:val="21"/>
                      <w:szCs w:val="21"/>
                      <w:lang w:eastAsia="zh-CN"/>
                    </w:rPr>
                    <w:t>切割</w:t>
                  </w:r>
                  <w:r>
                    <w:rPr>
                      <w:rFonts w:hint="default" w:ascii="Times New Roman" w:hAnsi="Times New Roman" w:eastAsia="宋体" w:cs="Times New Roman"/>
                      <w:color w:val="000000"/>
                      <w:sz w:val="21"/>
                      <w:szCs w:val="21"/>
                      <w:lang w:eastAsia="zh-CN"/>
                    </w:rPr>
                    <w:t>工序</w:t>
                  </w:r>
                  <w:r>
                    <w:rPr>
                      <w:rFonts w:hint="eastAsia" w:ascii="Times New Roman" w:hAnsi="Times New Roman" w:eastAsia="宋体" w:cs="Times New Roman"/>
                      <w:color w:val="000000"/>
                      <w:sz w:val="21"/>
                      <w:szCs w:val="21"/>
                      <w:lang w:val="en-US" w:eastAsia="zh-CN"/>
                    </w:rPr>
                    <w:t>:集气装置</w:t>
                  </w: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滤筒</w:t>
                  </w:r>
                  <w:r>
                    <w:rPr>
                      <w:rFonts w:hint="default" w:ascii="Times New Roman" w:hAnsi="Times New Roman" w:eastAsia="宋体" w:cs="Times New Roman"/>
                      <w:color w:val="000000"/>
                      <w:sz w:val="21"/>
                      <w:szCs w:val="21"/>
                      <w:lang w:val="en-US" w:eastAsia="zh-CN"/>
                    </w:rPr>
                    <w:t>除尘器+</w:t>
                  </w:r>
                  <w:r>
                    <w:rPr>
                      <w:rFonts w:hint="default" w:ascii="Times New Roman" w:hAnsi="Times New Roman" w:eastAsia="宋体" w:cs="Times New Roman"/>
                      <w:color w:val="000000"/>
                      <w:sz w:val="21"/>
                      <w:szCs w:val="21"/>
                    </w:rPr>
                    <w:t>15m高排气筒排放</w:t>
                  </w:r>
                </w:p>
              </w:tc>
              <w:tc>
                <w:tcPr>
                  <w:tcW w:w="863"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w:t>
                  </w:r>
                </w:p>
              </w:tc>
              <w:tc>
                <w:tcPr>
                  <w:tcW w:w="738"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89"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p>
              </w:tc>
              <w:tc>
                <w:tcPr>
                  <w:tcW w:w="1102" w:type="dxa"/>
                  <w:vAlign w:val="center"/>
                </w:tcPr>
                <w:p>
                  <w:pPr>
                    <w:pStyle w:val="52"/>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cs="Times New Roman" w:eastAsiaTheme="minorEastAsia"/>
                      <w:sz w:val="21"/>
                      <w:szCs w:val="21"/>
                      <w:lang w:val="en-US" w:eastAsia="zh-CN"/>
                    </w:rPr>
                  </w:pPr>
                  <w:r>
                    <w:rPr>
                      <w:rFonts w:hint="default" w:ascii="Times New Roman" w:hAnsi="Times New Roman" w:eastAsia="宋体" w:cs="Times New Roman"/>
                      <w:color w:val="000000"/>
                      <w:sz w:val="21"/>
                      <w:szCs w:val="21"/>
                      <w:lang w:eastAsia="zh-CN"/>
                    </w:rPr>
                    <w:t>焊接、打磨工序</w:t>
                  </w:r>
                </w:p>
              </w:tc>
              <w:tc>
                <w:tcPr>
                  <w:tcW w:w="3280" w:type="dxa"/>
                  <w:vAlign w:val="center"/>
                </w:tcPr>
                <w:p>
                  <w:pPr>
                    <w:keepNext w:val="0"/>
                    <w:keepLines w:val="0"/>
                    <w:pageBreakBefore w:val="0"/>
                    <w:widowControl/>
                    <w:kinsoku/>
                    <w:wordWrap/>
                    <w:overflowPunct/>
                    <w:topLinePunct w:val="0"/>
                    <w:autoSpaceDE/>
                    <w:autoSpaceDN/>
                    <w:bidi w:val="0"/>
                    <w:snapToGrid w:val="0"/>
                    <w:spacing w:after="0" w:afterLines="0" w:line="240" w:lineRule="atLeast"/>
                    <w:ind w:left="0" w:leftChars="0" w:right="0" w:rightChars="0" w:firstLine="0" w:firstLineChars="0"/>
                    <w:jc w:val="center"/>
                    <w:rPr>
                      <w:rFonts w:hint="eastAsia" w:ascii="Times New Roman" w:hAnsi="Times New Roman" w:cs="Times New Roman" w:eastAsiaTheme="minorEastAsia"/>
                      <w:sz w:val="21"/>
                      <w:szCs w:val="21"/>
                      <w:lang w:val="en-US" w:eastAsia="zh-CN"/>
                    </w:rPr>
                  </w:pPr>
                  <w:r>
                    <w:rPr>
                      <w:rFonts w:hint="eastAsia" w:ascii="Times New Roman" w:hAnsi="Times New Roman" w:eastAsia="宋体" w:cs="Times New Roman"/>
                      <w:color w:val="000000"/>
                      <w:sz w:val="21"/>
                      <w:szCs w:val="21"/>
                      <w:lang w:val="en-US" w:eastAsia="zh-CN"/>
                    </w:rPr>
                    <w:t>集气装置</w:t>
                  </w:r>
                  <w:r>
                    <w:rPr>
                      <w:rFonts w:hint="default" w:ascii="Times New Roman" w:hAnsi="Times New Roman" w:eastAsia="宋体" w:cs="Times New Roman"/>
                      <w:color w:val="000000"/>
                      <w:sz w:val="21"/>
                      <w:szCs w:val="21"/>
                      <w:lang w:val="en-US" w:eastAsia="zh-CN"/>
                    </w:rPr>
                    <w:t>+</w:t>
                  </w:r>
                  <w:r>
                    <w:rPr>
                      <w:rFonts w:hint="eastAsia" w:ascii="Times New Roman" w:hAnsi="Times New Roman" w:eastAsia="宋体" w:cs="Times New Roman"/>
                      <w:color w:val="000000"/>
                      <w:sz w:val="21"/>
                      <w:szCs w:val="21"/>
                      <w:lang w:val="en-US" w:eastAsia="zh-CN"/>
                    </w:rPr>
                    <w:t>滤筒</w:t>
                  </w:r>
                  <w:r>
                    <w:rPr>
                      <w:rFonts w:hint="default" w:ascii="Times New Roman" w:hAnsi="Times New Roman" w:eastAsia="宋体" w:cs="Times New Roman"/>
                      <w:color w:val="000000"/>
                      <w:sz w:val="21"/>
                      <w:szCs w:val="21"/>
                      <w:lang w:val="en-US" w:eastAsia="zh-CN"/>
                    </w:rPr>
                    <w:t>除尘器+</w:t>
                  </w:r>
                  <w:r>
                    <w:rPr>
                      <w:rFonts w:hint="default" w:ascii="Times New Roman" w:hAnsi="Times New Roman" w:eastAsia="宋体" w:cs="Times New Roman"/>
                      <w:color w:val="000000"/>
                      <w:sz w:val="21"/>
                      <w:szCs w:val="21"/>
                    </w:rPr>
                    <w:t>15m高排气筒排放</w:t>
                  </w:r>
                  <w:r>
                    <w:rPr>
                      <w:rFonts w:hint="default" w:ascii="Times New Roman" w:hAnsi="Times New Roman" w:eastAsia="宋体" w:cs="Times New Roman"/>
                      <w:color w:val="000000"/>
                      <w:sz w:val="21"/>
                      <w:szCs w:val="21"/>
                      <w:lang w:eastAsia="zh-CN"/>
                    </w:rPr>
                    <w:t>（焊</w:t>
                  </w:r>
                  <w:r>
                    <w:rPr>
                      <w:rFonts w:hint="default" w:ascii="Times New Roman" w:hAnsi="Times New Roman" w:eastAsia="宋体" w:cs="Times New Roman"/>
                      <w:color w:val="000000"/>
                      <w:sz w:val="21"/>
                      <w:szCs w:val="21"/>
                      <w:lang w:val="en-US" w:eastAsia="zh-CN"/>
                    </w:rPr>
                    <w:t>接、打磨共用一套</w:t>
                  </w:r>
                  <w:r>
                    <w:rPr>
                      <w:rFonts w:hint="default" w:ascii="Times New Roman" w:hAnsi="Times New Roman" w:eastAsia="宋体" w:cs="Times New Roman"/>
                      <w:color w:val="000000"/>
                      <w:sz w:val="21"/>
                      <w:szCs w:val="21"/>
                      <w:lang w:eastAsia="zh-CN"/>
                    </w:rPr>
                    <w:t>）</w:t>
                  </w:r>
                </w:p>
              </w:tc>
              <w:tc>
                <w:tcPr>
                  <w:tcW w:w="204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p>
              </w:tc>
              <w:tc>
                <w:tcPr>
                  <w:tcW w:w="863"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p>
              </w:tc>
              <w:tc>
                <w:tcPr>
                  <w:tcW w:w="738"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689"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废水</w:t>
                  </w:r>
                </w:p>
              </w:tc>
              <w:tc>
                <w:tcPr>
                  <w:tcW w:w="1102"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eastAsia="宋体" w:cs="Times New Roman"/>
                      <w:color w:val="auto"/>
                      <w:sz w:val="21"/>
                      <w:szCs w:val="21"/>
                      <w:u w:val="none"/>
                      <w:lang w:val="en-US" w:eastAsia="zh-CN"/>
                    </w:rPr>
                    <w:t>生活污水</w:t>
                  </w:r>
                </w:p>
              </w:tc>
              <w:tc>
                <w:tcPr>
                  <w:tcW w:w="3280"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u w:val="none"/>
                      <w:lang w:val="en-US" w:eastAsia="zh-CN"/>
                      <w14:textFill>
                        <w14:solidFill>
                          <w14:schemeClr w14:val="tx1"/>
                        </w14:solidFill>
                      </w14:textFill>
                    </w:rPr>
                    <w:t>化粪池</w:t>
                  </w:r>
                </w:p>
              </w:tc>
              <w:tc>
                <w:tcPr>
                  <w:tcW w:w="2045"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u w:val="none"/>
                      <w:lang w:val="en-US" w:eastAsia="zh-CN"/>
                      <w14:textFill>
                        <w14:solidFill>
                          <w14:schemeClr w14:val="tx1"/>
                        </w14:solidFill>
                      </w14:textFill>
                    </w:rPr>
                    <w:t>化粪池</w:t>
                  </w:r>
                </w:p>
              </w:tc>
              <w:tc>
                <w:tcPr>
                  <w:tcW w:w="863"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w:t>
                  </w:r>
                  <w:r>
                    <w:rPr>
                      <w:rFonts w:hint="eastAsia" w:cs="Times New Roman" w:eastAsiaTheme="minorEastAsia"/>
                      <w:sz w:val="21"/>
                      <w:szCs w:val="21"/>
                      <w:lang w:val="en-US" w:eastAsia="zh-CN"/>
                    </w:rPr>
                    <w:t>座</w:t>
                  </w:r>
                </w:p>
              </w:tc>
              <w:tc>
                <w:tcPr>
                  <w:tcW w:w="738"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689"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固废</w:t>
                  </w:r>
                </w:p>
              </w:tc>
              <w:tc>
                <w:tcPr>
                  <w:tcW w:w="1102"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eastAsia="宋体" w:cs="Times New Roman"/>
                      <w:color w:val="auto"/>
                      <w:sz w:val="21"/>
                      <w:szCs w:val="21"/>
                      <w:u w:val="none"/>
                      <w:lang w:val="en-US" w:eastAsia="zh-CN"/>
                    </w:rPr>
                    <w:t>一般固废</w:t>
                  </w:r>
                </w:p>
              </w:tc>
              <w:tc>
                <w:tcPr>
                  <w:tcW w:w="32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rPr>
                    <w:t>一般固废暂存</w:t>
                  </w:r>
                  <w:r>
                    <w:rPr>
                      <w:rFonts w:hint="eastAsia" w:cs="Times New Roman"/>
                      <w:sz w:val="21"/>
                      <w:szCs w:val="21"/>
                      <w:lang w:val="en-US" w:eastAsia="zh-CN"/>
                    </w:rPr>
                    <w:t>区</w:t>
                  </w:r>
                </w:p>
              </w:tc>
              <w:tc>
                <w:tcPr>
                  <w:tcW w:w="20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rPr>
                    <w:t>一般固废暂存</w:t>
                  </w:r>
                  <w:r>
                    <w:rPr>
                      <w:rFonts w:hint="eastAsia" w:cs="Times New Roman"/>
                      <w:sz w:val="21"/>
                      <w:szCs w:val="21"/>
                      <w:lang w:val="en-US" w:eastAsia="zh-CN"/>
                    </w:rPr>
                    <w:t>区</w:t>
                  </w:r>
                </w:p>
              </w:tc>
              <w:tc>
                <w:tcPr>
                  <w:tcW w:w="86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1座</w:t>
                  </w:r>
                </w:p>
              </w:tc>
              <w:tc>
                <w:tcPr>
                  <w:tcW w:w="73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689"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1102"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eastAsia="宋体" w:cs="Times New Roman"/>
                      <w:color w:val="auto"/>
                      <w:sz w:val="21"/>
                      <w:szCs w:val="21"/>
                      <w:u w:val="none"/>
                      <w:lang w:val="en-US" w:eastAsia="zh-CN"/>
                    </w:rPr>
                    <w:t>危险废物</w:t>
                  </w:r>
                </w:p>
              </w:tc>
              <w:tc>
                <w:tcPr>
                  <w:tcW w:w="32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eastAsia="宋体" w:cs="Times New Roman"/>
                      <w:color w:val="auto"/>
                      <w:sz w:val="21"/>
                      <w:szCs w:val="21"/>
                      <w:u w:val="none"/>
                      <w:lang w:val="en-US" w:eastAsia="zh-CN"/>
                    </w:rPr>
                    <w:t>危废暂存间</w:t>
                  </w:r>
                </w:p>
              </w:tc>
              <w:tc>
                <w:tcPr>
                  <w:tcW w:w="20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Autospacing="0" w:after="0" w:afterLines="0" w:afterAutospacing="0" w:line="240" w:lineRule="atLeast"/>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eastAsia="宋体" w:cs="Times New Roman"/>
                      <w:color w:val="auto"/>
                      <w:sz w:val="21"/>
                      <w:szCs w:val="21"/>
                      <w:u w:val="none"/>
                      <w:lang w:val="en-US" w:eastAsia="zh-CN"/>
                    </w:rPr>
                    <w:t>危废暂存间</w:t>
                  </w:r>
                </w:p>
              </w:tc>
              <w:tc>
                <w:tcPr>
                  <w:tcW w:w="86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1座</w:t>
                  </w:r>
                </w:p>
              </w:tc>
              <w:tc>
                <w:tcPr>
                  <w:tcW w:w="73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噪声</w:t>
                  </w:r>
                </w:p>
              </w:tc>
              <w:tc>
                <w:tcPr>
                  <w:tcW w:w="1102" w:type="dxa"/>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生产过程</w:t>
                  </w:r>
                </w:p>
              </w:tc>
              <w:tc>
                <w:tcPr>
                  <w:tcW w:w="32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基础减振、车间隔声</w:t>
                  </w:r>
                </w:p>
              </w:tc>
              <w:tc>
                <w:tcPr>
                  <w:tcW w:w="20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基础减振、车间隔声</w:t>
                  </w:r>
                </w:p>
              </w:tc>
              <w:tc>
                <w:tcPr>
                  <w:tcW w:w="86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w:t>
                  </w:r>
                </w:p>
              </w:tc>
              <w:tc>
                <w:tcPr>
                  <w:tcW w:w="738"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一致</w:t>
                  </w:r>
                </w:p>
              </w:tc>
            </w:tr>
          </w:tbl>
          <w:p>
            <w:pPr>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b/>
                <w:bCs/>
                <w:lang w:val="en-US" w:eastAsia="zh-CN"/>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原辅材料消耗及水平衡：</w:t>
            </w:r>
          </w:p>
          <w:p>
            <w:pPr>
              <w:keepNext w:val="0"/>
              <w:keepLines w:val="0"/>
              <w:pageBreakBefore w:val="0"/>
              <w:widowControl/>
              <w:kinsoku/>
              <w:wordWrap/>
              <w:overflowPunct/>
              <w:topLinePunct w:val="0"/>
              <w:autoSpaceDE/>
              <w:autoSpaceDN/>
              <w:bidi w:val="0"/>
              <w:adjustRightInd w:val="0"/>
              <w:snapToGrid w:val="0"/>
              <w:spacing w:after="0" w:line="520" w:lineRule="exact"/>
              <w:jc w:val="center"/>
              <w:textAlignment w:val="auto"/>
              <w:outlineLvl w:val="9"/>
              <w:rPr>
                <w:rFonts w:hint="default" w:ascii="Times New Roman" w:hAnsi="Times New Roman" w:cs="Times New Roman" w:eastAsiaTheme="minorEastAsia"/>
                <w:b/>
                <w:bCs/>
                <w:color w:val="auto"/>
                <w:kern w:val="2"/>
                <w:sz w:val="21"/>
                <w:szCs w:val="21"/>
                <w:lang w:val="en-US" w:eastAsia="zh-CN" w:bidi="ar-SA"/>
              </w:rPr>
            </w:pPr>
            <w:r>
              <w:rPr>
                <w:rFonts w:hint="default" w:ascii="Times New Roman" w:hAnsi="Times New Roman" w:cs="Times New Roman" w:eastAsiaTheme="minorEastAsia"/>
                <w:b/>
                <w:bCs/>
                <w:color w:val="auto"/>
                <w:kern w:val="2"/>
                <w:sz w:val="21"/>
                <w:szCs w:val="21"/>
                <w:lang w:val="en-US" w:eastAsia="zh-CN" w:bidi="ar-SA"/>
              </w:rPr>
              <w:t>表</w:t>
            </w:r>
            <w:r>
              <w:rPr>
                <w:rFonts w:hint="eastAsia" w:cs="Times New Roman" w:eastAsiaTheme="minorEastAsia"/>
                <w:b/>
                <w:bCs/>
                <w:color w:val="auto"/>
                <w:kern w:val="2"/>
                <w:sz w:val="21"/>
                <w:szCs w:val="21"/>
                <w:lang w:val="en-US" w:eastAsia="zh-CN" w:bidi="ar-SA"/>
              </w:rPr>
              <w:t>7</w:t>
            </w:r>
            <w:r>
              <w:rPr>
                <w:rFonts w:hint="eastAsia" w:ascii="Times New Roman" w:hAnsi="Times New Roman" w:cs="Times New Roman" w:eastAsiaTheme="minorEastAsia"/>
                <w:b/>
                <w:bCs/>
                <w:color w:val="auto"/>
                <w:kern w:val="2"/>
                <w:sz w:val="21"/>
                <w:szCs w:val="21"/>
                <w:lang w:val="en-US" w:eastAsia="zh-CN" w:bidi="ar-SA"/>
              </w:rPr>
              <w:t xml:space="preserve">   </w:t>
            </w:r>
            <w:r>
              <w:rPr>
                <w:rFonts w:hint="default" w:ascii="Times New Roman" w:hAnsi="Times New Roman" w:cs="Times New Roman" w:eastAsiaTheme="minorEastAsia"/>
                <w:b/>
                <w:bCs/>
                <w:color w:val="auto"/>
                <w:kern w:val="2"/>
                <w:sz w:val="21"/>
                <w:szCs w:val="21"/>
                <w:lang w:val="en-US" w:eastAsia="zh-CN" w:bidi="ar-SA"/>
              </w:rPr>
              <w:t>本工程原辅材料及能源消耗情况一览表</w:t>
            </w:r>
          </w:p>
          <w:tbl>
            <w:tblPr>
              <w:tblStyle w:val="21"/>
              <w:tblW w:w="872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46"/>
              <w:gridCol w:w="2228"/>
              <w:gridCol w:w="1955"/>
              <w:gridCol w:w="1843"/>
              <w:gridCol w:w="184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序号</w:t>
                  </w:r>
                </w:p>
              </w:tc>
              <w:tc>
                <w:tcPr>
                  <w:tcW w:w="2228" w:type="dxa"/>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eastAsia" w:ascii="Times New Roman" w:hAnsi="Times New Roman" w:eastAsia="宋体" w:cs="Times New Roman"/>
                      <w:b/>
                      <w:bCs/>
                      <w:color w:val="000000"/>
                      <w:sz w:val="21"/>
                      <w:szCs w:val="21"/>
                      <w:lang w:val="en-US" w:eastAsia="zh-CN"/>
                    </w:rPr>
                  </w:pPr>
                  <w:r>
                    <w:rPr>
                      <w:rFonts w:hint="default" w:ascii="Times New Roman" w:hAnsi="Times New Roman" w:cs="Times New Roman"/>
                      <w:sz w:val="21"/>
                      <w:szCs w:val="21"/>
                      <w:lang w:val="en-US" w:eastAsia="zh-CN"/>
                    </w:rPr>
                    <w:t>成分</w:t>
                  </w:r>
                </w:p>
              </w:tc>
              <w:tc>
                <w:tcPr>
                  <w:tcW w:w="195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outlineLvl w:val="9"/>
                    <w:rPr>
                      <w:rFonts w:hint="default" w:ascii="Times New Roman" w:hAnsi="Times New Roman" w:cs="Times New Roman"/>
                      <w:b/>
                      <w:bCs/>
                      <w:color w:val="000000"/>
                      <w:sz w:val="21"/>
                      <w:szCs w:val="21"/>
                    </w:rPr>
                  </w:pPr>
                  <w:r>
                    <w:rPr>
                      <w:rFonts w:hint="default" w:ascii="Times New Roman" w:hAnsi="Times New Roman" w:eastAsia="宋体" w:cs="Times New Roman"/>
                      <w:b w:val="0"/>
                      <w:bCs w:val="0"/>
                      <w:sz w:val="21"/>
                      <w:szCs w:val="21"/>
                      <w:u w:val="none"/>
                      <w:lang w:val="en-US" w:eastAsia="zh-CN"/>
                    </w:rPr>
                    <w:t>计划</w:t>
                  </w:r>
                  <w:r>
                    <w:rPr>
                      <w:rFonts w:hint="default" w:ascii="Times New Roman" w:hAnsi="Times New Roman" w:eastAsia="宋体" w:cs="Times New Roman"/>
                      <w:b w:val="0"/>
                      <w:bCs w:val="0"/>
                      <w:sz w:val="21"/>
                      <w:szCs w:val="21"/>
                      <w:u w:val="none"/>
                    </w:rPr>
                    <w:t>消耗量</w:t>
                  </w:r>
                  <w:r>
                    <w:rPr>
                      <w:rFonts w:hint="eastAsia" w:ascii="Times New Roman" w:hAnsi="Times New Roman" w:eastAsia="宋体" w:cs="Times New Roman"/>
                      <w:b w:val="0"/>
                      <w:bCs w:val="0"/>
                      <w:sz w:val="21"/>
                      <w:szCs w:val="21"/>
                      <w:u w:val="none"/>
                      <w:lang w:eastAsia="zh-CN"/>
                    </w:rPr>
                    <w:t>（</w:t>
                  </w:r>
                  <w:r>
                    <w:rPr>
                      <w:rFonts w:hint="default" w:ascii="Times New Roman" w:hAnsi="Times New Roman" w:cs="Times New Roman"/>
                      <w:color w:val="000000"/>
                      <w:sz w:val="21"/>
                      <w:szCs w:val="21"/>
                      <w:lang w:eastAsia="zh-CN"/>
                    </w:rPr>
                    <w:t>吨</w:t>
                  </w:r>
                  <w:r>
                    <w:rPr>
                      <w:rFonts w:hint="default" w:ascii="Times New Roman" w:hAnsi="Times New Roman" w:cs="Times New Roman"/>
                      <w:color w:val="000000"/>
                      <w:sz w:val="21"/>
                      <w:szCs w:val="21"/>
                    </w:rPr>
                    <w:t>/a</w:t>
                  </w:r>
                  <w:r>
                    <w:rPr>
                      <w:rFonts w:hint="eastAsia" w:ascii="Times New Roman" w:hAnsi="Times New Roman" w:eastAsia="宋体" w:cs="Times New Roman"/>
                      <w:b w:val="0"/>
                      <w:bCs w:val="0"/>
                      <w:sz w:val="21"/>
                      <w:szCs w:val="21"/>
                      <w:u w:val="none"/>
                      <w:lang w:eastAsia="zh-CN"/>
                    </w:rPr>
                    <w:t>）</w:t>
                  </w:r>
                </w:p>
              </w:tc>
              <w:tc>
                <w:tcPr>
                  <w:tcW w:w="184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outlineLvl w:val="9"/>
                    <w:rPr>
                      <w:rFonts w:hint="default" w:ascii="Times New Roman" w:hAnsi="Times New Roman" w:cs="Times New Roman"/>
                      <w:b/>
                      <w:bCs/>
                      <w:color w:val="000000"/>
                      <w:sz w:val="21"/>
                      <w:szCs w:val="21"/>
                    </w:rPr>
                  </w:pPr>
                  <w:r>
                    <w:rPr>
                      <w:rFonts w:hint="default" w:ascii="Times New Roman" w:hAnsi="Times New Roman" w:eastAsia="宋体" w:cs="Times New Roman"/>
                      <w:b w:val="0"/>
                      <w:bCs w:val="0"/>
                      <w:sz w:val="21"/>
                      <w:szCs w:val="21"/>
                      <w:u w:val="none"/>
                      <w:lang w:val="en-US" w:eastAsia="zh-CN"/>
                    </w:rPr>
                    <w:t>实际消耗量</w:t>
                  </w:r>
                  <w:r>
                    <w:rPr>
                      <w:rFonts w:hint="eastAsia" w:ascii="Times New Roman" w:hAnsi="Times New Roman" w:eastAsia="宋体" w:cs="Times New Roman"/>
                      <w:b w:val="0"/>
                      <w:bCs w:val="0"/>
                      <w:sz w:val="21"/>
                      <w:szCs w:val="21"/>
                      <w:u w:val="none"/>
                      <w:lang w:eastAsia="zh-CN"/>
                    </w:rPr>
                    <w:t>（</w:t>
                  </w:r>
                  <w:r>
                    <w:rPr>
                      <w:rFonts w:hint="default" w:ascii="Times New Roman" w:hAnsi="Times New Roman" w:cs="Times New Roman"/>
                      <w:color w:val="000000"/>
                      <w:sz w:val="21"/>
                      <w:szCs w:val="21"/>
                      <w:lang w:eastAsia="zh-CN"/>
                    </w:rPr>
                    <w:t>吨</w:t>
                  </w:r>
                  <w:r>
                    <w:rPr>
                      <w:rFonts w:hint="default" w:ascii="Times New Roman" w:hAnsi="Times New Roman" w:cs="Times New Roman"/>
                      <w:color w:val="000000"/>
                      <w:sz w:val="21"/>
                      <w:szCs w:val="21"/>
                    </w:rPr>
                    <w:t>/a</w:t>
                  </w:r>
                  <w:r>
                    <w:rPr>
                      <w:rFonts w:hint="eastAsia" w:ascii="Times New Roman" w:hAnsi="Times New Roman" w:eastAsia="宋体" w:cs="Times New Roman"/>
                      <w:b w:val="0"/>
                      <w:bCs w:val="0"/>
                      <w:sz w:val="21"/>
                      <w:szCs w:val="21"/>
                      <w:u w:val="none"/>
                      <w:lang w:eastAsia="zh-CN"/>
                    </w:rPr>
                    <w:t>）</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outlineLvl w:val="9"/>
                    <w:rPr>
                      <w:rFonts w:hint="default" w:ascii="Times New Roman" w:hAnsi="Times New Roman" w:cs="Times New Roman"/>
                      <w:b/>
                      <w:bCs/>
                      <w:color w:val="000000"/>
                      <w:sz w:val="21"/>
                      <w:szCs w:val="21"/>
                    </w:rPr>
                  </w:pPr>
                  <w:r>
                    <w:rPr>
                      <w:rFonts w:hint="default" w:ascii="Times New Roman" w:hAnsi="Times New Roman" w:eastAsia="宋体" w:cs="Times New Roman"/>
                      <w:b w:val="0"/>
                      <w:bCs w:val="0"/>
                      <w:sz w:val="21"/>
                      <w:szCs w:val="21"/>
                      <w:u w:val="none"/>
                      <w:lang w:val="en-US" w:eastAsia="zh-CN"/>
                    </w:rPr>
                    <w:t>变化情况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1</w:t>
                  </w:r>
                </w:p>
              </w:tc>
              <w:tc>
                <w:tcPr>
                  <w:tcW w:w="2228" w:type="dxa"/>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eastAsia="zh-CN"/>
                    </w:rPr>
                    <w:t>工字</w:t>
                  </w:r>
                  <w:r>
                    <w:rPr>
                      <w:rFonts w:hint="default" w:ascii="Times New Roman" w:hAnsi="Times New Roman" w:cs="Times New Roman"/>
                      <w:color w:val="000000"/>
                      <w:sz w:val="21"/>
                      <w:szCs w:val="21"/>
                    </w:rPr>
                    <w:t>钢</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1000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1000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2</w:t>
                  </w:r>
                </w:p>
              </w:tc>
              <w:tc>
                <w:tcPr>
                  <w:tcW w:w="2228" w:type="dxa"/>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cs="Times New Roman"/>
                      <w:color w:val="000000"/>
                      <w:sz w:val="21"/>
                      <w:szCs w:val="21"/>
                      <w:lang w:eastAsia="zh-CN"/>
                    </w:rPr>
                    <w:t>钢板</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eastAsia" w:ascii="Times New Roman" w:hAnsi="Times New Roman" w:cs="Times New Roman"/>
                      <w:color w:val="000000"/>
                      <w:sz w:val="21"/>
                      <w:szCs w:val="21"/>
                      <w:lang w:val="en-US" w:eastAsia="zh-CN"/>
                    </w:rPr>
                    <w:t>1500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1500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default" w:ascii="Times New Roman" w:hAnsi="Times New Roman" w:cs="Times New Roman"/>
                      <w:color w:val="000000"/>
                      <w:sz w:val="21"/>
                      <w:szCs w:val="21"/>
                      <w:lang w:val="en-US" w:eastAsia="zh-CN"/>
                    </w:rPr>
                    <w:t>3</w:t>
                  </w:r>
                </w:p>
              </w:tc>
              <w:tc>
                <w:tcPr>
                  <w:tcW w:w="2228" w:type="dxa"/>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eastAsia="zh-CN"/>
                    </w:rPr>
                  </w:pPr>
                  <w:r>
                    <w:rPr>
                      <w:rFonts w:hint="default" w:ascii="Times New Roman" w:hAnsi="Times New Roman" w:cs="Times New Roman"/>
                      <w:color w:val="000000"/>
                      <w:sz w:val="21"/>
                      <w:szCs w:val="21"/>
                      <w:lang w:eastAsia="zh-CN"/>
                    </w:rPr>
                    <w:t>角铁</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eastAsia" w:ascii="Times New Roman" w:hAnsi="Times New Roman" w:cs="Times New Roman"/>
                      <w:color w:val="000000"/>
                      <w:sz w:val="21"/>
                      <w:szCs w:val="21"/>
                      <w:lang w:val="en-US" w:eastAsia="zh-CN"/>
                    </w:rPr>
                    <w:t>200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default" w:ascii="Times New Roman" w:hAnsi="Times New Roman" w:cs="Times New Roman"/>
                      <w:color w:val="000000"/>
                      <w:sz w:val="21"/>
                      <w:szCs w:val="21"/>
                      <w:lang w:val="en-US" w:eastAsia="zh-CN"/>
                    </w:rPr>
                    <w:t>4</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电机</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5</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电器</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6</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齿轮</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7</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箱体</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8</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箱盖</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9</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二节轴</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2" w:hRule="atLeast"/>
              </w:trPr>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10</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轴承</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11</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跑车</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12</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卷筒</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7" w:hRule="atLeast"/>
              </w:trPr>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13</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导绳器</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14</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吊钩</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15</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钢丝绳</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val="en-US" w:eastAsia="zh-CN"/>
                    </w:rPr>
                    <w:t>100</w:t>
                  </w:r>
                  <w:r>
                    <w:rPr>
                      <w:rFonts w:hint="default" w:ascii="Times New Roman" w:hAnsi="Times New Roman" w:cs="Times New Roman"/>
                      <w:color w:val="000000"/>
                      <w:sz w:val="21"/>
                      <w:szCs w:val="21"/>
                      <w:lang w:val="en-US" w:eastAsia="zh-CN"/>
                    </w:rPr>
                    <w:t>000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100</w:t>
                  </w:r>
                  <w:r>
                    <w:rPr>
                      <w:rFonts w:hint="default" w:ascii="Times New Roman" w:hAnsi="Times New Roman" w:cs="Times New Roman"/>
                      <w:color w:val="000000"/>
                      <w:sz w:val="21"/>
                      <w:szCs w:val="21"/>
                      <w:lang w:val="en-US" w:eastAsia="zh-CN"/>
                    </w:rPr>
                    <w:t>000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16</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跑车</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17</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卷筒组</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18</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制动器</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19</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吊钢</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20</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车轮组</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15</w:t>
                  </w:r>
                  <w:r>
                    <w:rPr>
                      <w:rFonts w:hint="default" w:ascii="Times New Roman" w:hAnsi="Times New Roman" w:cs="Times New Roman"/>
                      <w:color w:val="000000"/>
                      <w:sz w:val="21"/>
                      <w:szCs w:val="21"/>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21</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乙炔</w:t>
                  </w:r>
                </w:p>
              </w:tc>
              <w:tc>
                <w:tcPr>
                  <w:tcW w:w="195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eastAsia" w:ascii="Times New Roman" w:hAnsi="Times New Roman" w:cs="Times New Roman"/>
                      <w:color w:val="000000"/>
                      <w:sz w:val="21"/>
                      <w:szCs w:val="21"/>
                      <w:lang w:val="en-US" w:eastAsia="zh-CN"/>
                    </w:rPr>
                    <w:t>6</w:t>
                  </w:r>
                </w:p>
              </w:tc>
              <w:tc>
                <w:tcPr>
                  <w:tcW w:w="184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6</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22</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氧气</w:t>
                  </w:r>
                </w:p>
              </w:tc>
              <w:tc>
                <w:tcPr>
                  <w:tcW w:w="195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eastAsia" w:ascii="Times New Roman" w:hAnsi="Times New Roman" w:cs="Times New Roman"/>
                      <w:color w:val="000000"/>
                      <w:sz w:val="21"/>
                      <w:szCs w:val="21"/>
                      <w:lang w:val="en-US" w:eastAsia="zh-CN"/>
                    </w:rPr>
                    <w:t>3</w:t>
                  </w:r>
                  <w:r>
                    <w:rPr>
                      <w:rFonts w:hint="default" w:ascii="Times New Roman" w:hAnsi="Times New Roman" w:cs="Times New Roman"/>
                      <w:color w:val="000000"/>
                      <w:sz w:val="21"/>
                      <w:szCs w:val="21"/>
                      <w:lang w:val="en-US" w:eastAsia="zh-CN"/>
                    </w:rPr>
                    <w:t>00</w:t>
                  </w:r>
                </w:p>
              </w:tc>
              <w:tc>
                <w:tcPr>
                  <w:tcW w:w="184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3</w:t>
                  </w:r>
                  <w:r>
                    <w:rPr>
                      <w:rFonts w:hint="default" w:ascii="Times New Roman" w:hAnsi="Times New Roman" w:cs="Times New Roman"/>
                      <w:color w:val="000000"/>
                      <w:sz w:val="21"/>
                      <w:szCs w:val="21"/>
                      <w:lang w:val="en-US" w:eastAsia="zh-CN"/>
                    </w:rPr>
                    <w:t>00</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23</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焊丝</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eastAsia" w:ascii="Times New Roman" w:hAnsi="Times New Roman" w:cs="Times New Roman"/>
                      <w:color w:val="000000"/>
                      <w:sz w:val="21"/>
                      <w:szCs w:val="21"/>
                      <w:lang w:val="en-US" w:eastAsia="zh-CN"/>
                    </w:rPr>
                    <w:t>18</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18</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4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24</w:t>
                  </w:r>
                </w:p>
              </w:tc>
              <w:tc>
                <w:tcPr>
                  <w:tcW w:w="2228" w:type="dxa"/>
                  <w:tcBorders>
                    <w:left w:val="single" w:color="auto" w:sz="4" w:space="0"/>
                  </w:tcBorders>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eastAsia" w:ascii="Times New Roman" w:hAnsi="Times New Roman" w:cs="Times New Roman"/>
                      <w:color w:val="000000"/>
                      <w:sz w:val="21"/>
                      <w:szCs w:val="21"/>
                      <w:lang w:eastAsia="zh-CN"/>
                    </w:rPr>
                    <w:t>焊条</w:t>
                  </w:r>
                </w:p>
              </w:tc>
              <w:tc>
                <w:tcPr>
                  <w:tcW w:w="1955"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lang w:eastAsia="zh-CN"/>
                    </w:rPr>
                  </w:pPr>
                  <w:r>
                    <w:rPr>
                      <w:rFonts w:hint="eastAsia" w:ascii="Times New Roman" w:hAnsi="Times New Roman" w:cs="Times New Roman"/>
                      <w:color w:val="000000"/>
                      <w:sz w:val="21"/>
                      <w:szCs w:val="21"/>
                      <w:lang w:val="en-US" w:eastAsia="zh-CN"/>
                    </w:rPr>
                    <w:t>2</w:t>
                  </w:r>
                </w:p>
              </w:tc>
              <w:tc>
                <w:tcPr>
                  <w:tcW w:w="1843" w:type="dxa"/>
                  <w:vAlign w:val="bottom"/>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2</w:t>
                  </w:r>
                </w:p>
              </w:tc>
              <w:tc>
                <w:tcPr>
                  <w:tcW w:w="1848"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tLeast"/>
                    <w:ind w:left="0" w:leftChars="0" w:right="0" w:rightChars="0" w:firstLine="0" w:firstLineChars="0"/>
                    <w:jc w:val="center"/>
                    <w:textAlignment w:val="auto"/>
                    <w:rPr>
                      <w:rFonts w:hint="default" w:ascii="Times New Roman" w:hAnsi="Times New Roman" w:cs="Times New Roman"/>
                      <w:color w:val="000000"/>
                      <w:sz w:val="21"/>
                      <w:szCs w:val="21"/>
                    </w:rPr>
                  </w:pPr>
                  <w:r>
                    <w:rPr>
                      <w:rFonts w:hint="eastAsia" w:ascii="Times New Roman" w:hAnsi="Times New Roman" w:cs="Times New Roman" w:eastAsiaTheme="minorEastAsia"/>
                      <w:sz w:val="21"/>
                      <w:szCs w:val="21"/>
                      <w:lang w:val="en-US" w:eastAsia="zh-CN"/>
                    </w:rPr>
                    <w:t>未变化</w:t>
                  </w:r>
                </w:p>
              </w:tc>
            </w:tr>
          </w:tbl>
          <w:p>
            <w:pPr>
              <w:keepNext w:val="0"/>
              <w:keepLines w:val="0"/>
              <w:pageBreakBefore w:val="0"/>
              <w:widowControl w:val="0"/>
              <w:kinsoku/>
              <w:wordWrap/>
              <w:overflowPunct/>
              <w:topLinePunct w:val="0"/>
              <w:autoSpaceDE/>
              <w:autoSpaceDN/>
              <w:bidi w:val="0"/>
              <w:adjustRightInd/>
              <w:snapToGrid/>
              <w:spacing w:line="440" w:lineRule="exact"/>
              <w:ind w:firstLine="360" w:firstLineChars="150"/>
              <w:rPr>
                <w:rFonts w:hint="default" w:ascii="Times New Roman" w:hAnsi="Times New Roman" w:cs="Times New Roman"/>
                <w:sz w:val="24"/>
                <w:szCs w:val="24"/>
              </w:rPr>
            </w:pPr>
            <w:r>
              <w:rPr>
                <w:rFonts w:hint="default" w:ascii="Times New Roman" w:hAnsi="Times New Roman" w:cs="Times New Roman" w:eastAsiaTheme="minorEastAsia"/>
                <w:color w:val="000000" w:themeColor="text1"/>
                <w:kern w:val="0"/>
                <w:sz w:val="24"/>
                <w:szCs w:val="24"/>
                <w:lang w:val="en-US" w:eastAsia="zh-CN" w:bidi="ar-SA"/>
                <w14:textFill>
                  <w14:solidFill>
                    <w14:schemeClr w14:val="tx1"/>
                  </w14:solidFill>
                </w14:textFill>
              </w:rPr>
              <w:t>经现场调查，</w:t>
            </w:r>
            <w:r>
              <w:rPr>
                <w:rFonts w:hint="default" w:ascii="Times New Roman" w:hAnsi="Times New Roman" w:cs="Times New Roman"/>
                <w:sz w:val="24"/>
                <w:szCs w:val="24"/>
              </w:rPr>
              <w:t>本项目生活污水</w:t>
            </w:r>
            <w:r>
              <w:rPr>
                <w:rFonts w:hint="default" w:ascii="Times New Roman" w:hAnsi="Times New Roman" w:cs="Times New Roman"/>
                <w:sz w:val="24"/>
                <w:szCs w:val="24"/>
                <w:lang w:eastAsia="zh-CN"/>
              </w:rPr>
              <w:t>经</w:t>
            </w:r>
            <w:r>
              <w:rPr>
                <w:rFonts w:hint="default" w:ascii="Times New Roman" w:hAnsi="Times New Roman" w:cs="Times New Roman"/>
                <w:sz w:val="24"/>
                <w:szCs w:val="24"/>
              </w:rPr>
              <w:t>厂区化粪池处理后</w:t>
            </w:r>
            <w:r>
              <w:rPr>
                <w:rFonts w:hint="eastAsia" w:ascii="Times New Roman" w:hAnsi="Times New Roman" w:cs="Times New Roman"/>
                <w:color w:val="000000"/>
                <w:sz w:val="24"/>
                <w:szCs w:val="24"/>
                <w:lang w:eastAsia="zh-CN"/>
              </w:rPr>
              <w:t>，定期清掏</w:t>
            </w:r>
            <w:r>
              <w:rPr>
                <w:rFonts w:hint="default" w:ascii="Times New Roman" w:hAnsi="Times New Roman" w:cs="Times New Roman"/>
                <w:sz w:val="24"/>
                <w:szCs w:val="24"/>
                <w:lang w:val="en-US" w:eastAsia="zh-CN"/>
              </w:rPr>
              <w:t>。</w:t>
            </w:r>
          </w:p>
          <w:p>
            <w:pPr>
              <w:pStyle w:val="5"/>
              <w:keepNext/>
              <w:keepLines/>
              <w:pageBreakBefore w:val="0"/>
              <w:widowControl/>
              <w:kinsoku/>
              <w:wordWrap/>
              <w:overflowPunct/>
              <w:topLinePunct w:val="0"/>
              <w:autoSpaceDE/>
              <w:autoSpaceDN/>
              <w:bidi w:val="0"/>
              <w:adjustRightInd w:val="0"/>
              <w:snapToGrid w:val="0"/>
              <w:spacing w:before="0" w:beforeLines="0" w:after="0" w:afterLines="0" w:line="520" w:lineRule="exact"/>
              <w:textAlignment w:val="auto"/>
              <w:outlineLvl w:val="3"/>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bidi="ar-SA"/>
                <w14:textFill>
                  <w14:solidFill>
                    <w14:schemeClr w14:val="tx1"/>
                  </w14:solidFill>
                </w14:textFill>
              </w:rPr>
              <w:t>主要工艺流程及产物环节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jc w:val="both"/>
              <w:textAlignment w:val="auto"/>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（1）起重</w:t>
            </w:r>
            <w:r>
              <w:rPr>
                <w:rFonts w:hint="eastAsia" w:ascii="Times New Roman" w:hAnsi="Times New Roman" w:cs="Times New Roman"/>
                <w:color w:val="000000"/>
                <w:sz w:val="24"/>
                <w:szCs w:val="24"/>
                <w:lang w:val="en-US" w:eastAsia="zh-CN"/>
              </w:rPr>
              <w:t>配件</w:t>
            </w:r>
          </w:p>
          <w:p>
            <w:pPr>
              <w:keepNext w:val="0"/>
              <w:keepLines w:val="0"/>
              <w:pageBreakBefore w:val="0"/>
              <w:widowControl w:val="0"/>
              <w:kinsoku/>
              <w:wordWrap/>
              <w:overflowPunct/>
              <w:topLinePunct w:val="0"/>
              <w:autoSpaceDE/>
              <w:autoSpaceDN/>
              <w:bidi w:val="0"/>
              <w:adjustRightInd w:val="0"/>
              <w:snapToGrid w:val="0"/>
              <w:spacing w:after="0" w:afterLines="0" w:line="500" w:lineRule="exact"/>
              <w:ind w:left="0" w:leftChars="0" w:right="0" w:rightChars="0" w:firstLine="480" w:firstLineChars="200"/>
              <w:jc w:val="both"/>
              <w:textAlignment w:val="auto"/>
              <w:outlineLvl w:val="9"/>
              <w:rPr>
                <w:rFonts w:hint="default" w:ascii="Times New Roman" w:hAnsi="Times New Roman" w:cs="Times New Roman"/>
                <w:color w:val="000000"/>
                <w:sz w:val="24"/>
                <w:szCs w:val="24"/>
                <w:lang w:val="en-US" w:eastAsia="zh-CN"/>
              </w:rPr>
            </w:pPr>
            <w:r>
              <w:rPr>
                <w:color w:val="000000"/>
                <w:sz w:val="24"/>
                <w:szCs w:val="24"/>
              </w:rPr>
              <w:drawing>
                <wp:anchor distT="0" distB="0" distL="114300" distR="114300" simplePos="0" relativeHeight="251661312" behindDoc="0" locked="0" layoutInCell="1" allowOverlap="1">
                  <wp:simplePos x="0" y="0"/>
                  <wp:positionH relativeFrom="column">
                    <wp:posOffset>340360</wp:posOffset>
                  </wp:positionH>
                  <wp:positionV relativeFrom="paragraph">
                    <wp:posOffset>363220</wp:posOffset>
                  </wp:positionV>
                  <wp:extent cx="5114925" cy="1228725"/>
                  <wp:effectExtent l="0" t="0" r="5715" b="5715"/>
                  <wp:wrapSquare wrapText="bothSides"/>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11"/>
                          <a:stretch>
                            <a:fillRect/>
                          </a:stretch>
                        </pic:blipFill>
                        <pic:spPr>
                          <a:xfrm>
                            <a:off x="0" y="0"/>
                            <a:ext cx="5114925" cy="1228725"/>
                          </a:xfrm>
                          <a:prstGeom prst="rect">
                            <a:avLst/>
                          </a:prstGeom>
                          <a:noFill/>
                          <a:ln w="9525">
                            <a:noFill/>
                            <a:miter/>
                          </a:ln>
                        </pic:spPr>
                      </pic:pic>
                    </a:graphicData>
                  </a:graphic>
                </wp:anchor>
              </w:drawing>
            </w:r>
            <w:r>
              <w:rPr>
                <w:rFonts w:hint="eastAsia" w:ascii="Times New Roman" w:hAnsi="Times New Roman" w:cs="Times New Roman"/>
                <w:color w:val="000000"/>
                <w:sz w:val="24"/>
                <w:szCs w:val="24"/>
                <w:lang w:val="en-US" w:eastAsia="zh-CN"/>
              </w:rPr>
              <w:t>起重配件</w:t>
            </w:r>
            <w:r>
              <w:rPr>
                <w:rFonts w:hint="default" w:ascii="Times New Roman" w:hAnsi="Times New Roman" w:cs="Times New Roman"/>
                <w:color w:val="000000"/>
                <w:sz w:val="24"/>
                <w:szCs w:val="24"/>
                <w:lang w:val="en-US" w:eastAsia="zh-CN"/>
              </w:rPr>
              <w:t>生产工艺及产污流程见图1。</w:t>
            </w:r>
          </w:p>
          <w:p>
            <w:pPr>
              <w:keepNext w:val="0"/>
              <w:keepLines w:val="0"/>
              <w:pageBreakBefore w:val="0"/>
              <w:widowControl w:val="0"/>
              <w:kinsoku/>
              <w:wordWrap/>
              <w:overflowPunct/>
              <w:topLinePunct w:val="0"/>
              <w:autoSpaceDE/>
              <w:autoSpaceDN/>
              <w:bidi w:val="0"/>
              <w:adjustRightInd w:val="0"/>
              <w:snapToGrid w:val="0"/>
              <w:spacing w:after="0" w:afterLines="0" w:line="500" w:lineRule="exact"/>
              <w:ind w:left="0" w:leftChars="0" w:right="0" w:rightChars="0" w:firstLine="0" w:firstLineChars="0"/>
              <w:jc w:val="center"/>
              <w:textAlignment w:val="auto"/>
              <w:outlineLvl w:val="9"/>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图</w:t>
            </w:r>
            <w:r>
              <w:rPr>
                <w:rFonts w:hint="default" w:ascii="Times New Roman" w:hAnsi="Times New Roman" w:cs="Times New Roman"/>
                <w:b/>
                <w:bCs/>
                <w:color w:val="000000"/>
                <w:sz w:val="24"/>
                <w:szCs w:val="24"/>
                <w:lang w:val="en-US" w:eastAsia="zh-CN"/>
              </w:rPr>
              <w:t>1</w:t>
            </w:r>
            <w:r>
              <w:rPr>
                <w:rFonts w:hint="default" w:ascii="Times New Roman" w:hAnsi="Times New Roman" w:cs="Times New Roman"/>
                <w:b/>
                <w:bCs/>
                <w:color w:val="000000"/>
                <w:sz w:val="24"/>
                <w:szCs w:val="24"/>
              </w:rPr>
              <w:t xml:space="preserve">   </w:t>
            </w:r>
            <w:r>
              <w:rPr>
                <w:rFonts w:hint="default" w:ascii="Times New Roman" w:hAnsi="Times New Roman" w:cs="Times New Roman"/>
                <w:b/>
                <w:bCs/>
                <w:color w:val="000000"/>
                <w:sz w:val="24"/>
                <w:szCs w:val="24"/>
                <w:lang w:eastAsia="zh-CN"/>
              </w:rPr>
              <w:t>起重</w:t>
            </w:r>
            <w:r>
              <w:rPr>
                <w:rFonts w:hint="eastAsia" w:ascii="Times New Roman" w:hAnsi="Times New Roman" w:cs="Times New Roman"/>
                <w:b/>
                <w:bCs/>
                <w:color w:val="000000"/>
                <w:sz w:val="24"/>
                <w:szCs w:val="24"/>
                <w:lang w:eastAsia="zh-CN"/>
              </w:rPr>
              <w:t>配件</w:t>
            </w:r>
            <w:r>
              <w:rPr>
                <w:rFonts w:hint="default" w:ascii="Times New Roman" w:hAnsi="Times New Roman" w:cs="Times New Roman"/>
                <w:b/>
                <w:bCs/>
                <w:color w:val="000000"/>
                <w:sz w:val="24"/>
                <w:szCs w:val="24"/>
              </w:rPr>
              <w:t>生产工艺及产污流程图</w:t>
            </w:r>
          </w:p>
          <w:p>
            <w:pPr>
              <w:keepNext w:val="0"/>
              <w:keepLines w:val="0"/>
              <w:pageBreakBefore w:val="0"/>
              <w:widowControl w:val="0"/>
              <w:kinsoku/>
              <w:wordWrap/>
              <w:overflowPunct/>
              <w:topLinePunct w:val="0"/>
              <w:autoSpaceDE/>
              <w:autoSpaceDN/>
              <w:bidi w:val="0"/>
              <w:adjustRightInd/>
              <w:snapToGrid w:val="0"/>
              <w:spacing w:after="0" w:afterLines="0" w:line="500" w:lineRule="exact"/>
              <w:ind w:left="0" w:leftChars="0" w:right="0" w:rightChars="0" w:firstLine="480" w:firstLineChars="200"/>
              <w:jc w:val="left"/>
              <w:textAlignment w:val="auto"/>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工艺流程说明：</w:t>
            </w:r>
          </w:p>
          <w:p>
            <w:pPr>
              <w:keepNext w:val="0"/>
              <w:keepLines w:val="0"/>
              <w:pageBreakBefore w:val="0"/>
              <w:widowControl w:val="0"/>
              <w:kinsoku/>
              <w:wordWrap/>
              <w:overflowPunct/>
              <w:topLinePunct w:val="0"/>
              <w:autoSpaceDE/>
              <w:autoSpaceDN/>
              <w:bidi w:val="0"/>
              <w:adjustRightInd/>
              <w:snapToGrid w:val="0"/>
              <w:spacing w:after="0" w:afterLines="0" w:line="500" w:lineRule="exact"/>
              <w:ind w:left="0" w:leftChars="0" w:right="0" w:rightChars="0" w:firstLine="480" w:firstLineChars="200"/>
              <w:jc w:val="left"/>
              <w:textAlignment w:val="auto"/>
              <w:outlineLvl w:val="9"/>
              <w:rPr>
                <w:rFonts w:hint="default" w:ascii="Times New Roman" w:hAnsi="Times New Roman" w:cs="Times New Roman"/>
                <w:b w:val="0"/>
                <w:bCs w:val="0"/>
                <w:color w:val="000000"/>
                <w:sz w:val="24"/>
                <w:szCs w:val="24"/>
                <w:u w:val="none"/>
                <w:lang w:val="en-US" w:eastAsia="zh-CN"/>
              </w:rPr>
            </w:pPr>
            <w:r>
              <w:rPr>
                <w:rFonts w:hint="default" w:ascii="Times New Roman" w:hAnsi="Times New Roman" w:cs="Times New Roman"/>
                <w:b w:val="0"/>
                <w:bCs w:val="0"/>
                <w:color w:val="000000"/>
                <w:sz w:val="24"/>
                <w:szCs w:val="24"/>
                <w:u w:val="none"/>
              </w:rPr>
              <w:t>①</w:t>
            </w:r>
            <w:r>
              <w:rPr>
                <w:rFonts w:hint="default" w:ascii="Times New Roman" w:hAnsi="Times New Roman" w:cs="Times New Roman"/>
                <w:b w:val="0"/>
                <w:bCs w:val="0"/>
                <w:color w:val="000000"/>
                <w:sz w:val="24"/>
                <w:szCs w:val="24"/>
                <w:u w:val="none"/>
                <w:lang w:val="en-US" w:eastAsia="zh-CN"/>
              </w:rPr>
              <w:t>下料：根据订单要求，将外购原材料，</w:t>
            </w:r>
            <w:r>
              <w:rPr>
                <w:rFonts w:hint="default" w:ascii="Times New Roman" w:hAnsi="Times New Roman" w:cs="Times New Roman"/>
                <w:b w:val="0"/>
                <w:bCs w:val="0"/>
                <w:color w:val="000000"/>
                <w:sz w:val="24"/>
                <w:szCs w:val="24"/>
                <w:u w:val="none"/>
                <w:lang w:eastAsia="zh-CN"/>
              </w:rPr>
              <w:t>切割过程中</w:t>
            </w:r>
            <w:r>
              <w:rPr>
                <w:rFonts w:hint="default" w:ascii="Times New Roman" w:hAnsi="Times New Roman" w:cs="Times New Roman"/>
                <w:b w:val="0"/>
                <w:bCs w:val="0"/>
                <w:color w:val="000000"/>
                <w:sz w:val="24"/>
                <w:szCs w:val="24"/>
                <w:u w:val="none"/>
                <w:lang w:val="en-US" w:eastAsia="zh-CN"/>
              </w:rPr>
              <w:t>板材厚度大于20mm以上采用</w:t>
            </w:r>
            <w:r>
              <w:rPr>
                <w:rFonts w:hint="eastAsia" w:ascii="Times New Roman" w:hAnsi="Times New Roman" w:cs="Times New Roman"/>
                <w:b w:val="0"/>
                <w:bCs w:val="0"/>
                <w:color w:val="000000"/>
                <w:sz w:val="24"/>
                <w:szCs w:val="24"/>
                <w:u w:val="none"/>
                <w:lang w:val="en-US" w:eastAsia="zh-CN"/>
              </w:rPr>
              <w:t>火焰</w:t>
            </w:r>
            <w:r>
              <w:rPr>
                <w:rFonts w:hint="default" w:ascii="Times New Roman" w:hAnsi="Times New Roman" w:cs="Times New Roman"/>
                <w:b w:val="0"/>
                <w:bCs w:val="0"/>
                <w:color w:val="000000"/>
                <w:sz w:val="24"/>
                <w:szCs w:val="24"/>
                <w:u w:val="none"/>
                <w:lang w:val="en-US" w:eastAsia="zh-CN"/>
              </w:rPr>
              <w:t>切割</w:t>
            </w:r>
            <w:r>
              <w:rPr>
                <w:rFonts w:hint="eastAsia" w:ascii="Times New Roman" w:hAnsi="Times New Roman" w:cs="Times New Roman"/>
                <w:b w:val="0"/>
                <w:bCs w:val="0"/>
                <w:color w:val="000000"/>
                <w:sz w:val="24"/>
                <w:szCs w:val="24"/>
                <w:u w:val="none"/>
                <w:lang w:val="en-US" w:eastAsia="zh-CN"/>
              </w:rPr>
              <w:t>机</w:t>
            </w:r>
            <w:r>
              <w:rPr>
                <w:rFonts w:hint="default" w:ascii="Times New Roman" w:hAnsi="Times New Roman" w:cs="Times New Roman"/>
                <w:b w:val="0"/>
                <w:bCs w:val="0"/>
                <w:color w:val="000000"/>
                <w:sz w:val="24"/>
                <w:szCs w:val="24"/>
                <w:u w:val="none"/>
                <w:lang w:val="en-US" w:eastAsia="zh-CN"/>
              </w:rPr>
              <w:t>进行下料，板材厚度小于6mm的采用剪板机和自动气割机进行下料，进行下料该过程会产生烟尘、噪声和固废。</w:t>
            </w:r>
          </w:p>
          <w:p>
            <w:pPr>
              <w:keepNext w:val="0"/>
              <w:keepLines w:val="0"/>
              <w:pageBreakBefore w:val="0"/>
              <w:widowControl w:val="0"/>
              <w:kinsoku/>
              <w:wordWrap/>
              <w:overflowPunct/>
              <w:topLinePunct w:val="0"/>
              <w:autoSpaceDE/>
              <w:autoSpaceDN/>
              <w:bidi w:val="0"/>
              <w:adjustRightInd/>
              <w:snapToGrid w:val="0"/>
              <w:spacing w:after="0" w:afterLines="0" w:line="500" w:lineRule="exact"/>
              <w:ind w:left="0" w:leftChars="0" w:right="0" w:rightChars="0" w:firstLine="480" w:firstLineChars="200"/>
              <w:jc w:val="left"/>
              <w:textAlignment w:val="auto"/>
              <w:outlineLvl w:val="9"/>
              <w:rPr>
                <w:rFonts w:hint="default" w:ascii="Times New Roman" w:hAnsi="Times New Roman" w:cs="Times New Roman"/>
                <w:b w:val="0"/>
                <w:bCs w:val="0"/>
                <w:color w:val="000000"/>
                <w:sz w:val="24"/>
                <w:szCs w:val="24"/>
                <w:u w:val="none"/>
                <w:lang w:val="en-US" w:eastAsia="zh-CN"/>
              </w:rPr>
            </w:pPr>
            <w:r>
              <w:rPr>
                <w:rFonts w:hint="default" w:ascii="Times New Roman" w:hAnsi="Times New Roman" w:cs="Times New Roman"/>
                <w:b w:val="0"/>
                <w:bCs w:val="0"/>
                <w:color w:val="000000"/>
                <w:sz w:val="24"/>
                <w:szCs w:val="24"/>
                <w:u w:val="none"/>
              </w:rPr>
              <w:t>②</w:t>
            </w:r>
            <w:r>
              <w:rPr>
                <w:rFonts w:hint="default" w:ascii="Times New Roman" w:hAnsi="Times New Roman" w:cs="Times New Roman"/>
                <w:b w:val="0"/>
                <w:bCs w:val="0"/>
                <w:color w:val="000000"/>
                <w:sz w:val="24"/>
                <w:szCs w:val="24"/>
                <w:u w:val="none"/>
                <w:lang w:val="en-US" w:eastAsia="zh-CN"/>
              </w:rPr>
              <w:t>折弯：对下料后的板材按照设计要求，对部分需要折弯的工件利用折弯机进行折弯；该过程会产生噪声和固废。</w:t>
            </w:r>
          </w:p>
          <w:p>
            <w:pPr>
              <w:keepNext w:val="0"/>
              <w:keepLines w:val="0"/>
              <w:pageBreakBefore w:val="0"/>
              <w:widowControl w:val="0"/>
              <w:kinsoku/>
              <w:wordWrap/>
              <w:overflowPunct/>
              <w:topLinePunct w:val="0"/>
              <w:autoSpaceDE/>
              <w:autoSpaceDN/>
              <w:bidi w:val="0"/>
              <w:adjustRightInd/>
              <w:snapToGrid w:val="0"/>
              <w:spacing w:after="0" w:afterLines="0" w:line="500" w:lineRule="exact"/>
              <w:ind w:left="0" w:leftChars="0" w:right="0" w:rightChars="0" w:firstLine="480" w:firstLineChars="200"/>
              <w:jc w:val="left"/>
              <w:textAlignment w:val="auto"/>
              <w:outlineLvl w:val="9"/>
              <w:rPr>
                <w:rFonts w:hint="default" w:ascii="Times New Roman" w:hAnsi="Times New Roman" w:cs="Times New Roman"/>
                <w:b w:val="0"/>
                <w:bCs w:val="0"/>
                <w:color w:val="000000"/>
                <w:sz w:val="24"/>
                <w:szCs w:val="24"/>
                <w:u w:val="none"/>
                <w:lang w:val="en-US" w:eastAsia="zh-CN"/>
              </w:rPr>
            </w:pPr>
            <w:r>
              <w:rPr>
                <w:rFonts w:hint="default" w:ascii="Times New Roman" w:hAnsi="Times New Roman" w:cs="Times New Roman"/>
                <w:b w:val="0"/>
                <w:bCs w:val="0"/>
                <w:color w:val="000000"/>
                <w:sz w:val="24"/>
                <w:szCs w:val="24"/>
                <w:u w:val="none"/>
              </w:rPr>
              <w:t>③</w:t>
            </w:r>
            <w:r>
              <w:rPr>
                <w:rFonts w:hint="default" w:ascii="Times New Roman" w:hAnsi="Times New Roman" w:cs="Times New Roman"/>
                <w:b w:val="0"/>
                <w:bCs w:val="0"/>
                <w:color w:val="000000"/>
                <w:sz w:val="24"/>
                <w:szCs w:val="24"/>
                <w:u w:val="none"/>
                <w:lang w:val="en-US" w:eastAsia="zh-CN"/>
              </w:rPr>
              <w:t>钻孔：</w:t>
            </w:r>
            <w:r>
              <w:rPr>
                <w:rFonts w:hint="eastAsia" w:ascii="Times New Roman" w:hAnsi="Times New Roman" w:cs="Times New Roman"/>
                <w:b w:val="0"/>
                <w:bCs w:val="0"/>
                <w:color w:val="000000"/>
                <w:sz w:val="24"/>
                <w:szCs w:val="24"/>
                <w:u w:val="none"/>
                <w:lang w:val="en-US" w:eastAsia="zh-CN"/>
              </w:rPr>
              <w:t>折弯</w:t>
            </w:r>
            <w:r>
              <w:rPr>
                <w:rFonts w:hint="default" w:ascii="Times New Roman" w:hAnsi="Times New Roman" w:cs="Times New Roman"/>
                <w:b w:val="0"/>
                <w:bCs w:val="0"/>
                <w:color w:val="000000"/>
                <w:sz w:val="24"/>
                <w:szCs w:val="24"/>
                <w:u w:val="none"/>
                <w:lang w:val="en-US" w:eastAsia="zh-CN"/>
              </w:rPr>
              <w:t>后的工件利用钻床进行钻孔加工；该过程会产生噪声和固废。</w:t>
            </w:r>
          </w:p>
          <w:p>
            <w:pPr>
              <w:keepNext w:val="0"/>
              <w:keepLines w:val="0"/>
              <w:pageBreakBefore w:val="0"/>
              <w:widowControl w:val="0"/>
              <w:kinsoku/>
              <w:wordWrap/>
              <w:overflowPunct/>
              <w:topLinePunct w:val="0"/>
              <w:autoSpaceDE/>
              <w:autoSpaceDN/>
              <w:bidi w:val="0"/>
              <w:adjustRightInd/>
              <w:snapToGrid w:val="0"/>
              <w:spacing w:after="0" w:afterLines="0" w:line="500" w:lineRule="exact"/>
              <w:ind w:left="0" w:leftChars="0" w:right="0" w:rightChars="0" w:firstLine="480" w:firstLineChars="200"/>
              <w:jc w:val="left"/>
              <w:textAlignment w:val="auto"/>
              <w:outlineLvl w:val="9"/>
              <w:rPr>
                <w:rFonts w:hint="default" w:ascii="Times New Roman" w:hAnsi="Times New Roman" w:cs="Times New Roman"/>
                <w:b w:val="0"/>
                <w:bCs w:val="0"/>
                <w:color w:val="000000"/>
                <w:sz w:val="24"/>
                <w:szCs w:val="24"/>
                <w:u w:val="none"/>
                <w:lang w:val="en-US" w:eastAsia="zh-CN"/>
              </w:rPr>
            </w:pPr>
            <w:r>
              <w:rPr>
                <w:rFonts w:hint="default" w:ascii="Times New Roman" w:hAnsi="Times New Roman" w:cs="Times New Roman"/>
                <w:b w:val="0"/>
                <w:bCs w:val="0"/>
                <w:color w:val="000000"/>
                <w:sz w:val="24"/>
                <w:szCs w:val="24"/>
                <w:u w:val="none"/>
              </w:rPr>
              <w:t>④</w:t>
            </w:r>
            <w:r>
              <w:rPr>
                <w:rFonts w:hint="default" w:ascii="Times New Roman" w:hAnsi="Times New Roman" w:cs="Times New Roman"/>
                <w:b w:val="0"/>
                <w:bCs w:val="0"/>
                <w:color w:val="000000"/>
                <w:sz w:val="24"/>
                <w:szCs w:val="24"/>
                <w:u w:val="none"/>
                <w:lang w:val="en-US" w:eastAsia="zh-CN"/>
              </w:rPr>
              <w:t>焊接：</w:t>
            </w:r>
            <w:r>
              <w:rPr>
                <w:rFonts w:hint="eastAsia" w:ascii="Times New Roman" w:hAnsi="Times New Roman" w:cs="Times New Roman"/>
                <w:b w:val="0"/>
                <w:bCs w:val="0"/>
                <w:color w:val="000000"/>
                <w:sz w:val="24"/>
                <w:szCs w:val="24"/>
                <w:u w:val="none"/>
                <w:lang w:val="en-US" w:eastAsia="zh-CN"/>
              </w:rPr>
              <w:t>钻孔</w:t>
            </w:r>
            <w:r>
              <w:rPr>
                <w:rFonts w:hint="default" w:ascii="Times New Roman" w:hAnsi="Times New Roman" w:cs="Times New Roman"/>
                <w:b w:val="0"/>
                <w:bCs w:val="0"/>
                <w:color w:val="000000"/>
                <w:sz w:val="24"/>
                <w:szCs w:val="24"/>
                <w:u w:val="none"/>
                <w:lang w:val="en-US" w:eastAsia="zh-CN"/>
              </w:rPr>
              <w:t>后的工件人工采用二保焊、埋弧焊进行焊接；该过程会产生烟尘。</w:t>
            </w:r>
          </w:p>
          <w:p>
            <w:pPr>
              <w:keepNext w:val="0"/>
              <w:keepLines w:val="0"/>
              <w:pageBreakBefore w:val="0"/>
              <w:widowControl w:val="0"/>
              <w:kinsoku/>
              <w:wordWrap/>
              <w:overflowPunct/>
              <w:topLinePunct w:val="0"/>
              <w:autoSpaceDE/>
              <w:autoSpaceDN/>
              <w:bidi w:val="0"/>
              <w:adjustRightInd/>
              <w:snapToGrid w:val="0"/>
              <w:spacing w:after="0" w:afterLines="0" w:line="500" w:lineRule="exact"/>
              <w:ind w:left="0" w:leftChars="0" w:right="0" w:rightChars="0" w:firstLine="480" w:firstLineChars="200"/>
              <w:jc w:val="left"/>
              <w:textAlignment w:val="auto"/>
              <w:outlineLvl w:val="9"/>
              <w:rPr>
                <w:rFonts w:hint="default" w:ascii="Times New Roman" w:hAnsi="Times New Roman" w:cs="Times New Roman"/>
                <w:b w:val="0"/>
                <w:bCs w:val="0"/>
                <w:color w:val="000000"/>
                <w:sz w:val="24"/>
                <w:szCs w:val="24"/>
                <w:u w:val="none"/>
                <w:lang w:val="en-US" w:eastAsia="zh-CN"/>
              </w:rPr>
            </w:pPr>
            <w:r>
              <w:rPr>
                <w:rFonts w:hint="default" w:ascii="Times New Roman" w:hAnsi="Times New Roman" w:eastAsia="宋体" w:cs="Times New Roman"/>
                <w:b w:val="0"/>
                <w:bCs w:val="0"/>
                <w:i w:val="0"/>
                <w:caps w:val="0"/>
                <w:color w:val="000000"/>
                <w:spacing w:val="0"/>
                <w:sz w:val="24"/>
                <w:szCs w:val="24"/>
                <w:u w:val="none"/>
                <w:shd w:val="clear" w:color="auto" w:fill="FFFFFF"/>
              </w:rPr>
              <w:t>⑤</w:t>
            </w:r>
            <w:r>
              <w:rPr>
                <w:rFonts w:hint="eastAsia" w:ascii="Times New Roman" w:hAnsi="Times New Roman" w:cs="Times New Roman"/>
                <w:b w:val="0"/>
                <w:bCs w:val="0"/>
                <w:color w:val="000000"/>
                <w:sz w:val="24"/>
                <w:szCs w:val="24"/>
                <w:u w:val="none"/>
                <w:lang w:val="en-US" w:eastAsia="zh-CN"/>
              </w:rPr>
              <w:t>打磨</w:t>
            </w:r>
            <w:r>
              <w:rPr>
                <w:rFonts w:hint="default" w:ascii="Times New Roman" w:hAnsi="Times New Roman" w:cs="Times New Roman"/>
                <w:b w:val="0"/>
                <w:bCs w:val="0"/>
                <w:color w:val="000000"/>
                <w:sz w:val="24"/>
                <w:szCs w:val="24"/>
                <w:u w:val="none"/>
                <w:lang w:val="en-US" w:eastAsia="zh-CN"/>
              </w:rPr>
              <w:t>：为使工件表面光滑，</w:t>
            </w:r>
            <w:r>
              <w:rPr>
                <w:rFonts w:hint="eastAsia" w:ascii="Times New Roman" w:hAnsi="Times New Roman" w:cs="Times New Roman"/>
                <w:b w:val="0"/>
                <w:bCs w:val="0"/>
                <w:color w:val="000000"/>
                <w:sz w:val="24"/>
                <w:szCs w:val="24"/>
                <w:u w:val="none"/>
                <w:lang w:val="en-US" w:eastAsia="zh-CN"/>
              </w:rPr>
              <w:t>焊接</w:t>
            </w:r>
            <w:r>
              <w:rPr>
                <w:rFonts w:hint="default" w:ascii="Times New Roman" w:hAnsi="Times New Roman" w:cs="Times New Roman"/>
                <w:b w:val="0"/>
                <w:bCs w:val="0"/>
                <w:color w:val="000000"/>
                <w:sz w:val="24"/>
                <w:szCs w:val="24"/>
                <w:u w:val="none"/>
                <w:lang w:val="en-US" w:eastAsia="zh-CN"/>
              </w:rPr>
              <w:t>后需用</w:t>
            </w:r>
            <w:r>
              <w:rPr>
                <w:rFonts w:hint="eastAsia" w:ascii="Times New Roman" w:hAnsi="Times New Roman" w:cs="Times New Roman"/>
                <w:b w:val="0"/>
                <w:bCs w:val="0"/>
                <w:color w:val="000000"/>
                <w:sz w:val="24"/>
                <w:szCs w:val="24"/>
                <w:u w:val="none"/>
                <w:lang w:val="en-US" w:eastAsia="zh-CN"/>
              </w:rPr>
              <w:t>磨光机</w:t>
            </w:r>
            <w:r>
              <w:rPr>
                <w:rFonts w:hint="default" w:ascii="Times New Roman" w:hAnsi="Times New Roman" w:cs="Times New Roman"/>
                <w:b w:val="0"/>
                <w:bCs w:val="0"/>
                <w:color w:val="000000"/>
                <w:sz w:val="24"/>
                <w:szCs w:val="24"/>
                <w:u w:val="none"/>
                <w:lang w:val="en-US" w:eastAsia="zh-CN"/>
              </w:rPr>
              <w:t>进行工件除锈；该过程会产生噪声、粉尘和固废。</w:t>
            </w:r>
          </w:p>
          <w:p>
            <w:pPr>
              <w:keepNext w:val="0"/>
              <w:keepLines w:val="0"/>
              <w:pageBreakBefore w:val="0"/>
              <w:widowControl/>
              <w:suppressLineNumbers w:val="0"/>
              <w:kinsoku/>
              <w:wordWrap/>
              <w:overflowPunct/>
              <w:topLinePunct w:val="0"/>
              <w:autoSpaceDE/>
              <w:autoSpaceDN/>
              <w:bidi w:val="0"/>
              <w:adjustRightInd w:val="0"/>
              <w:snapToGrid w:val="0"/>
              <w:spacing w:after="0" w:afterLines="0" w:line="500" w:lineRule="exact"/>
              <w:ind w:left="0" w:leftChars="0" w:right="0" w:rightChars="0" w:firstLine="480" w:firstLineChars="200"/>
              <w:jc w:val="left"/>
              <w:textAlignment w:val="auto"/>
              <w:rPr>
                <w:rFonts w:hint="default" w:ascii="Traditional Arabic" w:hAnsi="Traditional Arabic" w:eastAsia="宋体" w:cs="Traditional Arabic"/>
                <w:b w:val="0"/>
                <w:bCs w:val="0"/>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b w:val="0"/>
                <w:bCs w:val="0"/>
                <w:i w:val="0"/>
                <w:caps w:val="0"/>
                <w:color w:val="000000"/>
                <w:spacing w:val="0"/>
                <w:sz w:val="24"/>
                <w:szCs w:val="24"/>
                <w:u w:val="none"/>
                <w:shd w:val="clear" w:color="auto" w:fill="FFFFFF"/>
              </w:rPr>
              <w:t>⑥</w:t>
            </w:r>
            <w:r>
              <w:rPr>
                <w:rFonts w:hint="default" w:ascii="Times New Roman" w:hAnsi="Times New Roman" w:cs="Times New Roman"/>
                <w:b w:val="0"/>
                <w:bCs w:val="0"/>
                <w:color w:val="000000"/>
                <w:sz w:val="24"/>
                <w:szCs w:val="24"/>
                <w:u w:val="none"/>
                <w:lang w:val="en-US" w:eastAsia="zh-CN"/>
              </w:rPr>
              <w:t>装配：</w:t>
            </w:r>
            <w:r>
              <w:rPr>
                <w:rFonts w:hint="eastAsia" w:ascii="Times New Roman" w:hAnsi="Times New Roman" w:cs="Times New Roman"/>
                <w:b w:val="0"/>
                <w:bCs w:val="0"/>
                <w:color w:val="000000"/>
                <w:sz w:val="24"/>
                <w:szCs w:val="24"/>
                <w:u w:val="none"/>
                <w:lang w:val="en-US" w:eastAsia="zh-CN"/>
              </w:rPr>
              <w:t>打磨</w:t>
            </w:r>
            <w:r>
              <w:rPr>
                <w:rFonts w:hint="default" w:ascii="Times New Roman" w:hAnsi="Times New Roman" w:cs="Times New Roman"/>
                <w:b w:val="0"/>
                <w:bCs w:val="0"/>
                <w:color w:val="000000"/>
                <w:sz w:val="24"/>
                <w:szCs w:val="24"/>
                <w:u w:val="none"/>
                <w:lang w:val="en-US" w:eastAsia="zh-CN"/>
              </w:rPr>
              <w:t>后的半成品与外购的电机、减速器、</w:t>
            </w:r>
            <w:r>
              <w:rPr>
                <w:rFonts w:hint="eastAsia" w:ascii="Times New Roman" w:hAnsi="Times New Roman" w:cs="Times New Roman"/>
                <w:b w:val="0"/>
                <w:bCs w:val="0"/>
                <w:color w:val="000000"/>
                <w:sz w:val="24"/>
                <w:szCs w:val="24"/>
                <w:u w:val="none"/>
                <w:lang w:val="en-US" w:eastAsia="zh-CN"/>
              </w:rPr>
              <w:t>卷筒组</w:t>
            </w:r>
            <w:r>
              <w:rPr>
                <w:rFonts w:hint="default" w:ascii="Times New Roman" w:hAnsi="Times New Roman" w:cs="Times New Roman"/>
                <w:b w:val="0"/>
                <w:bCs w:val="0"/>
                <w:color w:val="000000"/>
                <w:sz w:val="24"/>
                <w:szCs w:val="24"/>
                <w:u w:val="none"/>
                <w:lang w:val="en-US" w:eastAsia="zh-CN"/>
              </w:rPr>
              <w:t>等进行装配</w:t>
            </w:r>
            <w:r>
              <w:rPr>
                <w:rFonts w:hint="eastAsia" w:ascii="Times New Roman" w:hAnsi="Times New Roman" w:cs="Times New Roman"/>
                <w:b w:val="0"/>
                <w:bCs w:val="0"/>
                <w:color w:val="000000"/>
                <w:sz w:val="24"/>
                <w:szCs w:val="24"/>
                <w:u w:val="none"/>
                <w:lang w:val="en-US" w:eastAsia="zh-CN"/>
              </w:rPr>
              <w:t>，组装后即为成品；</w:t>
            </w:r>
            <w:r>
              <w:rPr>
                <w:rFonts w:hint="default" w:ascii="Times New Roman" w:hAnsi="Times New Roman" w:cs="Times New Roman"/>
                <w:b w:val="0"/>
                <w:bCs w:val="0"/>
                <w:color w:val="000000"/>
                <w:sz w:val="24"/>
                <w:szCs w:val="24"/>
                <w:u w:val="none"/>
                <w:lang w:val="en-US" w:eastAsia="zh-CN"/>
              </w:rPr>
              <w:t>该过程主要产生噪声</w:t>
            </w:r>
            <w:r>
              <w:rPr>
                <w:rFonts w:hint="default" w:ascii="Traditional Arabic" w:hAnsi="Traditional Arabic" w:eastAsia="宋体" w:cs="Traditional Arabic"/>
                <w:b w:val="0"/>
                <w:bCs w:val="0"/>
                <w:color w:val="000000" w:themeColor="text1"/>
                <w:kern w:val="0"/>
                <w:sz w:val="24"/>
                <w:szCs w:val="24"/>
                <w:lang w:val="en-US" w:eastAsia="zh-CN" w:bidi="ar"/>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after="0" w:line="520" w:lineRule="exact"/>
              <w:jc w:val="both"/>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项目变动情况说明</w:t>
            </w:r>
          </w:p>
          <w:p>
            <w:pPr>
              <w:keepNext w:val="0"/>
              <w:keepLines w:val="0"/>
              <w:pageBreakBefore w:val="0"/>
              <w:widowControl/>
              <w:kinsoku/>
              <w:wordWrap/>
              <w:overflowPunct/>
              <w:topLinePunct w:val="0"/>
              <w:autoSpaceDE/>
              <w:autoSpaceDN/>
              <w:bidi w:val="0"/>
              <w:adjustRightInd w:val="0"/>
              <w:snapToGrid w:val="0"/>
              <w:spacing w:after="0" w:afterLines="0" w:line="520" w:lineRule="exact"/>
              <w:ind w:firstLine="480" w:firstLineChars="20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eastAsia="宋体" w:cs="Times New Roman"/>
                <w:color w:val="auto"/>
                <w:sz w:val="24"/>
                <w:szCs w:val="24"/>
                <w:lang w:val="en-US" w:eastAsia="zh-CN"/>
              </w:rPr>
              <w:t>对照</w:t>
            </w:r>
            <w:r>
              <w:rPr>
                <w:rFonts w:hint="default" w:ascii="Times New Roman" w:hAnsi="Times New Roman" w:cs="Times New Roman" w:eastAsiaTheme="minorEastAsia"/>
                <w:sz w:val="24"/>
                <w:szCs w:val="24"/>
                <w:lang w:val="en-US" w:eastAsia="zh-CN"/>
              </w:rPr>
              <w:t>《</w:t>
            </w:r>
            <w:r>
              <w:rPr>
                <w:rFonts w:hint="eastAsia" w:eastAsiaTheme="minorEastAsia"/>
                <w:color w:val="auto"/>
                <w:szCs w:val="28"/>
                <w:lang w:eastAsia="zh-CN"/>
              </w:rPr>
              <w:t>新乡市豫新起重机械有限公司</w:t>
            </w:r>
            <w:r>
              <w:rPr>
                <w:rFonts w:hint="eastAsia"/>
                <w:color w:val="auto"/>
                <w:szCs w:val="28"/>
                <w:lang w:eastAsia="zh-CN"/>
              </w:rPr>
              <w:t>年产2000台（套）起重配件项目</w:t>
            </w:r>
            <w:r>
              <w:rPr>
                <w:rFonts w:hint="default" w:ascii="Times New Roman" w:hAnsi="Times New Roman" w:cs="Times New Roman" w:eastAsiaTheme="minorEastAsia"/>
                <w:sz w:val="24"/>
                <w:szCs w:val="24"/>
                <w:lang w:val="en-US" w:eastAsia="zh-CN"/>
              </w:rPr>
              <w:t>环境影响报告表》</w:t>
            </w:r>
            <w:r>
              <w:rPr>
                <w:rFonts w:hint="eastAsia" w:ascii="Times New Roman" w:hAnsi="Times New Roman" w:cs="Times New Roman" w:eastAsiaTheme="minorEastAsia"/>
                <w:sz w:val="24"/>
                <w:szCs w:val="24"/>
                <w:lang w:val="en-US" w:eastAsia="zh-CN"/>
              </w:rPr>
              <w:t>及</w:t>
            </w:r>
            <w:r>
              <w:rPr>
                <w:rFonts w:hint="eastAsia" w:cs="Times New Roman" w:eastAsiaTheme="minorEastAsia"/>
                <w:color w:val="000000" w:themeColor="text1"/>
                <w:sz w:val="24"/>
                <w:szCs w:val="24"/>
                <w:lang w:val="en-US" w:eastAsia="zh-CN"/>
                <w14:textFill>
                  <w14:solidFill>
                    <w14:schemeClr w14:val="tx1"/>
                  </w14:solidFill>
                </w14:textFill>
              </w:rPr>
              <w:t>长垣市生态环境分局</w:t>
            </w:r>
            <w:r>
              <w:rPr>
                <w:rFonts w:hint="default" w:ascii="Times New Roman" w:hAnsi="Times New Roman" w:cs="Times New Roman" w:eastAsiaTheme="minorEastAsia"/>
                <w:sz w:val="24"/>
                <w:szCs w:val="24"/>
                <w:lang w:val="en-US" w:eastAsia="zh-CN"/>
              </w:rPr>
              <w:t>关于《</w:t>
            </w:r>
            <w:r>
              <w:rPr>
                <w:rFonts w:hint="eastAsia" w:eastAsiaTheme="minorEastAsia"/>
                <w:color w:val="auto"/>
                <w:szCs w:val="28"/>
                <w:lang w:eastAsia="zh-CN"/>
              </w:rPr>
              <w:t>新乡市豫新起重机械有限公司</w:t>
            </w:r>
            <w:r>
              <w:rPr>
                <w:rFonts w:hint="eastAsia"/>
                <w:color w:val="auto"/>
                <w:szCs w:val="28"/>
                <w:lang w:eastAsia="zh-CN"/>
              </w:rPr>
              <w:t>年产2000台（套）起重配件项目</w:t>
            </w:r>
            <w:r>
              <w:rPr>
                <w:rFonts w:hint="default" w:ascii="Times New Roman" w:hAnsi="Times New Roman" w:cs="Times New Roman" w:eastAsiaTheme="minorEastAsia"/>
                <w:sz w:val="24"/>
                <w:szCs w:val="24"/>
                <w:lang w:val="en-US" w:eastAsia="zh-CN"/>
              </w:rPr>
              <w:t>环境影响报告表》的批复</w:t>
            </w:r>
            <w:r>
              <w:rPr>
                <w:rFonts w:hint="eastAsia" w:ascii="Times New Roman" w:hAnsi="Times New Roman" w:cs="Times New Roman" w:eastAsiaTheme="minorEastAsia"/>
                <w:sz w:val="24"/>
                <w:szCs w:val="24"/>
                <w:lang w:val="en-US" w:eastAsia="zh-CN"/>
              </w:rPr>
              <w:t>。</w:t>
            </w:r>
          </w:p>
          <w:p>
            <w:pPr>
              <w:keepNext w:val="0"/>
              <w:keepLines w:val="0"/>
              <w:pageBreakBefore w:val="0"/>
              <w:widowControl/>
              <w:kinsoku/>
              <w:wordWrap/>
              <w:overflowPunct/>
              <w:topLinePunct w:val="0"/>
              <w:autoSpaceDE/>
              <w:autoSpaceDN/>
              <w:bidi w:val="0"/>
              <w:adjustRightInd w:val="0"/>
              <w:snapToGrid w:val="0"/>
              <w:spacing w:after="0" w:afterLines="0" w:line="520" w:lineRule="exact"/>
              <w:ind w:firstLine="480" w:firstLineChars="200"/>
              <w:jc w:val="both"/>
              <w:textAlignment w:val="auto"/>
              <w:outlineLvl w:val="9"/>
              <w:rPr>
                <w:rFonts w:hint="eastAsia" w:ascii="Times New Roman" w:hAnsi="Times New Roman" w:cs="Times New Roman" w:eastAsiaTheme="minorEastAsia"/>
                <w:sz w:val="24"/>
                <w:szCs w:val="24"/>
                <w:lang w:val="en-US" w:eastAsia="zh-CN"/>
              </w:rPr>
            </w:pPr>
            <w:r>
              <w:rPr>
                <w:rFonts w:hint="default" w:ascii="Times New Roman" w:hAnsi="Times New Roman" w:eastAsia="宋体" w:cs="Times New Roman"/>
                <w:b w:val="0"/>
                <w:bCs/>
                <w:sz w:val="24"/>
                <w:szCs w:val="24"/>
                <w:lang w:val="en-US" w:eastAsia="zh-CN"/>
              </w:rPr>
              <w:t>项目在实际建设与环评一致，不存在重大变动</w:t>
            </w:r>
            <w:r>
              <w:rPr>
                <w:rFonts w:hint="eastAsia" w:ascii="Times New Roman" w:hAnsi="Times New Roman" w:cs="Times New Roman" w:eastAsiaTheme="minorEastAsia"/>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20" w:lineRule="exact"/>
              <w:ind w:leftChars="0" w:firstLine="480" w:firstLineChars="200"/>
              <w:jc w:val="left"/>
              <w:textAlignment w:val="auto"/>
              <w:outlineLvl w:val="9"/>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auto"/>
                <w:sz w:val="24"/>
                <w:szCs w:val="24"/>
                <w:lang w:val="en-US" w:eastAsia="zh-CN"/>
              </w:rPr>
              <w:t>满足</w:t>
            </w:r>
            <w:r>
              <w:rPr>
                <w:rFonts w:hint="default" w:ascii="Times New Roman" w:hAnsi="Times New Roman" w:eastAsia="宋体" w:cs="Times New Roman"/>
                <w:color w:val="auto"/>
                <w:sz w:val="24"/>
                <w:szCs w:val="24"/>
                <w:lang w:val="en-US" w:eastAsia="zh-CN"/>
              </w:rPr>
              <w:t>《关于印发环评管理中部分行业建设项目重大变动清单的通知》（环境保护部办公厅文件，环办[2015]52号）</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《环境影响评价法》</w:t>
            </w:r>
            <w:r>
              <w:rPr>
                <w:rFonts w:hint="eastAsia" w:ascii="Times New Roman" w:hAnsi="Times New Roman" w:eastAsia="宋体" w:cs="Times New Roman"/>
                <w:color w:val="auto"/>
                <w:sz w:val="24"/>
                <w:szCs w:val="24"/>
                <w:lang w:val="en-US" w:eastAsia="zh-CN"/>
              </w:rPr>
              <w:t>及</w:t>
            </w:r>
            <w:r>
              <w:rPr>
                <w:rFonts w:hint="default" w:ascii="Times New Roman" w:hAnsi="Times New Roman" w:eastAsia="宋体" w:cs="Times New Roman"/>
                <w:color w:val="auto"/>
                <w:sz w:val="24"/>
                <w:szCs w:val="24"/>
                <w:lang w:val="en-US" w:eastAsia="zh-CN"/>
              </w:rPr>
              <w:t>《建设项目环境保护管理条例》有关规定</w:t>
            </w:r>
            <w:r>
              <w:rPr>
                <w:rFonts w:hint="eastAsia" w:ascii="Times New Roman" w:hAnsi="Times New Roman" w:eastAsia="宋体" w:cs="Times New Roman"/>
                <w:color w:val="auto"/>
                <w:sz w:val="24"/>
                <w:szCs w:val="24"/>
                <w:lang w:val="en-US" w:eastAsia="zh-CN"/>
              </w:rPr>
              <w:t>，可</w:t>
            </w:r>
            <w:r>
              <w:rPr>
                <w:rFonts w:hint="default" w:ascii="Times New Roman" w:hAnsi="Times New Roman" w:eastAsia="宋体" w:cs="Times New Roman"/>
                <w:color w:val="auto"/>
                <w:sz w:val="24"/>
                <w:szCs w:val="24"/>
                <w:lang w:val="en-US" w:eastAsia="zh-CN"/>
              </w:rPr>
              <w:t>纳入竣工环境保护验收管理</w:t>
            </w:r>
            <w:r>
              <w:rPr>
                <w:rFonts w:hint="default" w:ascii="Times New Roman" w:hAnsi="Times New Roman" w:eastAsia="宋体" w:cs="Times New Roman"/>
                <w:b w:val="0"/>
                <w:bCs/>
                <w:sz w:val="24"/>
                <w:szCs w:val="24"/>
                <w:lang w:val="en-US" w:eastAsia="zh-CN"/>
              </w:rPr>
              <w:t>。</w:t>
            </w:r>
          </w:p>
        </w:tc>
      </w:tr>
    </w:tbl>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br w:type="page"/>
      </w:r>
    </w:p>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t>表三</w:t>
      </w:r>
    </w:p>
    <w:tbl>
      <w:tblPr>
        <w:tblStyle w:val="21"/>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0" w:hRule="atLeast"/>
          <w:jc w:val="center"/>
        </w:trPr>
        <w:tc>
          <w:tcPr>
            <w:tcW w:w="8946" w:type="dxa"/>
            <w:vAlign w:val="center"/>
          </w:tcPr>
          <w:p>
            <w:pPr>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bidi="ar-SA"/>
                <w14:textFill>
                  <w14:solidFill>
                    <w14:schemeClr w14:val="tx1"/>
                  </w14:solidFill>
                </w14:textFill>
              </w:rPr>
              <w:t>主要污染源、污染物处理和排放</w:t>
            </w:r>
            <w:r>
              <w:rPr>
                <w:rFonts w:hint="default" w:ascii="Times New Roman" w:hAnsi="Times New Roman" w:cs="Times New Roman"/>
                <w:b/>
                <w:bCs/>
                <w:color w:val="000000" w:themeColor="text1"/>
                <w:sz w:val="24"/>
                <w:szCs w:val="24"/>
                <w:lang w:val="en-US" w:eastAsia="zh-CN" w:bidi="ar-SA"/>
                <w14:textFill>
                  <w14:solidFill>
                    <w14:schemeClr w14:val="tx1"/>
                  </w14:solidFill>
                </w14:textFill>
              </w:rPr>
              <w:t>：</w:t>
            </w:r>
          </w:p>
          <w:p>
            <w:pPr>
              <w:pStyle w:val="7"/>
              <w:keepNext w:val="0"/>
              <w:keepLines w:val="0"/>
              <w:pageBreakBefore w:val="0"/>
              <w:widowControl/>
              <w:kinsoku/>
              <w:wordWrap/>
              <w:overflowPunct/>
              <w:topLinePunct w:val="0"/>
              <w:autoSpaceDE/>
              <w:autoSpaceDN/>
              <w:bidi w:val="0"/>
              <w:adjustRightInd w:val="0"/>
              <w:snapToGrid w:val="0"/>
              <w:spacing w:after="0" w:line="520" w:lineRule="exact"/>
              <w:ind w:firstLine="482" w:firstLineChars="200"/>
              <w:textAlignment w:val="baseline"/>
              <w:outlineLvl w:val="9"/>
              <w:rPr>
                <w:rFonts w:hint="default" w:ascii="Times New Roman" w:hAnsi="Times New Roman" w:cs="Times New Roman" w:eastAsiaTheme="minorEastAsia"/>
                <w:b/>
                <w:color w:val="000000" w:themeColor="text1"/>
                <w:sz w:val="24"/>
                <w:szCs w:val="24"/>
                <w14:textFill>
                  <w14:solidFill>
                    <w14:schemeClr w14:val="tx1"/>
                  </w14:solidFill>
                </w14:textFill>
              </w:rPr>
            </w:pPr>
            <w:r>
              <w:rPr>
                <w:rFonts w:hint="default" w:ascii="Times New Roman" w:hAnsi="Times New Roman" w:cs="Times New Roman" w:eastAsiaTheme="minorEastAsia"/>
                <w:b/>
                <w:color w:val="000000" w:themeColor="text1"/>
                <w:sz w:val="24"/>
                <w:szCs w:val="24"/>
                <w14:textFill>
                  <w14:solidFill>
                    <w14:schemeClr w14:val="tx1"/>
                  </w14:solidFill>
                </w14:textFill>
              </w:rPr>
              <w:t>1、废气</w:t>
            </w:r>
          </w:p>
          <w:p>
            <w:pPr>
              <w:keepNext w:val="0"/>
              <w:keepLines w:val="0"/>
              <w:pageBreakBefore w:val="0"/>
              <w:widowControl/>
              <w:kinsoku/>
              <w:wordWrap/>
              <w:overflowPunct/>
              <w:topLinePunct w:val="0"/>
              <w:autoSpaceDE/>
              <w:autoSpaceDN/>
              <w:bidi w:val="0"/>
              <w:adjustRightInd w:val="0"/>
              <w:snapToGrid w:val="0"/>
              <w:spacing w:after="0" w:line="520" w:lineRule="exact"/>
              <w:ind w:firstLine="480" w:firstLineChars="200"/>
              <w:textAlignment w:val="auto"/>
              <w:outlineLvl w:val="9"/>
              <w:rPr>
                <w:rFonts w:hint="default" w:ascii="Times New Roman" w:hAnsi="Times New Roman" w:cs="Times New Roman" w:eastAsiaTheme="minorEastAsia"/>
                <w:color w:val="000000" w:themeColor="text1"/>
                <w:sz w:val="24"/>
                <w:szCs w:val="24"/>
                <w:lang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eastAsia="zh-CN"/>
                <w14:textFill>
                  <w14:solidFill>
                    <w14:schemeClr w14:val="tx1"/>
                  </w14:solidFill>
                </w14:textFill>
              </w:rPr>
              <w:t>本项目的废气来源主要为</w:t>
            </w:r>
            <w:r>
              <w:rPr>
                <w:rFonts w:hint="eastAsia" w:ascii="Times New Roman" w:hAnsi="Times New Roman" w:cs="Times New Roman" w:eastAsiaTheme="minorEastAsia"/>
                <w:color w:val="000000" w:themeColor="text1"/>
                <w:sz w:val="24"/>
                <w:szCs w:val="24"/>
                <w:lang w:eastAsia="zh-CN"/>
                <w14:textFill>
                  <w14:solidFill>
                    <w14:schemeClr w14:val="tx1"/>
                  </w14:solidFill>
                </w14:textFill>
              </w:rPr>
              <w:t>生产</w:t>
            </w:r>
            <w:r>
              <w:rPr>
                <w:rFonts w:hint="default" w:ascii="Times New Roman" w:hAnsi="Times New Roman" w:cs="Times New Roman" w:eastAsiaTheme="minorEastAsia"/>
                <w:color w:val="000000" w:themeColor="text1"/>
                <w:sz w:val="24"/>
                <w:szCs w:val="24"/>
                <w:lang w:eastAsia="zh-CN"/>
                <w14:textFill>
                  <w14:solidFill>
                    <w14:schemeClr w14:val="tx1"/>
                  </w14:solidFill>
                </w14:textFill>
              </w:rPr>
              <w:t>过程产生的有机废气，详见下表。</w:t>
            </w:r>
          </w:p>
          <w:p>
            <w:pPr>
              <w:keepNext w:val="0"/>
              <w:keepLines w:val="0"/>
              <w:pageBreakBefore w:val="0"/>
              <w:widowControl/>
              <w:kinsoku/>
              <w:wordWrap/>
              <w:overflowPunct/>
              <w:topLinePunct w:val="0"/>
              <w:autoSpaceDE/>
              <w:autoSpaceDN/>
              <w:bidi w:val="0"/>
              <w:adjustRightInd w:val="0"/>
              <w:snapToGrid w:val="0"/>
              <w:spacing w:after="0" w:line="520" w:lineRule="exact"/>
              <w:jc w:val="center"/>
              <w:textAlignment w:val="auto"/>
              <w:outlineLvl w:val="9"/>
              <w:rPr>
                <w:rFonts w:hint="default" w:ascii="Times New Roman" w:hAnsi="Times New Roman" w:cs="Times New Roman" w:eastAsiaTheme="minorEastAsia"/>
                <w:b/>
                <w:bCs/>
                <w:color w:val="auto"/>
                <w:kern w:val="2"/>
                <w:sz w:val="21"/>
                <w:szCs w:val="21"/>
                <w:lang w:val="en-US" w:eastAsia="zh-CN" w:bidi="ar-SA"/>
              </w:rPr>
            </w:pPr>
            <w:r>
              <w:rPr>
                <w:rFonts w:hint="default" w:ascii="Times New Roman" w:hAnsi="Times New Roman" w:cs="Times New Roman" w:eastAsiaTheme="minorEastAsia"/>
                <w:b/>
                <w:bCs/>
                <w:color w:val="auto"/>
                <w:kern w:val="2"/>
                <w:sz w:val="21"/>
                <w:szCs w:val="21"/>
                <w:lang w:val="en-US" w:eastAsia="zh-CN" w:bidi="ar-SA"/>
              </w:rPr>
              <w:t>表</w:t>
            </w:r>
            <w:r>
              <w:rPr>
                <w:rFonts w:hint="eastAsia" w:cs="Times New Roman" w:eastAsiaTheme="minorEastAsia"/>
                <w:b/>
                <w:bCs/>
                <w:color w:val="auto"/>
                <w:kern w:val="2"/>
                <w:sz w:val="21"/>
                <w:szCs w:val="21"/>
                <w:lang w:val="en-US" w:eastAsia="zh-CN" w:bidi="ar-SA"/>
              </w:rPr>
              <w:t>8</w:t>
            </w:r>
            <w:r>
              <w:rPr>
                <w:rFonts w:hint="eastAsia" w:ascii="Times New Roman" w:hAnsi="Times New Roman" w:cs="Times New Roman" w:eastAsiaTheme="minorEastAsia"/>
                <w:b/>
                <w:bCs/>
                <w:color w:val="auto"/>
                <w:kern w:val="2"/>
                <w:sz w:val="21"/>
                <w:szCs w:val="21"/>
                <w:lang w:val="en-US" w:eastAsia="zh-CN" w:bidi="ar-SA"/>
              </w:rPr>
              <w:t xml:space="preserve">   </w:t>
            </w:r>
            <w:r>
              <w:rPr>
                <w:rFonts w:hint="default" w:ascii="Times New Roman" w:hAnsi="Times New Roman" w:cs="Times New Roman" w:eastAsiaTheme="minorEastAsia"/>
                <w:b/>
                <w:bCs/>
                <w:color w:val="auto"/>
                <w:kern w:val="2"/>
                <w:sz w:val="21"/>
                <w:szCs w:val="21"/>
                <w:lang w:val="en-US" w:eastAsia="zh-CN" w:bidi="ar-SA"/>
              </w:rPr>
              <w:t>本项目废气污染物情况一览表</w:t>
            </w:r>
          </w:p>
          <w:tbl>
            <w:tblPr>
              <w:tblStyle w:val="22"/>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2"/>
              <w:gridCol w:w="2476"/>
              <w:gridCol w:w="1801"/>
              <w:gridCol w:w="1367"/>
              <w:gridCol w:w="13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2" w:type="dxa"/>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t>来源</w:t>
                  </w:r>
                </w:p>
              </w:tc>
              <w:tc>
                <w:tcPr>
                  <w:tcW w:w="2476" w:type="dxa"/>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t>污染物种类</w:t>
                  </w:r>
                </w:p>
              </w:tc>
              <w:tc>
                <w:tcPr>
                  <w:tcW w:w="3168" w:type="dxa"/>
                  <w:gridSpan w:val="2"/>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t>治理措施</w:t>
                  </w:r>
                </w:p>
              </w:tc>
              <w:tc>
                <w:tcPr>
                  <w:tcW w:w="1301" w:type="dxa"/>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t>排放方式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772" w:type="dxa"/>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eastAsiaTheme="minorEastAsia"/>
                      <w:b w:val="0"/>
                      <w:bCs w:val="0"/>
                      <w:color w:val="000000" w:themeColor="text1"/>
                      <w:kern w:val="2"/>
                      <w:sz w:val="21"/>
                      <w:szCs w:val="21"/>
                      <w:lang w:val="en-US" w:eastAsia="zh-CN" w:bidi="ar-SA"/>
                      <w14:textFill>
                        <w14:solidFill>
                          <w14:schemeClr w14:val="tx1"/>
                        </w14:solidFill>
                      </w14:textFill>
                    </w:rPr>
                    <w:t>生产废气</w:t>
                  </w:r>
                </w:p>
              </w:tc>
              <w:tc>
                <w:tcPr>
                  <w:tcW w:w="2476" w:type="dxa"/>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eastAsia"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eastAsiaTheme="minorEastAsia"/>
                      <w:b w:val="0"/>
                      <w:bCs w:val="0"/>
                      <w:color w:val="000000" w:themeColor="text1"/>
                      <w:kern w:val="2"/>
                      <w:sz w:val="21"/>
                      <w:szCs w:val="21"/>
                      <w:lang w:val="en-US" w:eastAsia="zh-CN" w:bidi="ar-SA"/>
                      <w14:textFill>
                        <w14:solidFill>
                          <w14:schemeClr w14:val="tx1"/>
                        </w14:solidFill>
                      </w14:textFill>
                    </w:rPr>
                    <w:t>颗粒物</w:t>
                  </w:r>
                </w:p>
              </w:tc>
              <w:tc>
                <w:tcPr>
                  <w:tcW w:w="1801" w:type="dxa"/>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eastAsia" w:cs="Times New Roman" w:eastAsiaTheme="minorEastAsia"/>
                      <w:b w:val="0"/>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color w:val="000000"/>
                      <w:sz w:val="21"/>
                      <w:szCs w:val="21"/>
                    </w:rPr>
                    <w:t>集气装置+滤筒式除尘器</w:t>
                  </w:r>
                </w:p>
              </w:tc>
              <w:tc>
                <w:tcPr>
                  <w:tcW w:w="1367" w:type="dxa"/>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eastAsia" w:cs="Times New Roman" w:eastAsiaTheme="minorEastAsia"/>
                      <w:b w:val="0"/>
                      <w:bCs w:val="0"/>
                      <w:color w:val="000000" w:themeColor="text1"/>
                      <w:sz w:val="21"/>
                      <w:szCs w:val="21"/>
                      <w:lang w:val="en-US" w:eastAsia="zh-CN"/>
                      <w14:textFill>
                        <w14:solidFill>
                          <w14:schemeClr w14:val="tx1"/>
                        </w14:solidFill>
                      </w14:textFill>
                    </w:rPr>
                  </w:pPr>
                  <w:r>
                    <w:rPr>
                      <w:rFonts w:hint="eastAsia" w:cs="Times New Roman" w:eastAsiaTheme="minorEastAsia"/>
                      <w:b w:val="0"/>
                      <w:bCs w:val="0"/>
                      <w:color w:val="000000" w:themeColor="text1"/>
                      <w:sz w:val="21"/>
                      <w:szCs w:val="21"/>
                      <w:lang w:val="en-US" w:eastAsia="zh-CN"/>
                      <w14:textFill>
                        <w14:solidFill>
                          <w14:schemeClr w14:val="tx1"/>
                        </w14:solidFill>
                      </w14:textFill>
                    </w:rPr>
                    <w:t>15m</w:t>
                  </w:r>
                  <w:r>
                    <w:rPr>
                      <w:rFonts w:hint="default" w:ascii="Times New Roman" w:hAnsi="Times New Roman" w:cs="Times New Roman" w:eastAsiaTheme="minorEastAsia"/>
                      <w:b w:val="0"/>
                      <w:bCs w:val="0"/>
                      <w:color w:val="000000" w:themeColor="text1"/>
                      <w:sz w:val="21"/>
                      <w:szCs w:val="21"/>
                      <w:lang w:val="en-US" w:eastAsia="zh-CN"/>
                      <w14:textFill>
                        <w14:solidFill>
                          <w14:schemeClr w14:val="tx1"/>
                        </w14:solidFill>
                      </w14:textFill>
                    </w:rPr>
                    <w:t>排气筒</w:t>
                  </w:r>
                </w:p>
              </w:tc>
              <w:tc>
                <w:tcPr>
                  <w:tcW w:w="1301" w:type="dxa"/>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t>有组织排放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72" w:type="dxa"/>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eastAsiaTheme="minorEastAsia"/>
                      <w:b w:val="0"/>
                      <w:bCs w:val="0"/>
                      <w:color w:val="000000" w:themeColor="text1"/>
                      <w:kern w:val="2"/>
                      <w:sz w:val="21"/>
                      <w:szCs w:val="21"/>
                      <w:lang w:val="en-US" w:eastAsia="zh-CN" w:bidi="ar-SA"/>
                      <w14:textFill>
                        <w14:solidFill>
                          <w14:schemeClr w14:val="tx1"/>
                        </w14:solidFill>
                      </w14:textFill>
                    </w:rPr>
                    <w:t>无组织</w:t>
                  </w:r>
                  <w:r>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t>废气</w:t>
                  </w:r>
                </w:p>
              </w:tc>
              <w:tc>
                <w:tcPr>
                  <w:tcW w:w="2476" w:type="dxa"/>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eastAsia" w:cs="Times New Roman" w:eastAsiaTheme="minorEastAsia"/>
                      <w:b w:val="0"/>
                      <w:bCs w:val="0"/>
                      <w:color w:val="000000" w:themeColor="text1"/>
                      <w:kern w:val="2"/>
                      <w:sz w:val="21"/>
                      <w:szCs w:val="21"/>
                      <w:lang w:val="en-US" w:eastAsia="zh-CN" w:bidi="ar-SA"/>
                      <w14:textFill>
                        <w14:solidFill>
                          <w14:schemeClr w14:val="tx1"/>
                        </w14:solidFill>
                      </w14:textFill>
                    </w:rPr>
                    <w:t>颗粒物</w:t>
                  </w:r>
                </w:p>
              </w:tc>
              <w:tc>
                <w:tcPr>
                  <w:tcW w:w="3168" w:type="dxa"/>
                  <w:gridSpan w:val="2"/>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eastAsia"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t>/</w:t>
                  </w:r>
                </w:p>
              </w:tc>
              <w:tc>
                <w:tcPr>
                  <w:tcW w:w="1301" w:type="dxa"/>
                  <w:vAlign w:val="center"/>
                </w:tcPr>
                <w:p>
                  <w:pPr>
                    <w:keepNext/>
                    <w:keepLines/>
                    <w:pageBreakBefore w:val="0"/>
                    <w:widowControl w:val="0"/>
                    <w:kinsoku/>
                    <w:wordWrap/>
                    <w:overflowPunct/>
                    <w:topLinePunct w:val="0"/>
                    <w:autoSpaceDE/>
                    <w:autoSpaceDN/>
                    <w:bidi w:val="0"/>
                    <w:adjustRightInd w:val="0"/>
                    <w:snapToGrid w:val="0"/>
                    <w:spacing w:before="0" w:beforeLines="0" w:after="0" w:afterLines="0" w:line="240" w:lineRule="auto"/>
                    <w:jc w:val="center"/>
                    <w:textAlignment w:val="auto"/>
                    <w:outlineLvl w:val="3"/>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eastAsiaTheme="minorEastAsia"/>
                      <w:b w:val="0"/>
                      <w:bCs w:val="0"/>
                      <w:color w:val="000000" w:themeColor="text1"/>
                      <w:kern w:val="2"/>
                      <w:sz w:val="21"/>
                      <w:szCs w:val="21"/>
                      <w:lang w:val="en-US" w:eastAsia="zh-CN" w:bidi="ar-SA"/>
                      <w14:textFill>
                        <w14:solidFill>
                          <w14:schemeClr w14:val="tx1"/>
                        </w14:solidFill>
                      </w14:textFill>
                    </w:rPr>
                    <w:t>无组织排放</w:t>
                  </w:r>
                </w:p>
              </w:tc>
            </w:tr>
          </w:tbl>
          <w:p>
            <w:pPr>
              <w:pStyle w:val="7"/>
              <w:keepNext w:val="0"/>
              <w:keepLines w:val="0"/>
              <w:pageBreakBefore w:val="0"/>
              <w:widowControl/>
              <w:kinsoku/>
              <w:wordWrap/>
              <w:overflowPunct/>
              <w:topLinePunct w:val="0"/>
              <w:autoSpaceDE/>
              <w:autoSpaceDN/>
              <w:bidi w:val="0"/>
              <w:adjustRightInd w:val="0"/>
              <w:snapToGrid w:val="0"/>
              <w:spacing w:after="0" w:line="520" w:lineRule="exact"/>
              <w:ind w:firstLine="482" w:firstLineChars="200"/>
              <w:textAlignment w:val="baseline"/>
              <w:outlineLvl w:val="9"/>
              <w:rPr>
                <w:rFonts w:hint="default" w:ascii="Times New Roman" w:hAnsi="Times New Roman" w:cs="Times New Roman" w:eastAsiaTheme="minorEastAsia"/>
                <w:b/>
                <w:color w:val="000000" w:themeColor="text1"/>
                <w:sz w:val="24"/>
                <w:szCs w:val="24"/>
                <w14:textFill>
                  <w14:solidFill>
                    <w14:schemeClr w14:val="tx1"/>
                  </w14:solidFill>
                </w14:textFill>
              </w:rPr>
            </w:pPr>
            <w:r>
              <w:rPr>
                <w:rFonts w:hint="default" w:ascii="Times New Roman" w:hAnsi="Times New Roman" w:cs="Times New Roman" w:eastAsiaTheme="minorEastAsia"/>
                <w:b/>
                <w:color w:val="000000" w:themeColor="text1"/>
                <w:sz w:val="24"/>
                <w:szCs w:val="24"/>
                <w14:textFill>
                  <w14:solidFill>
                    <w14:schemeClr w14:val="tx1"/>
                  </w14:solidFill>
                </w14:textFill>
              </w:rPr>
              <w:t>2、废水</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20" w:lineRule="exact"/>
              <w:ind w:firstLine="480" w:firstLineChars="200"/>
              <w:textAlignment w:val="auto"/>
              <w:outlineLvl w:val="9"/>
              <w:rPr>
                <w:rFonts w:hint="default" w:ascii="Times New Roman" w:hAnsi="Times New Roman" w:cs="Times New Roman" w:eastAsiaTheme="minorEastAsia"/>
                <w:color w:val="FF0000"/>
                <w:sz w:val="24"/>
                <w:szCs w:val="24"/>
              </w:rPr>
            </w:pPr>
            <w:r>
              <w:rPr>
                <w:rFonts w:hint="default" w:ascii="Times New Roman" w:hAnsi="Times New Roman" w:cs="Times New Roman"/>
                <w:color w:val="000000" w:themeColor="text1"/>
                <w:sz w:val="24"/>
                <w:szCs w:val="24"/>
                <w14:textFill>
                  <w14:solidFill>
                    <w14:schemeClr w14:val="tx1"/>
                  </w14:solidFill>
                </w14:textFill>
              </w:rPr>
              <w:t>本项目生活污水</w:t>
            </w:r>
            <w:r>
              <w:rPr>
                <w:rFonts w:hint="default" w:ascii="Times New Roman" w:hAnsi="Times New Roman" w:cs="Times New Roman"/>
                <w:color w:val="000000" w:themeColor="text1"/>
                <w:sz w:val="24"/>
                <w:szCs w:val="24"/>
                <w:lang w:eastAsia="zh-CN"/>
                <w14:textFill>
                  <w14:solidFill>
                    <w14:schemeClr w14:val="tx1"/>
                  </w14:solidFill>
                </w14:textFill>
              </w:rPr>
              <w:t>经</w:t>
            </w:r>
            <w:r>
              <w:rPr>
                <w:rFonts w:hint="default" w:ascii="Times New Roman" w:hAnsi="Times New Roman" w:cs="Times New Roman"/>
                <w:color w:val="000000" w:themeColor="text1"/>
                <w:sz w:val="24"/>
                <w:szCs w:val="24"/>
                <w14:textFill>
                  <w14:solidFill>
                    <w14:schemeClr w14:val="tx1"/>
                  </w14:solidFill>
                </w14:textFill>
              </w:rPr>
              <w:t>厂区化粪池处理后</w:t>
            </w:r>
            <w:r>
              <w:rPr>
                <w:rFonts w:hint="default" w:ascii="Times New Roman" w:hAnsi="Times New Roman" w:cs="Times New Roman"/>
                <w:color w:val="000000" w:themeColor="text1"/>
                <w:sz w:val="24"/>
                <w:szCs w:val="24"/>
                <w:lang w:val="en-US" w:eastAsia="zh-CN"/>
                <w14:textFill>
                  <w14:solidFill>
                    <w14:schemeClr w14:val="tx1"/>
                  </w14:solidFill>
                </w14:textFill>
              </w:rPr>
              <w:t>定期</w:t>
            </w:r>
            <w:r>
              <w:rPr>
                <w:rFonts w:hint="eastAsia" w:cs="Times New Roman"/>
                <w:color w:val="000000" w:themeColor="text1"/>
                <w:sz w:val="24"/>
                <w:szCs w:val="24"/>
                <w:lang w:val="en-US" w:eastAsia="zh-CN"/>
                <w14:textFill>
                  <w14:solidFill>
                    <w14:schemeClr w14:val="tx1"/>
                  </w14:solidFill>
                </w14:textFill>
              </w:rPr>
              <w:t>清掏</w:t>
            </w:r>
            <w:r>
              <w:rPr>
                <w:rFonts w:hint="default" w:ascii="Times New Roman" w:hAnsi="Times New Roman" w:cs="Times New Roman"/>
                <w:color w:val="000000" w:themeColor="text1"/>
                <w:sz w:val="24"/>
                <w:szCs w:val="24"/>
                <w:lang w:val="en-US" w:eastAsia="zh-CN"/>
                <w14:textFill>
                  <w14:solidFill>
                    <w14:schemeClr w14:val="tx1"/>
                  </w14:solidFill>
                </w14:textFill>
              </w:rPr>
              <w:t>，不外排</w:t>
            </w:r>
            <w:r>
              <w:rPr>
                <w:rFonts w:hint="eastAsia" w:ascii="Times New Roman" w:hAnsi="Times New Roman" w:cs="Times New Roman" w:eastAsiaTheme="minorEastAsia"/>
                <w:b w:val="0"/>
                <w:bCs w:val="0"/>
                <w:color w:val="000000" w:themeColor="text1"/>
                <w:kern w:val="2"/>
                <w:sz w:val="24"/>
                <w:szCs w:val="24"/>
                <w:lang w:val="en-US" w:eastAsia="zh-CN" w:bidi="ar-SA"/>
                <w14:textFill>
                  <w14:solidFill>
                    <w14:schemeClr w14:val="tx1"/>
                  </w14:solidFill>
                </w14:textFill>
              </w:rPr>
              <w:t>。</w:t>
            </w:r>
          </w:p>
          <w:p>
            <w:pPr>
              <w:pStyle w:val="5"/>
              <w:keepNext/>
              <w:keepLines/>
              <w:pageBreakBefore w:val="0"/>
              <w:widowControl/>
              <w:kinsoku/>
              <w:wordWrap/>
              <w:overflowPunct/>
              <w:topLinePunct w:val="0"/>
              <w:autoSpaceDE/>
              <w:autoSpaceDN/>
              <w:bidi w:val="0"/>
              <w:adjustRightInd w:val="0"/>
              <w:snapToGrid w:val="0"/>
              <w:spacing w:before="0" w:beforeLines="0" w:after="0" w:afterLines="0" w:line="520" w:lineRule="exact"/>
              <w:ind w:left="0" w:firstLine="482" w:firstLineChars="200"/>
              <w:textAlignment w:val="auto"/>
              <w:outlineLvl w:val="3"/>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3、噪声</w:t>
            </w:r>
          </w:p>
          <w:p>
            <w:pPr>
              <w:keepNext w:val="0"/>
              <w:keepLines w:val="0"/>
              <w:pageBreakBefore w:val="0"/>
              <w:widowControl/>
              <w:kinsoku/>
              <w:wordWrap/>
              <w:overflowPunct/>
              <w:topLinePunct w:val="0"/>
              <w:autoSpaceDE/>
              <w:autoSpaceDN/>
              <w:bidi w:val="0"/>
              <w:adjustRightInd w:val="0"/>
              <w:snapToGrid w:val="0"/>
              <w:spacing w:after="0" w:line="520" w:lineRule="exact"/>
              <w:ind w:firstLine="480" w:firstLineChars="200"/>
              <w:textAlignment w:val="auto"/>
              <w:outlineLvl w:val="9"/>
              <w:rPr>
                <w:rFonts w:hint="default" w:ascii="Times New Roman" w:hAnsi="Times New Roman" w:cs="Times New Roman" w:eastAsiaTheme="minorEastAsia"/>
                <w:b/>
                <w:color w:val="000000" w:themeColor="text1"/>
                <w:sz w:val="24"/>
                <w:szCs w:val="21"/>
                <w14:textFill>
                  <w14:solidFill>
                    <w14:schemeClr w14:val="tx1"/>
                  </w14:solidFill>
                </w14:textFill>
              </w:rPr>
            </w:pPr>
            <w:r>
              <w:rPr>
                <w:rFonts w:hint="eastAsia"/>
                <w:color w:val="auto"/>
              </w:rPr>
              <w:t>本</w:t>
            </w:r>
            <w:r>
              <w:rPr>
                <w:rFonts w:hint="default" w:ascii="Times New Roman" w:hAnsi="Times New Roman" w:eastAsia="宋体" w:cs="Times New Roman"/>
                <w:color w:val="000000"/>
                <w:sz w:val="24"/>
                <w:szCs w:val="24"/>
              </w:rPr>
              <w:t>项目主要噪声源为</w:t>
            </w:r>
            <w:r>
              <w:rPr>
                <w:rFonts w:hint="default" w:ascii="Times New Roman" w:hAnsi="Times New Roman" w:eastAsia="宋体" w:cs="Times New Roman"/>
                <w:color w:val="000000"/>
                <w:sz w:val="24"/>
                <w:szCs w:val="24"/>
                <w:lang w:eastAsia="zh-CN"/>
              </w:rPr>
              <w:t>车床、钻床、</w:t>
            </w:r>
            <w:r>
              <w:rPr>
                <w:rFonts w:hint="eastAsia" w:ascii="Times New Roman" w:hAnsi="Times New Roman" w:eastAsia="宋体" w:cs="Times New Roman"/>
                <w:color w:val="000000"/>
                <w:sz w:val="24"/>
                <w:szCs w:val="24"/>
                <w:lang w:eastAsia="zh-CN"/>
              </w:rPr>
              <w:t>压力</w:t>
            </w:r>
            <w:r>
              <w:rPr>
                <w:rFonts w:hint="default" w:ascii="Times New Roman" w:hAnsi="Times New Roman" w:eastAsia="宋体" w:cs="Times New Roman"/>
                <w:color w:val="000000"/>
                <w:sz w:val="24"/>
                <w:szCs w:val="24"/>
              </w:rPr>
              <w:t>机等机械设施运行时产生的机械噪声。据类比调查，本项目高噪声设备源强在</w:t>
            </w:r>
            <w:r>
              <w:rPr>
                <w:rFonts w:hint="eastAsia" w:ascii="Times New Roman" w:hAnsi="Times New Roman" w:eastAsia="宋体" w:cs="Times New Roman"/>
                <w:color w:val="000000"/>
                <w:sz w:val="24"/>
                <w:szCs w:val="24"/>
                <w:lang w:val="en-US" w:eastAsia="zh-CN"/>
              </w:rPr>
              <w:t>70</w:t>
            </w:r>
            <w:r>
              <w:rPr>
                <w:rFonts w:hint="default" w:ascii="Times New Roman" w:hAnsi="Times New Roman" w:eastAsia="宋体" w:cs="Times New Roman"/>
                <w:color w:val="000000"/>
                <w:sz w:val="24"/>
                <w:szCs w:val="24"/>
              </w:rPr>
              <w:t>～90dB（A）。本项目采用隔声、消声、减振</w:t>
            </w:r>
            <w:r>
              <w:rPr>
                <w:rFonts w:hint="eastAsia"/>
                <w:color w:val="auto"/>
              </w:rPr>
              <w:t>等降噪措施后，可衰减约10</w:t>
            </w:r>
            <w:r>
              <w:rPr>
                <w:color w:val="auto"/>
              </w:rPr>
              <w:t>dB(A)</w:t>
            </w:r>
            <w:r>
              <w:rPr>
                <w:rFonts w:hint="eastAsia"/>
                <w:color w:val="auto"/>
              </w:rPr>
              <w:t>~20</w:t>
            </w:r>
            <w:r>
              <w:rPr>
                <w:color w:val="auto"/>
              </w:rPr>
              <w:t>dB(A)</w:t>
            </w:r>
            <w:r>
              <w:rPr>
                <w:rFonts w:hint="default" w:ascii="Times New Roman" w:hAnsi="Times New Roman" w:cs="Times New Roman" w:eastAsiaTheme="minorEastAsia"/>
                <w:b w:val="0"/>
                <w:bCs w:val="0"/>
                <w:color w:val="000000" w:themeColor="text1"/>
                <w:kern w:val="2"/>
                <w:sz w:val="24"/>
                <w:szCs w:val="24"/>
                <w:lang w:val="en-US" w:eastAsia="zh-CN" w:bidi="ar-SA"/>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after="0" w:line="520" w:lineRule="exact"/>
              <w:jc w:val="center"/>
              <w:textAlignment w:val="auto"/>
              <w:outlineLvl w:val="9"/>
              <w:rPr>
                <w:rFonts w:hint="default" w:ascii="Times New Roman" w:hAnsi="Times New Roman" w:cs="Times New Roman" w:eastAsiaTheme="minorEastAsia"/>
                <w:b/>
                <w:bCs/>
                <w:color w:val="auto"/>
                <w:kern w:val="2"/>
                <w:sz w:val="21"/>
                <w:szCs w:val="21"/>
                <w:lang w:val="en-US" w:eastAsia="zh-CN" w:bidi="ar-SA"/>
              </w:rPr>
            </w:pPr>
            <w:r>
              <w:rPr>
                <w:rFonts w:hint="default" w:ascii="Times New Roman" w:hAnsi="Times New Roman" w:cs="Times New Roman" w:eastAsiaTheme="minorEastAsia"/>
                <w:b/>
                <w:bCs/>
                <w:color w:val="auto"/>
                <w:kern w:val="2"/>
                <w:sz w:val="21"/>
                <w:szCs w:val="21"/>
                <w:lang w:val="en-US" w:eastAsia="zh-CN" w:bidi="ar-SA"/>
              </w:rPr>
              <w:t>表</w:t>
            </w:r>
            <w:r>
              <w:rPr>
                <w:rFonts w:hint="eastAsia" w:cs="Times New Roman" w:eastAsiaTheme="minorEastAsia"/>
                <w:b/>
                <w:bCs/>
                <w:color w:val="auto"/>
                <w:kern w:val="2"/>
                <w:sz w:val="21"/>
                <w:szCs w:val="21"/>
                <w:lang w:val="en-US" w:eastAsia="zh-CN" w:bidi="ar-SA"/>
              </w:rPr>
              <w:t>9</w:t>
            </w:r>
            <w:r>
              <w:rPr>
                <w:rFonts w:hint="eastAsia" w:ascii="Times New Roman" w:hAnsi="Times New Roman" w:cs="Times New Roman" w:eastAsiaTheme="minorEastAsia"/>
                <w:b/>
                <w:bCs/>
                <w:color w:val="auto"/>
                <w:kern w:val="2"/>
                <w:sz w:val="21"/>
                <w:szCs w:val="21"/>
                <w:lang w:val="en-US" w:eastAsia="zh-CN" w:bidi="ar-SA"/>
              </w:rPr>
              <w:t xml:space="preserve">   </w:t>
            </w:r>
            <w:r>
              <w:rPr>
                <w:rFonts w:hint="default" w:ascii="Times New Roman" w:hAnsi="Times New Roman" w:cs="Times New Roman" w:eastAsiaTheme="minorEastAsia"/>
                <w:b/>
                <w:bCs/>
                <w:color w:val="auto"/>
                <w:kern w:val="2"/>
                <w:sz w:val="21"/>
                <w:szCs w:val="21"/>
                <w:lang w:val="en-US" w:eastAsia="zh-CN" w:bidi="ar-SA"/>
              </w:rPr>
              <w:t>主要产噪设备及源强表</w:t>
            </w:r>
          </w:p>
          <w:tbl>
            <w:tblPr>
              <w:tblStyle w:val="21"/>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
              <w:gridCol w:w="1337"/>
              <w:gridCol w:w="933"/>
              <w:gridCol w:w="1756"/>
              <w:gridCol w:w="2450"/>
              <w:gridCol w:w="1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89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序号</w:t>
                  </w:r>
                </w:p>
              </w:tc>
              <w:tc>
                <w:tcPr>
                  <w:tcW w:w="133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声源名称</w:t>
                  </w:r>
                </w:p>
              </w:tc>
              <w:tc>
                <w:tcPr>
                  <w:tcW w:w="93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数量</w:t>
                  </w:r>
                </w:p>
              </w:tc>
              <w:tc>
                <w:tcPr>
                  <w:tcW w:w="175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单台声源值</w:t>
                  </w:r>
                </w:p>
              </w:tc>
              <w:tc>
                <w:tcPr>
                  <w:tcW w:w="2450"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措施</w:t>
                  </w:r>
                </w:p>
              </w:tc>
              <w:tc>
                <w:tcPr>
                  <w:tcW w:w="132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单台排放值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blHeader/>
                <w:jc w:val="center"/>
              </w:trPr>
              <w:tc>
                <w:tcPr>
                  <w:tcW w:w="89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eastAsia"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1</w:t>
                  </w:r>
                </w:p>
              </w:tc>
              <w:tc>
                <w:tcPr>
                  <w:tcW w:w="133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rPr>
                  </w:pPr>
                  <w:r>
                    <w:rPr>
                      <w:rFonts w:hint="default" w:ascii="Times New Roman" w:hAnsi="Times New Roman" w:eastAsia="宋体" w:cs="Times New Roman"/>
                      <w:bCs/>
                      <w:color w:val="000000"/>
                      <w:kern w:val="0"/>
                      <w:sz w:val="21"/>
                      <w:szCs w:val="21"/>
                      <w:lang w:eastAsia="zh-CN"/>
                    </w:rPr>
                    <w:t>压力机</w:t>
                  </w:r>
                </w:p>
              </w:tc>
              <w:tc>
                <w:tcPr>
                  <w:tcW w:w="93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bottom"/>
                    <w:rPr>
                      <w:rFonts w:hint="default" w:ascii="Times New Roman" w:hAnsi="Times New Roman" w:cs="Times New Roman" w:eastAsiaTheme="minorEastAsia"/>
                      <w:color w:val="auto"/>
                      <w:sz w:val="21"/>
                      <w:szCs w:val="21"/>
                      <w:lang w:eastAsia="zh-CN"/>
                    </w:rPr>
                  </w:pPr>
                  <w:r>
                    <w:rPr>
                      <w:rFonts w:hint="eastAsia" w:ascii="Times New Roman" w:hAnsi="Times New Roman" w:eastAsia="宋体" w:cs="Times New Roman"/>
                      <w:color w:val="000000"/>
                      <w:kern w:val="0"/>
                      <w:sz w:val="21"/>
                      <w:szCs w:val="21"/>
                      <w:lang w:val="en-US" w:eastAsia="zh-CN"/>
                    </w:rPr>
                    <w:t>1</w:t>
                  </w:r>
                </w:p>
              </w:tc>
              <w:tc>
                <w:tcPr>
                  <w:tcW w:w="175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sz w:val="21"/>
                      <w:szCs w:val="21"/>
                    </w:rPr>
                    <w:t>75</w:t>
                  </w:r>
                </w:p>
              </w:tc>
              <w:tc>
                <w:tcPr>
                  <w:tcW w:w="2450"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rPr>
                  </w:pPr>
                  <w:r>
                    <w:rPr>
                      <w:rFonts w:hint="default" w:ascii="Times New Roman" w:hAnsi="Times New Roman" w:cs="Times New Roman"/>
                      <w:sz w:val="21"/>
                      <w:szCs w:val="21"/>
                      <w:lang w:val="en-US" w:eastAsia="zh-CN"/>
                    </w:rPr>
                    <w:t>选用低噪声设备、</w:t>
                  </w:r>
                  <w:r>
                    <w:rPr>
                      <w:rFonts w:hint="default" w:ascii="Times New Roman" w:hAnsi="Times New Roman" w:cs="Times New Roman"/>
                      <w:sz w:val="21"/>
                      <w:szCs w:val="21"/>
                    </w:rPr>
                    <w:t>设置基础减振、</w:t>
                  </w:r>
                  <w:r>
                    <w:rPr>
                      <w:rFonts w:hint="default" w:ascii="Times New Roman" w:hAnsi="Times New Roman" w:cs="Times New Roman"/>
                      <w:sz w:val="21"/>
                      <w:szCs w:val="21"/>
                      <w:lang w:val="en-US" w:eastAsia="zh-CN"/>
                    </w:rPr>
                    <w:t>厂房隔</w:t>
                  </w:r>
                  <w:r>
                    <w:rPr>
                      <w:rFonts w:hint="default" w:ascii="Times New Roman" w:hAnsi="Times New Roman" w:cs="Times New Roman"/>
                      <w:sz w:val="21"/>
                      <w:szCs w:val="21"/>
                    </w:rPr>
                    <w:t>声</w:t>
                  </w:r>
                  <w:r>
                    <w:rPr>
                      <w:rFonts w:hint="default" w:ascii="Times New Roman" w:hAnsi="Times New Roman" w:cs="Times New Roman"/>
                      <w:sz w:val="21"/>
                      <w:szCs w:val="21"/>
                      <w:lang w:eastAsia="zh-CN"/>
                    </w:rPr>
                    <w:t>、</w:t>
                  </w:r>
                  <w:r>
                    <w:rPr>
                      <w:rFonts w:hint="default" w:ascii="Times New Roman" w:hAnsi="Times New Roman" w:cs="Times New Roman"/>
                      <w:sz w:val="21"/>
                      <w:szCs w:val="21"/>
                      <w:lang w:val="en-US" w:eastAsia="zh-CN"/>
                    </w:rPr>
                    <w:t>厂界设置隔声屏障</w:t>
                  </w:r>
                </w:p>
              </w:tc>
              <w:tc>
                <w:tcPr>
                  <w:tcW w:w="132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sz w:val="21"/>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89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w:t>
                  </w:r>
                </w:p>
              </w:tc>
              <w:tc>
                <w:tcPr>
                  <w:tcW w:w="133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bCs/>
                      <w:color w:val="000000"/>
                      <w:kern w:val="0"/>
                      <w:sz w:val="21"/>
                      <w:szCs w:val="21"/>
                      <w:lang w:eastAsia="zh-CN"/>
                    </w:rPr>
                    <w:t>钻床</w:t>
                  </w:r>
                </w:p>
              </w:tc>
              <w:tc>
                <w:tcPr>
                  <w:tcW w:w="933" w:type="dxa"/>
                  <w:vAlign w:val="top"/>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bottom"/>
                    <w:rPr>
                      <w:rFonts w:hint="default" w:ascii="Times New Roman" w:hAnsi="Times New Roman" w:cs="Times New Roman" w:eastAsiaTheme="minorEastAsia"/>
                      <w:color w:val="auto"/>
                      <w:sz w:val="21"/>
                      <w:szCs w:val="21"/>
                      <w:lang w:val="en-US" w:eastAsia="zh-CN"/>
                    </w:rPr>
                  </w:pPr>
                  <w:r>
                    <w:rPr>
                      <w:rFonts w:hint="eastAsia" w:ascii="Times New Roman" w:hAnsi="Times New Roman" w:eastAsia="宋体" w:cs="Times New Roman"/>
                      <w:color w:val="000000"/>
                      <w:kern w:val="0"/>
                      <w:sz w:val="21"/>
                      <w:szCs w:val="21"/>
                      <w:lang w:val="en-US" w:eastAsia="zh-CN"/>
                    </w:rPr>
                    <w:t>6</w:t>
                  </w:r>
                </w:p>
              </w:tc>
              <w:tc>
                <w:tcPr>
                  <w:tcW w:w="175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sz w:val="21"/>
                      <w:szCs w:val="21"/>
                    </w:rPr>
                    <w:t>80</w:t>
                  </w:r>
                </w:p>
              </w:tc>
              <w:tc>
                <w:tcPr>
                  <w:tcW w:w="2450"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rPr>
                  </w:pPr>
                </w:p>
              </w:tc>
              <w:tc>
                <w:tcPr>
                  <w:tcW w:w="132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sz w:val="21"/>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89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3</w:t>
                  </w:r>
                </w:p>
              </w:tc>
              <w:tc>
                <w:tcPr>
                  <w:tcW w:w="133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bCs/>
                      <w:color w:val="000000"/>
                      <w:kern w:val="0"/>
                      <w:sz w:val="21"/>
                      <w:szCs w:val="21"/>
                      <w:lang w:eastAsia="zh-CN"/>
                    </w:rPr>
                    <w:t>车床</w:t>
                  </w:r>
                </w:p>
              </w:tc>
              <w:tc>
                <w:tcPr>
                  <w:tcW w:w="933" w:type="dxa"/>
                  <w:vAlign w:val="top"/>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bottom"/>
                    <w:rPr>
                      <w:rFonts w:hint="default" w:ascii="Times New Roman" w:hAnsi="Times New Roman" w:cs="Times New Roman" w:eastAsiaTheme="minorEastAsia"/>
                      <w:color w:val="auto"/>
                      <w:sz w:val="21"/>
                      <w:szCs w:val="21"/>
                      <w:lang w:val="en-US" w:eastAsia="zh-CN"/>
                    </w:rPr>
                  </w:pPr>
                  <w:r>
                    <w:rPr>
                      <w:rFonts w:hint="eastAsia" w:ascii="Times New Roman" w:hAnsi="Times New Roman" w:eastAsia="宋体" w:cs="Times New Roman"/>
                      <w:color w:val="000000"/>
                      <w:kern w:val="0"/>
                      <w:sz w:val="21"/>
                      <w:szCs w:val="21"/>
                      <w:lang w:val="en-US" w:eastAsia="zh-CN"/>
                    </w:rPr>
                    <w:t>6</w:t>
                  </w:r>
                </w:p>
              </w:tc>
              <w:tc>
                <w:tcPr>
                  <w:tcW w:w="175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sz w:val="21"/>
                      <w:szCs w:val="21"/>
                    </w:rPr>
                    <w:t>75</w:t>
                  </w:r>
                </w:p>
              </w:tc>
              <w:tc>
                <w:tcPr>
                  <w:tcW w:w="2450"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rPr>
                  </w:pPr>
                </w:p>
              </w:tc>
              <w:tc>
                <w:tcPr>
                  <w:tcW w:w="132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sz w:val="21"/>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89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4</w:t>
                  </w:r>
                </w:p>
              </w:tc>
              <w:tc>
                <w:tcPr>
                  <w:tcW w:w="133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rPr>
                  </w:pPr>
                  <w:r>
                    <w:rPr>
                      <w:rFonts w:hint="default" w:ascii="Times New Roman" w:hAnsi="Times New Roman" w:eastAsia="宋体" w:cs="Times New Roman"/>
                      <w:bCs/>
                      <w:color w:val="000000"/>
                      <w:kern w:val="0"/>
                      <w:sz w:val="21"/>
                      <w:szCs w:val="21"/>
                      <w:lang w:eastAsia="zh-CN"/>
                    </w:rPr>
                    <w:t>焊机</w:t>
                  </w:r>
                </w:p>
              </w:tc>
              <w:tc>
                <w:tcPr>
                  <w:tcW w:w="933" w:type="dxa"/>
                  <w:vAlign w:val="top"/>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bottom"/>
                    <w:rPr>
                      <w:rFonts w:hint="default" w:ascii="Times New Roman" w:hAnsi="Times New Roman" w:cs="Times New Roman" w:eastAsiaTheme="minorEastAsia"/>
                      <w:color w:val="auto"/>
                      <w:sz w:val="21"/>
                      <w:szCs w:val="21"/>
                      <w:lang w:eastAsia="zh-CN"/>
                    </w:rPr>
                  </w:pPr>
                  <w:r>
                    <w:rPr>
                      <w:rFonts w:hint="eastAsia" w:ascii="Times New Roman" w:hAnsi="Times New Roman" w:eastAsia="宋体" w:cs="Times New Roman"/>
                      <w:color w:val="000000"/>
                      <w:kern w:val="0"/>
                      <w:sz w:val="21"/>
                      <w:szCs w:val="21"/>
                      <w:lang w:val="en-US" w:eastAsia="zh-CN"/>
                    </w:rPr>
                    <w:t>25</w:t>
                  </w:r>
                </w:p>
              </w:tc>
              <w:tc>
                <w:tcPr>
                  <w:tcW w:w="175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sz w:val="21"/>
                      <w:szCs w:val="21"/>
                      <w:lang w:val="en-US" w:eastAsia="zh-CN"/>
                    </w:rPr>
                    <w:t>70</w:t>
                  </w:r>
                </w:p>
              </w:tc>
              <w:tc>
                <w:tcPr>
                  <w:tcW w:w="2450"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rPr>
                  </w:pPr>
                </w:p>
              </w:tc>
              <w:tc>
                <w:tcPr>
                  <w:tcW w:w="132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89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lang w:val="en-US" w:eastAsia="zh-CN"/>
                    </w:rPr>
                  </w:pPr>
                  <w:r>
                    <w:rPr>
                      <w:rFonts w:hint="eastAsia" w:cs="Times New Roman" w:eastAsiaTheme="minorEastAsia"/>
                      <w:color w:val="auto"/>
                      <w:sz w:val="21"/>
                      <w:szCs w:val="21"/>
                      <w:lang w:val="en-US" w:eastAsia="zh-CN"/>
                    </w:rPr>
                    <w:t>5</w:t>
                  </w:r>
                </w:p>
              </w:tc>
              <w:tc>
                <w:tcPr>
                  <w:tcW w:w="1337" w:type="dxa"/>
                  <w:vAlign w:val="top"/>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bottom"/>
                    <w:rPr>
                      <w:rFonts w:hint="default" w:ascii="Times New Roman" w:hAnsi="Times New Roman" w:cs="Times New Roman" w:eastAsiaTheme="minorEastAsia"/>
                      <w:color w:val="auto"/>
                      <w:sz w:val="21"/>
                      <w:szCs w:val="21"/>
                      <w:lang w:val="en-US" w:eastAsia="zh-CN"/>
                    </w:rPr>
                  </w:pPr>
                  <w:r>
                    <w:rPr>
                      <w:rFonts w:hint="eastAsia" w:ascii="Times New Roman" w:hAnsi="Times New Roman" w:eastAsia="宋体" w:cs="Times New Roman"/>
                      <w:color w:val="000000"/>
                      <w:kern w:val="0"/>
                      <w:sz w:val="21"/>
                      <w:szCs w:val="21"/>
                      <w:lang w:eastAsia="zh-CN"/>
                    </w:rPr>
                    <w:t>折弯机</w:t>
                  </w:r>
                </w:p>
              </w:tc>
              <w:tc>
                <w:tcPr>
                  <w:tcW w:w="93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bottom"/>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kern w:val="0"/>
                      <w:sz w:val="21"/>
                      <w:szCs w:val="21"/>
                      <w:lang w:val="en-US" w:eastAsia="zh-CN"/>
                    </w:rPr>
                    <w:t>1</w:t>
                  </w:r>
                </w:p>
              </w:tc>
              <w:tc>
                <w:tcPr>
                  <w:tcW w:w="175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sz w:val="21"/>
                      <w:szCs w:val="21"/>
                    </w:rPr>
                    <w:t>90</w:t>
                  </w:r>
                </w:p>
              </w:tc>
              <w:tc>
                <w:tcPr>
                  <w:tcW w:w="2450"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outlineLvl w:val="9"/>
                    <w:rPr>
                      <w:rFonts w:hint="default" w:ascii="Times New Roman" w:hAnsi="Times New Roman" w:cs="Times New Roman" w:eastAsiaTheme="minorEastAsia"/>
                      <w:color w:val="auto"/>
                      <w:sz w:val="21"/>
                      <w:szCs w:val="21"/>
                    </w:rPr>
                  </w:pPr>
                </w:p>
              </w:tc>
              <w:tc>
                <w:tcPr>
                  <w:tcW w:w="132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000000"/>
                      <w:sz w:val="21"/>
                      <w:szCs w:val="21"/>
                    </w:rPr>
                    <w:t>70</w:t>
                  </w:r>
                </w:p>
              </w:tc>
            </w:tr>
          </w:tbl>
          <w:p>
            <w:pPr>
              <w:pStyle w:val="7"/>
              <w:keepNext w:val="0"/>
              <w:keepLines w:val="0"/>
              <w:pageBreakBefore w:val="0"/>
              <w:widowControl/>
              <w:kinsoku/>
              <w:wordWrap/>
              <w:overflowPunct/>
              <w:topLinePunct w:val="0"/>
              <w:autoSpaceDE/>
              <w:autoSpaceDN/>
              <w:bidi w:val="0"/>
              <w:adjustRightInd w:val="0"/>
              <w:snapToGrid w:val="0"/>
              <w:spacing w:after="0" w:afterLines="0" w:line="500" w:lineRule="exact"/>
              <w:ind w:left="465" w:right="0" w:rightChars="0"/>
              <w:jc w:val="left"/>
              <w:textAlignment w:val="baseline"/>
              <w:outlineLvl w:val="9"/>
              <w:rPr>
                <w:rFonts w:hint="default" w:ascii="Times New Roman" w:hAnsi="Times New Roman" w:cs="Times New Roman" w:eastAsiaTheme="minorEastAsia"/>
                <w:b/>
                <w:color w:val="000000" w:themeColor="text1"/>
                <w:sz w:val="24"/>
                <w:szCs w:val="24"/>
                <w14:textFill>
                  <w14:solidFill>
                    <w14:schemeClr w14:val="tx1"/>
                  </w14:solidFill>
                </w14:textFill>
              </w:rPr>
            </w:pPr>
            <w:r>
              <w:rPr>
                <w:rFonts w:hint="default" w:ascii="Times New Roman" w:hAnsi="Times New Roman" w:cs="Times New Roman" w:eastAsiaTheme="minorEastAsia"/>
                <w:b/>
                <w:color w:val="000000" w:themeColor="text1"/>
                <w:sz w:val="24"/>
                <w:szCs w:val="24"/>
                <w14:textFill>
                  <w14:solidFill>
                    <w14:schemeClr w14:val="tx1"/>
                  </w14:solidFill>
                </w14:textFill>
              </w:rPr>
              <w:t>4、固体废物</w:t>
            </w:r>
          </w:p>
          <w:p>
            <w:pPr>
              <w:keepNext w:val="0"/>
              <w:keepLines w:val="0"/>
              <w:pageBreakBefore w:val="0"/>
              <w:kinsoku/>
              <w:wordWrap/>
              <w:overflowPunct/>
              <w:topLinePunct w:val="0"/>
              <w:autoSpaceDE/>
              <w:autoSpaceDN/>
              <w:bidi w:val="0"/>
              <w:adjustRightInd w:val="0"/>
              <w:snapToGrid w:val="0"/>
              <w:spacing w:after="0" w:afterLines="0" w:line="500" w:lineRule="exact"/>
              <w:ind w:right="0" w:rightChars="0" w:firstLine="480" w:firstLineChars="200"/>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本项目产生的固废主要是一般固体废物</w:t>
            </w:r>
            <w:r>
              <w:rPr>
                <w:rFonts w:hint="default" w:ascii="Times New Roman" w:hAnsi="Times New Roman" w:eastAsia="宋体" w:cs="Times New Roman"/>
                <w:color w:val="000000"/>
                <w:sz w:val="24"/>
                <w:lang w:val="en-US" w:eastAsia="zh-CN"/>
              </w:rPr>
              <w:t>和</w:t>
            </w:r>
            <w:r>
              <w:rPr>
                <w:rFonts w:hint="default" w:ascii="Times New Roman" w:hAnsi="Times New Roman" w:eastAsia="宋体" w:cs="Times New Roman"/>
                <w:color w:val="000000"/>
                <w:sz w:val="24"/>
              </w:rPr>
              <w:t>职工生活垃圾。</w:t>
            </w:r>
          </w:p>
          <w:p>
            <w:pPr>
              <w:keepNext w:val="0"/>
              <w:keepLines w:val="0"/>
              <w:pageBreakBefore w:val="0"/>
              <w:kinsoku/>
              <w:wordWrap/>
              <w:overflowPunct/>
              <w:topLinePunct w:val="0"/>
              <w:autoSpaceDE/>
              <w:autoSpaceDN/>
              <w:bidi w:val="0"/>
              <w:adjustRightInd w:val="0"/>
              <w:snapToGrid w:val="0"/>
              <w:spacing w:after="0" w:afterLines="0" w:line="500" w:lineRule="exact"/>
              <w:ind w:right="0" w:rightChars="0" w:firstLine="480" w:firstLineChars="200"/>
              <w:jc w:val="left"/>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lang w:eastAsia="zh-CN"/>
              </w:rPr>
              <w:t>（</w:t>
            </w:r>
            <w:r>
              <w:rPr>
                <w:rFonts w:hint="default" w:ascii="Times New Roman" w:hAnsi="Times New Roman" w:eastAsia="宋体" w:cs="Times New Roman"/>
                <w:color w:val="000000"/>
                <w:sz w:val="24"/>
                <w:lang w:val="en-US" w:eastAsia="zh-CN"/>
              </w:rPr>
              <w:t>1）</w:t>
            </w:r>
            <w:r>
              <w:rPr>
                <w:rFonts w:hint="default" w:ascii="Times New Roman" w:hAnsi="Times New Roman" w:eastAsia="宋体" w:cs="Times New Roman"/>
                <w:color w:val="000000"/>
                <w:sz w:val="24"/>
              </w:rPr>
              <w:t>一般固体废物</w:t>
            </w:r>
            <w:r>
              <w:rPr>
                <w:rFonts w:hint="eastAsia" w:ascii="Times New Roman" w:hAnsi="Times New Roman" w:eastAsia="宋体" w:cs="Times New Roman"/>
                <w:color w:val="000000"/>
                <w:sz w:val="24"/>
                <w:lang w:eastAsia="zh-CN"/>
              </w:rPr>
              <w:t>：</w:t>
            </w:r>
            <w:r>
              <w:rPr>
                <w:rFonts w:hint="eastAsia" w:ascii="Times New Roman" w:hAnsi="Times New Roman" w:eastAsia="宋体" w:cs="Times New Roman"/>
                <w:color w:val="000000"/>
                <w:sz w:val="24"/>
                <w:lang w:val="en-US" w:eastAsia="zh-CN"/>
              </w:rPr>
              <w:t>主要为机加工过程产生的废铁屑，</w:t>
            </w:r>
            <w:r>
              <w:rPr>
                <w:rFonts w:hint="default" w:ascii="Times New Roman" w:hAnsi="Times New Roman" w:eastAsia="宋体" w:cs="Times New Roman"/>
                <w:color w:val="000000"/>
                <w:sz w:val="24"/>
                <w:lang w:val="en-US" w:eastAsia="zh-CN"/>
              </w:rPr>
              <w:t>产生量约为</w:t>
            </w:r>
            <w:r>
              <w:rPr>
                <w:rFonts w:hint="eastAsia" w:ascii="Times New Roman" w:hAnsi="Times New Roman" w:eastAsia="宋体" w:cs="Times New Roman"/>
                <w:color w:val="000000"/>
                <w:sz w:val="24"/>
                <w:lang w:val="en-US" w:eastAsia="zh-CN"/>
              </w:rPr>
              <w:t>2</w:t>
            </w:r>
            <w:r>
              <w:rPr>
                <w:rFonts w:hint="default" w:ascii="Times New Roman" w:hAnsi="Times New Roman" w:eastAsia="宋体" w:cs="Times New Roman"/>
                <w:color w:val="000000"/>
                <w:sz w:val="24"/>
                <w:lang w:val="en-US" w:eastAsia="zh-CN"/>
              </w:rPr>
              <w:t>t/a</w:t>
            </w:r>
            <w:r>
              <w:rPr>
                <w:rFonts w:hint="eastAsia" w:ascii="Times New Roman" w:hAnsi="Times New Roman" w:eastAsia="宋体" w:cs="Times New Roman"/>
                <w:color w:val="000000"/>
                <w:sz w:val="24"/>
                <w:lang w:val="en-US" w:eastAsia="zh-CN"/>
              </w:rPr>
              <w:t>，厂区设一般固废区，集中收集后外售</w:t>
            </w:r>
            <w:r>
              <w:rPr>
                <w:rFonts w:hint="default" w:ascii="Times New Roman" w:hAnsi="Times New Roman" w:eastAsia="宋体" w:cs="Times New Roman"/>
                <w:color w:val="000000"/>
                <w:sz w:val="24"/>
                <w:lang w:val="en-US" w:eastAsia="zh-CN"/>
              </w:rPr>
              <w:t>。</w:t>
            </w:r>
          </w:p>
          <w:p>
            <w:pPr>
              <w:keepNext w:val="0"/>
              <w:keepLines w:val="0"/>
              <w:pageBreakBefore w:val="0"/>
              <w:kinsoku/>
              <w:wordWrap/>
              <w:overflowPunct/>
              <w:topLinePunct w:val="0"/>
              <w:autoSpaceDE/>
              <w:autoSpaceDN/>
              <w:bidi w:val="0"/>
              <w:adjustRightInd w:val="0"/>
              <w:snapToGrid w:val="0"/>
              <w:spacing w:after="0" w:afterLines="0" w:line="500" w:lineRule="exact"/>
              <w:ind w:right="0" w:rightChars="0" w:firstLine="480" w:firstLineChars="200"/>
              <w:jc w:val="left"/>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lang w:val="en-US" w:eastAsia="zh-CN"/>
              </w:rPr>
              <w:t>（2）危险废物</w:t>
            </w:r>
          </w:p>
          <w:p>
            <w:pPr>
              <w:keepNext w:val="0"/>
              <w:keepLines w:val="0"/>
              <w:pageBreakBefore w:val="0"/>
              <w:kinsoku/>
              <w:wordWrap/>
              <w:overflowPunct/>
              <w:topLinePunct w:val="0"/>
              <w:autoSpaceDE/>
              <w:autoSpaceDN/>
              <w:bidi w:val="0"/>
              <w:adjustRightInd w:val="0"/>
              <w:snapToGrid w:val="0"/>
              <w:spacing w:after="0" w:afterLines="0" w:line="500" w:lineRule="exact"/>
              <w:ind w:right="0" w:rightChars="0" w:firstLine="480" w:firstLineChars="200"/>
              <w:jc w:val="left"/>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lang w:val="en-US" w:eastAsia="zh-CN"/>
              </w:rPr>
              <w:t>危险废物主要为维修保养设备时产生的废</w:t>
            </w:r>
            <w:r>
              <w:rPr>
                <w:rFonts w:hint="eastAsia" w:ascii="Times New Roman" w:hAnsi="Times New Roman" w:eastAsia="宋体" w:cs="Times New Roman"/>
                <w:color w:val="000000"/>
                <w:sz w:val="24"/>
                <w:lang w:val="en-US" w:eastAsia="zh-CN"/>
              </w:rPr>
              <w:t>机</w:t>
            </w:r>
            <w:r>
              <w:rPr>
                <w:rFonts w:hint="default" w:ascii="Times New Roman" w:hAnsi="Times New Roman" w:eastAsia="宋体" w:cs="Times New Roman"/>
                <w:color w:val="000000"/>
                <w:sz w:val="24"/>
                <w:lang w:val="en-US" w:eastAsia="zh-CN"/>
              </w:rPr>
              <w:t>油和废棉纱。</w:t>
            </w:r>
          </w:p>
          <w:p>
            <w:pPr>
              <w:keepNext w:val="0"/>
              <w:keepLines w:val="0"/>
              <w:pageBreakBefore w:val="0"/>
              <w:widowControl/>
              <w:kinsoku/>
              <w:wordWrap/>
              <w:overflowPunct/>
              <w:topLinePunct w:val="0"/>
              <w:autoSpaceDE/>
              <w:autoSpaceDN/>
              <w:bidi w:val="0"/>
              <w:adjustRightInd w:val="0"/>
              <w:snapToGrid w:val="0"/>
              <w:spacing w:after="0" w:afterLines="0" w:line="500" w:lineRule="exact"/>
              <w:ind w:right="0" w:rightChars="0" w:firstLine="480" w:firstLineChars="200"/>
              <w:textAlignment w:val="auto"/>
              <w:outlineLvl w:val="9"/>
              <w:rPr>
                <w:rFonts w:hint="default" w:ascii="Times New Roman" w:hAnsi="Times New Roman" w:cs="Times New Roman" w:eastAsiaTheme="minorEastAsia"/>
                <w:b w:val="0"/>
                <w:bCs/>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sz w:val="24"/>
                <w:lang w:val="en-US" w:eastAsia="zh-CN"/>
              </w:rPr>
              <w:t>本项目在车间内</w:t>
            </w:r>
            <w:r>
              <w:rPr>
                <w:rFonts w:hint="eastAsia" w:ascii="Times New Roman" w:hAnsi="Times New Roman" w:eastAsia="宋体" w:cs="Times New Roman"/>
                <w:color w:val="000000"/>
                <w:sz w:val="24"/>
                <w:lang w:val="en-US" w:eastAsia="zh-CN"/>
              </w:rPr>
              <w:t>北侧</w:t>
            </w:r>
            <w:r>
              <w:rPr>
                <w:rFonts w:hint="default" w:ascii="Times New Roman" w:hAnsi="Times New Roman" w:eastAsia="宋体" w:cs="Times New Roman"/>
                <w:color w:val="000000"/>
                <w:sz w:val="24"/>
                <w:lang w:val="en-US" w:eastAsia="zh-CN"/>
              </w:rPr>
              <w:t>设置一间</w:t>
            </w:r>
            <w:r>
              <w:rPr>
                <w:rFonts w:hint="eastAsia" w:ascii="Times New Roman" w:hAnsi="Times New Roman" w:eastAsia="宋体" w:cs="Times New Roman"/>
                <w:color w:val="000000"/>
                <w:sz w:val="24"/>
                <w:lang w:val="en-US" w:eastAsia="zh-CN"/>
              </w:rPr>
              <w:t>6</w:t>
            </w:r>
            <w:r>
              <w:rPr>
                <w:rFonts w:hint="default" w:ascii="Times New Roman" w:hAnsi="Times New Roman" w:eastAsia="宋体" w:cs="Times New Roman"/>
                <w:color w:val="000000"/>
                <w:sz w:val="24"/>
                <w:lang w:val="en-US" w:eastAsia="zh-CN"/>
              </w:rPr>
              <w:t>m</w:t>
            </w:r>
            <w:r>
              <w:rPr>
                <w:rFonts w:hint="default" w:ascii="Times New Roman" w:hAnsi="Times New Roman" w:eastAsia="宋体" w:cs="Times New Roman"/>
                <w:color w:val="000000"/>
                <w:sz w:val="24"/>
                <w:vertAlign w:val="superscript"/>
                <w:lang w:val="en-US" w:eastAsia="zh-CN"/>
              </w:rPr>
              <w:t>2</w:t>
            </w:r>
            <w:r>
              <w:rPr>
                <w:rFonts w:hint="default" w:ascii="Times New Roman" w:hAnsi="Times New Roman" w:eastAsia="宋体" w:cs="Times New Roman"/>
                <w:color w:val="000000"/>
                <w:sz w:val="24"/>
                <w:vertAlign w:val="baseline"/>
                <w:lang w:val="en-US" w:eastAsia="zh-CN"/>
              </w:rPr>
              <w:t>的</w:t>
            </w:r>
            <w:r>
              <w:rPr>
                <w:rFonts w:hint="default" w:ascii="Times New Roman" w:hAnsi="Times New Roman" w:eastAsia="宋体" w:cs="Times New Roman"/>
                <w:color w:val="000000"/>
                <w:sz w:val="24"/>
              </w:rPr>
              <w:t>危险废物</w:t>
            </w:r>
            <w:r>
              <w:rPr>
                <w:rFonts w:hint="default" w:ascii="Times New Roman" w:hAnsi="Times New Roman" w:eastAsia="宋体" w:cs="Times New Roman"/>
                <w:color w:val="000000"/>
                <w:sz w:val="24"/>
                <w:lang w:val="en-US" w:eastAsia="zh-CN"/>
              </w:rPr>
              <w:t>暂存间，危险废物暂存后</w:t>
            </w:r>
            <w:r>
              <w:rPr>
                <w:rFonts w:hint="default" w:ascii="Times New Roman" w:hAnsi="Times New Roman" w:eastAsia="宋体" w:cs="Times New Roman"/>
                <w:color w:val="000000"/>
                <w:sz w:val="24"/>
              </w:rPr>
              <w:t>定期交由有危废处理资质的单位进行处理。</w:t>
            </w:r>
            <w:r>
              <w:rPr>
                <w:rFonts w:hint="default" w:ascii="Times New Roman" w:hAnsi="Times New Roman" w:eastAsia="宋体" w:cs="Times New Roman"/>
                <w:bCs/>
                <w:color w:val="000000"/>
                <w:sz w:val="24"/>
              </w:rPr>
              <w:t>根据《国家危险废物名录》（2016年），废棉纱属于危险废物豁免清单，可与生活垃圾一起委托当地环卫部门处置</w:t>
            </w:r>
            <w:r>
              <w:rPr>
                <w:rFonts w:hint="default" w:ascii="Times New Roman" w:hAnsi="Times New Roman" w:cs="Times New Roman" w:eastAsiaTheme="minorEastAsia"/>
                <w:b w:val="0"/>
                <w:bCs/>
                <w:color w:val="000000" w:themeColor="text1"/>
                <w:sz w:val="24"/>
                <w:szCs w:val="24"/>
                <w:lang w:eastAsia="zh-CN"/>
                <w14:textFill>
                  <w14:solidFill>
                    <w14:schemeClr w14:val="tx1"/>
                  </w14:solidFill>
                </w14:textFill>
              </w:rPr>
              <w:t>。</w:t>
            </w:r>
          </w:p>
          <w:p>
            <w:pPr>
              <w:keepNext w:val="0"/>
              <w:keepLines w:val="0"/>
              <w:pageBreakBefore w:val="0"/>
              <w:kinsoku/>
              <w:wordWrap/>
              <w:overflowPunct/>
              <w:topLinePunct w:val="0"/>
              <w:autoSpaceDE/>
              <w:autoSpaceDN/>
              <w:bidi w:val="0"/>
              <w:adjustRightInd w:val="0"/>
              <w:snapToGrid w:val="0"/>
              <w:spacing w:after="0" w:afterLines="0" w:line="500" w:lineRule="exact"/>
              <w:ind w:right="0" w:rightChars="0"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lang w:val="en-US" w:eastAsia="zh-CN"/>
              </w:rPr>
              <w:t>（</w:t>
            </w:r>
            <w:r>
              <w:rPr>
                <w:rFonts w:hint="eastAsia" w:ascii="Times New Roman" w:hAnsi="Times New Roman" w:eastAsia="宋体" w:cs="Times New Roman"/>
                <w:color w:val="000000"/>
                <w:sz w:val="24"/>
                <w:lang w:val="en-US" w:eastAsia="zh-CN"/>
              </w:rPr>
              <w:t>3</w:t>
            </w:r>
            <w:r>
              <w:rPr>
                <w:rFonts w:hint="default" w:ascii="Times New Roman" w:hAnsi="Times New Roman" w:eastAsia="宋体" w:cs="Times New Roman"/>
                <w:color w:val="000000"/>
                <w:sz w:val="24"/>
                <w:lang w:val="en-US" w:eastAsia="zh-CN"/>
              </w:rPr>
              <w:t>）</w:t>
            </w:r>
            <w:r>
              <w:rPr>
                <w:rFonts w:hint="default" w:ascii="Times New Roman" w:hAnsi="Times New Roman" w:eastAsia="宋体" w:cs="Times New Roman"/>
                <w:color w:val="000000"/>
                <w:sz w:val="24"/>
                <w:szCs w:val="24"/>
              </w:rPr>
              <w:t>职工生活垃圾</w:t>
            </w:r>
          </w:p>
          <w:p>
            <w:pPr>
              <w:keepNext w:val="0"/>
              <w:keepLines w:val="0"/>
              <w:pageBreakBefore w:val="0"/>
              <w:kinsoku/>
              <w:wordWrap/>
              <w:overflowPunct/>
              <w:topLinePunct w:val="0"/>
              <w:autoSpaceDE/>
              <w:autoSpaceDN/>
              <w:bidi w:val="0"/>
              <w:adjustRightInd w:val="0"/>
              <w:snapToGrid w:val="0"/>
              <w:spacing w:after="0" w:afterLines="0" w:line="500" w:lineRule="exact"/>
              <w:ind w:right="0" w:rightChars="0" w:firstLine="480" w:firstLineChars="200"/>
              <w:jc w:val="lef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本项目职工</w:t>
            </w:r>
            <w:r>
              <w:rPr>
                <w:rFonts w:hint="eastAsia" w:ascii="Times New Roman" w:hAnsi="Times New Roman" w:eastAsia="宋体" w:cs="Times New Roman"/>
                <w:color w:val="000000"/>
                <w:sz w:val="24"/>
                <w:lang w:val="en-US" w:eastAsia="zh-CN"/>
              </w:rPr>
              <w:t>30</w:t>
            </w:r>
            <w:r>
              <w:rPr>
                <w:rFonts w:hint="default" w:ascii="Times New Roman" w:hAnsi="Times New Roman" w:eastAsia="宋体" w:cs="Times New Roman"/>
                <w:color w:val="000000"/>
                <w:sz w:val="24"/>
              </w:rPr>
              <w:t>人，每人每天产生生活垃圾</w:t>
            </w:r>
            <w:r>
              <w:rPr>
                <w:rFonts w:hint="default" w:ascii="Times New Roman" w:hAnsi="Times New Roman" w:eastAsia="宋体" w:cs="Times New Roman"/>
                <w:color w:val="000000"/>
                <w:sz w:val="24"/>
                <w:lang w:val="en-US" w:eastAsia="zh-CN"/>
              </w:rPr>
              <w:t>以</w:t>
            </w:r>
            <w:r>
              <w:rPr>
                <w:rFonts w:hint="default" w:ascii="Times New Roman" w:hAnsi="Times New Roman" w:eastAsia="宋体" w:cs="Times New Roman"/>
                <w:color w:val="000000"/>
                <w:sz w:val="24"/>
              </w:rPr>
              <w:t>0.5kg计，</w:t>
            </w:r>
            <w:r>
              <w:rPr>
                <w:rFonts w:hint="default" w:ascii="Times New Roman" w:hAnsi="Times New Roman" w:eastAsia="宋体" w:cs="Times New Roman"/>
                <w:color w:val="000000"/>
                <w:sz w:val="24"/>
                <w:lang w:val="en-US" w:eastAsia="zh-CN"/>
              </w:rPr>
              <w:t>则</w:t>
            </w:r>
            <w:r>
              <w:rPr>
                <w:rFonts w:hint="default" w:ascii="Times New Roman" w:hAnsi="Times New Roman" w:eastAsia="宋体" w:cs="Times New Roman"/>
                <w:color w:val="000000"/>
                <w:sz w:val="24"/>
              </w:rPr>
              <w:t>生活垃圾产生量</w:t>
            </w:r>
            <w:r>
              <w:rPr>
                <w:rFonts w:hint="eastAsia" w:ascii="Times New Roman" w:hAnsi="Times New Roman" w:eastAsia="宋体" w:cs="Times New Roman"/>
                <w:color w:val="000000"/>
                <w:sz w:val="24"/>
                <w:lang w:val="en-US" w:eastAsia="zh-CN"/>
              </w:rPr>
              <w:t>4.5</w:t>
            </w:r>
            <w:r>
              <w:rPr>
                <w:rFonts w:hint="default" w:ascii="Times New Roman" w:hAnsi="Times New Roman" w:eastAsia="宋体" w:cs="Times New Roman"/>
                <w:color w:val="000000"/>
                <w:sz w:val="24"/>
              </w:rPr>
              <w:t>t/a。</w:t>
            </w:r>
          </w:p>
          <w:p>
            <w:pPr>
              <w:keepNext w:val="0"/>
              <w:keepLines w:val="0"/>
              <w:pageBreakBefore w:val="0"/>
              <w:kinsoku/>
              <w:wordWrap/>
              <w:overflowPunct/>
              <w:topLinePunct w:val="0"/>
              <w:autoSpaceDE/>
              <w:autoSpaceDN/>
              <w:bidi w:val="0"/>
              <w:adjustRightInd w:val="0"/>
              <w:snapToGrid w:val="0"/>
              <w:spacing w:after="0" w:afterLines="0" w:line="500" w:lineRule="exact"/>
              <w:ind w:right="0" w:rightChars="0" w:firstLine="480" w:firstLineChars="200"/>
              <w:rPr>
                <w:rFonts w:hint="default" w:ascii="Times New Roman" w:hAnsi="Times New Roman" w:eastAsia="宋体" w:cs="Times New Roman"/>
                <w:b/>
                <w:color w:val="000000"/>
                <w:sz w:val="24"/>
              </w:rPr>
            </w:pPr>
            <w:r>
              <w:rPr>
                <w:rFonts w:hint="default" w:ascii="Times New Roman" w:hAnsi="Times New Roman" w:eastAsia="宋体" w:cs="Times New Roman"/>
                <w:color w:val="000000"/>
                <w:sz w:val="24"/>
              </w:rPr>
              <w:t>本项目</w:t>
            </w:r>
            <w:r>
              <w:rPr>
                <w:rFonts w:hint="eastAsia" w:ascii="Times New Roman" w:hAnsi="Times New Roman" w:eastAsia="宋体" w:cs="Times New Roman"/>
                <w:color w:val="000000"/>
                <w:sz w:val="24"/>
                <w:lang w:val="en-US" w:eastAsia="zh-CN"/>
              </w:rPr>
              <w:t>固体</w:t>
            </w:r>
            <w:r>
              <w:rPr>
                <w:rFonts w:hint="default" w:ascii="Times New Roman" w:hAnsi="Times New Roman" w:eastAsia="宋体" w:cs="Times New Roman"/>
                <w:color w:val="000000"/>
                <w:sz w:val="24"/>
              </w:rPr>
              <w:t>废物产生量及处理处置去向见表</w:t>
            </w:r>
            <w:r>
              <w:rPr>
                <w:rFonts w:hint="eastAsia" w:eastAsia="宋体" w:cs="Times New Roman"/>
                <w:color w:val="000000"/>
                <w:sz w:val="24"/>
                <w:lang w:val="en-US" w:eastAsia="zh-CN"/>
              </w:rPr>
              <w:t>10</w:t>
            </w:r>
            <w:r>
              <w:rPr>
                <w:rFonts w:hint="default" w:ascii="Times New Roman" w:hAnsi="Times New Roman" w:eastAsia="宋体" w:cs="Times New Roman"/>
                <w:color w:val="000000"/>
                <w:sz w:val="24"/>
              </w:rPr>
              <w:t>。</w:t>
            </w:r>
          </w:p>
          <w:p>
            <w:pPr>
              <w:pStyle w:val="43"/>
              <w:keepNext w:val="0"/>
              <w:keepLines w:val="0"/>
              <w:pageBreakBefore w:val="0"/>
              <w:widowControl w:val="0"/>
              <w:kinsoku/>
              <w:wordWrap/>
              <w:overflowPunct/>
              <w:topLinePunct w:val="0"/>
              <w:autoSpaceDE/>
              <w:autoSpaceDN/>
              <w:bidi w:val="0"/>
              <w:adjustRightInd w:val="0"/>
              <w:snapToGrid w:val="0"/>
              <w:spacing w:after="0" w:afterLines="0" w:line="500" w:lineRule="exact"/>
              <w:ind w:right="0" w:rightChars="0"/>
              <w:jc w:val="center"/>
              <w:rPr>
                <w:rFonts w:hint="default" w:ascii="Times New Roman" w:hAnsi="Times New Roman" w:eastAsia="宋体" w:cs="Times New Roman"/>
                <w:b/>
                <w:color w:val="000000"/>
                <w:sz w:val="21"/>
                <w:szCs w:val="20"/>
              </w:rPr>
            </w:pPr>
            <w:r>
              <w:rPr>
                <w:rFonts w:hint="default" w:ascii="Times New Roman" w:hAnsi="Times New Roman" w:eastAsia="宋体" w:cs="Times New Roman"/>
                <w:b/>
                <w:color w:val="000000"/>
                <w:sz w:val="21"/>
                <w:szCs w:val="20"/>
              </w:rPr>
              <w:t>表</w:t>
            </w:r>
            <w:r>
              <w:rPr>
                <w:rFonts w:hint="eastAsia" w:eastAsia="宋体" w:cs="Times New Roman"/>
                <w:b/>
                <w:color w:val="000000"/>
                <w:sz w:val="21"/>
                <w:szCs w:val="20"/>
                <w:lang w:val="en-US" w:eastAsia="zh-CN"/>
              </w:rPr>
              <w:t>10</w:t>
            </w:r>
            <w:r>
              <w:rPr>
                <w:rFonts w:hint="eastAsia" w:ascii="Times New Roman" w:hAnsi="Times New Roman" w:eastAsia="宋体" w:cs="Times New Roman"/>
                <w:b/>
                <w:color w:val="000000"/>
                <w:sz w:val="21"/>
                <w:szCs w:val="20"/>
                <w:lang w:val="en-US" w:eastAsia="zh-CN"/>
              </w:rPr>
              <w:t xml:space="preserve"> </w:t>
            </w:r>
            <w:r>
              <w:rPr>
                <w:rFonts w:hint="default" w:ascii="Times New Roman" w:hAnsi="Times New Roman" w:eastAsia="宋体" w:cs="Times New Roman"/>
                <w:b/>
                <w:color w:val="000000"/>
                <w:sz w:val="21"/>
                <w:szCs w:val="20"/>
                <w:lang w:val="en-US" w:eastAsia="zh-CN"/>
              </w:rPr>
              <w:t xml:space="preserve"> </w:t>
            </w:r>
            <w:r>
              <w:rPr>
                <w:rFonts w:hint="default" w:ascii="Times New Roman" w:hAnsi="Times New Roman" w:eastAsia="宋体" w:cs="Times New Roman"/>
                <w:b/>
                <w:color w:val="000000"/>
                <w:sz w:val="21"/>
                <w:szCs w:val="20"/>
              </w:rPr>
              <w:t xml:space="preserve"> 固体废弃物产生及去向统计表</w:t>
            </w:r>
          </w:p>
          <w:tbl>
            <w:tblPr>
              <w:tblStyle w:val="21"/>
              <w:tblW w:w="8730"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Layout w:type="fixed"/>
              <w:tblCellMar>
                <w:top w:w="85" w:type="dxa"/>
                <w:left w:w="108" w:type="dxa"/>
                <w:bottom w:w="85" w:type="dxa"/>
                <w:right w:w="108" w:type="dxa"/>
              </w:tblCellMar>
            </w:tblPr>
            <w:tblGrid>
              <w:gridCol w:w="759"/>
              <w:gridCol w:w="1091"/>
              <w:gridCol w:w="1155"/>
              <w:gridCol w:w="930"/>
              <w:gridCol w:w="1732"/>
              <w:gridCol w:w="3061"/>
              <w:gridCol w:w="2"/>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85" w:type="dxa"/>
                  <w:left w:w="108" w:type="dxa"/>
                  <w:bottom w:w="85" w:type="dxa"/>
                  <w:right w:w="108" w:type="dxa"/>
                </w:tblCellMar>
              </w:tblPrEx>
              <w:trPr>
                <w:gridAfter w:val="1"/>
                <w:wAfter w:w="2" w:type="dxa"/>
                <w:trHeight w:val="198" w:hRule="atLeast"/>
                <w:jc w:val="center"/>
              </w:trPr>
              <w:tc>
                <w:tcPr>
                  <w:tcW w:w="75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类型</w:t>
                  </w:r>
                </w:p>
              </w:tc>
              <w:tc>
                <w:tcPr>
                  <w:tcW w:w="109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废物名称</w:t>
                  </w:r>
                </w:p>
              </w:tc>
              <w:tc>
                <w:tcPr>
                  <w:tcW w:w="1155"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产生工段</w:t>
                  </w:r>
                </w:p>
              </w:tc>
              <w:tc>
                <w:tcPr>
                  <w:tcW w:w="930" w:type="dxa"/>
                  <w:tcBorders>
                    <w:tl2br w:val="nil"/>
                    <w:tr2bl w:val="nil"/>
                  </w:tcBorders>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产生量</w:t>
                  </w:r>
                </w:p>
              </w:tc>
              <w:tc>
                <w:tcPr>
                  <w:tcW w:w="1732"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类别</w:t>
                  </w:r>
                </w:p>
              </w:tc>
              <w:tc>
                <w:tcPr>
                  <w:tcW w:w="306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处理处置方式及去向</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85" w:type="dxa"/>
                  <w:left w:w="108" w:type="dxa"/>
                  <w:bottom w:w="85" w:type="dxa"/>
                  <w:right w:w="108" w:type="dxa"/>
                </w:tblCellMar>
              </w:tblPrEx>
              <w:trPr>
                <w:gridAfter w:val="1"/>
                <w:wAfter w:w="2" w:type="dxa"/>
                <w:trHeight w:val="487" w:hRule="atLeast"/>
                <w:jc w:val="center"/>
              </w:trPr>
              <w:tc>
                <w:tcPr>
                  <w:tcW w:w="75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一般固废</w:t>
                  </w:r>
                </w:p>
              </w:tc>
              <w:tc>
                <w:tcPr>
                  <w:tcW w:w="1091" w:type="dxa"/>
                  <w:tcBorders>
                    <w:bottom w:val="single" w:color="000000" w:sz="4" w:space="0"/>
                    <w:tl2br w:val="nil"/>
                    <w:tr2bl w:val="nil"/>
                  </w:tcBorders>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b w:val="0"/>
                      <w:bCs w:val="0"/>
                      <w:color w:val="000000"/>
                      <w:sz w:val="21"/>
                      <w:szCs w:val="21"/>
                      <w:lang w:val="en-US" w:eastAsia="zh-CN"/>
                    </w:rPr>
                    <w:t>边角料</w:t>
                  </w:r>
                </w:p>
              </w:tc>
              <w:tc>
                <w:tcPr>
                  <w:tcW w:w="1155" w:type="dxa"/>
                  <w:tcBorders>
                    <w:bottom w:val="single" w:color="000000"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b w:val="0"/>
                      <w:bCs w:val="0"/>
                      <w:color w:val="000000"/>
                      <w:sz w:val="21"/>
                      <w:szCs w:val="21"/>
                      <w:lang w:val="en-US" w:eastAsia="zh-CN"/>
                    </w:rPr>
                    <w:t>生产过程</w:t>
                  </w:r>
                </w:p>
              </w:tc>
              <w:tc>
                <w:tcPr>
                  <w:tcW w:w="930" w:type="dxa"/>
                  <w:tcBorders>
                    <w:bottom w:val="single" w:color="000000"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lang w:val="en-US"/>
                    </w:rPr>
                  </w:pPr>
                  <w:r>
                    <w:rPr>
                      <w:rFonts w:hint="eastAsia" w:ascii="Times New Roman" w:hAnsi="Times New Roman" w:eastAsia="宋体" w:cs="Times New Roman"/>
                      <w:b w:val="0"/>
                      <w:bCs w:val="0"/>
                      <w:color w:val="000000"/>
                      <w:sz w:val="21"/>
                      <w:szCs w:val="21"/>
                      <w:lang w:val="en-US" w:eastAsia="zh-CN"/>
                    </w:rPr>
                    <w:t>2</w:t>
                  </w:r>
                  <w:r>
                    <w:rPr>
                      <w:rFonts w:hint="default" w:ascii="Times New Roman" w:hAnsi="Times New Roman" w:eastAsia="宋体" w:cs="Times New Roman"/>
                      <w:b w:val="0"/>
                      <w:bCs w:val="0"/>
                      <w:color w:val="000000"/>
                      <w:sz w:val="21"/>
                      <w:szCs w:val="21"/>
                    </w:rPr>
                    <w:t>t/a</w:t>
                  </w:r>
                </w:p>
              </w:tc>
              <w:tc>
                <w:tcPr>
                  <w:tcW w:w="1732" w:type="dxa"/>
                  <w:tcBorders>
                    <w:bottom w:val="single" w:color="000000"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w:t>
                  </w:r>
                </w:p>
              </w:tc>
              <w:tc>
                <w:tcPr>
                  <w:tcW w:w="306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外售</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85" w:type="dxa"/>
                  <w:left w:w="108" w:type="dxa"/>
                  <w:bottom w:w="85" w:type="dxa"/>
                  <w:right w:w="108" w:type="dxa"/>
                </w:tblCellMar>
              </w:tblPrEx>
              <w:trPr>
                <w:gridAfter w:val="1"/>
                <w:wAfter w:w="2" w:type="dxa"/>
                <w:trHeight w:val="429" w:hRule="atLeast"/>
                <w:jc w:val="center"/>
              </w:trPr>
              <w:tc>
                <w:tcPr>
                  <w:tcW w:w="759" w:type="dxa"/>
                  <w:vMerge w:val="restart"/>
                  <w:tcBorders>
                    <w:top w:val="single" w:color="auto"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危险废物</w:t>
                  </w:r>
                </w:p>
              </w:tc>
              <w:tc>
                <w:tcPr>
                  <w:tcW w:w="1091" w:type="dxa"/>
                  <w:tcBorders>
                    <w:top w:val="single" w:color="auto" w:sz="4" w:space="0"/>
                    <w:bottom w:val="single" w:color="auto" w:sz="4" w:space="0"/>
                    <w:tl2br w:val="nil"/>
                    <w:tr2bl w:val="nil"/>
                  </w:tcBorders>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废机油</w:t>
                  </w:r>
                </w:p>
              </w:tc>
              <w:tc>
                <w:tcPr>
                  <w:tcW w:w="1155" w:type="dxa"/>
                  <w:tcBorders>
                    <w:top w:val="single" w:color="auto" w:sz="4" w:space="0"/>
                    <w:bottom w:val="single" w:color="auto"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保养设备</w:t>
                  </w:r>
                </w:p>
              </w:tc>
              <w:tc>
                <w:tcPr>
                  <w:tcW w:w="930" w:type="dxa"/>
                  <w:tcBorders>
                    <w:top w:val="single" w:color="auto" w:sz="4" w:space="0"/>
                    <w:bottom w:val="single" w:color="auto"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0.01t/a</w:t>
                  </w:r>
                </w:p>
              </w:tc>
              <w:tc>
                <w:tcPr>
                  <w:tcW w:w="1732" w:type="dxa"/>
                  <w:tcBorders>
                    <w:top w:val="single" w:color="auto" w:sz="4" w:space="0"/>
                    <w:bottom w:val="single" w:color="auto"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HW08</w:t>
                  </w:r>
                </w:p>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b w:val="0"/>
                      <w:bCs w:val="0"/>
                      <w:color w:val="000000"/>
                      <w:sz w:val="21"/>
                      <w:szCs w:val="21"/>
                    </w:rPr>
                    <w:t>废矿物油与含矿物油废物</w:t>
                  </w:r>
                </w:p>
              </w:tc>
              <w:tc>
                <w:tcPr>
                  <w:tcW w:w="3061" w:type="dxa"/>
                  <w:tcBorders>
                    <w:top w:val="single" w:color="auto" w:sz="4" w:space="0"/>
                    <w:bottom w:val="single" w:color="auto"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设置危废暂存间，定期交由资质单位处置</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85" w:type="dxa"/>
                  <w:left w:w="108" w:type="dxa"/>
                  <w:bottom w:w="85" w:type="dxa"/>
                  <w:right w:w="108" w:type="dxa"/>
                </w:tblCellMar>
              </w:tblPrEx>
              <w:trPr>
                <w:gridAfter w:val="1"/>
                <w:wAfter w:w="2" w:type="dxa"/>
                <w:trHeight w:val="213" w:hRule="atLeast"/>
                <w:jc w:val="center"/>
              </w:trPr>
              <w:tc>
                <w:tcPr>
                  <w:tcW w:w="75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lang w:val="en-US" w:eastAsia="zh-CN"/>
                    </w:rPr>
                  </w:pPr>
                </w:p>
              </w:tc>
              <w:tc>
                <w:tcPr>
                  <w:tcW w:w="1091" w:type="dxa"/>
                  <w:tcBorders>
                    <w:top w:val="single" w:color="auto" w:sz="4" w:space="0"/>
                    <w:tl2br w:val="nil"/>
                    <w:tr2bl w:val="nil"/>
                  </w:tcBorders>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废棉纱</w:t>
                  </w:r>
                </w:p>
              </w:tc>
              <w:tc>
                <w:tcPr>
                  <w:tcW w:w="1155" w:type="dxa"/>
                  <w:tcBorders>
                    <w:top w:val="single" w:color="auto"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保养设备</w:t>
                  </w:r>
                </w:p>
              </w:tc>
              <w:tc>
                <w:tcPr>
                  <w:tcW w:w="930" w:type="dxa"/>
                  <w:tcBorders>
                    <w:top w:val="single" w:color="auto"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0.001t/a</w:t>
                  </w:r>
                </w:p>
              </w:tc>
              <w:tc>
                <w:tcPr>
                  <w:tcW w:w="1732" w:type="dxa"/>
                  <w:tcBorders>
                    <w:top w:val="single" w:color="auto"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w:t>
                  </w:r>
                </w:p>
              </w:tc>
              <w:tc>
                <w:tcPr>
                  <w:tcW w:w="3061" w:type="dxa"/>
                  <w:tcBorders>
                    <w:top w:val="single" w:color="auto" w:sz="4" w:space="0"/>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集中收集交由环卫部门处理处置</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6" w:space="0"/>
                </w:tblBorders>
                <w:tblCellMar>
                  <w:top w:w="85" w:type="dxa"/>
                  <w:left w:w="108" w:type="dxa"/>
                  <w:bottom w:w="85" w:type="dxa"/>
                  <w:right w:w="108" w:type="dxa"/>
                </w:tblCellMar>
              </w:tblPrEx>
              <w:trPr>
                <w:trHeight w:val="242" w:hRule="atLeast"/>
                <w:jc w:val="center"/>
              </w:trPr>
              <w:tc>
                <w:tcPr>
                  <w:tcW w:w="1850"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生活垃圾</w:t>
                  </w:r>
                </w:p>
              </w:tc>
              <w:tc>
                <w:tcPr>
                  <w:tcW w:w="1155"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办公生活</w:t>
                  </w:r>
                </w:p>
              </w:tc>
              <w:tc>
                <w:tcPr>
                  <w:tcW w:w="930"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r>
                    <w:rPr>
                      <w:rFonts w:hint="eastAsia" w:ascii="Times New Roman" w:hAnsi="Times New Roman" w:eastAsia="宋体" w:cs="Times New Roman"/>
                      <w:b w:val="0"/>
                      <w:bCs w:val="0"/>
                      <w:color w:val="000000"/>
                      <w:sz w:val="21"/>
                      <w:szCs w:val="21"/>
                      <w:lang w:val="en-US" w:eastAsia="zh-CN"/>
                    </w:rPr>
                    <w:t>4.5</w:t>
                  </w:r>
                  <w:r>
                    <w:rPr>
                      <w:rFonts w:hint="default" w:ascii="Times New Roman" w:hAnsi="Times New Roman" w:eastAsia="宋体" w:cs="Times New Roman"/>
                      <w:b w:val="0"/>
                      <w:bCs w:val="0"/>
                      <w:color w:val="000000"/>
                      <w:sz w:val="21"/>
                      <w:szCs w:val="21"/>
                    </w:rPr>
                    <w:t>t/a</w:t>
                  </w:r>
                </w:p>
              </w:tc>
              <w:tc>
                <w:tcPr>
                  <w:tcW w:w="1732"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000000"/>
                      <w:sz w:val="21"/>
                      <w:szCs w:val="21"/>
                      <w:lang w:val="en-US" w:eastAsia="zh-CN"/>
                    </w:rPr>
                  </w:pPr>
                  <w:r>
                    <w:rPr>
                      <w:rFonts w:hint="eastAsia" w:ascii="Times New Roman" w:hAnsi="Times New Roman" w:eastAsia="宋体" w:cs="Times New Roman"/>
                      <w:b w:val="0"/>
                      <w:bCs w:val="0"/>
                      <w:color w:val="000000"/>
                      <w:sz w:val="21"/>
                      <w:szCs w:val="21"/>
                      <w:lang w:val="en-US" w:eastAsia="zh-CN"/>
                    </w:rPr>
                    <w:t>/</w:t>
                  </w:r>
                </w:p>
              </w:tc>
              <w:tc>
                <w:tcPr>
                  <w:tcW w:w="3063" w:type="dxa"/>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sz w:val="21"/>
                      <w:szCs w:val="21"/>
                    </w:rPr>
                  </w:pPr>
                </w:p>
              </w:tc>
            </w:tr>
          </w:tbl>
          <w:p>
            <w:pPr>
              <w:pStyle w:val="5"/>
              <w:keepNext/>
              <w:keepLines/>
              <w:pageBreakBefore w:val="0"/>
              <w:widowControl/>
              <w:kinsoku/>
              <w:wordWrap/>
              <w:overflowPunct/>
              <w:topLinePunct w:val="0"/>
              <w:autoSpaceDE/>
              <w:autoSpaceDN/>
              <w:bidi w:val="0"/>
              <w:adjustRightInd w:val="0"/>
              <w:snapToGrid w:val="0"/>
              <w:spacing w:before="0" w:beforeLines="0" w:after="0" w:afterLines="0" w:line="520" w:lineRule="exact"/>
              <w:textAlignment w:val="auto"/>
              <w:outlineLvl w:val="3"/>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p>
        </w:tc>
      </w:tr>
    </w:tbl>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br w:type="page"/>
      </w:r>
    </w:p>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t>表四</w:t>
      </w:r>
    </w:p>
    <w:tbl>
      <w:tblPr>
        <w:tblStyle w:val="21"/>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6" w:hRule="atLeast"/>
          <w:jc w:val="center"/>
        </w:trPr>
        <w:tc>
          <w:tcPr>
            <w:tcW w:w="8946" w:type="dxa"/>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right="0" w:rightChars="0"/>
              <w:jc w:val="left"/>
              <w:textAlignment w:val="auto"/>
              <w:outlineLvl w:val="9"/>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t>建设项目环境影响报告表主要结论及审批部门审批决定：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leftChars="0" w:right="0" w:rightChars="0" w:firstLine="482" w:firstLineChars="200"/>
              <w:jc w:val="left"/>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t>1、环境影响报告表主要结论</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bookmarkStart w:id="1" w:name="_Toc22133"/>
            <w:bookmarkStart w:id="2" w:name="_Toc29747"/>
            <w:bookmarkStart w:id="3" w:name="_Toc5839"/>
            <w:bookmarkStart w:id="4" w:name="_Toc27259"/>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①.废气</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本项目营运期产生的</w:t>
            </w:r>
            <w:r>
              <w:rPr>
                <w:rFonts w:hint="eastAsia" w:cs="Times New Roman" w:eastAsiaTheme="minorEastAsia"/>
                <w:color w:val="000000" w:themeColor="text1"/>
                <w:sz w:val="24"/>
                <w:szCs w:val="24"/>
                <w:lang w:val="en-US" w:eastAsia="zh-CN"/>
                <w14:textFill>
                  <w14:solidFill>
                    <w14:schemeClr w14:val="tx1"/>
                  </w14:solidFill>
                </w14:textFill>
              </w:rPr>
              <w:t>生产废气</w:t>
            </w:r>
            <w:r>
              <w:rPr>
                <w:rFonts w:hint="default" w:ascii="Times New Roman" w:hAnsi="Times New Roman" w:eastAsia="宋体" w:cs="Times New Roman"/>
                <w:color w:val="000000"/>
                <w:sz w:val="24"/>
                <w:szCs w:val="24"/>
                <w:highlight w:val="none"/>
                <w:lang w:val="en-US" w:eastAsia="zh-CN"/>
              </w:rPr>
              <w:t>经集气装置+</w:t>
            </w:r>
            <w:r>
              <w:rPr>
                <w:rFonts w:hint="eastAsia" w:ascii="Times New Roman" w:hAnsi="Times New Roman" w:eastAsia="宋体" w:cs="Times New Roman"/>
                <w:color w:val="000000"/>
                <w:sz w:val="24"/>
                <w:szCs w:val="24"/>
                <w:lang w:eastAsia="zh-CN"/>
              </w:rPr>
              <w:t>滤筒除尘器</w:t>
            </w:r>
            <w:r>
              <w:rPr>
                <w:rFonts w:hint="default" w:ascii="Times New Roman" w:hAnsi="Times New Roman" w:eastAsia="宋体" w:cs="Times New Roman"/>
                <w:color w:val="000000"/>
                <w:sz w:val="24"/>
                <w:szCs w:val="24"/>
              </w:rPr>
              <w:t>处理后，由15m高排气筒排放</w:t>
            </w:r>
            <w:r>
              <w:rPr>
                <w:rFonts w:hint="eastAsia" w:cs="Times New Roman" w:eastAsiaTheme="minorEastAsia"/>
                <w:color w:val="000000" w:themeColor="text1"/>
                <w:sz w:val="24"/>
                <w:szCs w:val="24"/>
                <w:lang w:val="en-US" w:eastAsia="zh-CN"/>
                <w14:textFill>
                  <w14:solidFill>
                    <w14:schemeClr w14:val="tx1"/>
                  </w14:solidFill>
                </w14:textFill>
              </w:rPr>
              <w:t>处理后，</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可满足</w:t>
            </w:r>
            <w:r>
              <w:rPr>
                <w:rFonts w:hint="eastAsia" w:cs="Times New Roman" w:eastAsiaTheme="minorEastAsia"/>
                <w:sz w:val="24"/>
                <w:szCs w:val="24"/>
                <w:lang w:val="en-US" w:eastAsia="zh-CN"/>
              </w:rPr>
              <w:t>《大气污染物综合排放标准》（GB16297-1996）表2排放浓度限值</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综上所述，本项目营运期废气经采用报告中提出的收集和治理措施后，均可实现稳定达标排放，对周边大气环境质量影响较小。</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②.废水</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sz w:val="24"/>
                <w:szCs w:val="24"/>
              </w:rPr>
              <w:t>本项目生活污水</w:t>
            </w:r>
            <w:r>
              <w:rPr>
                <w:rFonts w:hint="default" w:ascii="Times New Roman" w:hAnsi="Times New Roman" w:cs="Times New Roman"/>
                <w:sz w:val="24"/>
                <w:szCs w:val="24"/>
                <w:lang w:eastAsia="zh-CN"/>
              </w:rPr>
              <w:t>经</w:t>
            </w:r>
            <w:r>
              <w:rPr>
                <w:rFonts w:hint="default" w:ascii="Times New Roman" w:hAnsi="Times New Roman" w:cs="Times New Roman"/>
                <w:sz w:val="24"/>
                <w:szCs w:val="24"/>
              </w:rPr>
              <w:t>厂区化粪池处理后</w:t>
            </w:r>
            <w:r>
              <w:rPr>
                <w:rFonts w:hint="eastAsia" w:cs="Times New Roman"/>
                <w:sz w:val="24"/>
                <w:szCs w:val="24"/>
                <w:lang w:eastAsia="zh-CN"/>
              </w:rPr>
              <w:t>，</w:t>
            </w:r>
            <w:r>
              <w:rPr>
                <w:rFonts w:hint="default" w:ascii="Times New Roman" w:hAnsi="Times New Roman" w:cs="Times New Roman"/>
                <w:color w:val="000000"/>
                <w:kern w:val="0"/>
                <w:sz w:val="24"/>
                <w:szCs w:val="24"/>
              </w:rPr>
              <w:t>定期清掏</w:t>
            </w:r>
            <w:r>
              <w:rPr>
                <w:rFonts w:hint="default" w:ascii="Times New Roman" w:hAnsi="Times New Roman" w:cs="Times New Roman"/>
                <w:sz w:val="24"/>
                <w:szCs w:val="24"/>
                <w:lang w:val="en-US" w:eastAsia="zh-CN"/>
              </w:rPr>
              <w:t>，不外排</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综上所述，本项目营运期生活污水排放对周边地表水环境质量影响较小。</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③.噪声</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color w:val="auto"/>
              </w:rPr>
              <w:t>本项目主要噪声源为</w:t>
            </w:r>
            <w:r>
              <w:rPr>
                <w:rFonts w:hint="eastAsia" w:ascii="Times New Roman" w:hAnsi="Times New Roman" w:cs="Times New Roman"/>
                <w:b w:val="0"/>
                <w:bCs w:val="0"/>
                <w:color w:val="000000"/>
                <w:sz w:val="24"/>
                <w:lang w:eastAsia="zh-CN"/>
              </w:rPr>
              <w:t>车床、钻床、压力机</w:t>
            </w:r>
            <w:r>
              <w:rPr>
                <w:rFonts w:hint="eastAsia"/>
                <w:color w:val="auto"/>
              </w:rPr>
              <w:t>等机械设施运行时产生的机械噪</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声，评价建议选用低噪声设备，同时设置基础减震、隔声降噪、吸声消声等措施，经预测可知，厂界噪声贡献值均满足《工业企业厂界环境噪声排放标准》（GB12348-2008）中2类标准要求。</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综上所述，本项目营运期噪声排放对周边声环境质量影响较小。</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④.固体废物</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Cs/>
                <w:color w:val="000000"/>
                <w:sz w:val="24"/>
                <w:szCs w:val="24"/>
              </w:rPr>
              <w:t>本项目</w:t>
            </w:r>
            <w:r>
              <w:rPr>
                <w:rFonts w:hint="eastAsia" w:ascii="Times New Roman" w:hAnsi="Times New Roman" w:eastAsia="宋体" w:cs="Times New Roman"/>
                <w:bCs/>
                <w:color w:val="000000"/>
                <w:sz w:val="24"/>
                <w:szCs w:val="24"/>
                <w:lang w:val="en-US" w:eastAsia="zh-CN"/>
              </w:rPr>
              <w:t>废铁屑</w:t>
            </w:r>
            <w:r>
              <w:rPr>
                <w:rFonts w:hint="default" w:ascii="Times New Roman" w:hAnsi="Times New Roman" w:eastAsia="宋体" w:cs="Times New Roman"/>
                <w:bCs/>
                <w:color w:val="000000"/>
                <w:sz w:val="24"/>
                <w:szCs w:val="24"/>
              </w:rPr>
              <w:t>收集后外售；</w:t>
            </w:r>
            <w:r>
              <w:rPr>
                <w:rFonts w:hint="default" w:ascii="Times New Roman" w:hAnsi="Times New Roman" w:eastAsia="宋体" w:cs="Times New Roman"/>
                <w:bCs/>
                <w:color w:val="000000"/>
                <w:sz w:val="24"/>
                <w:szCs w:val="24"/>
                <w:lang w:val="en-US" w:eastAsia="zh-CN"/>
              </w:rPr>
              <w:t>厂区设危废暂存间，废</w:t>
            </w:r>
            <w:r>
              <w:rPr>
                <w:rFonts w:hint="eastAsia" w:ascii="Times New Roman" w:hAnsi="Times New Roman" w:eastAsia="宋体" w:cs="Times New Roman"/>
                <w:bCs/>
                <w:color w:val="000000"/>
                <w:sz w:val="24"/>
                <w:szCs w:val="24"/>
                <w:lang w:val="en-US" w:eastAsia="zh-CN"/>
              </w:rPr>
              <w:t>机</w:t>
            </w:r>
            <w:r>
              <w:rPr>
                <w:rFonts w:hint="default" w:ascii="Times New Roman" w:hAnsi="Times New Roman" w:eastAsia="宋体" w:cs="Times New Roman"/>
                <w:bCs/>
                <w:color w:val="000000"/>
                <w:sz w:val="24"/>
                <w:szCs w:val="24"/>
                <w:lang w:val="en-US" w:eastAsia="zh-CN"/>
              </w:rPr>
              <w:t>油暂存后定期交由资质单位处置</w:t>
            </w:r>
            <w:r>
              <w:rPr>
                <w:rFonts w:hint="default" w:ascii="Times New Roman" w:hAnsi="Times New Roman" w:eastAsia="宋体" w:cs="Times New Roman"/>
                <w:bCs/>
                <w:color w:val="000000"/>
                <w:sz w:val="24"/>
                <w:szCs w:val="24"/>
              </w:rPr>
              <w:t>；</w:t>
            </w:r>
            <w:r>
              <w:rPr>
                <w:rFonts w:hint="default" w:ascii="Times New Roman" w:hAnsi="Times New Roman" w:eastAsia="宋体" w:cs="Times New Roman"/>
                <w:bCs/>
                <w:color w:val="000000"/>
                <w:sz w:val="24"/>
                <w:szCs w:val="24"/>
                <w:lang w:val="en-US" w:eastAsia="zh-CN"/>
              </w:rPr>
              <w:t>废棉纱与</w:t>
            </w:r>
            <w:r>
              <w:rPr>
                <w:rFonts w:hint="default" w:ascii="Times New Roman" w:hAnsi="Times New Roman" w:eastAsia="宋体" w:cs="Times New Roman"/>
                <w:bCs/>
                <w:color w:val="000000"/>
                <w:sz w:val="24"/>
                <w:szCs w:val="24"/>
              </w:rPr>
              <w:t>生活垃圾</w:t>
            </w:r>
            <w:r>
              <w:rPr>
                <w:rFonts w:hint="default" w:ascii="Times New Roman" w:hAnsi="Times New Roman" w:eastAsia="宋体" w:cs="Times New Roman"/>
                <w:bCs/>
                <w:color w:val="000000"/>
                <w:sz w:val="24"/>
                <w:szCs w:val="24"/>
                <w:lang w:val="en-US" w:eastAsia="zh-CN"/>
              </w:rPr>
              <w:t>经收集后一起由</w:t>
            </w:r>
            <w:r>
              <w:rPr>
                <w:rFonts w:hint="default" w:ascii="Times New Roman" w:hAnsi="Times New Roman" w:eastAsia="宋体" w:cs="Times New Roman"/>
                <w:bCs/>
                <w:color w:val="000000"/>
                <w:sz w:val="24"/>
                <w:szCs w:val="24"/>
              </w:rPr>
              <w:t>当地环卫部门处置</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综上可知，本项目营运期产生的固体废物均可实现妥善的处理处置，对周边环境质量影响较小。</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2" w:firstLineChars="200"/>
              <w:jc w:val="left"/>
              <w:textAlignment w:val="auto"/>
              <w:outlineLvl w:val="9"/>
              <w:rPr>
                <w:rFonts w:hint="default" w:ascii="Times New Roman" w:hAnsi="Times New Roman" w:cs="Times New Roman" w:eastAsiaTheme="minorEastAsia"/>
                <w:b/>
                <w:bCs/>
                <w:color w:val="000000" w:themeColor="text1"/>
                <w:sz w:val="24"/>
                <w:szCs w:val="24"/>
                <w:lang w:eastAsia="zh-CN"/>
                <w14:textFill>
                  <w14:solidFill>
                    <w14:schemeClr w14:val="tx1"/>
                  </w14:solidFill>
                </w14:textFill>
              </w:rPr>
            </w:pPr>
            <w:r>
              <w:rPr>
                <w:rFonts w:hint="default" w:ascii="Times New Roman" w:hAnsi="Times New Roman" w:cs="Times New Roman" w:eastAsiaTheme="minorEastAsia"/>
                <w:b/>
                <w:bCs/>
                <w:color w:val="000000" w:themeColor="text1"/>
                <w:sz w:val="24"/>
                <w:szCs w:val="24"/>
                <w:lang w:val="en-US" w:eastAsia="zh-CN"/>
                <w14:textFill>
                  <w14:solidFill>
                    <w14:schemeClr w14:val="tx1"/>
                  </w14:solidFill>
                </w14:textFill>
              </w:rPr>
              <w:t>2、</w:t>
            </w:r>
            <w:r>
              <w:rPr>
                <w:rFonts w:hint="default" w:ascii="Times New Roman" w:hAnsi="Times New Roman" w:cs="Times New Roman" w:eastAsiaTheme="minorEastAsia"/>
                <w:b/>
                <w:bCs/>
                <w:color w:val="000000" w:themeColor="text1"/>
                <w:sz w:val="24"/>
                <w:szCs w:val="24"/>
                <w:lang w:eastAsia="zh-CN"/>
                <w14:textFill>
                  <w14:solidFill>
                    <w14:schemeClr w14:val="tx1"/>
                  </w14:solidFill>
                </w14:textFill>
              </w:rPr>
              <w:t>审批部门审批决定</w:t>
            </w:r>
            <w:bookmarkEnd w:id="1"/>
            <w:bookmarkEnd w:id="2"/>
            <w:bookmarkEnd w:id="3"/>
            <w:bookmarkEnd w:id="4"/>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center"/>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cs="Times New Roman" w:eastAsiaTheme="minorEastAsia"/>
                <w:color w:val="000000" w:themeColor="text1"/>
                <w:sz w:val="24"/>
                <w:szCs w:val="24"/>
                <w:lang w:val="en-US" w:eastAsia="zh-CN"/>
                <w14:textFill>
                  <w14:solidFill>
                    <w14:schemeClr w14:val="tx1"/>
                  </w14:solidFill>
                </w14:textFill>
              </w:rPr>
              <w:t>长垣市生态环境分局</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关于《</w:t>
            </w:r>
            <w:r>
              <w:rPr>
                <w:rFonts w:hint="eastAsia" w:cs="Times New Roman" w:eastAsiaTheme="minorEastAsia"/>
                <w:color w:val="000000" w:themeColor="text1"/>
                <w:sz w:val="24"/>
                <w:szCs w:val="24"/>
                <w:lang w:val="en-US" w:eastAsia="zh-CN"/>
                <w14:textFill>
                  <w14:solidFill>
                    <w14:schemeClr w14:val="tx1"/>
                  </w14:solidFill>
                </w14:textFill>
              </w:rPr>
              <w:t>新乡市豫新起重机械有限公司</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center"/>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cs="Times New Roman" w:eastAsiaTheme="minorEastAsia"/>
                <w:color w:val="000000" w:themeColor="text1"/>
                <w:sz w:val="24"/>
                <w:szCs w:val="24"/>
                <w:lang w:val="en-US" w:eastAsia="zh-CN"/>
                <w14:textFill>
                  <w14:solidFill>
                    <w14:schemeClr w14:val="tx1"/>
                  </w14:solidFill>
                </w14:textFill>
              </w:rPr>
              <w:t>年产2000台（套）起重配件项目</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建设项目环境影响报告表》的批复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center"/>
              <w:textAlignment w:val="auto"/>
              <w:outlineLvl w:val="9"/>
              <w:rPr>
                <w:rFonts w:hint="default" w:cs="Times New Roman" w:eastAsiaTheme="minorEastAsia"/>
                <w:color w:val="000000" w:themeColor="text1"/>
                <w:sz w:val="24"/>
                <w:szCs w:val="24"/>
                <w:lang w:val="en-US" w:eastAsia="zh-CN"/>
                <w14:textFill>
                  <w14:solidFill>
                    <w14:schemeClr w14:val="tx1"/>
                  </w14:solidFill>
                </w14:textFill>
              </w:rPr>
            </w:pPr>
            <w:r>
              <w:rPr>
                <w:rFonts w:hint="eastAsia" w:cs="Times New Roman" w:eastAsiaTheme="minorEastAsia"/>
                <w:color w:val="000000" w:themeColor="text1"/>
                <w:sz w:val="24"/>
                <w:szCs w:val="24"/>
                <w:lang w:val="en-US" w:eastAsia="zh-CN"/>
                <w14:textFill>
                  <w14:solidFill>
                    <w14:schemeClr w14:val="tx1"/>
                  </w14:solidFill>
                </w14:textFill>
              </w:rPr>
              <w:t xml:space="preserve">                              长环审（2020）171号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cs="Times New Roman" w:eastAsiaTheme="minorEastAsia"/>
                <w:color w:val="000000" w:themeColor="text1"/>
                <w:sz w:val="24"/>
                <w:szCs w:val="24"/>
                <w:lang w:val="en-US" w:eastAsia="zh-CN"/>
                <w14:textFill>
                  <w14:solidFill>
                    <w14:schemeClr w14:val="tx1"/>
                  </w14:solidFill>
                </w14:textFill>
              </w:rPr>
              <w:t>新乡市豫新起重机械有限公司</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你</w:t>
            </w:r>
            <w:r>
              <w:rPr>
                <w:rFonts w:hint="eastAsia" w:cs="Times New Roman" w:eastAsiaTheme="minorEastAsia"/>
                <w:color w:val="000000" w:themeColor="text1"/>
                <w:sz w:val="24"/>
                <w:szCs w:val="24"/>
                <w:lang w:val="en-US" w:eastAsia="zh-CN"/>
                <w14:textFill>
                  <w14:solidFill>
                    <w14:schemeClr w14:val="tx1"/>
                  </w14:solidFill>
                </w14:textFill>
              </w:rPr>
              <w:t>公司</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w:t>
            </w:r>
            <w:r>
              <w:rPr>
                <w:rFonts w:hint="eastAsia" w:cs="Times New Roman" w:eastAsiaTheme="minorEastAsia"/>
                <w:color w:val="000000" w:themeColor="text1"/>
                <w:sz w:val="24"/>
                <w:szCs w:val="24"/>
                <w:lang w:val="en-US" w:eastAsia="zh-CN"/>
                <w14:textFill>
                  <w14:solidFill>
                    <w14:schemeClr w14:val="tx1"/>
                  </w14:solidFill>
                </w14:textFill>
              </w:rPr>
              <w:t>9141072817344526XE</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w:t>
            </w:r>
            <w:r>
              <w:rPr>
                <w:rFonts w:hint="eastAsia" w:cs="Times New Roman" w:eastAsiaTheme="minorEastAsia"/>
                <w:color w:val="000000" w:themeColor="text1"/>
                <w:sz w:val="24"/>
                <w:szCs w:val="24"/>
                <w:lang w:val="en-US" w:eastAsia="zh-CN"/>
                <w14:textFill>
                  <w14:solidFill>
                    <w14:schemeClr w14:val="tx1"/>
                  </w14:solidFill>
                </w14:textFill>
              </w:rPr>
              <w:t>关于</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w:t>
            </w:r>
            <w:r>
              <w:rPr>
                <w:rFonts w:hint="eastAsia" w:cs="Times New Roman" w:eastAsiaTheme="minorEastAsia"/>
                <w:color w:val="000000" w:themeColor="text1"/>
                <w:sz w:val="24"/>
                <w:szCs w:val="24"/>
                <w:lang w:val="en-US" w:eastAsia="zh-CN"/>
                <w14:textFill>
                  <w14:solidFill>
                    <w14:schemeClr w14:val="tx1"/>
                  </w14:solidFill>
                </w14:textFill>
              </w:rPr>
              <w:t>新乡市豫新起重机械有限公司年产2000台（套）起重配件项目</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建设项目环境影响报告表》</w:t>
            </w:r>
            <w:r>
              <w:rPr>
                <w:rFonts w:hint="eastAsia" w:cs="Times New Roman" w:eastAsiaTheme="minorEastAsia"/>
                <w:color w:val="000000" w:themeColor="text1"/>
                <w:sz w:val="24"/>
                <w:szCs w:val="24"/>
                <w:lang w:val="en-US" w:eastAsia="zh-CN"/>
                <w14:textFill>
                  <w14:solidFill>
                    <w14:schemeClr w14:val="tx1"/>
                  </w14:solidFill>
                </w14:textFill>
              </w:rPr>
              <w:t>的</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，《新乡市豫新起重机械有限公司年产 2000台(套)起重配件项目环境影响报告表》的告知承诺制宙批的申请收悉。该项目审批事项在我局网站公示期满。根据《中华人民共和国环境保护法》《中华人民共和国行政许可法》《中华人民共和国环境影响评价法》《建设项目环境保护管理条例》以及生态环境部《关于统筹做好疫情防控和经济社会发展环保工作的指导意见》(环综合(2020)13 号)等规定，依据你公司及环评文件编制单位的承诺，我局原则同意你公司按照《环境影响报告表》所列项目的性质、规模、地点、采用的生产工艺和环境保护对策措施进行项目建设。</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right="0" w:rightChars="0" w:firstLine="480" w:firstLineChars="200"/>
              <w:jc w:val="left"/>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你公司应全面落实《环境影响报告表》提出的各项环境保护措施，各项环境保护设施与主体工程同时设计、同时施工、同时投入使用，确保各项污染物达标排放，并满足总量控制要求。该批复有效期为5年，如该项目逾期方开工建设，其环境影响报告表(表)应报我局重新审核。在项目投产前，取得污染物排放总量指标，并作为申报排污许可证的条件。按照规定及时进行竣工环境保护验收。</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left"/>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center"/>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cs="Times New Roman" w:eastAsiaTheme="minorEastAsia"/>
                <w:color w:val="000000" w:themeColor="text1"/>
                <w:sz w:val="24"/>
                <w:szCs w:val="24"/>
                <w:lang w:val="en-US" w:eastAsia="zh-CN"/>
                <w14:textFill>
                  <w14:solidFill>
                    <w14:schemeClr w14:val="tx1"/>
                  </w14:solidFill>
                </w14:textFill>
              </w:rPr>
              <w:t xml:space="preserve">                          长垣市生态环境分局</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360" w:lineRule="auto"/>
              <w:ind w:left="0" w:leftChars="0" w:right="0" w:rightChars="0" w:firstLine="480" w:firstLineChars="200"/>
              <w:jc w:val="center"/>
              <w:textAlignment w:val="auto"/>
              <w:outlineLvl w:val="9"/>
              <w:rPr>
                <w:rFonts w:hint="default" w:ascii="Times New Roman" w:hAnsi="Times New Roman" w:cs="Times New Roman"/>
              </w:rPr>
            </w:pPr>
            <w:r>
              <w:rPr>
                <w:rFonts w:hint="eastAsia" w:cs="Times New Roman" w:eastAsiaTheme="minorEastAsia"/>
                <w:color w:val="000000" w:themeColor="text1"/>
                <w:sz w:val="24"/>
                <w:szCs w:val="24"/>
                <w:lang w:val="en-US" w:eastAsia="zh-CN"/>
                <w14:textFill>
                  <w14:solidFill>
                    <w14:schemeClr w14:val="tx1"/>
                  </w14:solidFill>
                </w14:textFill>
              </w:rPr>
              <w:t xml:space="preserve">                          </w:t>
            </w:r>
            <w:r>
              <w:rPr>
                <w:rFonts w:hint="eastAsia" w:cs="Times New Roman" w:eastAsiaTheme="minorEastAsia"/>
                <w:color w:val="0000FF"/>
                <w:sz w:val="24"/>
                <w:szCs w:val="24"/>
                <w:lang w:val="en-US" w:eastAsia="zh-CN"/>
              </w:rPr>
              <w:t xml:space="preserve">  </w:t>
            </w:r>
            <w:r>
              <w:rPr>
                <w:rFonts w:hint="eastAsia" w:cs="Times New Roman" w:eastAsiaTheme="minorEastAsia"/>
                <w:color w:val="000000" w:themeColor="text1"/>
                <w:sz w:val="24"/>
                <w:szCs w:val="24"/>
                <w:lang w:val="en-US" w:eastAsia="zh-CN"/>
                <w14:textFill>
                  <w14:solidFill>
                    <w14:schemeClr w14:val="tx1"/>
                  </w14:solidFill>
                </w14:textFill>
              </w:rPr>
              <w:t xml:space="preserve"> 2020</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年</w:t>
            </w:r>
            <w:r>
              <w:rPr>
                <w:rFonts w:hint="eastAsia" w:cs="Times New Roman" w:eastAsiaTheme="minorEastAsia"/>
                <w:color w:val="000000" w:themeColor="text1"/>
                <w:sz w:val="24"/>
                <w:szCs w:val="24"/>
                <w:lang w:val="en-US" w:eastAsia="zh-CN"/>
                <w14:textFill>
                  <w14:solidFill>
                    <w14:schemeClr w14:val="tx1"/>
                  </w14:solidFill>
                </w14:textFill>
              </w:rPr>
              <w:t>11</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月</w:t>
            </w:r>
            <w:r>
              <w:rPr>
                <w:rFonts w:hint="eastAsia" w:cs="Times New Roman" w:eastAsiaTheme="minorEastAsia"/>
                <w:color w:val="000000" w:themeColor="text1"/>
                <w:sz w:val="24"/>
                <w:szCs w:val="24"/>
                <w:lang w:val="en-US" w:eastAsia="zh-CN"/>
                <w14:textFill>
                  <w14:solidFill>
                    <w14:schemeClr w14:val="tx1"/>
                  </w14:solidFill>
                </w14:textFill>
              </w:rPr>
              <w:t>20</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日</w:t>
            </w:r>
          </w:p>
        </w:tc>
      </w:tr>
    </w:tbl>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br w:type="page"/>
      </w:r>
    </w:p>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t>表五</w:t>
      </w:r>
    </w:p>
    <w:tbl>
      <w:tblPr>
        <w:tblStyle w:val="21"/>
        <w:tblpPr w:leftFromText="180" w:rightFromText="180" w:vertAnchor="text" w:tblpXSpec="center" w:tblpY="1"/>
        <w:tblOverlap w:val="never"/>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19" w:hRule="atLeast"/>
        </w:trPr>
        <w:tc>
          <w:tcPr>
            <w:tcW w:w="8946" w:type="dxa"/>
            <w:vAlign w:val="top"/>
          </w:tcPr>
          <w:p>
            <w:pPr>
              <w:pStyle w:val="5"/>
              <w:keepNext/>
              <w:keepLines/>
              <w:pageBreakBefore w:val="0"/>
              <w:widowControl/>
              <w:suppressLineNumbers w:val="0"/>
              <w:kinsoku/>
              <w:wordWrap/>
              <w:overflowPunct/>
              <w:topLinePunct w:val="0"/>
              <w:autoSpaceDE/>
              <w:autoSpaceDN/>
              <w:bidi w:val="0"/>
              <w:adjustRightInd w:val="0"/>
              <w:snapToGrid w:val="0"/>
              <w:spacing w:before="0" w:beforeLines="0" w:beforeAutospacing="0" w:after="0" w:afterLines="0" w:afterAutospacing="0" w:line="480" w:lineRule="exact"/>
              <w:ind w:left="0" w:leftChars="0" w:right="0" w:rightChars="0" w:firstLine="482" w:firstLineChars="200"/>
              <w:textAlignment w:val="auto"/>
              <w:outlineLvl w:val="3"/>
              <w:rPr>
                <w:rFonts w:hint="default"/>
                <w:sz w:val="24"/>
                <w:szCs w:val="24"/>
                <w:lang w:val="en-US" w:eastAsia="zh-CN"/>
              </w:rPr>
            </w:pPr>
            <w:r>
              <w:rPr>
                <w:rFonts w:hint="default"/>
                <w:sz w:val="24"/>
                <w:szCs w:val="24"/>
                <w:lang w:val="en-US" w:eastAsia="zh-CN"/>
              </w:rPr>
              <w:t>验收监测质量保证及质量控制：</w:t>
            </w:r>
          </w:p>
          <w:p>
            <w:pPr>
              <w:pStyle w:val="4"/>
              <w:keepNext/>
              <w:keepLines/>
              <w:pageBreakBefore w:val="0"/>
              <w:widowControl/>
              <w:suppressLineNumbers w:val="0"/>
              <w:kinsoku/>
              <w:wordWrap/>
              <w:overflowPunct/>
              <w:topLinePunct w:val="0"/>
              <w:autoSpaceDE/>
              <w:autoSpaceDN/>
              <w:bidi w:val="0"/>
              <w:adjustRightInd w:val="0"/>
              <w:snapToGrid w:val="0"/>
              <w:spacing w:before="0" w:beforeLines="0" w:after="0" w:afterLines="0" w:line="480" w:lineRule="exact"/>
              <w:ind w:left="0" w:leftChars="0" w:right="0" w:rightChars="0" w:firstLine="482" w:firstLineChars="200"/>
              <w:jc w:val="left"/>
              <w:textAlignment w:val="auto"/>
              <w:outlineLvl w:val="2"/>
              <w:rPr>
                <w:rFonts w:hint="default"/>
                <w:sz w:val="24"/>
                <w:szCs w:val="24"/>
                <w:lang w:val="en-US" w:eastAsia="zh-CN"/>
              </w:rPr>
            </w:pPr>
            <w:r>
              <w:rPr>
                <w:rFonts w:hint="default"/>
                <w:sz w:val="24"/>
                <w:szCs w:val="24"/>
                <w:lang w:val="en-US" w:eastAsia="zh-CN"/>
              </w:rPr>
              <w:t>1、质量保证及质量控制</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480" w:lineRule="exact"/>
              <w:ind w:left="0" w:leftChars="0" w:right="0" w:rightChars="0" w:firstLine="480" w:firstLineChars="200"/>
              <w:jc w:val="left"/>
              <w:textAlignment w:val="auto"/>
              <w:outlineLvl w:val="9"/>
              <w:rPr>
                <w:rFonts w:hint="default"/>
                <w:sz w:val="24"/>
                <w:szCs w:val="24"/>
                <w:lang w:val="en-US" w:eastAsia="zh-CN"/>
              </w:rPr>
            </w:pPr>
            <w:r>
              <w:rPr>
                <w:rFonts w:hint="default"/>
                <w:sz w:val="24"/>
                <w:szCs w:val="24"/>
                <w:lang w:val="en-US" w:eastAsia="zh-CN"/>
              </w:rPr>
              <w:t>本次验收监测委托</w:t>
            </w:r>
            <w:r>
              <w:rPr>
                <w:rFonts w:hint="eastAsia"/>
                <w:sz w:val="24"/>
                <w:szCs w:val="24"/>
                <w:lang w:val="en-US" w:eastAsia="zh-CN"/>
              </w:rPr>
              <w:t>河南中弘国泰检测技术有限公司</w:t>
            </w:r>
            <w:r>
              <w:rPr>
                <w:rFonts w:hint="default"/>
                <w:sz w:val="24"/>
                <w:szCs w:val="24"/>
                <w:lang w:val="en-US" w:eastAsia="zh-CN"/>
              </w:rPr>
              <w:t>进行。</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480" w:lineRule="exact"/>
              <w:ind w:left="0" w:leftChars="0" w:right="0" w:rightChars="0" w:firstLine="480" w:firstLineChars="200"/>
              <w:jc w:val="left"/>
              <w:textAlignment w:val="auto"/>
              <w:outlineLvl w:val="9"/>
              <w:rPr>
                <w:rFonts w:hint="default"/>
                <w:sz w:val="24"/>
                <w:szCs w:val="24"/>
                <w:lang w:val="en-US" w:eastAsia="zh-CN"/>
              </w:rPr>
            </w:pPr>
            <w:r>
              <w:rPr>
                <w:rFonts w:hint="eastAsia"/>
                <w:sz w:val="24"/>
                <w:szCs w:val="24"/>
                <w:lang w:val="en-US" w:eastAsia="zh-CN"/>
              </w:rPr>
              <w:t>河南中弘国泰检测技术有限公司</w:t>
            </w:r>
            <w:r>
              <w:rPr>
                <w:rFonts w:hint="default"/>
                <w:sz w:val="24"/>
                <w:szCs w:val="24"/>
                <w:lang w:val="en-US" w:eastAsia="zh-CN"/>
              </w:rPr>
              <w:t>具备检测机构资质认定证书，见附件。</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480" w:lineRule="exact"/>
              <w:ind w:left="0" w:leftChars="0" w:right="0" w:rightChars="0" w:firstLine="480" w:firstLineChars="200"/>
              <w:jc w:val="left"/>
              <w:textAlignment w:val="auto"/>
              <w:outlineLvl w:val="9"/>
              <w:rPr>
                <w:rFonts w:hint="default"/>
                <w:sz w:val="24"/>
                <w:szCs w:val="24"/>
                <w:lang w:eastAsia="zh-CN"/>
              </w:rPr>
            </w:pPr>
            <w:r>
              <w:rPr>
                <w:rFonts w:hint="default"/>
                <w:sz w:val="24"/>
                <w:szCs w:val="24"/>
                <w:lang w:val="en-US" w:eastAsia="zh-CN"/>
              </w:rPr>
              <w:t>检测人员：参加检测人员均经过部门组织的培训、考试合格持证上岗。</w:t>
            </w:r>
          </w:p>
          <w:p>
            <w:pPr>
              <w:pStyle w:val="4"/>
              <w:keepNext/>
              <w:keepLines/>
              <w:pageBreakBefore w:val="0"/>
              <w:widowControl/>
              <w:suppressLineNumbers w:val="0"/>
              <w:kinsoku/>
              <w:wordWrap/>
              <w:overflowPunct/>
              <w:topLinePunct w:val="0"/>
              <w:autoSpaceDE/>
              <w:autoSpaceDN/>
              <w:bidi w:val="0"/>
              <w:adjustRightInd w:val="0"/>
              <w:snapToGrid w:val="0"/>
              <w:spacing w:before="0" w:beforeLines="0" w:after="0" w:afterLines="0" w:line="480" w:lineRule="exact"/>
              <w:ind w:left="0" w:leftChars="0" w:right="0" w:rightChars="0" w:firstLine="482" w:firstLineChars="200"/>
              <w:jc w:val="left"/>
              <w:textAlignment w:val="auto"/>
              <w:outlineLvl w:val="2"/>
              <w:rPr>
                <w:rFonts w:hint="default"/>
                <w:sz w:val="24"/>
                <w:szCs w:val="24"/>
                <w:lang w:val="en-US" w:eastAsia="zh-CN"/>
              </w:rPr>
            </w:pPr>
            <w:r>
              <w:rPr>
                <w:rFonts w:hint="default"/>
                <w:sz w:val="24"/>
                <w:szCs w:val="24"/>
                <w:lang w:val="en-US" w:eastAsia="zh-CN"/>
              </w:rPr>
              <w:t>2、气体监测分析过程中的质量保证和质量控制</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480" w:lineRule="exact"/>
              <w:ind w:left="0" w:leftChars="0" w:right="0" w:rightChars="0" w:firstLine="480" w:firstLineChars="200"/>
              <w:jc w:val="left"/>
              <w:textAlignment w:val="auto"/>
              <w:outlineLvl w:val="9"/>
              <w:rPr>
                <w:rFonts w:hint="default"/>
                <w:sz w:val="24"/>
                <w:szCs w:val="24"/>
                <w:lang w:val="en-US" w:eastAsia="zh-CN"/>
              </w:rPr>
            </w:pPr>
            <w:r>
              <w:rPr>
                <w:rFonts w:hint="default"/>
                <w:sz w:val="24"/>
                <w:szCs w:val="24"/>
                <w:lang w:val="en-US" w:eastAsia="zh-CN"/>
              </w:rPr>
              <w:t>（1）在生产及环保设施运行正常情况下进行监测，按照国家环保局颁发的《环境监测质量保证管理规定》（暂行）实施全过程的质量保证。合理布设监测点位，保证各监测点位布设的科学性和可比性。按照国家有关规定、监测技术规范和有关质量控制手册进行。检测仪器在检定有效期内，采样过程中采集平行样。采样前后进行校准校核保证仪器的稳定性。</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480" w:lineRule="exact"/>
              <w:ind w:left="0" w:leftChars="0" w:right="0" w:rightChars="0" w:firstLine="480" w:firstLineChars="200"/>
              <w:jc w:val="left"/>
              <w:textAlignment w:val="auto"/>
              <w:outlineLvl w:val="9"/>
              <w:rPr>
                <w:rFonts w:hint="default"/>
                <w:sz w:val="24"/>
                <w:szCs w:val="24"/>
                <w:lang w:val="en-US" w:eastAsia="zh-CN"/>
              </w:rPr>
            </w:pPr>
            <w:r>
              <w:rPr>
                <w:rFonts w:hint="default"/>
                <w:sz w:val="24"/>
                <w:szCs w:val="24"/>
                <w:lang w:val="en-US" w:eastAsia="zh-CN"/>
              </w:rPr>
              <w:t>（2）监测过程中使用的分析测试方法，选择目前适用的国家和行业标准分析方法、技术规范、国家环保总局推荐的统一分析方法或试行分析方法以及有关规定等。所有监测仪器经计量部门鉴定合格并在有效期内。分析过程中进行平行样和质控样等质量控制措施。</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480" w:lineRule="exact"/>
              <w:ind w:left="0" w:leftChars="0" w:right="0" w:rightChars="0" w:firstLine="480" w:firstLineChars="200"/>
              <w:jc w:val="left"/>
              <w:textAlignment w:val="auto"/>
              <w:outlineLvl w:val="9"/>
              <w:rPr>
                <w:rFonts w:hint="default"/>
                <w:sz w:val="24"/>
                <w:szCs w:val="24"/>
                <w:lang w:val="en-US" w:eastAsia="zh-CN"/>
              </w:rPr>
            </w:pPr>
            <w:r>
              <w:rPr>
                <w:rFonts w:hint="default"/>
                <w:sz w:val="24"/>
                <w:szCs w:val="24"/>
                <w:lang w:val="en-US" w:eastAsia="zh-CN"/>
              </w:rPr>
              <w:t>（3）监测数据严格执行三级审核制度。</w:t>
            </w:r>
          </w:p>
          <w:p>
            <w:pPr>
              <w:pStyle w:val="4"/>
              <w:keepNext/>
              <w:keepLines/>
              <w:pageBreakBefore w:val="0"/>
              <w:widowControl/>
              <w:suppressLineNumbers w:val="0"/>
              <w:kinsoku/>
              <w:wordWrap/>
              <w:overflowPunct/>
              <w:topLinePunct w:val="0"/>
              <w:autoSpaceDE/>
              <w:autoSpaceDN/>
              <w:bidi w:val="0"/>
              <w:adjustRightInd w:val="0"/>
              <w:snapToGrid w:val="0"/>
              <w:spacing w:before="0" w:beforeLines="0" w:after="0" w:afterLines="0" w:line="480" w:lineRule="exact"/>
              <w:ind w:left="0" w:leftChars="0" w:right="0" w:rightChars="0" w:firstLine="482" w:firstLineChars="200"/>
              <w:jc w:val="left"/>
              <w:textAlignment w:val="auto"/>
              <w:outlineLvl w:val="2"/>
              <w:rPr>
                <w:rFonts w:hint="default"/>
                <w:sz w:val="24"/>
                <w:szCs w:val="24"/>
                <w:lang w:val="en-US" w:eastAsia="zh-CN"/>
              </w:rPr>
            </w:pPr>
            <w:r>
              <w:rPr>
                <w:rFonts w:hint="default"/>
                <w:sz w:val="24"/>
                <w:szCs w:val="24"/>
                <w:lang w:val="en-US" w:eastAsia="zh-CN"/>
              </w:rPr>
              <w:t>3、噪声监测分析过程中的质量保证和质量控制</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Lines="0" w:afterAutospacing="0" w:line="480" w:lineRule="exact"/>
              <w:ind w:left="0" w:leftChars="0" w:right="0" w:rightChars="0" w:firstLine="480" w:firstLineChars="200"/>
              <w:jc w:val="both"/>
              <w:textAlignment w:val="auto"/>
              <w:outlineLvl w:val="9"/>
              <w:rPr>
                <w:rFonts w:hint="eastAsia"/>
                <w:lang w:val="en-US" w:eastAsia="zh-CN"/>
              </w:rPr>
            </w:pPr>
            <w:r>
              <w:rPr>
                <w:rFonts w:hint="default"/>
                <w:sz w:val="24"/>
                <w:szCs w:val="24"/>
                <w:lang w:val="en-US" w:eastAsia="zh-CN"/>
              </w:rPr>
              <w:t>声级计使用前后进行校准，其示值偏差符合监测技术规范要求（ΔL≤0.5dB(A)）。噪声检测在无雨、无雪、风速小于5m/s的气象条件下进行，测量</w:t>
            </w:r>
            <w:r>
              <w:rPr>
                <w:rFonts w:hint="default"/>
                <w:lang w:val="en-US" w:eastAsia="zh-CN"/>
              </w:rPr>
              <w:t>时传声器加戴防风罩</w:t>
            </w:r>
            <w:r>
              <w:rPr>
                <w:rFonts w:hint="eastAsia"/>
                <w:lang w:val="en-US" w:eastAsia="zh-CN"/>
              </w:rPr>
              <w:t>。</w:t>
            </w:r>
          </w:p>
          <w:p>
            <w:pPr>
              <w:pageBreakBefore w:val="0"/>
              <w:kinsoku/>
              <w:wordWrap/>
              <w:overflowPunct/>
              <w:topLinePunct w:val="0"/>
              <w:autoSpaceDE/>
              <w:autoSpaceDN/>
              <w:bidi w:val="0"/>
              <w:spacing w:line="240" w:lineRule="auto"/>
              <w:jc w:val="center"/>
              <w:textAlignment w:val="auto"/>
              <w:rPr>
                <w:rFonts w:hint="default"/>
              </w:rPr>
            </w:pPr>
            <w:r>
              <w:rPr>
                <w:rFonts w:hint="default" w:ascii="Times New Roman" w:hAnsi="Times New Roman" w:cs="Times New Roman" w:eastAsiaTheme="minorEastAsia"/>
                <w:b/>
                <w:bCs/>
                <w:color w:val="auto"/>
                <w:kern w:val="2"/>
                <w:sz w:val="21"/>
                <w:szCs w:val="21"/>
                <w:lang w:val="en-US" w:eastAsia="zh-CN" w:bidi="ar-SA"/>
              </w:rPr>
              <w:t>表</w:t>
            </w:r>
            <w:r>
              <w:rPr>
                <w:rFonts w:hint="eastAsia" w:ascii="Times New Roman" w:hAnsi="Times New Roman" w:cs="Times New Roman" w:eastAsiaTheme="minorEastAsia"/>
                <w:b/>
                <w:bCs/>
                <w:color w:val="auto"/>
                <w:kern w:val="2"/>
                <w:sz w:val="21"/>
                <w:szCs w:val="21"/>
                <w:lang w:val="en-US" w:eastAsia="zh-CN" w:bidi="ar-SA"/>
              </w:rPr>
              <w:t>1</w:t>
            </w:r>
            <w:r>
              <w:rPr>
                <w:rFonts w:hint="eastAsia" w:cs="Times New Roman" w:eastAsiaTheme="minorEastAsia"/>
                <w:b/>
                <w:bCs/>
                <w:color w:val="auto"/>
                <w:kern w:val="2"/>
                <w:sz w:val="21"/>
                <w:szCs w:val="21"/>
                <w:lang w:val="en-US" w:eastAsia="zh-CN" w:bidi="ar-SA"/>
              </w:rPr>
              <w:t>1</w:t>
            </w:r>
            <w:r>
              <w:rPr>
                <w:rFonts w:hint="eastAsia" w:ascii="Times New Roman" w:hAnsi="Times New Roman" w:cs="Times New Roman" w:eastAsiaTheme="minorEastAsia"/>
                <w:b/>
                <w:bCs/>
                <w:color w:val="auto"/>
                <w:kern w:val="2"/>
                <w:sz w:val="21"/>
                <w:szCs w:val="21"/>
                <w:lang w:val="en-US" w:eastAsia="zh-CN" w:bidi="ar-SA"/>
              </w:rPr>
              <w:t xml:space="preserve">   检测方法</w:t>
            </w:r>
            <w:r>
              <w:rPr>
                <w:rFonts w:hint="default" w:ascii="Times New Roman" w:hAnsi="Times New Roman" w:cs="Times New Roman" w:eastAsiaTheme="minorEastAsia"/>
                <w:b/>
                <w:bCs/>
                <w:color w:val="auto"/>
                <w:kern w:val="2"/>
                <w:sz w:val="21"/>
                <w:szCs w:val="21"/>
                <w:lang w:val="en-US" w:eastAsia="zh-CN" w:bidi="ar-SA"/>
              </w:rPr>
              <w:t>一览表</w:t>
            </w:r>
          </w:p>
          <w:tbl>
            <w:tblPr>
              <w:tblStyle w:val="21"/>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360"/>
              <w:gridCol w:w="3427"/>
              <w:gridCol w:w="1946"/>
              <w:gridCol w:w="1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735" w:type="dxa"/>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b w:val="0"/>
                      <w:bCs w:val="0"/>
                      <w:sz w:val="21"/>
                      <w:szCs w:val="21"/>
                    </w:rPr>
                  </w:pPr>
                  <w:r>
                    <w:rPr>
                      <w:rFonts w:hint="default" w:ascii="Times New Roman" w:hAnsi="Times New Roman" w:cs="Times New Roman" w:eastAsiaTheme="minorEastAsia"/>
                      <w:b w:val="0"/>
                      <w:bCs w:val="0"/>
                      <w:sz w:val="21"/>
                      <w:szCs w:val="21"/>
                    </w:rPr>
                    <w:t>检测类别</w:t>
                  </w:r>
                </w:p>
              </w:tc>
              <w:tc>
                <w:tcPr>
                  <w:tcW w:w="1360" w:type="dxa"/>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b w:val="0"/>
                      <w:bCs w:val="0"/>
                      <w:sz w:val="21"/>
                      <w:szCs w:val="21"/>
                    </w:rPr>
                  </w:pPr>
                  <w:r>
                    <w:rPr>
                      <w:rFonts w:hint="default" w:ascii="Times New Roman" w:hAnsi="Times New Roman" w:cs="Times New Roman" w:eastAsiaTheme="minorEastAsia"/>
                      <w:b w:val="0"/>
                      <w:bCs w:val="0"/>
                      <w:sz w:val="21"/>
                      <w:szCs w:val="21"/>
                    </w:rPr>
                    <w:t>检测项目</w:t>
                  </w:r>
                </w:p>
              </w:tc>
              <w:tc>
                <w:tcPr>
                  <w:tcW w:w="3427" w:type="dxa"/>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b w:val="0"/>
                      <w:bCs w:val="0"/>
                      <w:sz w:val="21"/>
                      <w:szCs w:val="21"/>
                    </w:rPr>
                  </w:pPr>
                  <w:r>
                    <w:rPr>
                      <w:rFonts w:hint="default" w:ascii="Times New Roman" w:hAnsi="Times New Roman" w:cs="Times New Roman" w:eastAsiaTheme="minorEastAsia"/>
                      <w:b w:val="0"/>
                      <w:bCs w:val="0"/>
                      <w:sz w:val="21"/>
                      <w:szCs w:val="21"/>
                    </w:rPr>
                    <w:t>检测标准（方法）及编号（年</w:t>
                  </w:r>
                  <w:r>
                    <w:rPr>
                      <w:rFonts w:hint="default" w:ascii="Times New Roman" w:hAnsi="Times New Roman" w:cs="Times New Roman" w:eastAsiaTheme="minorEastAsia"/>
                      <w:b w:val="0"/>
                      <w:bCs w:val="0"/>
                      <w:sz w:val="21"/>
                      <w:szCs w:val="21"/>
                      <w:lang w:val="en-US" w:eastAsia="zh-CN"/>
                    </w:rPr>
                    <w:t>号</w:t>
                  </w:r>
                  <w:r>
                    <w:rPr>
                      <w:rFonts w:hint="default" w:ascii="Times New Roman" w:hAnsi="Times New Roman" w:cs="Times New Roman" w:eastAsiaTheme="minorEastAsia"/>
                      <w:b w:val="0"/>
                      <w:bCs w:val="0"/>
                      <w:sz w:val="21"/>
                      <w:szCs w:val="21"/>
                    </w:rPr>
                    <w:t>）</w:t>
                  </w:r>
                </w:p>
              </w:tc>
              <w:tc>
                <w:tcPr>
                  <w:tcW w:w="1946" w:type="dxa"/>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b w:val="0"/>
                      <w:bCs w:val="0"/>
                      <w:sz w:val="21"/>
                      <w:szCs w:val="21"/>
                    </w:rPr>
                  </w:pPr>
                  <w:r>
                    <w:rPr>
                      <w:rFonts w:hint="default" w:ascii="Times New Roman" w:hAnsi="Times New Roman" w:cs="Times New Roman" w:eastAsiaTheme="minorEastAsia"/>
                      <w:b w:val="0"/>
                      <w:bCs w:val="0"/>
                      <w:sz w:val="21"/>
                      <w:szCs w:val="21"/>
                    </w:rPr>
                    <w:t>主要仪器</w:t>
                  </w:r>
                </w:p>
              </w:tc>
              <w:tc>
                <w:tcPr>
                  <w:tcW w:w="1252" w:type="dxa"/>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b w:val="0"/>
                      <w:bCs w:val="0"/>
                      <w:sz w:val="21"/>
                      <w:szCs w:val="21"/>
                    </w:rPr>
                  </w:pPr>
                  <w:r>
                    <w:rPr>
                      <w:rFonts w:hint="default" w:ascii="Times New Roman" w:hAnsi="Times New Roman" w:cs="Times New Roman" w:eastAsiaTheme="minorEastAsia"/>
                      <w:b w:val="0"/>
                      <w:bCs w:val="0"/>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35"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废</w:t>
                  </w:r>
                  <w:r>
                    <w:rPr>
                      <w:rFonts w:hint="default" w:ascii="Times New Roman" w:hAnsi="Times New Roman" w:cs="Times New Roman" w:eastAsiaTheme="minorEastAsia"/>
                      <w:sz w:val="21"/>
                      <w:szCs w:val="21"/>
                    </w:rPr>
                    <w:t>气</w:t>
                  </w:r>
                </w:p>
              </w:tc>
              <w:tc>
                <w:tcPr>
                  <w:tcW w:w="1360" w:type="dxa"/>
                  <w:vMerge w:val="restart"/>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textAlignment w:val="center"/>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颗粒物</w:t>
                  </w:r>
                </w:p>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textAlignment w:val="center"/>
                    <w:rPr>
                      <w:rFonts w:hint="default" w:ascii="Times New Roman" w:hAnsi="Times New Roman" w:cs="Times New Roman" w:eastAsiaTheme="minorEastAsia"/>
                      <w:sz w:val="21"/>
                      <w:szCs w:val="21"/>
                      <w:vertAlign w:val="baseline"/>
                      <w:lang w:val="en-US" w:eastAsia="zh-CN"/>
                    </w:rPr>
                  </w:pPr>
                  <w:r>
                    <w:rPr>
                      <w:rFonts w:hint="default" w:ascii="Times New Roman" w:hAnsi="Times New Roman" w:eastAsia="宋体" w:cs="Times New Roman"/>
                      <w:color w:val="000000"/>
                      <w:sz w:val="21"/>
                      <w:szCs w:val="21"/>
                      <w:lang w:eastAsia="zh-CN" w:bidi="ar"/>
                    </w:rPr>
                    <w:t>（有组织）</w:t>
                  </w:r>
                </w:p>
              </w:tc>
              <w:tc>
                <w:tcPr>
                  <w:tcW w:w="3427" w:type="dxa"/>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rPr>
                      <w:rFonts w:hint="default" w:ascii="Times New Roman" w:hAnsi="Times New Roman" w:cs="Times New Roman" w:eastAsiaTheme="minorEastAsia"/>
                      <w:sz w:val="21"/>
                      <w:szCs w:val="21"/>
                      <w:vertAlign w:val="baseline"/>
                      <w:lang w:val="en-US" w:eastAsia="zh-CN"/>
                    </w:rPr>
                  </w:pPr>
                  <w:r>
                    <w:rPr>
                      <w:rFonts w:hint="default" w:ascii="Times New Roman" w:hAnsi="Times New Roman" w:eastAsia="宋体" w:cs="Times New Roman"/>
                      <w:color w:val="000000"/>
                      <w:sz w:val="21"/>
                      <w:szCs w:val="21"/>
                    </w:rPr>
                    <w:t>固定污染源废气</w:t>
                  </w:r>
                  <w:r>
                    <w:rPr>
                      <w:rFonts w:hint="default" w:ascii="Times New Roman" w:hAnsi="Times New Roman" w:eastAsia="宋体" w:cs="Times New Roman"/>
                      <w:color w:val="000000"/>
                      <w:sz w:val="21"/>
                      <w:szCs w:val="21"/>
                      <w:lang w:val="en-US" w:eastAsia="zh-CN"/>
                    </w:rPr>
                    <w:t xml:space="preserve"> </w:t>
                  </w:r>
                  <w:r>
                    <w:rPr>
                      <w:rFonts w:hint="default" w:ascii="Times New Roman" w:hAnsi="Times New Roman" w:eastAsia="宋体" w:cs="Times New Roman"/>
                      <w:color w:val="000000"/>
                      <w:sz w:val="21"/>
                      <w:szCs w:val="21"/>
                    </w:rPr>
                    <w:t>低浓度颗粒物的测定 重量法HJ 836-2017</w:t>
                  </w:r>
                </w:p>
              </w:tc>
              <w:tc>
                <w:tcPr>
                  <w:tcW w:w="1946" w:type="dxa"/>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rPr>
                      <w:rFonts w:hint="default" w:ascii="Times New Roman" w:hAnsi="Times New Roman" w:cs="Times New Roman" w:eastAsiaTheme="minorEastAsia"/>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分析天平ZY004</w:t>
                  </w:r>
                </w:p>
              </w:tc>
              <w:tc>
                <w:tcPr>
                  <w:tcW w:w="1252" w:type="dxa"/>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rPr>
                      <w:rFonts w:hint="default" w:ascii="Times New Roman" w:hAnsi="Times New Roman" w:cs="Times New Roman" w:eastAsiaTheme="minorEastAsia"/>
                      <w:sz w:val="21"/>
                      <w:szCs w:val="21"/>
                      <w:vertAlign w:val="baseline"/>
                      <w:lang w:val="en-US" w:eastAsia="zh-CN"/>
                    </w:rPr>
                  </w:pPr>
                  <w:r>
                    <w:rPr>
                      <w:rFonts w:hint="default" w:ascii="Times New Roman" w:hAnsi="Times New Roman" w:eastAsia="宋体" w:cs="Times New Roman"/>
                      <w:color w:val="000000"/>
                      <w:sz w:val="21"/>
                      <w:szCs w:val="21"/>
                    </w:rPr>
                    <w:t>1.0 mg/m</w:t>
                  </w:r>
                  <w:r>
                    <w:rPr>
                      <w:rFonts w:hint="default" w:ascii="Times New Roman" w:hAnsi="Times New Roman" w:eastAsia="宋体" w:cs="Times New Roman"/>
                      <w:color w:val="000000"/>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735"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sz w:val="21"/>
                      <w:szCs w:val="21"/>
                      <w:lang w:val="en-US" w:eastAsia="zh-CN"/>
                    </w:rPr>
                  </w:pPr>
                </w:p>
              </w:tc>
              <w:tc>
                <w:tcPr>
                  <w:tcW w:w="1360" w:type="dxa"/>
                  <w:vMerge w:val="continue"/>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textAlignment w:val="center"/>
                    <w:rPr>
                      <w:rFonts w:hint="default" w:ascii="Times New Roman" w:hAnsi="Times New Roman" w:cs="Times New Roman" w:eastAsiaTheme="minorEastAsia"/>
                      <w:color w:val="000000"/>
                      <w:kern w:val="2"/>
                      <w:sz w:val="21"/>
                      <w:szCs w:val="21"/>
                      <w:lang w:val="en-US" w:eastAsia="zh-CN" w:bidi="ar"/>
                    </w:rPr>
                  </w:pPr>
                </w:p>
              </w:tc>
              <w:tc>
                <w:tcPr>
                  <w:tcW w:w="3427" w:type="dxa"/>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textAlignment w:val="center"/>
                    <w:rPr>
                      <w:rFonts w:hint="default" w:ascii="Times New Roman" w:hAnsi="Times New Roman" w:cs="Times New Roman" w:eastAsiaTheme="minorEastAsia"/>
                      <w:color w:val="000000"/>
                      <w:kern w:val="2"/>
                      <w:sz w:val="21"/>
                      <w:szCs w:val="21"/>
                      <w:lang w:val="en-US" w:eastAsia="zh-CN" w:bidi="ar"/>
                    </w:rPr>
                  </w:pPr>
                  <w:r>
                    <w:rPr>
                      <w:rFonts w:hint="default" w:ascii="Times New Roman" w:hAnsi="Times New Roman" w:eastAsia="宋体" w:cs="Times New Roman"/>
                      <w:color w:val="000000"/>
                      <w:sz w:val="21"/>
                      <w:szCs w:val="21"/>
                      <w:lang w:bidi="ar"/>
                    </w:rPr>
                    <w:t>固定污染源排气中颗粒物测定与气态污染物采样方法</w:t>
                  </w:r>
                  <w:r>
                    <w:rPr>
                      <w:rFonts w:hint="default" w:ascii="Times New Roman" w:hAnsi="Times New Roman" w:eastAsia="宋体" w:cs="Times New Roman"/>
                      <w:color w:val="000000"/>
                      <w:sz w:val="21"/>
                      <w:szCs w:val="21"/>
                      <w:lang w:eastAsia="zh-CN" w:bidi="ar"/>
                    </w:rPr>
                    <w:t>及修改单</w:t>
                  </w:r>
                  <w:r>
                    <w:rPr>
                      <w:rFonts w:hint="default" w:ascii="Times New Roman" w:hAnsi="Times New Roman" w:eastAsia="宋体" w:cs="Times New Roman"/>
                      <w:color w:val="000000"/>
                      <w:sz w:val="21"/>
                      <w:szCs w:val="21"/>
                      <w:lang w:bidi="ar"/>
                    </w:rPr>
                    <w:t>GB/T16157-1996</w:t>
                  </w:r>
                </w:p>
              </w:tc>
              <w:tc>
                <w:tcPr>
                  <w:tcW w:w="1946" w:type="dxa"/>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textAlignment w:val="center"/>
                    <w:rPr>
                      <w:rFonts w:hint="default" w:ascii="Times New Roman" w:hAnsi="Times New Roman" w:cs="Times New Roman" w:eastAsiaTheme="minorEastAsia"/>
                      <w:color w:val="000000"/>
                      <w:kern w:val="2"/>
                      <w:sz w:val="21"/>
                      <w:szCs w:val="21"/>
                      <w:lang w:val="en-US" w:eastAsia="zh-CN" w:bidi="ar"/>
                    </w:rPr>
                  </w:pPr>
                  <w:r>
                    <w:rPr>
                      <w:rFonts w:hint="default" w:ascii="Times New Roman" w:hAnsi="Times New Roman" w:eastAsia="宋体" w:cs="Times New Roman"/>
                      <w:color w:val="000000"/>
                      <w:sz w:val="21"/>
                      <w:szCs w:val="21"/>
                      <w:vertAlign w:val="baseline"/>
                      <w:lang w:val="en-US" w:eastAsia="zh-CN"/>
                    </w:rPr>
                    <w:t>分析天平ZY004/自动烟尘烟气检测仪ZY209/ZY208</w:t>
                  </w:r>
                </w:p>
              </w:tc>
              <w:tc>
                <w:tcPr>
                  <w:tcW w:w="1252" w:type="dxa"/>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textAlignment w:val="center"/>
                    <w:rPr>
                      <w:rFonts w:hint="default" w:ascii="Times New Roman" w:hAnsi="Times New Roman" w:cs="Times New Roman" w:eastAsiaTheme="minorEastAsia"/>
                      <w:color w:val="000000"/>
                      <w:kern w:val="2"/>
                      <w:sz w:val="21"/>
                      <w:szCs w:val="21"/>
                      <w:lang w:val="en-US" w:eastAsia="zh-CN" w:bidi="ar"/>
                    </w:rPr>
                  </w:pPr>
                  <w:r>
                    <w:rPr>
                      <w:rFonts w:hint="default" w:ascii="Times New Roman" w:hAnsi="Times New Roman" w:eastAsia="宋体" w:cs="Times New Roman"/>
                      <w:color w:val="00000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735"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sz w:val="21"/>
                      <w:szCs w:val="21"/>
                      <w:lang w:val="en-US" w:eastAsia="zh-CN"/>
                    </w:rPr>
                  </w:pPr>
                </w:p>
              </w:tc>
              <w:tc>
                <w:tcPr>
                  <w:tcW w:w="1360" w:type="dxa"/>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rPr>
                      <w:rFonts w:hint="default" w:ascii="Times New Roman" w:hAnsi="Times New Roman" w:eastAsia="宋体" w:cs="Times New Roman"/>
                      <w:color w:val="000000"/>
                      <w:sz w:val="21"/>
                      <w:szCs w:val="21"/>
                      <w:vertAlign w:val="baseline"/>
                      <w:lang w:val="en-US" w:eastAsia="zh-CN"/>
                    </w:rPr>
                  </w:pPr>
                  <w:r>
                    <w:rPr>
                      <w:rFonts w:hint="default" w:ascii="Times New Roman" w:hAnsi="Times New Roman" w:eastAsia="宋体" w:cs="Times New Roman"/>
                      <w:color w:val="000000"/>
                      <w:sz w:val="21"/>
                      <w:szCs w:val="21"/>
                      <w:vertAlign w:val="baseline"/>
                      <w:lang w:val="en-US" w:eastAsia="zh-CN"/>
                    </w:rPr>
                    <w:t>颗粒物</w:t>
                  </w:r>
                </w:p>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rPr>
                      <w:rFonts w:hint="default" w:ascii="Times New Roman" w:hAnsi="Times New Roman" w:cs="Times New Roman" w:eastAsiaTheme="minorEastAsia"/>
                      <w:color w:val="000000"/>
                      <w:kern w:val="2"/>
                      <w:sz w:val="21"/>
                      <w:szCs w:val="21"/>
                      <w:lang w:val="en-US" w:eastAsia="zh-CN" w:bidi="ar"/>
                    </w:rPr>
                  </w:pPr>
                  <w:r>
                    <w:rPr>
                      <w:rFonts w:hint="default" w:ascii="Times New Roman" w:hAnsi="Times New Roman" w:eastAsia="宋体" w:cs="Times New Roman"/>
                      <w:color w:val="000000"/>
                      <w:sz w:val="21"/>
                      <w:szCs w:val="21"/>
                      <w:vertAlign w:val="baseline"/>
                      <w:lang w:val="en-US" w:eastAsia="zh-CN"/>
                    </w:rPr>
                    <w:t>（无组织）</w:t>
                  </w:r>
                </w:p>
              </w:tc>
              <w:tc>
                <w:tcPr>
                  <w:tcW w:w="3427" w:type="dxa"/>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环境空气 总悬浮颗粒物的测定 重量法及修改单  GB/T 15432-1995</w:t>
                  </w:r>
                </w:p>
              </w:tc>
              <w:tc>
                <w:tcPr>
                  <w:tcW w:w="1946" w:type="dxa"/>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分析天平ZY199</w:t>
                  </w:r>
                </w:p>
              </w:tc>
              <w:tc>
                <w:tcPr>
                  <w:tcW w:w="1252" w:type="dxa"/>
                  <w:vAlign w:val="center"/>
                </w:tcPr>
                <w:p>
                  <w:pPr>
                    <w:keepNext w:val="0"/>
                    <w:keepLines w:val="0"/>
                    <w:pageBreakBefore w:val="0"/>
                    <w:widowControl w:val="0"/>
                    <w:kinsoku/>
                    <w:wordWrap/>
                    <w:overflowPunct/>
                    <w:topLinePunct w:val="0"/>
                    <w:autoSpaceDE/>
                    <w:autoSpaceDN/>
                    <w:bidi w:val="0"/>
                    <w:adjustRightInd/>
                    <w:snapToGrid/>
                    <w:spacing w:after="4" w:afterLines="1" w:line="240" w:lineRule="auto"/>
                    <w:ind w:left="0" w:leftChars="0" w:right="0" w:rightChars="0" w:firstLine="0" w:firstLineChars="0"/>
                    <w:jc w:val="center"/>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eastAsia="宋体" w:cs="Times New Roman"/>
                      <w:color w:val="000000"/>
                      <w:sz w:val="21"/>
                      <w:szCs w:val="21"/>
                      <w:vertAlign w:val="baseline"/>
                      <w:lang w:val="en-US" w:eastAsia="zh-CN"/>
                    </w:rPr>
                    <w:t>0.001mg/m</w:t>
                  </w:r>
                  <w:r>
                    <w:rPr>
                      <w:rFonts w:hint="default" w:ascii="Times New Roman" w:hAnsi="Times New Roman" w:eastAsia="宋体" w:cs="Times New Roman"/>
                      <w:color w:val="00000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35" w:type="dxa"/>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噪声</w:t>
                  </w:r>
                </w:p>
              </w:tc>
              <w:tc>
                <w:tcPr>
                  <w:tcW w:w="1360" w:type="dxa"/>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厂界噪声</w:t>
                  </w:r>
                </w:p>
              </w:tc>
              <w:tc>
                <w:tcPr>
                  <w:tcW w:w="3427" w:type="dxa"/>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工业企业厂界环境噪声排放标准  GB 12348-2008</w:t>
                  </w:r>
                </w:p>
              </w:tc>
              <w:tc>
                <w:tcPr>
                  <w:tcW w:w="1946" w:type="dxa"/>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多功能声级计AWA5688型</w:t>
                  </w:r>
                </w:p>
              </w:tc>
              <w:tc>
                <w:tcPr>
                  <w:tcW w:w="1252" w:type="dxa"/>
                  <w:vAlign w:val="center"/>
                </w:tcPr>
                <w:p>
                  <w:pPr>
                    <w:keepNext w:val="0"/>
                    <w:keepLines w:val="0"/>
                    <w:pageBreakBefore w:val="0"/>
                    <w:widowControl/>
                    <w:kinsoku/>
                    <w:wordWrap/>
                    <w:overflowPunct/>
                    <w:topLinePunct w:val="0"/>
                    <w:autoSpaceDE/>
                    <w:autoSpaceDN/>
                    <w:bidi w:val="0"/>
                    <w:adjustRightInd w:val="0"/>
                    <w:snapToGrid w:val="0"/>
                    <w:spacing w:after="4" w:afterLines="1" w:line="240" w:lineRule="auto"/>
                    <w:ind w:left="0" w:leftChars="0" w:right="0" w:rightChars="0" w:firstLine="0" w:firstLineChars="0"/>
                    <w:jc w:val="center"/>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w:t>
                  </w:r>
                </w:p>
              </w:tc>
            </w:tr>
          </w:tbl>
          <w:p>
            <w:pPr>
              <w:jc w:val="both"/>
              <w:rPr>
                <w:rFonts w:hint="default"/>
              </w:rPr>
            </w:pPr>
          </w:p>
        </w:tc>
      </w:tr>
    </w:tbl>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br w:type="page"/>
      </w:r>
    </w:p>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t>表六</w:t>
      </w:r>
    </w:p>
    <w:tbl>
      <w:tblPr>
        <w:tblStyle w:val="21"/>
        <w:tblpPr w:leftFromText="180" w:rightFromText="180" w:vertAnchor="text" w:tblpXSpec="center" w:tblpY="1"/>
        <w:tblOverlap w:val="never"/>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3" w:hRule="atLeast"/>
          <w:jc w:val="center"/>
        </w:trPr>
        <w:tc>
          <w:tcPr>
            <w:tcW w:w="8946" w:type="dxa"/>
            <w:vAlign w:val="center"/>
          </w:tcPr>
          <w:p>
            <w:pPr>
              <w:pStyle w:val="5"/>
              <w:keepNext/>
              <w:keepLines/>
              <w:pageBreakBefore w:val="0"/>
              <w:widowControl/>
              <w:kinsoku/>
              <w:wordWrap/>
              <w:overflowPunct/>
              <w:topLinePunct w:val="0"/>
              <w:autoSpaceDE/>
              <w:autoSpaceDN/>
              <w:bidi w:val="0"/>
              <w:adjustRightInd w:val="0"/>
              <w:snapToGrid w:val="0"/>
              <w:spacing w:before="0" w:beforeLines="0" w:after="0" w:afterLines="0" w:line="520" w:lineRule="exact"/>
              <w:textAlignment w:val="auto"/>
              <w:outlineLvl w:val="3"/>
              <w:rPr>
                <w:rFonts w:hint="default" w:ascii="Times New Roman" w:hAnsi="Times New Roman" w:eastAsia="宋体" w:cs="Times New Roman"/>
                <w:b/>
                <w:bCs/>
                <w:color w:val="000000" w:themeColor="text1"/>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bidi="ar-SA"/>
                <w14:textFill>
                  <w14:solidFill>
                    <w14:schemeClr w14:val="tx1"/>
                  </w14:solidFill>
                </w14:textFill>
              </w:rPr>
              <w:t>验收监测内容：</w:t>
            </w:r>
          </w:p>
          <w:p>
            <w:pPr>
              <w:pStyle w:val="4"/>
              <w:pageBreakBefore w:val="0"/>
              <w:kinsoku/>
              <w:wordWrap/>
              <w:overflowPunct/>
              <w:topLinePunct w:val="0"/>
              <w:autoSpaceDE/>
              <w:autoSpaceDN/>
              <w:bidi w:val="0"/>
              <w:spacing w:before="0" w:beforeLines="0" w:after="0" w:line="520" w:lineRule="exact"/>
              <w:textAlignment w:val="auto"/>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eastAsia" w:cs="Times New Roman" w:eastAsiaTheme="minorEastAsia"/>
                <w:color w:val="000000" w:themeColor="text1"/>
                <w:sz w:val="24"/>
                <w:szCs w:val="24"/>
                <w:lang w:val="en-US" w:eastAsia="zh-CN"/>
                <w14:textFill>
                  <w14:solidFill>
                    <w14:schemeClr w14:val="tx1"/>
                  </w14:solidFill>
                </w14:textFill>
              </w:rPr>
              <w:t>1、</w:t>
            </w:r>
            <w:r>
              <w:rPr>
                <w:rFonts w:hint="default" w:ascii="Times New Roman" w:hAnsi="Times New Roman" w:cs="Times New Roman" w:eastAsiaTheme="minorEastAsia"/>
                <w:color w:val="000000" w:themeColor="text1"/>
                <w:sz w:val="24"/>
                <w:szCs w:val="24"/>
                <w14:textFill>
                  <w14:solidFill>
                    <w14:schemeClr w14:val="tx1"/>
                  </w14:solidFill>
                </w14:textFill>
              </w:rPr>
              <w:t>废气</w:t>
            </w:r>
          </w:p>
          <w:p>
            <w:pPr>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eastAsiaTheme="minorEastAsia"/>
                <w:color w:val="000000" w:themeColor="text1"/>
                <w:kern w:val="2"/>
                <w:sz w:val="24"/>
                <w:szCs w:val="24"/>
                <w:lang w:eastAsia="zh-CN"/>
                <w14:textFill>
                  <w14:solidFill>
                    <w14:schemeClr w14:val="tx1"/>
                  </w14:solidFill>
                </w14:textFill>
              </w:rPr>
              <w:t>本项目</w:t>
            </w:r>
            <w:r>
              <w:rPr>
                <w:rFonts w:hint="eastAsia" w:ascii="Times New Roman" w:hAnsi="Times New Roman" w:cs="Times New Roman" w:eastAsiaTheme="minorEastAsia"/>
                <w:color w:val="000000" w:themeColor="text1"/>
                <w:kern w:val="2"/>
                <w:sz w:val="24"/>
                <w:szCs w:val="24"/>
                <w:lang w:eastAsia="zh-CN"/>
                <w14:textFill>
                  <w14:solidFill>
                    <w14:schemeClr w14:val="tx1"/>
                  </w14:solidFill>
                </w14:textFill>
              </w:rPr>
              <w:t>废气监测内容见下表</w:t>
            </w:r>
            <w:r>
              <w:rPr>
                <w:rFonts w:hint="default" w:ascii="Times New Roman" w:hAnsi="Times New Roman" w:cs="Times New Roman" w:eastAsiaTheme="minorEastAsia"/>
                <w:color w:val="000000" w:themeColor="text1"/>
                <w:kern w:val="2"/>
                <w:sz w:val="24"/>
                <w:szCs w:val="24"/>
                <w:lang w:eastAsia="zh-CN"/>
                <w14:textFill>
                  <w14:solidFill>
                    <w14:schemeClr w14:val="tx1"/>
                  </w14:solidFill>
                </w14:textFill>
              </w:rPr>
              <w:t>。</w:t>
            </w:r>
            <w:r>
              <w:rPr>
                <w:rFonts w:hint="default" w:ascii="Times New Roman" w:hAnsi="Times New Roman" w:cs="Times New Roman"/>
                <w:color w:val="auto"/>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firstLine="482"/>
              <w:jc w:val="center"/>
              <w:textAlignment w:val="auto"/>
              <w:rPr>
                <w:rFonts w:hint="default" w:ascii="Times New Roman" w:hAnsi="Times New Roman" w:eastAsia="黑体" w:cs="Times New Roman"/>
                <w:b w:val="0"/>
                <w:bCs w:val="0"/>
                <w:color w:val="auto"/>
                <w:sz w:val="21"/>
                <w:szCs w:val="21"/>
                <w:lang w:val="en-US" w:eastAsia="zh-CN"/>
              </w:rPr>
            </w:pPr>
            <w:r>
              <w:rPr>
                <w:rFonts w:hint="default" w:ascii="Times New Roman" w:hAnsi="Times New Roman" w:cs="Times New Roman" w:eastAsiaTheme="minorEastAsia"/>
                <w:b/>
                <w:bCs/>
                <w:color w:val="auto"/>
                <w:sz w:val="21"/>
                <w:szCs w:val="21"/>
                <w:lang w:val="en-US" w:eastAsia="zh-CN"/>
              </w:rPr>
              <w:t>表</w:t>
            </w:r>
            <w:r>
              <w:rPr>
                <w:rFonts w:hint="eastAsia" w:cs="Times New Roman" w:eastAsiaTheme="minorEastAsia"/>
                <w:b/>
                <w:bCs/>
                <w:color w:val="auto"/>
                <w:sz w:val="21"/>
                <w:szCs w:val="21"/>
                <w:lang w:val="en-US" w:eastAsia="zh-CN"/>
              </w:rPr>
              <w:t>12</w:t>
            </w:r>
            <w:r>
              <w:rPr>
                <w:rFonts w:hint="eastAsia" w:ascii="Times New Roman" w:hAnsi="Times New Roman" w:cs="Times New Roman" w:eastAsiaTheme="minorEastAsia"/>
                <w:b/>
                <w:bCs/>
                <w:color w:val="auto"/>
                <w:sz w:val="21"/>
                <w:szCs w:val="21"/>
                <w:lang w:val="en-US" w:eastAsia="zh-CN"/>
              </w:rPr>
              <w:t xml:space="preserve">   </w:t>
            </w:r>
            <w:r>
              <w:rPr>
                <w:rFonts w:hint="default" w:ascii="Times New Roman" w:hAnsi="Times New Roman" w:cs="Times New Roman" w:eastAsiaTheme="minorEastAsia"/>
                <w:b/>
                <w:bCs/>
                <w:color w:val="auto"/>
                <w:sz w:val="21"/>
                <w:szCs w:val="21"/>
                <w:lang w:val="en-US" w:eastAsia="zh-CN"/>
              </w:rPr>
              <w:t>废气污染物监测项目及频次</w:t>
            </w:r>
          </w:p>
          <w:tbl>
            <w:tblPr>
              <w:tblStyle w:val="22"/>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960"/>
              <w:gridCol w:w="1468"/>
              <w:gridCol w:w="1093"/>
              <w:gridCol w:w="1663"/>
              <w:gridCol w:w="2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677"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监测类别</w:t>
                  </w:r>
                </w:p>
              </w:tc>
              <w:tc>
                <w:tcPr>
                  <w:tcW w:w="960"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排放源</w:t>
                  </w:r>
                </w:p>
              </w:tc>
              <w:tc>
                <w:tcPr>
                  <w:tcW w:w="1468"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监测点位</w:t>
                  </w:r>
                </w:p>
              </w:tc>
              <w:tc>
                <w:tcPr>
                  <w:tcW w:w="1093"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监测因子</w:t>
                  </w:r>
                </w:p>
              </w:tc>
              <w:tc>
                <w:tcPr>
                  <w:tcW w:w="1663"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监测频次</w:t>
                  </w:r>
                </w:p>
              </w:tc>
              <w:tc>
                <w:tcPr>
                  <w:tcW w:w="2859"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color w:val="FF0000"/>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677" w:type="dxa"/>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有组织废气</w:t>
                  </w:r>
                </w:p>
              </w:tc>
              <w:tc>
                <w:tcPr>
                  <w:tcW w:w="960"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Times New Roman" w:hAnsi="Times New Roman" w:cs="Times New Roman"/>
                      <w:color w:val="auto"/>
                      <w:sz w:val="21"/>
                      <w:szCs w:val="21"/>
                      <w:vertAlign w:val="baseline"/>
                      <w:lang w:val="en-US" w:eastAsia="zh-CN"/>
                    </w:rPr>
                  </w:pPr>
                  <w:r>
                    <w:rPr>
                      <w:rFonts w:hint="eastAsia" w:cs="Times New Roman"/>
                      <w:sz w:val="21"/>
                      <w:szCs w:val="21"/>
                      <w:lang w:val="en-US" w:eastAsia="zh-CN"/>
                    </w:rPr>
                    <w:t>生产</w:t>
                  </w:r>
                  <w:r>
                    <w:rPr>
                      <w:rFonts w:hint="eastAsia" w:ascii="Times New Roman" w:hAnsi="Times New Roman" w:cs="Times New Roman"/>
                      <w:sz w:val="21"/>
                      <w:szCs w:val="21"/>
                      <w:lang w:val="en-US" w:eastAsia="zh-CN"/>
                    </w:rPr>
                    <w:t>废气</w:t>
                  </w:r>
                </w:p>
              </w:tc>
              <w:tc>
                <w:tcPr>
                  <w:tcW w:w="1468"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Times New Roman" w:hAnsi="Times New Roman" w:cs="Times New Roman"/>
                      <w:color w:val="FF0000"/>
                      <w:sz w:val="21"/>
                      <w:szCs w:val="21"/>
                      <w:vertAlign w:val="baseline"/>
                      <w:lang w:val="en-US" w:eastAsia="zh-CN"/>
                    </w:rPr>
                  </w:pPr>
                  <w:r>
                    <w:rPr>
                      <w:rFonts w:hint="eastAsia" w:ascii="Traditional Arabic" w:hAnsi="Traditional Arabic" w:cs="Traditional Arabic"/>
                      <w:b w:val="0"/>
                      <w:bCs w:val="0"/>
                      <w:color w:val="FF0000"/>
                      <w:sz w:val="21"/>
                      <w:szCs w:val="21"/>
                      <w:lang w:val="en-US" w:eastAsia="zh-CN"/>
                    </w:rPr>
                    <w:t>有组织废气排气筒</w:t>
                  </w:r>
                  <w:r>
                    <w:rPr>
                      <w:rFonts w:hint="eastAsia" w:ascii="Times New Roman" w:hAnsi="Times New Roman" w:cs="Times New Roman"/>
                      <w:color w:val="FF0000"/>
                      <w:sz w:val="21"/>
                      <w:szCs w:val="21"/>
                      <w:vertAlign w:val="baseline"/>
                      <w:lang w:val="en-US" w:eastAsia="zh-CN"/>
                    </w:rPr>
                    <w:t>进口和出口</w:t>
                  </w:r>
                </w:p>
              </w:tc>
              <w:tc>
                <w:tcPr>
                  <w:tcW w:w="1093"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Times New Roman" w:hAnsi="Times New Roman" w:cs="Times New Roman"/>
                      <w:color w:val="FF0000"/>
                      <w:kern w:val="0"/>
                      <w:sz w:val="21"/>
                      <w:szCs w:val="21"/>
                      <w:lang w:val="en-US" w:eastAsia="zh-CN"/>
                    </w:rPr>
                  </w:pPr>
                  <w:r>
                    <w:rPr>
                      <w:rFonts w:hint="eastAsia" w:cs="Times New Roman"/>
                      <w:color w:val="FF0000"/>
                      <w:kern w:val="0"/>
                      <w:sz w:val="21"/>
                      <w:szCs w:val="21"/>
                      <w:lang w:eastAsia="zh-CN"/>
                    </w:rPr>
                    <w:t>颗粒物</w:t>
                  </w:r>
                </w:p>
              </w:tc>
              <w:tc>
                <w:tcPr>
                  <w:tcW w:w="1663" w:type="dxa"/>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连续监测</w:t>
                  </w:r>
                  <w:r>
                    <w:rPr>
                      <w:rFonts w:hint="eastAsia" w:cs="Times New Roman"/>
                      <w:color w:val="auto"/>
                      <w:sz w:val="21"/>
                      <w:szCs w:val="21"/>
                      <w:vertAlign w:val="baseline"/>
                      <w:lang w:val="en-US" w:eastAsia="zh-CN"/>
                    </w:rPr>
                    <w:t>2周期，每3次/周期</w:t>
                  </w:r>
                </w:p>
              </w:tc>
              <w:tc>
                <w:tcPr>
                  <w:tcW w:w="2859"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FF0000"/>
                      <w:sz w:val="21"/>
                      <w:szCs w:val="21"/>
                      <w:vertAlign w:val="baseline"/>
                      <w:lang w:val="en-US" w:eastAsia="zh-CN"/>
                    </w:rPr>
                  </w:pPr>
                  <w:r>
                    <w:rPr>
                      <w:rFonts w:hint="default" w:ascii="Times New Roman" w:hAnsi="Times New Roman" w:cs="Times New Roman"/>
                      <w:b w:val="0"/>
                      <w:bCs w:val="0"/>
                      <w:color w:val="FF0000"/>
                      <w:sz w:val="21"/>
                      <w:szCs w:val="21"/>
                      <w:u w:val="none"/>
                    </w:rPr>
                    <w:t>《新乡市生态环境局关于进一步规范工业企业颗粒物排放限值的通知》</w:t>
                  </w:r>
                  <w:r>
                    <w:rPr>
                      <w:rFonts w:hint="eastAsia" w:ascii="Times New Roman" w:hAnsi="Times New Roman" w:cs="Times New Roman"/>
                      <w:b w:val="0"/>
                      <w:bCs w:val="0"/>
                      <w:color w:val="FF0000"/>
                      <w:sz w:val="21"/>
                      <w:szCs w:val="21"/>
                      <w:u w:val="none"/>
                      <w:lang w:eastAsia="zh-CN"/>
                    </w:rPr>
                    <w:t>、</w:t>
                  </w:r>
                  <w:r>
                    <w:rPr>
                      <w:rFonts w:hint="eastAsia" w:cs="Times New Roman" w:eastAsiaTheme="minorEastAsia"/>
                      <w:color w:val="FF0000"/>
                      <w:sz w:val="21"/>
                      <w:szCs w:val="21"/>
                      <w:lang w:val="en-US" w:eastAsia="zh-CN"/>
                    </w:rPr>
                    <w:t>《大气污染物综合排放标准》（GB16297-1996）表2排放浓度限值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7" w:hRule="atLeast"/>
              </w:trPr>
              <w:tc>
                <w:tcPr>
                  <w:tcW w:w="677" w:type="dxa"/>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无组织废气</w:t>
                  </w:r>
                </w:p>
              </w:tc>
              <w:tc>
                <w:tcPr>
                  <w:tcW w:w="960" w:type="dxa"/>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w:t>
                  </w:r>
                </w:p>
              </w:tc>
              <w:tc>
                <w:tcPr>
                  <w:tcW w:w="1468" w:type="dxa"/>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eastAsia="宋体" w:cs="Times New Roman"/>
                      <w:color w:val="FF0000"/>
                      <w:sz w:val="21"/>
                      <w:szCs w:val="21"/>
                      <w:vertAlign w:val="baseline"/>
                      <w:lang w:val="en-US" w:eastAsia="zh-CN"/>
                    </w:rPr>
                  </w:pPr>
                  <w:r>
                    <w:rPr>
                      <w:rFonts w:hint="default" w:ascii="Times New Roman" w:hAnsi="Times New Roman" w:eastAsia="宋体" w:cs="Times New Roman"/>
                      <w:color w:val="FF0000"/>
                      <w:sz w:val="21"/>
                      <w:szCs w:val="21"/>
                      <w:vertAlign w:val="baseline"/>
                      <w:lang w:val="en-US" w:eastAsia="zh-CN"/>
                    </w:rPr>
                    <w:t>厂界外上风向设置一个点位、下风向设置3个点位</w:t>
                  </w:r>
                </w:p>
              </w:tc>
              <w:tc>
                <w:tcPr>
                  <w:tcW w:w="1093" w:type="dxa"/>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eastAsia" w:ascii="Times New Roman" w:hAnsi="Times New Roman" w:eastAsia="宋体" w:cs="Times New Roman"/>
                      <w:color w:val="FF0000"/>
                      <w:kern w:val="0"/>
                      <w:sz w:val="21"/>
                      <w:szCs w:val="21"/>
                      <w:lang w:eastAsia="zh-CN"/>
                    </w:rPr>
                  </w:pPr>
                  <w:r>
                    <w:rPr>
                      <w:rFonts w:hint="eastAsia" w:cs="Times New Roman"/>
                      <w:color w:val="FF0000"/>
                      <w:kern w:val="0"/>
                      <w:sz w:val="21"/>
                      <w:szCs w:val="21"/>
                      <w:lang w:eastAsia="zh-CN"/>
                    </w:rPr>
                    <w:t>颗粒物</w:t>
                  </w:r>
                </w:p>
              </w:tc>
              <w:tc>
                <w:tcPr>
                  <w:tcW w:w="1663" w:type="dxa"/>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连续监测</w:t>
                  </w:r>
                  <w:r>
                    <w:rPr>
                      <w:rFonts w:hint="eastAsia" w:cs="Times New Roman"/>
                      <w:color w:val="auto"/>
                      <w:sz w:val="21"/>
                      <w:szCs w:val="21"/>
                      <w:vertAlign w:val="baseline"/>
                      <w:lang w:val="en-US" w:eastAsia="zh-CN"/>
                    </w:rPr>
                    <w:t>2周期，每3次/周期</w:t>
                  </w:r>
                </w:p>
              </w:tc>
              <w:tc>
                <w:tcPr>
                  <w:tcW w:w="2859"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afterLines="0" w:line="240" w:lineRule="auto"/>
                    <w:ind w:left="0" w:leftChars="0" w:right="0" w:rightChars="0" w:firstLine="0" w:firstLineChars="0"/>
                    <w:jc w:val="center"/>
                    <w:textAlignment w:val="auto"/>
                    <w:outlineLvl w:val="9"/>
                    <w:rPr>
                      <w:rFonts w:hint="default"/>
                      <w:color w:val="FF0000"/>
                      <w:sz w:val="21"/>
                      <w:szCs w:val="21"/>
                      <w:lang w:val="en-US" w:eastAsia="zh-CN"/>
                    </w:rPr>
                  </w:pPr>
                </w:p>
              </w:tc>
            </w:tr>
          </w:tbl>
          <w:p>
            <w:pPr>
              <w:pStyle w:val="4"/>
              <w:pageBreakBefore w:val="0"/>
              <w:widowControl/>
              <w:numPr>
                <w:ilvl w:val="0"/>
                <w:numId w:val="0"/>
              </w:numPr>
              <w:kinsoku/>
              <w:wordWrap/>
              <w:overflowPunct/>
              <w:topLinePunct w:val="0"/>
              <w:autoSpaceDE/>
              <w:autoSpaceDN/>
              <w:bidi w:val="0"/>
              <w:adjustRightInd w:val="0"/>
              <w:snapToGrid w:val="0"/>
              <w:spacing w:before="0" w:beforeLines="0" w:after="0" w:line="520" w:lineRule="exact"/>
              <w:textAlignment w:val="auto"/>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eastAsia" w:cs="Times New Roman" w:eastAsiaTheme="minorEastAsia"/>
                <w:color w:val="000000" w:themeColor="text1"/>
                <w:sz w:val="24"/>
                <w:szCs w:val="24"/>
                <w:lang w:val="en-US" w:eastAsia="zh-CN"/>
                <w14:textFill>
                  <w14:solidFill>
                    <w14:schemeClr w14:val="tx1"/>
                  </w14:solidFill>
                </w14:textFill>
              </w:rPr>
              <w:t>2、</w:t>
            </w:r>
            <w:r>
              <w:rPr>
                <w:rFonts w:hint="default" w:ascii="Times New Roman" w:hAnsi="Times New Roman" w:cs="Times New Roman" w:eastAsiaTheme="minorEastAsia"/>
                <w:color w:val="000000" w:themeColor="text1"/>
                <w:sz w:val="24"/>
                <w:szCs w:val="24"/>
                <w14:textFill>
                  <w14:solidFill>
                    <w14:schemeClr w14:val="tx1"/>
                  </w14:solidFill>
                </w14:textFill>
              </w:rPr>
              <w:t>厂界噪声监测</w:t>
            </w:r>
          </w:p>
          <w:p>
            <w:pPr>
              <w:keepNext w:val="0"/>
              <w:keepLines w:val="0"/>
              <w:pageBreakBefore w:val="0"/>
              <w:widowControl/>
              <w:kinsoku/>
              <w:wordWrap/>
              <w:overflowPunct/>
              <w:topLinePunct w:val="0"/>
              <w:autoSpaceDE/>
              <w:autoSpaceDN/>
              <w:bidi w:val="0"/>
              <w:adjustRightInd w:val="0"/>
              <w:snapToGrid w:val="0"/>
              <w:spacing w:after="0" w:line="520" w:lineRule="exact"/>
              <w:jc w:val="center"/>
              <w:textAlignment w:val="auto"/>
              <w:outlineLvl w:val="9"/>
              <w:rPr>
                <w:rFonts w:hint="default" w:ascii="Times New Roman" w:hAnsi="Times New Roman" w:cs="Times New Roman" w:eastAsiaTheme="minorEastAsia"/>
                <w:b/>
                <w:bCs/>
                <w:color w:val="auto"/>
                <w:kern w:val="2"/>
                <w:sz w:val="21"/>
                <w:szCs w:val="21"/>
                <w:lang w:val="en-US" w:eastAsia="zh-CN" w:bidi="ar-SA"/>
              </w:rPr>
            </w:pPr>
            <w:r>
              <w:rPr>
                <w:rFonts w:hint="default" w:ascii="Times New Roman" w:hAnsi="Times New Roman" w:cs="Times New Roman" w:eastAsiaTheme="minorEastAsia"/>
                <w:b/>
                <w:bCs/>
                <w:color w:val="auto"/>
                <w:kern w:val="2"/>
                <w:sz w:val="21"/>
                <w:szCs w:val="21"/>
                <w:lang w:val="en-US" w:eastAsia="zh-CN" w:bidi="ar-SA"/>
              </w:rPr>
              <w:t>表1</w:t>
            </w:r>
            <w:r>
              <w:rPr>
                <w:rFonts w:hint="eastAsia" w:cs="Times New Roman" w:eastAsiaTheme="minorEastAsia"/>
                <w:b/>
                <w:bCs/>
                <w:color w:val="auto"/>
                <w:kern w:val="2"/>
                <w:sz w:val="21"/>
                <w:szCs w:val="21"/>
                <w:lang w:val="en-US" w:eastAsia="zh-CN" w:bidi="ar-SA"/>
              </w:rPr>
              <w:t>3</w:t>
            </w:r>
            <w:r>
              <w:rPr>
                <w:rFonts w:hint="eastAsia" w:ascii="Times New Roman" w:hAnsi="Times New Roman" w:cs="Times New Roman" w:eastAsiaTheme="minorEastAsia"/>
                <w:b/>
                <w:bCs/>
                <w:color w:val="auto"/>
                <w:kern w:val="2"/>
                <w:sz w:val="21"/>
                <w:szCs w:val="21"/>
                <w:lang w:val="en-US" w:eastAsia="zh-CN" w:bidi="ar-SA"/>
              </w:rPr>
              <w:t xml:space="preserve">   </w:t>
            </w:r>
            <w:r>
              <w:rPr>
                <w:rFonts w:hint="default" w:ascii="Times New Roman" w:hAnsi="Times New Roman" w:cs="Times New Roman" w:eastAsiaTheme="minorEastAsia"/>
                <w:b/>
                <w:bCs/>
                <w:color w:val="auto"/>
                <w:kern w:val="2"/>
                <w:sz w:val="21"/>
                <w:szCs w:val="21"/>
                <w:lang w:val="en-US" w:eastAsia="zh-CN" w:bidi="ar-SA"/>
              </w:rPr>
              <w:t>噪声监测内容一览表</w:t>
            </w:r>
          </w:p>
          <w:tbl>
            <w:tblPr>
              <w:tblStyle w:val="22"/>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1504"/>
              <w:gridCol w:w="1357"/>
              <w:gridCol w:w="1489"/>
              <w:gridCol w:w="32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104"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监测类别</w:t>
                  </w:r>
                </w:p>
              </w:tc>
              <w:tc>
                <w:tcPr>
                  <w:tcW w:w="1504"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监测点位</w:t>
                  </w:r>
                </w:p>
              </w:tc>
              <w:tc>
                <w:tcPr>
                  <w:tcW w:w="1357"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监测因子</w:t>
                  </w:r>
                </w:p>
              </w:tc>
              <w:tc>
                <w:tcPr>
                  <w:tcW w:w="1489"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监测频次</w:t>
                  </w:r>
                </w:p>
              </w:tc>
              <w:tc>
                <w:tcPr>
                  <w:tcW w:w="3266" w:type="dxa"/>
                  <w:shd w:val="clear" w:color="auto" w:fill="auto"/>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104"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厂界噪声</w:t>
                  </w:r>
                </w:p>
              </w:tc>
              <w:tc>
                <w:tcPr>
                  <w:tcW w:w="1504"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厂界四周各设一监测点</w:t>
                  </w:r>
                </w:p>
              </w:tc>
              <w:tc>
                <w:tcPr>
                  <w:tcW w:w="1357"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等效A声级</w:t>
                  </w:r>
                </w:p>
              </w:tc>
              <w:tc>
                <w:tcPr>
                  <w:tcW w:w="1489"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连续监测两天</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仅昼间</w:t>
                  </w:r>
                  <w:r>
                    <w:rPr>
                      <w:rFonts w:hint="default" w:ascii="Times New Roman" w:hAnsi="Times New Roman" w:eastAsia="宋体" w:cs="Times New Roman"/>
                      <w:color w:val="auto"/>
                      <w:sz w:val="21"/>
                      <w:szCs w:val="21"/>
                      <w:vertAlign w:val="baseline"/>
                      <w:lang w:val="en-US" w:eastAsia="zh-CN"/>
                    </w:rPr>
                    <w:t>监测一次</w:t>
                  </w:r>
                </w:p>
              </w:tc>
              <w:tc>
                <w:tcPr>
                  <w:tcW w:w="3266"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rPr>
                    <w:t>《工业企业厂界环境噪声排放标准》GB12348-20</w:t>
                  </w:r>
                  <w:r>
                    <w:rPr>
                      <w:rFonts w:hint="default" w:ascii="Times New Roman" w:hAnsi="Times New Roman" w:eastAsia="宋体" w:cs="Times New Roman"/>
                      <w:color w:val="auto"/>
                      <w:sz w:val="21"/>
                      <w:szCs w:val="21"/>
                      <w:lang w:val="en-US" w:eastAsia="zh-CN"/>
                    </w:rPr>
                    <w:t>0</w:t>
                  </w:r>
                  <w:r>
                    <w:rPr>
                      <w:rFonts w:hint="default" w:ascii="Times New Roman" w:hAnsi="Times New Roman" w:eastAsia="宋体" w:cs="Times New Roman"/>
                      <w:color w:val="auto"/>
                      <w:sz w:val="21"/>
                      <w:szCs w:val="21"/>
                    </w:rPr>
                    <w:t>8</w:t>
                  </w:r>
                  <w:r>
                    <w:rPr>
                      <w:rFonts w:hint="default" w:ascii="Times New Roman" w:hAnsi="Times New Roman" w:eastAsia="宋体" w:cs="Times New Roman"/>
                      <w:color w:val="auto"/>
                      <w:sz w:val="21"/>
                      <w:szCs w:val="21"/>
                      <w:lang w:eastAsia="zh-CN"/>
                    </w:rPr>
                    <w:t>中</w:t>
                  </w:r>
                  <w:r>
                    <w:rPr>
                      <w:rFonts w:hint="eastAsia" w:ascii="Times New Roman" w:hAnsi="Times New Roman" w:eastAsia="宋体" w:cs="Times New Roman"/>
                      <w:bCs/>
                      <w:color w:val="auto"/>
                      <w:sz w:val="21"/>
                      <w:szCs w:val="21"/>
                      <w:lang w:val="en-US" w:eastAsia="zh-CN"/>
                    </w:rPr>
                    <w:t>2</w:t>
                  </w:r>
                  <w:r>
                    <w:rPr>
                      <w:rFonts w:hint="default" w:ascii="Times New Roman" w:hAnsi="Times New Roman" w:eastAsia="宋体" w:cs="Times New Roman"/>
                      <w:bCs/>
                      <w:color w:val="auto"/>
                      <w:sz w:val="21"/>
                      <w:szCs w:val="21"/>
                    </w:rPr>
                    <w:t>类标准</w:t>
                  </w:r>
                  <w:r>
                    <w:rPr>
                      <w:rFonts w:hint="default" w:ascii="Times New Roman" w:hAnsi="Times New Roman" w:eastAsia="宋体" w:cs="Times New Roman"/>
                      <w:bCs/>
                      <w:color w:val="auto"/>
                      <w:sz w:val="21"/>
                      <w:szCs w:val="21"/>
                      <w:lang w:eastAsia="zh-CN"/>
                    </w:rPr>
                    <w:t>（</w:t>
                  </w:r>
                  <w:r>
                    <w:rPr>
                      <w:rFonts w:hint="default" w:ascii="Times New Roman" w:hAnsi="Times New Roman" w:eastAsia="宋体" w:cs="Times New Roman"/>
                      <w:b w:val="0"/>
                      <w:bCs/>
                      <w:color w:val="auto"/>
                      <w:sz w:val="21"/>
                      <w:szCs w:val="21"/>
                      <w:lang w:eastAsia="zh-CN"/>
                    </w:rPr>
                    <w:t>昼间</w:t>
                  </w:r>
                  <w:r>
                    <w:rPr>
                      <w:rFonts w:hint="default" w:ascii="Times New Roman" w:hAnsi="Times New Roman" w:eastAsia="宋体" w:cs="Times New Roman"/>
                      <w:b w:val="0"/>
                      <w:bCs/>
                      <w:color w:val="auto"/>
                      <w:sz w:val="21"/>
                      <w:szCs w:val="21"/>
                      <w:lang w:val="en-US" w:eastAsia="zh-CN"/>
                    </w:rPr>
                    <w:t>6</w:t>
                  </w:r>
                  <w:r>
                    <w:rPr>
                      <w:rFonts w:hint="eastAsia" w:ascii="Times New Roman" w:hAnsi="Times New Roman" w:eastAsia="宋体" w:cs="Times New Roman"/>
                      <w:b w:val="0"/>
                      <w:bCs/>
                      <w:color w:val="auto"/>
                      <w:sz w:val="21"/>
                      <w:szCs w:val="21"/>
                      <w:lang w:val="en-US" w:eastAsia="zh-CN"/>
                    </w:rPr>
                    <w:t>0</w:t>
                  </w:r>
                  <w:r>
                    <w:rPr>
                      <w:rFonts w:hint="default" w:ascii="Times New Roman" w:hAnsi="Times New Roman" w:eastAsia="宋体" w:cs="Times New Roman"/>
                      <w:b w:val="0"/>
                      <w:bCs/>
                      <w:color w:val="auto"/>
                      <w:sz w:val="21"/>
                      <w:szCs w:val="21"/>
                      <w:lang w:val="en-US" w:eastAsia="zh-CN"/>
                    </w:rPr>
                    <w:t>dB（A）</w:t>
                  </w:r>
                  <w:r>
                    <w:rPr>
                      <w:rFonts w:hint="eastAsia" w:ascii="Times New Roman" w:hAnsi="Times New Roman" w:eastAsia="宋体" w:cs="Times New Roman"/>
                      <w:b w:val="0"/>
                      <w:bCs/>
                      <w:color w:val="auto"/>
                      <w:sz w:val="21"/>
                      <w:szCs w:val="21"/>
                      <w:lang w:val="en-US" w:eastAsia="zh-CN"/>
                    </w:rPr>
                    <w:t>、夜间50dB（A）</w:t>
                  </w:r>
                  <w:r>
                    <w:rPr>
                      <w:rFonts w:hint="default" w:ascii="Times New Roman" w:hAnsi="Times New Roman" w:eastAsia="宋体" w:cs="Times New Roman"/>
                      <w:bCs/>
                      <w:color w:val="auto"/>
                      <w:sz w:val="21"/>
                      <w:szCs w:val="21"/>
                      <w:lang w:eastAsia="zh-CN"/>
                    </w:rPr>
                    <w:t>）</w:t>
                  </w:r>
                </w:p>
              </w:tc>
            </w:tr>
          </w:tbl>
          <w:p>
            <w:pPr>
              <w:pStyle w:val="4"/>
              <w:pageBreakBefore w:val="0"/>
              <w:widowControl/>
              <w:kinsoku/>
              <w:wordWrap/>
              <w:overflowPunct/>
              <w:topLinePunct w:val="0"/>
              <w:autoSpaceDE/>
              <w:autoSpaceDN/>
              <w:bidi w:val="0"/>
              <w:adjustRightInd w:val="0"/>
              <w:snapToGrid w:val="0"/>
              <w:spacing w:before="0" w:beforeLines="0" w:after="0" w:line="520" w:lineRule="exact"/>
              <w:rPr>
                <w:rFonts w:hint="default" w:ascii="Times New Roman" w:hAnsi="Times New Roman" w:cs="Times New Roman" w:eastAsiaTheme="minorEastAsia"/>
                <w:color w:val="000000" w:themeColor="text1"/>
                <w:sz w:val="24"/>
                <w:szCs w:val="24"/>
                <w14:textFill>
                  <w14:solidFill>
                    <w14:schemeClr w14:val="tx1"/>
                  </w14:solidFill>
                </w14:textFill>
              </w:rPr>
            </w:pPr>
            <w:r>
              <w:rPr>
                <w:rFonts w:hint="eastAsia" w:cs="Times New Roman" w:eastAsiaTheme="minorEastAsia"/>
                <w:color w:val="000000" w:themeColor="text1"/>
                <w:sz w:val="24"/>
                <w:szCs w:val="21"/>
                <w:lang w:val="en-US" w:eastAsia="zh-CN"/>
                <w14:textFill>
                  <w14:solidFill>
                    <w14:schemeClr w14:val="tx1"/>
                  </w14:solidFill>
                </w14:textFill>
              </w:rPr>
              <w:t>3</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w:t>
            </w:r>
            <w:r>
              <w:rPr>
                <w:rFonts w:hint="default" w:ascii="Times New Roman" w:hAnsi="Times New Roman" w:cs="Times New Roman" w:eastAsiaTheme="minorEastAsia"/>
                <w:color w:val="000000" w:themeColor="text1"/>
                <w:sz w:val="24"/>
                <w:szCs w:val="24"/>
                <w14:textFill>
                  <w14:solidFill>
                    <w14:schemeClr w14:val="tx1"/>
                  </w14:solidFill>
                </w14:textFill>
              </w:rPr>
              <w:t>固体废物监测</w:t>
            </w:r>
          </w:p>
          <w:p>
            <w:pPr>
              <w:pStyle w:val="30"/>
              <w:spacing w:before="62" w:beforeLines="20" w:line="360" w:lineRule="auto"/>
              <w:ind w:left="0" w:leftChars="0" w:firstLine="480" w:firstLineChars="200"/>
              <w:rPr>
                <w:rFonts w:hint="default" w:ascii="Times New Roman" w:hAnsi="Times New Roman" w:cs="Times New Roman" w:eastAsiaTheme="minorEastAsia"/>
                <w:color w:val="000000" w:themeColor="text1"/>
                <w:kern w:val="2"/>
                <w:sz w:val="24"/>
                <w:szCs w:val="24"/>
                <w:lang w:eastAsia="zh-CN"/>
                <w14:textFill>
                  <w14:solidFill>
                    <w14:schemeClr w14:val="tx1"/>
                  </w14:solidFill>
                </w14:textFill>
              </w:rPr>
            </w:pPr>
            <w:r>
              <w:rPr>
                <w:rFonts w:hint="default" w:ascii="Times New Roman" w:hAnsi="Times New Roman" w:cs="Times New Roman" w:eastAsiaTheme="minorEastAsia"/>
                <w:color w:val="000000" w:themeColor="text1"/>
                <w:kern w:val="2"/>
                <w:sz w:val="24"/>
                <w:szCs w:val="24"/>
                <w:lang w:eastAsia="zh-CN"/>
                <w14:textFill>
                  <w14:solidFill>
                    <w14:schemeClr w14:val="tx1"/>
                  </w14:solidFill>
                </w14:textFill>
              </w:rPr>
              <w:t>本项目固体废物均不外排，因此本次验收调查固体废物处置和堆场建设情况是满足环评批复要求。</w:t>
            </w:r>
          </w:p>
          <w:p>
            <w:pPr>
              <w:pStyle w:val="30"/>
              <w:spacing w:before="62" w:beforeLines="20" w:line="360" w:lineRule="auto"/>
              <w:ind w:left="0" w:leftChars="0" w:firstLine="480" w:firstLineChars="200"/>
              <w:rPr>
                <w:rFonts w:hint="default" w:ascii="Times New Roman" w:hAnsi="Times New Roman" w:cs="Times New Roman" w:eastAsiaTheme="minorEastAsia"/>
                <w:color w:val="000000" w:themeColor="text1"/>
                <w:kern w:val="2"/>
                <w:sz w:val="24"/>
                <w:szCs w:val="24"/>
                <w:lang w:eastAsia="zh-CN"/>
                <w14:textFill>
                  <w14:solidFill>
                    <w14:schemeClr w14:val="tx1"/>
                  </w14:solidFill>
                </w14:textFill>
              </w:rPr>
            </w:pPr>
          </w:p>
          <w:p>
            <w:pPr>
              <w:pStyle w:val="30"/>
              <w:spacing w:before="62" w:beforeLines="20" w:line="360" w:lineRule="auto"/>
              <w:ind w:left="0" w:leftChars="0" w:firstLine="480" w:firstLineChars="200"/>
              <w:rPr>
                <w:rFonts w:hint="default" w:ascii="Times New Roman" w:hAnsi="Times New Roman" w:cs="Times New Roman" w:eastAsiaTheme="minorEastAsia"/>
                <w:color w:val="000000" w:themeColor="text1"/>
                <w:kern w:val="2"/>
                <w:sz w:val="24"/>
                <w:szCs w:val="24"/>
                <w:lang w:eastAsia="zh-CN"/>
                <w14:textFill>
                  <w14:solidFill>
                    <w14:schemeClr w14:val="tx1"/>
                  </w14:solidFill>
                </w14:textFill>
              </w:rPr>
            </w:pPr>
          </w:p>
          <w:p>
            <w:pPr>
              <w:pStyle w:val="30"/>
              <w:spacing w:before="62" w:beforeLines="20" w:line="360" w:lineRule="auto"/>
              <w:ind w:left="0" w:leftChars="0" w:firstLine="480" w:firstLineChars="200"/>
              <w:rPr>
                <w:rFonts w:hint="default" w:ascii="Times New Roman" w:hAnsi="Times New Roman" w:cs="Times New Roman" w:eastAsiaTheme="minorEastAsia"/>
                <w:color w:val="000000" w:themeColor="text1"/>
                <w:kern w:val="2"/>
                <w:sz w:val="24"/>
                <w:szCs w:val="24"/>
                <w:lang w:eastAsia="zh-CN"/>
                <w14:textFill>
                  <w14:solidFill>
                    <w14:schemeClr w14:val="tx1"/>
                  </w14:solidFill>
                </w14:textFill>
              </w:rPr>
            </w:pPr>
          </w:p>
        </w:tc>
      </w:tr>
    </w:tbl>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br w:type="page"/>
      </w:r>
    </w:p>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t>表七</w:t>
      </w:r>
    </w:p>
    <w:tbl>
      <w:tblPr>
        <w:tblStyle w:val="21"/>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46" w:type="dxa"/>
            <w:vAlign w:val="top"/>
          </w:tcPr>
          <w:p>
            <w:pPr>
              <w:pStyle w:val="5"/>
              <w:keepNext/>
              <w:keepLines/>
              <w:pageBreakBefore w:val="0"/>
              <w:widowControl/>
              <w:kinsoku/>
              <w:wordWrap/>
              <w:overflowPunct/>
              <w:topLinePunct w:val="0"/>
              <w:autoSpaceDE/>
              <w:autoSpaceDN/>
              <w:bidi w:val="0"/>
              <w:adjustRightInd w:val="0"/>
              <w:snapToGrid w:val="0"/>
              <w:spacing w:before="0" w:beforeLines="0" w:after="0" w:afterLines="0" w:line="520" w:lineRule="exact"/>
              <w:textAlignment w:val="auto"/>
              <w:outlineLvl w:val="3"/>
              <w:rPr>
                <w:rFonts w:hint="default" w:ascii="Times New Roman" w:hAnsi="Times New Roman" w:eastAsia="宋体" w:cs="Times New Roman"/>
                <w:b/>
                <w:bCs/>
                <w:color w:val="000000" w:themeColor="text1"/>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bidi="ar-SA"/>
                <w14:textFill>
                  <w14:solidFill>
                    <w14:schemeClr w14:val="tx1"/>
                  </w14:solidFill>
                </w14:textFill>
              </w:rPr>
              <w:t>验收监测期间生产工况记录：</w:t>
            </w:r>
          </w:p>
          <w:p>
            <w:pPr>
              <w:keepNext w:val="0"/>
              <w:keepLines w:val="0"/>
              <w:pageBreakBefore w:val="0"/>
              <w:widowControl/>
              <w:numPr>
                <w:ilvl w:val="0"/>
                <w:numId w:val="2"/>
              </w:numPr>
              <w:kinsoku/>
              <w:wordWrap/>
              <w:overflowPunct/>
              <w:topLinePunct w:val="0"/>
              <w:autoSpaceDE/>
              <w:autoSpaceDN/>
              <w:bidi w:val="0"/>
              <w:adjustRightInd w:val="0"/>
              <w:snapToGrid w:val="0"/>
              <w:spacing w:after="0" w:line="520" w:lineRule="exact"/>
              <w:ind w:firstLine="480" w:firstLineChars="200"/>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验收监测期间该公司生产负荷满足验收监测工况的要求</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before="62" w:line="520" w:lineRule="exact"/>
              <w:ind w:firstLine="480" w:firstLineChars="200"/>
              <w:textAlignment w:val="auto"/>
              <w:outlineLvl w:val="9"/>
              <w:rPr>
                <w:rFonts w:hint="default" w:ascii="Times New Roman" w:hAnsi="Times New Roman" w:eastAsia="仿宋_GB2312" w:cs="Times New Roman"/>
                <w:color w:val="FF0000"/>
                <w:sz w:val="21"/>
                <w:szCs w:val="21"/>
              </w:rPr>
            </w:pPr>
            <w:r>
              <w:rPr>
                <w:rFonts w:hint="default" w:ascii="Times New Roman" w:hAnsi="Times New Roman" w:cs="Times New Roman" w:eastAsiaTheme="minorEastAsia"/>
                <w:color w:val="000000" w:themeColor="text1"/>
                <w:sz w:val="24"/>
                <w:szCs w:val="21"/>
                <w:lang w:val="en-US" w:eastAsia="zh-CN"/>
                <w14:textFill>
                  <w14:solidFill>
                    <w14:schemeClr w14:val="tx1"/>
                  </w14:solidFill>
                </w14:textFill>
              </w:rPr>
              <w:t>2</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、验收监测期间，各生产设施运行正常。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3" w:hRule="atLeast"/>
          <w:jc w:val="center"/>
        </w:trPr>
        <w:tc>
          <w:tcPr>
            <w:tcW w:w="8946" w:type="dxa"/>
            <w:vAlign w:val="top"/>
          </w:tcPr>
          <w:p>
            <w:pPr>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eastAsia"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验收监测结果：</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20" w:lineRule="exact"/>
              <w:ind w:firstLine="482" w:firstLineChars="200"/>
              <w:textAlignment w:val="auto"/>
              <w:outlineLvl w:val="9"/>
              <w:rPr>
                <w:rFonts w:hint="default" w:ascii="Times New Roman" w:hAnsi="Times New Roman" w:cs="Times New Roman" w:eastAsiaTheme="minorEastAsia"/>
                <w:b/>
                <w:bCs/>
                <w:color w:val="000000" w:themeColor="text1"/>
                <w:sz w:val="24"/>
                <w:szCs w:val="24"/>
                <w:lang w:eastAsia="zh-CN"/>
                <w14:textFill>
                  <w14:solidFill>
                    <w14:schemeClr w14:val="tx1"/>
                  </w14:solidFill>
                </w14:textFill>
              </w:rPr>
            </w:pPr>
            <w:r>
              <w:rPr>
                <w:rFonts w:hint="eastAsia" w:cs="Times New Roman" w:eastAsiaTheme="minorEastAsia"/>
                <w:b/>
                <w:bCs/>
                <w:color w:val="000000" w:themeColor="text1"/>
                <w:sz w:val="24"/>
                <w:szCs w:val="24"/>
                <w:lang w:val="en-US" w:eastAsia="zh-CN"/>
                <w14:textFill>
                  <w14:solidFill>
                    <w14:schemeClr w14:val="tx1"/>
                  </w14:solidFill>
                </w14:textFill>
              </w:rPr>
              <w:t>1、</w:t>
            </w:r>
            <w:r>
              <w:rPr>
                <w:rFonts w:hint="eastAsia" w:ascii="Times New Roman" w:hAnsi="Times New Roman" w:cs="Times New Roman" w:eastAsiaTheme="minorEastAsia"/>
                <w:b/>
                <w:bCs/>
                <w:color w:val="000000" w:themeColor="text1"/>
                <w:sz w:val="24"/>
                <w:szCs w:val="24"/>
                <w:lang w:eastAsia="zh-CN"/>
                <w14:textFill>
                  <w14:solidFill>
                    <w14:schemeClr w14:val="tx1"/>
                  </w14:solidFill>
                </w14:textFill>
              </w:rPr>
              <w:t>废气监测</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pPr>
            <w:r>
              <w:rPr>
                <w:rFonts w:hint="default"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本项目</w:t>
            </w:r>
            <w:r>
              <w:rPr>
                <w:rFonts w:hint="eastAsia"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废气</w:t>
            </w:r>
            <w:r>
              <w:rPr>
                <w:rFonts w:hint="default"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监测结果见</w:t>
            </w:r>
            <w:r>
              <w:rPr>
                <w:rFonts w:hint="eastAsia"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下表。</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outlineLvl w:val="9"/>
              <w:rPr>
                <w:rFonts w:hint="default" w:ascii="Times New Roman" w:hAnsi="Times New Roman" w:cs="Times New Roman" w:eastAsiaTheme="minorEastAsia"/>
                <w:b/>
                <w:bCs/>
                <w:color w:val="auto"/>
                <w:kern w:val="2"/>
                <w:sz w:val="21"/>
                <w:szCs w:val="21"/>
                <w:lang w:val="en-US" w:eastAsia="zh-CN" w:bidi="ar-SA"/>
              </w:rPr>
            </w:pPr>
            <w:r>
              <w:rPr>
                <w:rFonts w:hint="default" w:ascii="Times New Roman" w:hAnsi="Times New Roman" w:cs="Times New Roman" w:eastAsiaTheme="minorEastAsia"/>
                <w:b/>
                <w:bCs/>
                <w:color w:val="auto"/>
                <w:kern w:val="2"/>
                <w:sz w:val="21"/>
                <w:szCs w:val="21"/>
                <w:lang w:val="en-US" w:eastAsia="zh-CN" w:bidi="ar-SA"/>
              </w:rPr>
              <w:t>表</w:t>
            </w:r>
            <w:r>
              <w:rPr>
                <w:rFonts w:hint="eastAsia" w:ascii="Times New Roman" w:hAnsi="Times New Roman" w:cs="Times New Roman" w:eastAsiaTheme="minorEastAsia"/>
                <w:b/>
                <w:bCs/>
                <w:color w:val="auto"/>
                <w:kern w:val="2"/>
                <w:sz w:val="21"/>
                <w:szCs w:val="21"/>
                <w:lang w:val="en-US" w:eastAsia="zh-CN" w:bidi="ar-SA"/>
              </w:rPr>
              <w:t>1</w:t>
            </w:r>
            <w:r>
              <w:rPr>
                <w:rFonts w:hint="eastAsia" w:cs="Times New Roman" w:eastAsiaTheme="minorEastAsia"/>
                <w:b/>
                <w:bCs/>
                <w:color w:val="auto"/>
                <w:kern w:val="2"/>
                <w:sz w:val="21"/>
                <w:szCs w:val="21"/>
                <w:lang w:val="en-US" w:eastAsia="zh-CN" w:bidi="ar-SA"/>
              </w:rPr>
              <w:t>4</w:t>
            </w:r>
            <w:r>
              <w:rPr>
                <w:rFonts w:hint="eastAsia" w:ascii="Times New Roman" w:hAnsi="Times New Roman" w:cs="Times New Roman" w:eastAsiaTheme="minorEastAsia"/>
                <w:b/>
                <w:bCs/>
                <w:color w:val="auto"/>
                <w:kern w:val="2"/>
                <w:sz w:val="21"/>
                <w:szCs w:val="21"/>
                <w:lang w:val="en-US" w:eastAsia="zh-CN" w:bidi="ar-SA"/>
              </w:rPr>
              <w:t xml:space="preserve">   有组织废气</w:t>
            </w:r>
            <w:r>
              <w:rPr>
                <w:rFonts w:hint="default" w:ascii="Times New Roman" w:hAnsi="Times New Roman" w:cs="Times New Roman" w:eastAsiaTheme="minorEastAsia"/>
                <w:b/>
                <w:bCs/>
                <w:color w:val="auto"/>
                <w:kern w:val="2"/>
                <w:sz w:val="21"/>
                <w:szCs w:val="21"/>
                <w:lang w:val="en-US" w:eastAsia="zh-CN" w:bidi="ar-SA"/>
              </w:rPr>
              <w:t>监测结果</w:t>
            </w:r>
          </w:p>
          <w:tbl>
            <w:tblPr>
              <w:tblStyle w:val="22"/>
              <w:tblW w:w="8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
              <w:gridCol w:w="166"/>
              <w:gridCol w:w="1460"/>
              <w:gridCol w:w="1107"/>
              <w:gridCol w:w="83"/>
              <w:gridCol w:w="1017"/>
              <w:gridCol w:w="1066"/>
              <w:gridCol w:w="1117"/>
              <w:gridCol w:w="1083"/>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2178" w:type="dxa"/>
                  <w:gridSpan w:val="3"/>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sz w:val="21"/>
                      <w:szCs w:val="21"/>
                      <w:vertAlign w:val="baseline"/>
                      <w:lang w:val="en-US" w:eastAsia="zh-CN"/>
                    </w:rPr>
                    <w:t>采样点位</w:t>
                  </w:r>
                </w:p>
              </w:tc>
              <w:tc>
                <w:tcPr>
                  <w:tcW w:w="6552" w:type="dxa"/>
                  <w:gridSpan w:val="7"/>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sz w:val="21"/>
                      <w:szCs w:val="21"/>
                      <w:lang w:val="en-US" w:eastAsia="zh-CN"/>
                    </w:rPr>
                    <w:t>有组织废气排气筒</w:t>
                  </w:r>
                  <w:r>
                    <w:rPr>
                      <w:rFonts w:hint="default" w:ascii="Traditional Arabic" w:hAnsi="Traditional Arabic" w:eastAsia="宋体" w:cs="Traditional Arabic"/>
                      <w:b w:val="0"/>
                      <w:bCs w:val="0"/>
                      <w:color w:val="auto"/>
                      <w:sz w:val="21"/>
                      <w:szCs w:val="21"/>
                      <w:vertAlign w:val="baseline"/>
                      <w:lang w:val="en-US"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8" w:type="dxa"/>
                  <w:gridSpan w:val="3"/>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sz w:val="21"/>
                      <w:szCs w:val="21"/>
                      <w:vertAlign w:val="baseline"/>
                      <w:lang w:val="en-US" w:eastAsia="zh-CN"/>
                    </w:rPr>
                    <w:t>采样日期</w:t>
                  </w:r>
                </w:p>
              </w:tc>
              <w:tc>
                <w:tcPr>
                  <w:tcW w:w="3273" w:type="dxa"/>
                  <w:gridSpan w:val="4"/>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2022.10.</w:t>
                  </w:r>
                  <w:r>
                    <w:rPr>
                      <w:rFonts w:hint="eastAsia" w:ascii="Traditional Arabic" w:hAnsi="Traditional Arabic" w:cs="Traditional Arabic"/>
                      <w:b w:val="0"/>
                      <w:bCs w:val="0"/>
                      <w:color w:val="auto"/>
                      <w:kern w:val="2"/>
                      <w:sz w:val="21"/>
                      <w:szCs w:val="21"/>
                      <w:vertAlign w:val="baseline"/>
                      <w:lang w:val="en-US" w:eastAsia="zh-CN" w:bidi="ar-SA"/>
                    </w:rPr>
                    <w:t>25</w:t>
                  </w:r>
                </w:p>
              </w:tc>
              <w:tc>
                <w:tcPr>
                  <w:tcW w:w="3279" w:type="dxa"/>
                  <w:gridSpan w:val="3"/>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2022.10.</w:t>
                  </w:r>
                  <w:r>
                    <w:rPr>
                      <w:rFonts w:hint="eastAsia" w:ascii="Traditional Arabic" w:hAnsi="Traditional Arabic" w:cs="Traditional Arabic"/>
                      <w:b w:val="0"/>
                      <w:bCs w:val="0"/>
                      <w:color w:val="auto"/>
                      <w:kern w:val="2"/>
                      <w:sz w:val="21"/>
                      <w:szCs w:val="21"/>
                      <w:vertAlign w:val="baseline"/>
                      <w:lang w:val="en-US" w:eastAsia="zh-CN" w:bidi="ar-SA"/>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8" w:type="dxa"/>
                  <w:gridSpan w:val="3"/>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sz w:val="21"/>
                      <w:szCs w:val="21"/>
                      <w:vertAlign w:val="baseline"/>
                      <w:lang w:val="en-US" w:eastAsia="zh-CN"/>
                    </w:rPr>
                    <w:t>监测频次</w:t>
                  </w:r>
                </w:p>
              </w:tc>
              <w:tc>
                <w:tcPr>
                  <w:tcW w:w="119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1</w:t>
                  </w:r>
                </w:p>
              </w:tc>
              <w:tc>
                <w:tcPr>
                  <w:tcW w:w="10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2</w:t>
                  </w:r>
                </w:p>
              </w:tc>
              <w:tc>
                <w:tcPr>
                  <w:tcW w:w="106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3</w:t>
                  </w:r>
                </w:p>
              </w:tc>
              <w:tc>
                <w:tcPr>
                  <w:tcW w:w="11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1</w:t>
                  </w:r>
                </w:p>
              </w:tc>
              <w:tc>
                <w:tcPr>
                  <w:tcW w:w="108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2</w:t>
                  </w:r>
                </w:p>
              </w:tc>
              <w:tc>
                <w:tcPr>
                  <w:tcW w:w="107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8" w:type="dxa"/>
                  <w:gridSpan w:val="3"/>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sz w:val="21"/>
                      <w:szCs w:val="21"/>
                      <w:vertAlign w:val="baseline"/>
                      <w:lang w:val="en-US" w:eastAsia="zh-CN"/>
                    </w:rPr>
                  </w:pPr>
                  <w:r>
                    <w:rPr>
                      <w:rFonts w:hint="default" w:ascii="Traditional Arabic" w:hAnsi="Traditional Arabic" w:eastAsia="宋体" w:cs="Traditional Arabic"/>
                      <w:b w:val="0"/>
                      <w:bCs w:val="0"/>
                      <w:sz w:val="21"/>
                      <w:szCs w:val="21"/>
                      <w:vertAlign w:val="baseline"/>
                      <w:lang w:val="en-US" w:eastAsia="zh-CN"/>
                    </w:rPr>
                    <w:t>标干流量(m</w:t>
                  </w:r>
                  <w:r>
                    <w:rPr>
                      <w:rFonts w:hint="default" w:ascii="Traditional Arabic" w:hAnsi="Traditional Arabic" w:eastAsia="宋体" w:cs="Traditional Arabic"/>
                      <w:b w:val="0"/>
                      <w:bCs w:val="0"/>
                      <w:sz w:val="21"/>
                      <w:szCs w:val="21"/>
                      <w:vertAlign w:val="superscript"/>
                      <w:lang w:val="en-US" w:eastAsia="zh-CN"/>
                    </w:rPr>
                    <w:t>3</w:t>
                  </w:r>
                  <w:r>
                    <w:rPr>
                      <w:rFonts w:hint="default" w:ascii="Traditional Arabic" w:hAnsi="Traditional Arabic" w:eastAsia="宋体" w:cs="Traditional Arabic"/>
                      <w:b w:val="0"/>
                      <w:bCs w:val="0"/>
                      <w:sz w:val="21"/>
                      <w:szCs w:val="21"/>
                      <w:vertAlign w:val="baseline"/>
                      <w:lang w:val="en-US" w:eastAsia="zh-CN"/>
                    </w:rPr>
                    <w:t>/h)</w:t>
                  </w:r>
                </w:p>
              </w:tc>
              <w:tc>
                <w:tcPr>
                  <w:tcW w:w="119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3481</w:t>
                  </w:r>
                </w:p>
              </w:tc>
              <w:tc>
                <w:tcPr>
                  <w:tcW w:w="10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3504</w:t>
                  </w:r>
                </w:p>
              </w:tc>
              <w:tc>
                <w:tcPr>
                  <w:tcW w:w="106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3393</w:t>
                  </w:r>
                </w:p>
              </w:tc>
              <w:tc>
                <w:tcPr>
                  <w:tcW w:w="11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3490</w:t>
                  </w:r>
                </w:p>
              </w:tc>
              <w:tc>
                <w:tcPr>
                  <w:tcW w:w="108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3326</w:t>
                  </w:r>
                </w:p>
              </w:tc>
              <w:tc>
                <w:tcPr>
                  <w:tcW w:w="107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3567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8" w:type="dxa"/>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sz w:val="21"/>
                      <w:szCs w:val="21"/>
                      <w:vertAlign w:val="baseline"/>
                      <w:lang w:val="en-US" w:eastAsia="zh-CN"/>
                    </w:rPr>
                    <w:t>颗粒物</w:t>
                  </w:r>
                </w:p>
              </w:tc>
              <w:tc>
                <w:tcPr>
                  <w:tcW w:w="1460"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sz w:val="21"/>
                      <w:szCs w:val="21"/>
                      <w:vertAlign w:val="baseline"/>
                      <w:lang w:val="en-US" w:eastAsia="zh-CN"/>
                    </w:rPr>
                    <w:t>实测浓度(mg/m</w:t>
                  </w:r>
                  <w:r>
                    <w:rPr>
                      <w:rFonts w:hint="default" w:ascii="Traditional Arabic" w:hAnsi="Traditional Arabic" w:eastAsia="宋体" w:cs="Traditional Arabic"/>
                      <w:b w:val="0"/>
                      <w:bCs w:val="0"/>
                      <w:sz w:val="21"/>
                      <w:szCs w:val="21"/>
                      <w:vertAlign w:val="superscript"/>
                      <w:lang w:val="en-US" w:eastAsia="zh-CN"/>
                    </w:rPr>
                    <w:t>3</w:t>
                  </w:r>
                  <w:r>
                    <w:rPr>
                      <w:rFonts w:hint="default" w:ascii="Traditional Arabic" w:hAnsi="Traditional Arabic" w:eastAsia="宋体" w:cs="Traditional Arabic"/>
                      <w:b w:val="0"/>
                      <w:bCs w:val="0"/>
                      <w:sz w:val="21"/>
                      <w:szCs w:val="21"/>
                      <w:vertAlign w:val="baseline"/>
                      <w:lang w:val="en-US" w:eastAsia="zh-CN"/>
                    </w:rPr>
                    <w:t>)</w:t>
                  </w:r>
                </w:p>
              </w:tc>
              <w:tc>
                <w:tcPr>
                  <w:tcW w:w="119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85.9</w:t>
                  </w:r>
                </w:p>
              </w:tc>
              <w:tc>
                <w:tcPr>
                  <w:tcW w:w="10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89.5</w:t>
                  </w:r>
                </w:p>
              </w:tc>
              <w:tc>
                <w:tcPr>
                  <w:tcW w:w="106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87.4</w:t>
                  </w:r>
                </w:p>
              </w:tc>
              <w:tc>
                <w:tcPr>
                  <w:tcW w:w="11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85.4</w:t>
                  </w:r>
                </w:p>
              </w:tc>
              <w:tc>
                <w:tcPr>
                  <w:tcW w:w="108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87.8</w:t>
                  </w:r>
                </w:p>
              </w:tc>
              <w:tc>
                <w:tcPr>
                  <w:tcW w:w="107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84.5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718" w:type="dxa"/>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p>
              </w:tc>
              <w:tc>
                <w:tcPr>
                  <w:tcW w:w="1460"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sz w:val="21"/>
                      <w:szCs w:val="21"/>
                      <w:vertAlign w:val="baseline"/>
                      <w:lang w:val="en-US" w:eastAsia="zh-CN"/>
                    </w:rPr>
                    <w:t>实测速率(kg/h)</w:t>
                  </w:r>
                </w:p>
              </w:tc>
              <w:tc>
                <w:tcPr>
                  <w:tcW w:w="119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0.299</w:t>
                  </w:r>
                </w:p>
              </w:tc>
              <w:tc>
                <w:tcPr>
                  <w:tcW w:w="10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0.314</w:t>
                  </w:r>
                </w:p>
              </w:tc>
              <w:tc>
                <w:tcPr>
                  <w:tcW w:w="106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0.297</w:t>
                  </w:r>
                </w:p>
              </w:tc>
              <w:tc>
                <w:tcPr>
                  <w:tcW w:w="11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0.298</w:t>
                  </w:r>
                </w:p>
              </w:tc>
              <w:tc>
                <w:tcPr>
                  <w:tcW w:w="108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0.292</w:t>
                  </w:r>
                </w:p>
              </w:tc>
              <w:tc>
                <w:tcPr>
                  <w:tcW w:w="107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0.301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8" w:type="dxa"/>
                  <w:gridSpan w:val="3"/>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sz w:val="21"/>
                      <w:szCs w:val="21"/>
                      <w:vertAlign w:val="baseline"/>
                      <w:lang w:val="en-US" w:eastAsia="zh-CN"/>
                    </w:rPr>
                    <w:t>采样点位</w:t>
                  </w:r>
                </w:p>
              </w:tc>
              <w:tc>
                <w:tcPr>
                  <w:tcW w:w="6552" w:type="dxa"/>
                  <w:gridSpan w:val="7"/>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sz w:val="21"/>
                      <w:szCs w:val="21"/>
                      <w:lang w:val="en-US" w:eastAsia="zh-CN"/>
                    </w:rPr>
                    <w:t>有组织废气排气筒</w:t>
                  </w:r>
                  <w:r>
                    <w:rPr>
                      <w:rFonts w:hint="default" w:ascii="Traditional Arabic" w:hAnsi="Traditional Arabic" w:eastAsia="宋体" w:cs="Traditional Arabic"/>
                      <w:b w:val="0"/>
                      <w:bCs w:val="0"/>
                      <w:color w:val="auto"/>
                      <w:sz w:val="21"/>
                      <w:szCs w:val="21"/>
                      <w:vertAlign w:val="baseline"/>
                      <w:lang w:val="en-US" w:eastAsia="zh-CN"/>
                    </w:rPr>
                    <w:t>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8" w:type="dxa"/>
                  <w:gridSpan w:val="3"/>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sz w:val="21"/>
                      <w:szCs w:val="21"/>
                      <w:vertAlign w:val="baseline"/>
                      <w:lang w:val="en-US" w:eastAsia="zh-CN"/>
                    </w:rPr>
                    <w:t>采样日期</w:t>
                  </w:r>
                </w:p>
              </w:tc>
              <w:tc>
                <w:tcPr>
                  <w:tcW w:w="3273" w:type="dxa"/>
                  <w:gridSpan w:val="4"/>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2022.10.</w:t>
                  </w:r>
                  <w:r>
                    <w:rPr>
                      <w:rFonts w:hint="eastAsia" w:ascii="Traditional Arabic" w:hAnsi="Traditional Arabic" w:cs="Traditional Arabic"/>
                      <w:b w:val="0"/>
                      <w:bCs w:val="0"/>
                      <w:color w:val="auto"/>
                      <w:kern w:val="2"/>
                      <w:sz w:val="21"/>
                      <w:szCs w:val="21"/>
                      <w:vertAlign w:val="baseline"/>
                      <w:lang w:val="en-US" w:eastAsia="zh-CN" w:bidi="ar-SA"/>
                    </w:rPr>
                    <w:t>25</w:t>
                  </w:r>
                </w:p>
              </w:tc>
              <w:tc>
                <w:tcPr>
                  <w:tcW w:w="3279" w:type="dxa"/>
                  <w:gridSpan w:val="3"/>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2022.10.</w:t>
                  </w:r>
                  <w:r>
                    <w:rPr>
                      <w:rFonts w:hint="eastAsia" w:ascii="Traditional Arabic" w:hAnsi="Traditional Arabic" w:cs="Traditional Arabic"/>
                      <w:b w:val="0"/>
                      <w:bCs w:val="0"/>
                      <w:color w:val="auto"/>
                      <w:kern w:val="2"/>
                      <w:sz w:val="21"/>
                      <w:szCs w:val="21"/>
                      <w:vertAlign w:val="baseline"/>
                      <w:lang w:val="en-US" w:eastAsia="zh-CN" w:bidi="ar-SA"/>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8" w:type="dxa"/>
                  <w:gridSpan w:val="3"/>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sz w:val="21"/>
                      <w:szCs w:val="21"/>
                      <w:vertAlign w:val="baseline"/>
                      <w:lang w:val="en-US" w:eastAsia="zh-CN"/>
                    </w:rPr>
                    <w:t>监测频次</w:t>
                  </w:r>
                </w:p>
              </w:tc>
              <w:tc>
                <w:tcPr>
                  <w:tcW w:w="110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1</w:t>
                  </w:r>
                </w:p>
              </w:tc>
              <w:tc>
                <w:tcPr>
                  <w:tcW w:w="110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2</w:t>
                  </w:r>
                </w:p>
              </w:tc>
              <w:tc>
                <w:tcPr>
                  <w:tcW w:w="106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3</w:t>
                  </w:r>
                </w:p>
              </w:tc>
              <w:tc>
                <w:tcPr>
                  <w:tcW w:w="11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1</w:t>
                  </w:r>
                </w:p>
              </w:tc>
              <w:tc>
                <w:tcPr>
                  <w:tcW w:w="108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2</w:t>
                  </w:r>
                </w:p>
              </w:tc>
              <w:tc>
                <w:tcPr>
                  <w:tcW w:w="107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default" w:ascii="Traditional Arabic" w:hAnsi="Traditional Arabic" w:eastAsia="宋体" w:cs="Traditional Arabic"/>
                      <w:b w:val="0"/>
                      <w:bCs w:val="0"/>
                      <w:color w:val="auto"/>
                      <w:kern w:val="2"/>
                      <w:sz w:val="21"/>
                      <w:szCs w:val="21"/>
                      <w:vertAlign w:val="baseline"/>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8" w:type="dxa"/>
                  <w:gridSpan w:val="3"/>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sz w:val="21"/>
                      <w:szCs w:val="21"/>
                      <w:vertAlign w:val="baseline"/>
                      <w:lang w:val="en-US" w:eastAsia="zh-CN"/>
                    </w:rPr>
                  </w:pPr>
                  <w:r>
                    <w:rPr>
                      <w:rFonts w:hint="default" w:ascii="Traditional Arabic" w:hAnsi="Traditional Arabic" w:eastAsia="宋体" w:cs="Traditional Arabic"/>
                      <w:b w:val="0"/>
                      <w:bCs w:val="0"/>
                      <w:sz w:val="21"/>
                      <w:szCs w:val="21"/>
                      <w:vertAlign w:val="baseline"/>
                      <w:lang w:val="en-US" w:eastAsia="zh-CN"/>
                    </w:rPr>
                    <w:t>标干流量(m</w:t>
                  </w:r>
                  <w:r>
                    <w:rPr>
                      <w:rFonts w:hint="default" w:ascii="Traditional Arabic" w:hAnsi="Traditional Arabic" w:eastAsia="宋体" w:cs="Traditional Arabic"/>
                      <w:b w:val="0"/>
                      <w:bCs w:val="0"/>
                      <w:sz w:val="21"/>
                      <w:szCs w:val="21"/>
                      <w:vertAlign w:val="superscript"/>
                      <w:lang w:val="en-US" w:eastAsia="zh-CN"/>
                    </w:rPr>
                    <w:t>3</w:t>
                  </w:r>
                  <w:r>
                    <w:rPr>
                      <w:rFonts w:hint="default" w:ascii="Traditional Arabic" w:hAnsi="Traditional Arabic" w:eastAsia="宋体" w:cs="Traditional Arabic"/>
                      <w:b w:val="0"/>
                      <w:bCs w:val="0"/>
                      <w:sz w:val="21"/>
                      <w:szCs w:val="21"/>
                      <w:vertAlign w:val="baseline"/>
                      <w:lang w:val="en-US" w:eastAsia="zh-CN"/>
                    </w:rPr>
                    <w:t>/h)</w:t>
                  </w:r>
                </w:p>
              </w:tc>
              <w:tc>
                <w:tcPr>
                  <w:tcW w:w="110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3952</w:t>
                  </w:r>
                </w:p>
              </w:tc>
              <w:tc>
                <w:tcPr>
                  <w:tcW w:w="110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4098</w:t>
                  </w:r>
                </w:p>
              </w:tc>
              <w:tc>
                <w:tcPr>
                  <w:tcW w:w="106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3877</w:t>
                  </w:r>
                </w:p>
              </w:tc>
              <w:tc>
                <w:tcPr>
                  <w:tcW w:w="11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3988</w:t>
                  </w:r>
                </w:p>
              </w:tc>
              <w:tc>
                <w:tcPr>
                  <w:tcW w:w="108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4026</w:t>
                  </w:r>
                </w:p>
              </w:tc>
              <w:tc>
                <w:tcPr>
                  <w:tcW w:w="107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3939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 w:type="dxa"/>
                  <w:vMerge w:val="restart"/>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sz w:val="21"/>
                      <w:szCs w:val="21"/>
                      <w:vertAlign w:val="baseline"/>
                      <w:lang w:val="en-US" w:eastAsia="zh-CN"/>
                    </w:rPr>
                  </w:pPr>
                  <w:r>
                    <w:rPr>
                      <w:rFonts w:hint="eastAsia" w:ascii="Traditional Arabic" w:hAnsi="Traditional Arabic" w:cs="Traditional Arabic"/>
                      <w:b w:val="0"/>
                      <w:bCs w:val="0"/>
                      <w:sz w:val="21"/>
                      <w:szCs w:val="21"/>
                      <w:vertAlign w:val="baseline"/>
                      <w:lang w:val="en-US" w:eastAsia="zh-CN"/>
                    </w:rPr>
                    <w:t>颗粒物</w:t>
                  </w:r>
                </w:p>
              </w:tc>
              <w:tc>
                <w:tcPr>
                  <w:tcW w:w="1626" w:type="dxa"/>
                  <w:gridSpan w:val="2"/>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sz w:val="21"/>
                      <w:szCs w:val="21"/>
                      <w:vertAlign w:val="baseline"/>
                      <w:lang w:val="en-US" w:eastAsia="zh-CN"/>
                    </w:rPr>
                  </w:pPr>
                  <w:r>
                    <w:rPr>
                      <w:rFonts w:hint="default" w:ascii="Traditional Arabic" w:hAnsi="Traditional Arabic" w:eastAsia="宋体" w:cs="Traditional Arabic"/>
                      <w:b w:val="0"/>
                      <w:bCs w:val="0"/>
                      <w:sz w:val="21"/>
                      <w:szCs w:val="21"/>
                      <w:vertAlign w:val="baseline"/>
                      <w:lang w:val="en-US" w:eastAsia="zh-CN"/>
                    </w:rPr>
                    <w:t>实测浓度(mg/m</w:t>
                  </w:r>
                  <w:r>
                    <w:rPr>
                      <w:rFonts w:hint="default" w:ascii="Traditional Arabic" w:hAnsi="Traditional Arabic" w:eastAsia="宋体" w:cs="Traditional Arabic"/>
                      <w:b w:val="0"/>
                      <w:bCs w:val="0"/>
                      <w:sz w:val="21"/>
                      <w:szCs w:val="21"/>
                      <w:vertAlign w:val="superscript"/>
                      <w:lang w:val="en-US" w:eastAsia="zh-CN"/>
                    </w:rPr>
                    <w:t>3</w:t>
                  </w:r>
                  <w:r>
                    <w:rPr>
                      <w:rFonts w:hint="default" w:ascii="Traditional Arabic" w:hAnsi="Traditional Arabic" w:eastAsia="宋体" w:cs="Traditional Arabic"/>
                      <w:b w:val="0"/>
                      <w:bCs w:val="0"/>
                      <w:sz w:val="21"/>
                      <w:szCs w:val="21"/>
                      <w:vertAlign w:val="baseline"/>
                      <w:lang w:val="en-US" w:eastAsia="zh-CN"/>
                    </w:rPr>
                    <w:t>)</w:t>
                  </w:r>
                </w:p>
              </w:tc>
              <w:tc>
                <w:tcPr>
                  <w:tcW w:w="110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6.2</w:t>
                  </w:r>
                </w:p>
              </w:tc>
              <w:tc>
                <w:tcPr>
                  <w:tcW w:w="110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6.7</w:t>
                  </w:r>
                </w:p>
              </w:tc>
              <w:tc>
                <w:tcPr>
                  <w:tcW w:w="106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6.5</w:t>
                  </w:r>
                </w:p>
              </w:tc>
              <w:tc>
                <w:tcPr>
                  <w:tcW w:w="11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6.6</w:t>
                  </w:r>
                </w:p>
              </w:tc>
              <w:tc>
                <w:tcPr>
                  <w:tcW w:w="108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6.8</w:t>
                  </w:r>
                </w:p>
              </w:tc>
              <w:tc>
                <w:tcPr>
                  <w:tcW w:w="107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7" w:hRule="atLeast"/>
              </w:trPr>
              <w:tc>
                <w:tcPr>
                  <w:tcW w:w="552" w:type="dxa"/>
                  <w:vMerge w:val="continue"/>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sz w:val="21"/>
                      <w:szCs w:val="21"/>
                      <w:vertAlign w:val="baseline"/>
                      <w:lang w:val="en-US" w:eastAsia="zh-CN"/>
                    </w:rPr>
                  </w:pPr>
                </w:p>
              </w:tc>
              <w:tc>
                <w:tcPr>
                  <w:tcW w:w="1626" w:type="dxa"/>
                  <w:gridSpan w:val="2"/>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sz w:val="21"/>
                      <w:szCs w:val="21"/>
                      <w:vertAlign w:val="baseline"/>
                      <w:lang w:val="en-US" w:eastAsia="zh-CN"/>
                    </w:rPr>
                  </w:pPr>
                  <w:r>
                    <w:rPr>
                      <w:rFonts w:hint="default" w:ascii="Traditional Arabic" w:hAnsi="Traditional Arabic" w:eastAsia="宋体" w:cs="Traditional Arabic"/>
                      <w:b w:val="0"/>
                      <w:bCs w:val="0"/>
                      <w:sz w:val="21"/>
                      <w:szCs w:val="21"/>
                      <w:vertAlign w:val="baseline"/>
                      <w:lang w:val="en-US" w:eastAsia="zh-CN"/>
                    </w:rPr>
                    <w:t>实测速率(kg/h)</w:t>
                  </w:r>
                </w:p>
              </w:tc>
              <w:tc>
                <w:tcPr>
                  <w:tcW w:w="110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2.45</w:t>
                  </w:r>
                  <w:r>
                    <w:rPr>
                      <w:rFonts w:hint="default" w:ascii="Times New Roman" w:hAnsi="Times New Roman" w:eastAsia="宋体" w:cs="Times New Roman"/>
                      <w:b w:val="0"/>
                      <w:bCs w:val="0"/>
                      <w:i w:val="0"/>
                      <w:color w:val="000000"/>
                      <w:kern w:val="0"/>
                      <w:sz w:val="21"/>
                      <w:szCs w:val="21"/>
                      <w:u w:val="none"/>
                      <w:lang w:val="en-US" w:eastAsia="zh-CN" w:bidi="ar"/>
                    </w:rPr>
                    <w:t>×10</w:t>
                  </w:r>
                  <w:r>
                    <w:rPr>
                      <w:rFonts w:hint="default" w:ascii="Times New Roman" w:hAnsi="Times New Roman" w:eastAsia="宋体" w:cs="Times New Roman"/>
                      <w:b w:val="0"/>
                      <w:bCs w:val="0"/>
                      <w:i w:val="0"/>
                      <w:color w:val="000000"/>
                      <w:kern w:val="0"/>
                      <w:sz w:val="21"/>
                      <w:szCs w:val="21"/>
                      <w:u w:val="none"/>
                      <w:vertAlign w:val="superscript"/>
                      <w:lang w:val="en-US" w:eastAsia="zh-CN" w:bidi="ar"/>
                    </w:rPr>
                    <w:t>-2</w:t>
                  </w:r>
                </w:p>
              </w:tc>
              <w:tc>
                <w:tcPr>
                  <w:tcW w:w="110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2.75</w:t>
                  </w:r>
                  <w:r>
                    <w:rPr>
                      <w:rFonts w:hint="default" w:ascii="Times New Roman" w:hAnsi="Times New Roman" w:eastAsia="宋体" w:cs="Times New Roman"/>
                      <w:b w:val="0"/>
                      <w:bCs w:val="0"/>
                      <w:i w:val="0"/>
                      <w:color w:val="000000"/>
                      <w:kern w:val="0"/>
                      <w:sz w:val="21"/>
                      <w:szCs w:val="21"/>
                      <w:u w:val="none"/>
                      <w:lang w:val="en-US" w:eastAsia="zh-CN" w:bidi="ar"/>
                    </w:rPr>
                    <w:t>×10</w:t>
                  </w:r>
                  <w:r>
                    <w:rPr>
                      <w:rFonts w:hint="default" w:ascii="Times New Roman" w:hAnsi="Times New Roman" w:eastAsia="宋体" w:cs="Times New Roman"/>
                      <w:b w:val="0"/>
                      <w:bCs w:val="0"/>
                      <w:i w:val="0"/>
                      <w:color w:val="000000"/>
                      <w:kern w:val="0"/>
                      <w:sz w:val="21"/>
                      <w:szCs w:val="21"/>
                      <w:u w:val="none"/>
                      <w:vertAlign w:val="superscript"/>
                      <w:lang w:val="en-US" w:eastAsia="zh-CN" w:bidi="ar"/>
                    </w:rPr>
                    <w:t>-2</w:t>
                  </w:r>
                </w:p>
              </w:tc>
              <w:tc>
                <w:tcPr>
                  <w:tcW w:w="106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2.52</w:t>
                  </w:r>
                  <w:r>
                    <w:rPr>
                      <w:rFonts w:hint="default" w:ascii="Times New Roman" w:hAnsi="Times New Roman" w:eastAsia="宋体" w:cs="Times New Roman"/>
                      <w:b w:val="0"/>
                      <w:bCs w:val="0"/>
                      <w:i w:val="0"/>
                      <w:color w:val="000000"/>
                      <w:kern w:val="0"/>
                      <w:sz w:val="21"/>
                      <w:szCs w:val="21"/>
                      <w:u w:val="none"/>
                      <w:lang w:val="en-US" w:eastAsia="zh-CN" w:bidi="ar"/>
                    </w:rPr>
                    <w:t>×10</w:t>
                  </w:r>
                  <w:r>
                    <w:rPr>
                      <w:rFonts w:hint="default" w:ascii="Times New Roman" w:hAnsi="Times New Roman" w:eastAsia="宋体" w:cs="Times New Roman"/>
                      <w:b w:val="0"/>
                      <w:bCs w:val="0"/>
                      <w:i w:val="0"/>
                      <w:color w:val="000000"/>
                      <w:kern w:val="0"/>
                      <w:sz w:val="21"/>
                      <w:szCs w:val="21"/>
                      <w:u w:val="none"/>
                      <w:vertAlign w:val="superscript"/>
                      <w:lang w:val="en-US" w:eastAsia="zh-CN" w:bidi="ar"/>
                    </w:rPr>
                    <w:t>-2</w:t>
                  </w:r>
                </w:p>
              </w:tc>
              <w:tc>
                <w:tcPr>
                  <w:tcW w:w="11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2.63</w:t>
                  </w:r>
                  <w:r>
                    <w:rPr>
                      <w:rFonts w:hint="default" w:ascii="Times New Roman" w:hAnsi="Times New Roman" w:eastAsia="宋体" w:cs="Times New Roman"/>
                      <w:b w:val="0"/>
                      <w:bCs w:val="0"/>
                      <w:i w:val="0"/>
                      <w:color w:val="000000"/>
                      <w:kern w:val="0"/>
                      <w:sz w:val="21"/>
                      <w:szCs w:val="21"/>
                      <w:u w:val="none"/>
                      <w:lang w:val="en-US" w:eastAsia="zh-CN" w:bidi="ar"/>
                    </w:rPr>
                    <w:t>×10</w:t>
                  </w:r>
                  <w:r>
                    <w:rPr>
                      <w:rFonts w:hint="default" w:ascii="Times New Roman" w:hAnsi="Times New Roman" w:eastAsia="宋体" w:cs="Times New Roman"/>
                      <w:b w:val="0"/>
                      <w:bCs w:val="0"/>
                      <w:i w:val="0"/>
                      <w:color w:val="000000"/>
                      <w:kern w:val="0"/>
                      <w:sz w:val="21"/>
                      <w:szCs w:val="21"/>
                      <w:u w:val="none"/>
                      <w:vertAlign w:val="superscript"/>
                      <w:lang w:val="en-US" w:eastAsia="zh-CN" w:bidi="ar"/>
                    </w:rPr>
                    <w:t>-2</w:t>
                  </w:r>
                </w:p>
              </w:tc>
              <w:tc>
                <w:tcPr>
                  <w:tcW w:w="108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2.74</w:t>
                  </w:r>
                  <w:r>
                    <w:rPr>
                      <w:rFonts w:hint="default" w:ascii="Times New Roman" w:hAnsi="Times New Roman" w:eastAsia="宋体" w:cs="Times New Roman"/>
                      <w:b w:val="0"/>
                      <w:bCs w:val="0"/>
                      <w:i w:val="0"/>
                      <w:color w:val="000000"/>
                      <w:kern w:val="0"/>
                      <w:sz w:val="21"/>
                      <w:szCs w:val="21"/>
                      <w:u w:val="none"/>
                      <w:lang w:val="en-US" w:eastAsia="zh-CN" w:bidi="ar"/>
                    </w:rPr>
                    <w:t>×10</w:t>
                  </w:r>
                  <w:r>
                    <w:rPr>
                      <w:rFonts w:hint="default" w:ascii="Times New Roman" w:hAnsi="Times New Roman" w:eastAsia="宋体" w:cs="Times New Roman"/>
                      <w:b w:val="0"/>
                      <w:bCs w:val="0"/>
                      <w:i w:val="0"/>
                      <w:color w:val="000000"/>
                      <w:kern w:val="0"/>
                      <w:sz w:val="21"/>
                      <w:szCs w:val="21"/>
                      <w:u w:val="none"/>
                      <w:vertAlign w:val="superscript"/>
                      <w:lang w:val="en-US" w:eastAsia="zh-CN" w:bidi="ar"/>
                    </w:rPr>
                    <w:t>-2</w:t>
                  </w:r>
                </w:p>
              </w:tc>
              <w:tc>
                <w:tcPr>
                  <w:tcW w:w="107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2.48</w:t>
                  </w:r>
                  <w:r>
                    <w:rPr>
                      <w:rFonts w:hint="default" w:ascii="Times New Roman" w:hAnsi="Times New Roman" w:eastAsia="宋体" w:cs="Times New Roman"/>
                      <w:b w:val="0"/>
                      <w:bCs w:val="0"/>
                      <w:i w:val="0"/>
                      <w:color w:val="000000"/>
                      <w:kern w:val="0"/>
                      <w:sz w:val="21"/>
                      <w:szCs w:val="21"/>
                      <w:u w:val="none"/>
                      <w:lang w:val="en-US" w:eastAsia="zh-CN" w:bidi="ar"/>
                    </w:rPr>
                    <w:t>×10</w:t>
                  </w:r>
                  <w:r>
                    <w:rPr>
                      <w:rFonts w:hint="default" w:ascii="Times New Roman" w:hAnsi="Times New Roman" w:eastAsia="宋体" w:cs="Times New Roman"/>
                      <w:b w:val="0"/>
                      <w:bCs w:val="0"/>
                      <w:i w:val="0"/>
                      <w:color w:val="000000"/>
                      <w:kern w:val="0"/>
                      <w:sz w:val="21"/>
                      <w:szCs w:val="21"/>
                      <w:u w:val="none"/>
                      <w:vertAlign w:val="superscript"/>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 w:type="dxa"/>
                  <w:vMerge w:val="continue"/>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sz w:val="21"/>
                      <w:szCs w:val="21"/>
                      <w:vertAlign w:val="baseline"/>
                      <w:lang w:val="en-US" w:eastAsia="zh-CN"/>
                    </w:rPr>
                  </w:pPr>
                </w:p>
              </w:tc>
              <w:tc>
                <w:tcPr>
                  <w:tcW w:w="1626" w:type="dxa"/>
                  <w:gridSpan w:val="2"/>
                  <w:vAlign w:val="center"/>
                </w:tcPr>
                <w:p>
                  <w:pPr>
                    <w:keepNext w:val="0"/>
                    <w:keepLines w:val="0"/>
                    <w:pageBreakBefore w:val="0"/>
                    <w:widowControl w:val="0"/>
                    <w:kinsoku/>
                    <w:wordWrap/>
                    <w:overflowPunct/>
                    <w:topLinePunct w:val="0"/>
                    <w:autoSpaceDE/>
                    <w:autoSpaceDN/>
                    <w:bidi w:val="0"/>
                    <w:spacing w:after="0" w:afterLines="0" w:line="240" w:lineRule="auto"/>
                    <w:ind w:left="0" w:leftChars="0" w:right="0" w:rightChars="0" w:firstLine="0" w:firstLineChars="0"/>
                    <w:jc w:val="center"/>
                    <w:textAlignment w:val="auto"/>
                    <w:outlineLvl w:val="9"/>
                    <w:rPr>
                      <w:rFonts w:hint="default" w:ascii="Traditional Arabic" w:hAnsi="Traditional Arabic" w:eastAsia="宋体" w:cs="Traditional Arabic"/>
                      <w:b w:val="0"/>
                      <w:bCs w:val="0"/>
                      <w:sz w:val="21"/>
                      <w:szCs w:val="21"/>
                      <w:vertAlign w:val="baseline"/>
                      <w:lang w:val="en-US" w:eastAsia="zh-CN"/>
                    </w:rPr>
                  </w:pPr>
                  <w:r>
                    <w:rPr>
                      <w:rFonts w:hint="eastAsia" w:ascii="Traditional Arabic" w:hAnsi="Traditional Arabic" w:eastAsia="宋体" w:cs="Traditional Arabic"/>
                      <w:b w:val="0"/>
                      <w:bCs w:val="0"/>
                      <w:sz w:val="21"/>
                      <w:szCs w:val="21"/>
                      <w:vertAlign w:val="baseline"/>
                      <w:lang w:val="en-US" w:eastAsia="zh-CN"/>
                    </w:rPr>
                    <w:t>去</w:t>
                  </w:r>
                  <w:r>
                    <w:rPr>
                      <w:rFonts w:hint="default" w:ascii="Traditional Arabic" w:hAnsi="Traditional Arabic" w:eastAsia="宋体" w:cs="Traditional Arabic"/>
                      <w:b w:val="0"/>
                      <w:bCs w:val="0"/>
                      <w:sz w:val="21"/>
                      <w:szCs w:val="21"/>
                      <w:vertAlign w:val="baseline"/>
                      <w:lang w:val="en-US" w:eastAsia="zh-CN"/>
                    </w:rPr>
                    <w:t>除效率(%)</w:t>
                  </w:r>
                </w:p>
              </w:tc>
              <w:tc>
                <w:tcPr>
                  <w:tcW w:w="110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92</w:t>
                  </w:r>
                </w:p>
              </w:tc>
              <w:tc>
                <w:tcPr>
                  <w:tcW w:w="110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91</w:t>
                  </w:r>
                </w:p>
              </w:tc>
              <w:tc>
                <w:tcPr>
                  <w:tcW w:w="106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91</w:t>
                  </w:r>
                </w:p>
              </w:tc>
              <w:tc>
                <w:tcPr>
                  <w:tcW w:w="1117"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91</w:t>
                  </w:r>
                </w:p>
              </w:tc>
              <w:tc>
                <w:tcPr>
                  <w:tcW w:w="1083"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91</w:t>
                  </w:r>
                </w:p>
              </w:tc>
              <w:tc>
                <w:tcPr>
                  <w:tcW w:w="1079"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jc w:val="center"/>
                    <w:textAlignment w:val="auto"/>
                    <w:outlineLvl w:val="9"/>
                    <w:rPr>
                      <w:rFonts w:hint="default" w:ascii="Traditional Arabic" w:hAnsi="Traditional Arabic" w:eastAsia="宋体" w:cs="Traditional Arabic"/>
                      <w:b w:val="0"/>
                      <w:bCs w:val="0"/>
                      <w:color w:val="auto"/>
                      <w:kern w:val="2"/>
                      <w:sz w:val="21"/>
                      <w:szCs w:val="21"/>
                      <w:vertAlign w:val="baseline"/>
                      <w:lang w:val="en-US" w:eastAsia="zh-CN" w:bidi="ar-SA"/>
                    </w:rPr>
                  </w:pPr>
                  <w:r>
                    <w:rPr>
                      <w:rFonts w:hint="eastAsia" w:ascii="Traditional Arabic" w:hAnsi="Traditional Arabic" w:cs="Traditional Arabic"/>
                      <w:b w:val="0"/>
                      <w:bCs w:val="0"/>
                      <w:color w:val="auto"/>
                      <w:kern w:val="2"/>
                      <w:sz w:val="21"/>
                      <w:szCs w:val="21"/>
                      <w:vertAlign w:val="baseline"/>
                      <w:lang w:val="en-US" w:eastAsia="zh-CN" w:bidi="ar-SA"/>
                    </w:rPr>
                    <w:t>92</w:t>
                  </w:r>
                </w:p>
              </w:tc>
            </w:tr>
          </w:tbl>
          <w:p>
            <w:pPr>
              <w:keepNext w:val="0"/>
              <w:keepLines w:val="0"/>
              <w:pageBreakBefore w:val="0"/>
              <w:widowControl w:val="0"/>
              <w:kinsoku/>
              <w:wordWrap/>
              <w:overflowPunct/>
              <w:topLinePunct w:val="0"/>
              <w:autoSpaceDE/>
              <w:autoSpaceDN/>
              <w:bidi w:val="0"/>
              <w:adjustRightInd/>
              <w:snapToGrid/>
              <w:spacing w:after="0" w:line="500" w:lineRule="exact"/>
              <w:ind w:firstLine="480" w:firstLineChars="200"/>
              <w:jc w:val="left"/>
              <w:textAlignment w:val="auto"/>
              <w:rPr>
                <w:rFonts w:hint="eastAsia" w:ascii="Times New Roman" w:hAnsi="Times New Roman" w:cs="Times New Roman" w:eastAsiaTheme="minorEastAsia"/>
                <w:sz w:val="24"/>
                <w:szCs w:val="24"/>
                <w:lang w:val="en-US" w:eastAsia="zh-CN"/>
              </w:rPr>
            </w:pP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根据上述监测结果，</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本项目</w:t>
            </w:r>
            <w:r>
              <w:rPr>
                <w:rFonts w:hint="eastAsia" w:cs="Times New Roman"/>
                <w:color w:val="000000" w:themeColor="text1"/>
                <w:kern w:val="2"/>
                <w:sz w:val="24"/>
                <w:szCs w:val="24"/>
                <w:lang w:val="en-US" w:eastAsia="zh-CN"/>
                <w14:textFill>
                  <w14:solidFill>
                    <w14:schemeClr w14:val="tx1"/>
                  </w14:solidFill>
                </w14:textFill>
              </w:rPr>
              <w:t>颗粒物</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经处理后的排放浓度在</w:t>
            </w:r>
            <w:r>
              <w:rPr>
                <w:rFonts w:hint="eastAsia" w:cs="Times New Roman"/>
                <w:color w:val="000000" w:themeColor="text1"/>
                <w:kern w:val="2"/>
                <w:sz w:val="24"/>
                <w:szCs w:val="24"/>
                <w:lang w:val="en-US" w:eastAsia="zh-CN"/>
                <w14:textFill>
                  <w14:solidFill>
                    <w14:schemeClr w14:val="tx1"/>
                  </w14:solidFill>
                </w14:textFill>
              </w:rPr>
              <w:t>6.2-6.8</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eastAsia" w:ascii="Times New Roman" w:hAnsi="Times New Roman" w:eastAsia="宋体" w:cs="Times New Roman"/>
                <w:sz w:val="24"/>
                <w:szCs w:val="24"/>
                <w:vertAlign w:val="baseline"/>
                <w:lang w:eastAsia="zh-CN"/>
              </w:rPr>
              <w:t>之间，</w:t>
            </w:r>
            <w:r>
              <w:rPr>
                <w:rFonts w:hint="eastAsia" w:ascii="Times New Roman" w:hAnsi="Times New Roman" w:cs="Times New Roman" w:eastAsiaTheme="minorEastAsia"/>
                <w:sz w:val="24"/>
                <w:szCs w:val="24"/>
                <w:lang w:val="en-US" w:eastAsia="zh-CN"/>
              </w:rPr>
              <w:t>满足</w:t>
            </w:r>
            <w:r>
              <w:rPr>
                <w:rFonts w:hint="default" w:ascii="Times New Roman" w:hAnsi="Times New Roman" w:cs="Times New Roman"/>
                <w:b w:val="0"/>
                <w:bCs w:val="0"/>
                <w:color w:val="000000" w:themeColor="text1"/>
                <w:sz w:val="24"/>
                <w:szCs w:val="24"/>
                <w:u w:val="none"/>
                <w14:textFill>
                  <w14:solidFill>
                    <w14:schemeClr w14:val="tx1"/>
                  </w14:solidFill>
                </w14:textFill>
              </w:rPr>
              <w:t>《新乡市生态环境局关于进一步规范工业企业颗粒物排放限值的通知》</w:t>
            </w:r>
            <w:r>
              <w:rPr>
                <w:rFonts w:hint="eastAsia" w:ascii="Times New Roman" w:hAnsi="Times New Roman" w:cs="Times New Roman"/>
                <w:b w:val="0"/>
                <w:bCs w:val="0"/>
                <w:color w:val="000000" w:themeColor="text1"/>
                <w:sz w:val="24"/>
                <w:szCs w:val="24"/>
                <w:u w:val="none"/>
                <w:lang w:eastAsia="zh-CN"/>
                <w14:textFill>
                  <w14:solidFill>
                    <w14:schemeClr w14:val="tx1"/>
                  </w14:solidFill>
                </w14:textFill>
              </w:rPr>
              <w:t>、《大气污染物综合排放标准》（</w:t>
            </w:r>
            <w:r>
              <w:rPr>
                <w:rFonts w:hint="eastAsia" w:ascii="Times New Roman" w:hAnsi="Times New Roman" w:cs="Times New Roman"/>
                <w:b w:val="0"/>
                <w:bCs w:val="0"/>
                <w:color w:val="000000" w:themeColor="text1"/>
                <w:sz w:val="24"/>
                <w:szCs w:val="24"/>
                <w:u w:val="none"/>
                <w:lang w:val="en-US" w:eastAsia="zh-CN"/>
                <w14:textFill>
                  <w14:solidFill>
                    <w14:schemeClr w14:val="tx1"/>
                  </w14:solidFill>
                </w14:textFill>
              </w:rPr>
              <w:t>GB16297-1996</w:t>
            </w:r>
            <w:r>
              <w:rPr>
                <w:rFonts w:hint="eastAsia" w:ascii="Times New Roman" w:hAnsi="Times New Roman" w:cs="Times New Roman"/>
                <w:b w:val="0"/>
                <w:bCs w:val="0"/>
                <w:color w:val="000000" w:themeColor="text1"/>
                <w:sz w:val="24"/>
                <w:szCs w:val="24"/>
                <w:u w:val="none"/>
                <w:lang w:eastAsia="zh-CN"/>
                <w14:textFill>
                  <w14:solidFill>
                    <w14:schemeClr w14:val="tx1"/>
                  </w14:solidFill>
                </w14:textFill>
              </w:rPr>
              <w:t>）</w:t>
            </w:r>
            <w:r>
              <w:rPr>
                <w:rFonts w:hint="eastAsia" w:ascii="Times New Roman" w:hAnsi="Times New Roman" w:cs="Times New Roman" w:eastAsiaTheme="minorEastAsia"/>
                <w:sz w:val="24"/>
                <w:szCs w:val="24"/>
                <w:lang w:val="en-US" w:eastAsia="zh-CN"/>
              </w:rPr>
              <w:t>。</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rPr>
                <w:rFonts w:hint="eastAsia"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无组织排放监测结果</w:t>
            </w:r>
            <w:r>
              <w:rPr>
                <w:rFonts w:hint="eastAsia" w:ascii="Times New Roman" w:hAnsi="Times New Roman" w:cs="Times New Roman" w:eastAsiaTheme="minorEastAsia"/>
                <w:b w:val="0"/>
                <w:bCs/>
                <w:sz w:val="24"/>
                <w:szCs w:val="24"/>
                <w:lang w:val="en-US" w:eastAsia="zh-CN"/>
              </w:rPr>
              <w:t>：</w:t>
            </w:r>
          </w:p>
          <w:p>
            <w:pPr>
              <w:keepNext w:val="0"/>
              <w:keepLines w:val="0"/>
              <w:pageBreakBefore w:val="0"/>
              <w:widowControl/>
              <w:kinsoku/>
              <w:wordWrap/>
              <w:overflowPunct/>
              <w:topLinePunct w:val="0"/>
              <w:autoSpaceDE/>
              <w:autoSpaceDN/>
              <w:bidi w:val="0"/>
              <w:adjustRightInd w:val="0"/>
              <w:snapToGrid w:val="0"/>
              <w:spacing w:after="0" w:line="500" w:lineRule="exact"/>
              <w:jc w:val="center"/>
              <w:textAlignment w:val="auto"/>
              <w:outlineLvl w:val="9"/>
              <w:rPr>
                <w:rFonts w:hint="default" w:ascii="Times New Roman" w:hAnsi="Times New Roman" w:cs="Times New Roman" w:eastAsiaTheme="minorEastAsia"/>
                <w:b/>
                <w:bCs/>
                <w:color w:val="auto"/>
                <w:kern w:val="2"/>
                <w:sz w:val="21"/>
                <w:szCs w:val="21"/>
                <w:lang w:val="en-US" w:eastAsia="zh-CN" w:bidi="ar-SA"/>
              </w:rPr>
            </w:pPr>
            <w:r>
              <w:rPr>
                <w:rFonts w:hint="default" w:ascii="Times New Roman" w:hAnsi="Times New Roman" w:cs="Times New Roman" w:eastAsiaTheme="minorEastAsia"/>
                <w:b/>
                <w:bCs/>
                <w:color w:val="auto"/>
                <w:kern w:val="2"/>
                <w:sz w:val="21"/>
                <w:szCs w:val="21"/>
                <w:lang w:val="en-US" w:eastAsia="zh-CN" w:bidi="ar-SA"/>
              </w:rPr>
              <w:t>表</w:t>
            </w:r>
            <w:r>
              <w:rPr>
                <w:rFonts w:hint="eastAsia" w:ascii="Times New Roman" w:hAnsi="Times New Roman" w:cs="Times New Roman" w:eastAsiaTheme="minorEastAsia"/>
                <w:b/>
                <w:bCs/>
                <w:color w:val="auto"/>
                <w:kern w:val="2"/>
                <w:sz w:val="21"/>
                <w:szCs w:val="21"/>
                <w:lang w:val="en-US" w:eastAsia="zh-CN" w:bidi="ar-SA"/>
              </w:rPr>
              <w:t>1</w:t>
            </w:r>
            <w:r>
              <w:rPr>
                <w:rFonts w:hint="eastAsia" w:cs="Times New Roman" w:eastAsiaTheme="minorEastAsia"/>
                <w:b/>
                <w:bCs/>
                <w:color w:val="auto"/>
                <w:kern w:val="2"/>
                <w:sz w:val="21"/>
                <w:szCs w:val="21"/>
                <w:lang w:val="en-US" w:eastAsia="zh-CN" w:bidi="ar-SA"/>
              </w:rPr>
              <w:t>5</w:t>
            </w:r>
            <w:r>
              <w:rPr>
                <w:rFonts w:hint="eastAsia" w:ascii="Times New Roman" w:hAnsi="Times New Roman" w:cs="Times New Roman" w:eastAsiaTheme="minorEastAsia"/>
                <w:b/>
                <w:bCs/>
                <w:color w:val="auto"/>
                <w:kern w:val="2"/>
                <w:sz w:val="21"/>
                <w:szCs w:val="21"/>
                <w:lang w:val="en-US" w:eastAsia="zh-CN" w:bidi="ar-SA"/>
              </w:rPr>
              <w:t xml:space="preserve">   无组织废气</w:t>
            </w:r>
            <w:r>
              <w:rPr>
                <w:rFonts w:hint="default" w:ascii="Times New Roman" w:hAnsi="Times New Roman" w:cs="Times New Roman" w:eastAsiaTheme="minorEastAsia"/>
                <w:b/>
                <w:bCs/>
                <w:color w:val="auto"/>
                <w:kern w:val="2"/>
                <w:sz w:val="21"/>
                <w:szCs w:val="21"/>
                <w:lang w:val="en-US" w:eastAsia="zh-CN" w:bidi="ar-SA"/>
              </w:rPr>
              <w:t>监测结果</w:t>
            </w:r>
          </w:p>
          <w:tbl>
            <w:tblPr>
              <w:tblStyle w:val="21"/>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34"/>
              <w:gridCol w:w="826"/>
              <w:gridCol w:w="1073"/>
              <w:gridCol w:w="1206"/>
              <w:gridCol w:w="837"/>
              <w:gridCol w:w="815"/>
              <w:gridCol w:w="943"/>
              <w:gridCol w:w="747"/>
              <w:gridCol w:w="9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jc w:val="center"/>
              </w:trPr>
              <w:tc>
                <w:tcPr>
                  <w:tcW w:w="1334" w:type="dxa"/>
                  <w:vMerge w:val="restart"/>
                  <w:tcBorders>
                    <w:top w:val="single" w:color="auto" w:sz="4" w:space="0"/>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rPr>
                  </w:pPr>
                  <w:r>
                    <w:rPr>
                      <w:rFonts w:hint="default" w:ascii="Times New Roman" w:hAnsi="Times New Roman" w:cs="Times New Roman" w:eastAsiaTheme="minorEastAsia"/>
                      <w:b w:val="0"/>
                      <w:bCs w:val="0"/>
                      <w:sz w:val="21"/>
                      <w:szCs w:val="21"/>
                    </w:rPr>
                    <w:t>采样日期</w:t>
                  </w:r>
                </w:p>
              </w:tc>
              <w:tc>
                <w:tcPr>
                  <w:tcW w:w="826"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lang w:eastAsia="zh-CN"/>
                    </w:rPr>
                  </w:pPr>
                  <w:r>
                    <w:rPr>
                      <w:rFonts w:hint="eastAsia" w:cs="Times New Roman" w:eastAsiaTheme="minorEastAsia"/>
                      <w:b w:val="0"/>
                      <w:bCs w:val="0"/>
                      <w:sz w:val="21"/>
                      <w:szCs w:val="21"/>
                      <w:lang w:eastAsia="zh-CN"/>
                    </w:rPr>
                    <w:t>监测点位</w:t>
                  </w:r>
                </w:p>
              </w:tc>
              <w:tc>
                <w:tcPr>
                  <w:tcW w:w="1073"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rPr>
                  </w:pPr>
                  <w:r>
                    <w:rPr>
                      <w:rFonts w:hint="default" w:ascii="Times New Roman" w:hAnsi="Times New Roman" w:cs="Times New Roman" w:eastAsiaTheme="minorEastAsia"/>
                      <w:b w:val="0"/>
                      <w:bCs w:val="0"/>
                      <w:sz w:val="21"/>
                      <w:szCs w:val="21"/>
                    </w:rPr>
                    <w:t>采样时间</w:t>
                  </w:r>
                </w:p>
              </w:tc>
              <w:tc>
                <w:tcPr>
                  <w:tcW w:w="1206" w:type="dxa"/>
                  <w:vMerge w:val="restart"/>
                  <w:tcBorders>
                    <w:top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default" w:ascii="Times New Roman" w:hAnsi="Times New Roman" w:cs="Times New Roman" w:eastAsiaTheme="minorEastAsia"/>
                      <w:b w:val="0"/>
                      <w:bCs w:val="0"/>
                      <w:color w:val="auto"/>
                      <w:sz w:val="21"/>
                      <w:szCs w:val="21"/>
                      <w:lang w:val="en-US" w:eastAsia="zh-CN"/>
                    </w:rPr>
                    <w:t>颗粒物</w:t>
                  </w:r>
                  <w:r>
                    <w:rPr>
                      <w:rFonts w:hint="default" w:ascii="Times New Roman" w:hAnsi="Times New Roman" w:cs="Times New Roman" w:eastAsiaTheme="minorEastAsia"/>
                      <w:b w:val="0"/>
                      <w:bCs w:val="0"/>
                      <w:sz w:val="21"/>
                      <w:szCs w:val="21"/>
                      <w:vertAlign w:val="baseline"/>
                      <w:lang w:val="en-US" w:eastAsia="zh-CN"/>
                    </w:rPr>
                    <w:t>(mg/m</w:t>
                  </w:r>
                  <w:r>
                    <w:rPr>
                      <w:rFonts w:hint="default" w:ascii="Times New Roman" w:hAnsi="Times New Roman" w:cs="Times New Roman" w:eastAsiaTheme="minorEastAsia"/>
                      <w:b w:val="0"/>
                      <w:bCs w:val="0"/>
                      <w:sz w:val="21"/>
                      <w:szCs w:val="21"/>
                      <w:vertAlign w:val="superscript"/>
                      <w:lang w:val="en-US" w:eastAsia="zh-CN"/>
                    </w:rPr>
                    <w:t>3</w:t>
                  </w:r>
                  <w:r>
                    <w:rPr>
                      <w:rFonts w:hint="default" w:ascii="Times New Roman" w:hAnsi="Times New Roman" w:cs="Times New Roman" w:eastAsiaTheme="minorEastAsia"/>
                      <w:b w:val="0"/>
                      <w:bCs w:val="0"/>
                      <w:sz w:val="21"/>
                      <w:szCs w:val="21"/>
                      <w:vertAlign w:val="baseline"/>
                      <w:lang w:val="en-US" w:eastAsia="zh-CN"/>
                    </w:rPr>
                    <w:t>)</w:t>
                  </w:r>
                </w:p>
              </w:tc>
              <w:tc>
                <w:tcPr>
                  <w:tcW w:w="4281"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气象参数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jc w:val="center"/>
              </w:trPr>
              <w:tc>
                <w:tcPr>
                  <w:tcW w:w="1334" w:type="dxa"/>
                  <w:vMerge w:val="continue"/>
                  <w:tcBorders>
                    <w:left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cs="Times New Roman" w:eastAsiaTheme="minorEastAsia"/>
                      <w:b w:val="0"/>
                      <w:bCs w:val="0"/>
                      <w:sz w:val="21"/>
                      <w:szCs w:val="21"/>
                      <w:lang w:eastAsia="zh-CN"/>
                    </w:rPr>
                  </w:pPr>
                </w:p>
              </w:tc>
              <w:tc>
                <w:tcPr>
                  <w:tcW w:w="1073" w:type="dxa"/>
                  <w:vMerge w:val="continue"/>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rPr>
                  </w:pPr>
                </w:p>
              </w:tc>
              <w:tc>
                <w:tcPr>
                  <w:tcW w:w="1206"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color w:val="auto"/>
                      <w:sz w:val="21"/>
                      <w:szCs w:val="21"/>
                      <w:lang w:val="en-US" w:eastAsia="zh-CN"/>
                    </w:rPr>
                  </w:pPr>
                </w:p>
              </w:tc>
              <w:tc>
                <w:tcPr>
                  <w:tcW w:w="837" w:type="dxa"/>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天气</w:t>
                  </w:r>
                </w:p>
              </w:tc>
              <w:tc>
                <w:tcPr>
                  <w:tcW w:w="815" w:type="dxa"/>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default" w:ascii="Times New Roman" w:hAnsi="Times New Roman" w:cs="Times New Roman" w:eastAsiaTheme="minorEastAsia"/>
                      <w:b w:val="0"/>
                      <w:bCs w:val="0"/>
                      <w:sz w:val="21"/>
                      <w:szCs w:val="21"/>
                      <w:vertAlign w:val="baseline"/>
                      <w:lang w:val="en-US" w:eastAsia="zh-CN"/>
                    </w:rPr>
                    <w:t>气温(℃)</w:t>
                  </w:r>
                </w:p>
              </w:tc>
              <w:tc>
                <w:tcPr>
                  <w:tcW w:w="943" w:type="dxa"/>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default" w:ascii="Times New Roman" w:hAnsi="Times New Roman" w:cs="Times New Roman" w:eastAsiaTheme="minorEastAsia"/>
                      <w:b w:val="0"/>
                      <w:bCs w:val="0"/>
                      <w:sz w:val="21"/>
                      <w:szCs w:val="21"/>
                      <w:vertAlign w:val="baseline"/>
                      <w:lang w:val="en-US" w:eastAsia="zh-CN"/>
                    </w:rPr>
                    <w:t>气压(kPa)</w:t>
                  </w:r>
                </w:p>
              </w:tc>
              <w:tc>
                <w:tcPr>
                  <w:tcW w:w="7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风向</w:t>
                  </w:r>
                </w:p>
              </w:tc>
              <w:tc>
                <w:tcPr>
                  <w:tcW w:w="93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default" w:ascii="Times New Roman" w:hAnsi="Times New Roman" w:cs="Times New Roman" w:eastAsiaTheme="minorEastAsia"/>
                      <w:b w:val="0"/>
                      <w:bCs w:val="0"/>
                      <w:sz w:val="21"/>
                      <w:szCs w:val="21"/>
                      <w:vertAlign w:val="baseline"/>
                      <w:lang w:val="en-US" w:eastAsia="zh-CN"/>
                    </w:rPr>
                    <w:t>风速(m/s)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restart"/>
                  <w:tcBorders>
                    <w:top w:val="single" w:color="auto" w:sz="4" w:space="0"/>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202</w:t>
                  </w:r>
                  <w:r>
                    <w:rPr>
                      <w:rFonts w:hint="eastAsia" w:cs="Times New Roman" w:eastAsiaTheme="minorEastAsia"/>
                      <w:b w:val="0"/>
                      <w:bCs w:val="0"/>
                      <w:sz w:val="21"/>
                      <w:szCs w:val="21"/>
                      <w:lang w:val="en-US" w:eastAsia="zh-CN"/>
                    </w:rPr>
                    <w:t>2</w:t>
                  </w:r>
                  <w:r>
                    <w:rPr>
                      <w:rFonts w:hint="default" w:ascii="Times New Roman" w:hAnsi="Times New Roman" w:cs="Times New Roman" w:eastAsiaTheme="minorEastAsia"/>
                      <w:b w:val="0"/>
                      <w:bCs w:val="0"/>
                      <w:sz w:val="21"/>
                      <w:szCs w:val="21"/>
                      <w:lang w:val="en-US" w:eastAsia="zh-CN"/>
                    </w:rPr>
                    <w:t>.</w:t>
                  </w:r>
                  <w:r>
                    <w:rPr>
                      <w:rFonts w:hint="eastAsia" w:cs="Times New Roman" w:eastAsiaTheme="minorEastAsia"/>
                      <w:b w:val="0"/>
                      <w:bCs w:val="0"/>
                      <w:sz w:val="21"/>
                      <w:szCs w:val="21"/>
                      <w:lang w:val="en-US" w:eastAsia="zh-CN"/>
                    </w:rPr>
                    <w:t>10</w:t>
                  </w:r>
                  <w:r>
                    <w:rPr>
                      <w:rFonts w:hint="default" w:ascii="Times New Roman" w:hAnsi="Times New Roman" w:cs="Times New Roman" w:eastAsiaTheme="minorEastAsia"/>
                      <w:b w:val="0"/>
                      <w:bCs w:val="0"/>
                      <w:sz w:val="21"/>
                      <w:szCs w:val="21"/>
                      <w:lang w:val="en-US" w:eastAsia="zh-CN"/>
                    </w:rPr>
                    <w:t>.</w:t>
                  </w:r>
                  <w:r>
                    <w:rPr>
                      <w:rFonts w:hint="eastAsia" w:ascii="Times New Roman" w:hAnsi="Times New Roman" w:cs="Times New Roman" w:eastAsiaTheme="minorEastAsia"/>
                      <w:b w:val="0"/>
                      <w:bCs w:val="0"/>
                      <w:sz w:val="21"/>
                      <w:szCs w:val="21"/>
                      <w:lang w:val="en-US" w:eastAsia="zh-CN"/>
                    </w:rPr>
                    <w:t>25</w:t>
                  </w:r>
                </w:p>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vertAlign w:val="baseline"/>
                      <w:lang w:val="en-US" w:eastAsia="zh-CN"/>
                    </w:rPr>
                    <w:t>上风向1#</w:t>
                  </w: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第一次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0.182</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18.8</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101.22</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第二次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0.179</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16.6</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101.14</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第三次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0.185</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14.6</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101.04</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eastAsia" w:ascii="Times New Roman" w:hAnsi="Times New Roman" w:cs="Times New Roman" w:eastAsiaTheme="minorEastAsia"/>
                      <w:b w:val="0"/>
                      <w:bCs w:val="0"/>
                      <w:sz w:val="21"/>
                      <w:szCs w:val="21"/>
                      <w:vertAlign w:val="baseline"/>
                      <w:lang w:val="en-US" w:eastAsia="zh-CN"/>
                    </w:rPr>
                    <w:t>下</w:t>
                  </w:r>
                  <w:r>
                    <w:rPr>
                      <w:rFonts w:hint="default" w:ascii="Times New Roman" w:hAnsi="Times New Roman" w:cs="Times New Roman" w:eastAsiaTheme="minorEastAsia"/>
                      <w:b w:val="0"/>
                      <w:bCs w:val="0"/>
                      <w:sz w:val="21"/>
                      <w:szCs w:val="21"/>
                      <w:vertAlign w:val="baseline"/>
                      <w:lang w:val="en-US" w:eastAsia="zh-CN"/>
                    </w:rPr>
                    <w:t>风向</w:t>
                  </w:r>
                  <w:r>
                    <w:rPr>
                      <w:rFonts w:hint="eastAsia" w:ascii="Times New Roman" w:hAnsi="Times New Roman" w:cs="Times New Roman" w:eastAsiaTheme="minorEastAsia"/>
                      <w:b w:val="0"/>
                      <w:bCs w:val="0"/>
                      <w:sz w:val="21"/>
                      <w:szCs w:val="21"/>
                      <w:vertAlign w:val="baseline"/>
                      <w:lang w:val="en-US" w:eastAsia="zh-CN"/>
                    </w:rPr>
                    <w:t>2</w:t>
                  </w:r>
                  <w:r>
                    <w:rPr>
                      <w:rFonts w:hint="default" w:ascii="Times New Roman" w:hAnsi="Times New Roman" w:cs="Times New Roman" w:eastAsiaTheme="minorEastAsia"/>
                      <w:b w:val="0"/>
                      <w:bCs w:val="0"/>
                      <w:sz w:val="21"/>
                      <w:szCs w:val="21"/>
                      <w:vertAlign w:val="baseline"/>
                      <w:lang w:val="en-US" w:eastAsia="zh-CN"/>
                    </w:rPr>
                    <w:t>#</w:t>
                  </w: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sz w:val="21"/>
                      <w:szCs w:val="21"/>
                      <w:lang w:val="en-US" w:eastAsia="zh-CN"/>
                    </w:rPr>
                    <w:t>第一次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0.236</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18.7</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101.23</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sz w:val="21"/>
                      <w:szCs w:val="21"/>
                      <w:lang w:val="en-US" w:eastAsia="zh-CN"/>
                    </w:rPr>
                    <w:t>第二次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0.245</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16.5</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101.15</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sz w:val="21"/>
                      <w:szCs w:val="21"/>
                      <w:lang w:val="en-US" w:eastAsia="zh-CN"/>
                    </w:rPr>
                    <w:t>第三次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0.259</w:t>
                  </w:r>
                </w:p>
              </w:tc>
              <w:tc>
                <w:tcPr>
                  <w:tcW w:w="83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14.6</w:t>
                  </w:r>
                </w:p>
              </w:tc>
              <w:tc>
                <w:tcPr>
                  <w:tcW w:w="9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101.04</w:t>
                  </w:r>
                </w:p>
              </w:tc>
              <w:tc>
                <w:tcPr>
                  <w:tcW w:w="7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eastAsia" w:ascii="Times New Roman" w:hAnsi="Times New Roman" w:cs="Times New Roman" w:eastAsiaTheme="minorEastAsia"/>
                      <w:b w:val="0"/>
                      <w:bCs w:val="0"/>
                      <w:sz w:val="21"/>
                      <w:szCs w:val="21"/>
                      <w:vertAlign w:val="baseline"/>
                      <w:lang w:val="en-US" w:eastAsia="zh-CN"/>
                    </w:rPr>
                    <w:t>下</w:t>
                  </w:r>
                  <w:r>
                    <w:rPr>
                      <w:rFonts w:hint="default" w:ascii="Times New Roman" w:hAnsi="Times New Roman" w:cs="Times New Roman" w:eastAsiaTheme="minorEastAsia"/>
                      <w:b w:val="0"/>
                      <w:bCs w:val="0"/>
                      <w:sz w:val="21"/>
                      <w:szCs w:val="21"/>
                      <w:vertAlign w:val="baseline"/>
                      <w:lang w:val="en-US" w:eastAsia="zh-CN"/>
                    </w:rPr>
                    <w:t>风向</w:t>
                  </w:r>
                  <w:r>
                    <w:rPr>
                      <w:rFonts w:hint="eastAsia" w:ascii="Times New Roman" w:hAnsi="Times New Roman" w:cs="Times New Roman" w:eastAsiaTheme="minorEastAsia"/>
                      <w:b w:val="0"/>
                      <w:bCs w:val="0"/>
                      <w:sz w:val="21"/>
                      <w:szCs w:val="21"/>
                      <w:vertAlign w:val="baseline"/>
                      <w:lang w:val="en-US" w:eastAsia="zh-CN"/>
                    </w:rPr>
                    <w:t>3</w:t>
                  </w:r>
                  <w:r>
                    <w:rPr>
                      <w:rFonts w:hint="default" w:ascii="Times New Roman" w:hAnsi="Times New Roman" w:cs="Times New Roman" w:eastAsiaTheme="minorEastAsia"/>
                      <w:b w:val="0"/>
                      <w:bCs w:val="0"/>
                      <w:sz w:val="21"/>
                      <w:szCs w:val="21"/>
                      <w:vertAlign w:val="baseline"/>
                      <w:lang w:val="en-US" w:eastAsia="zh-CN"/>
                    </w:rPr>
                    <w:t>#</w:t>
                  </w: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第一次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0.256</w:t>
                  </w:r>
                </w:p>
              </w:tc>
              <w:tc>
                <w:tcPr>
                  <w:tcW w:w="83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18.6</w:t>
                  </w:r>
                </w:p>
              </w:tc>
              <w:tc>
                <w:tcPr>
                  <w:tcW w:w="9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101.24</w:t>
                  </w:r>
                </w:p>
              </w:tc>
              <w:tc>
                <w:tcPr>
                  <w:tcW w:w="7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第二次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0.258</w:t>
                  </w:r>
                </w:p>
              </w:tc>
              <w:tc>
                <w:tcPr>
                  <w:tcW w:w="83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16.5</w:t>
                  </w:r>
                </w:p>
              </w:tc>
              <w:tc>
                <w:tcPr>
                  <w:tcW w:w="9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101.15</w:t>
                  </w:r>
                </w:p>
              </w:tc>
              <w:tc>
                <w:tcPr>
                  <w:tcW w:w="7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第三次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0.241</w:t>
                  </w:r>
                </w:p>
              </w:tc>
              <w:tc>
                <w:tcPr>
                  <w:tcW w:w="83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14.4</w:t>
                  </w:r>
                </w:p>
              </w:tc>
              <w:tc>
                <w:tcPr>
                  <w:tcW w:w="9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101.06</w:t>
                  </w:r>
                </w:p>
              </w:tc>
              <w:tc>
                <w:tcPr>
                  <w:tcW w:w="7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eastAsia" w:ascii="Times New Roman" w:hAnsi="Times New Roman" w:cs="Times New Roman" w:eastAsiaTheme="minorEastAsia"/>
                      <w:b w:val="0"/>
                      <w:bCs w:val="0"/>
                      <w:sz w:val="21"/>
                      <w:szCs w:val="21"/>
                      <w:vertAlign w:val="baseline"/>
                      <w:lang w:val="en-US" w:eastAsia="zh-CN"/>
                    </w:rPr>
                    <w:t>下</w:t>
                  </w:r>
                  <w:r>
                    <w:rPr>
                      <w:rFonts w:hint="default" w:ascii="Times New Roman" w:hAnsi="Times New Roman" w:cs="Times New Roman" w:eastAsiaTheme="minorEastAsia"/>
                      <w:b w:val="0"/>
                      <w:bCs w:val="0"/>
                      <w:sz w:val="21"/>
                      <w:szCs w:val="21"/>
                      <w:vertAlign w:val="baseline"/>
                      <w:lang w:val="en-US" w:eastAsia="zh-CN"/>
                    </w:rPr>
                    <w:t>风向</w:t>
                  </w:r>
                  <w:r>
                    <w:rPr>
                      <w:rFonts w:hint="eastAsia" w:ascii="Times New Roman" w:hAnsi="Times New Roman" w:cs="Times New Roman" w:eastAsiaTheme="minorEastAsia"/>
                      <w:b w:val="0"/>
                      <w:bCs w:val="0"/>
                      <w:sz w:val="21"/>
                      <w:szCs w:val="21"/>
                      <w:vertAlign w:val="baseline"/>
                      <w:lang w:val="en-US" w:eastAsia="zh-CN"/>
                    </w:rPr>
                    <w:t>4</w:t>
                  </w:r>
                  <w:r>
                    <w:rPr>
                      <w:rFonts w:hint="default" w:ascii="Times New Roman" w:hAnsi="Times New Roman" w:cs="Times New Roman" w:eastAsiaTheme="minorEastAsia"/>
                      <w:b w:val="0"/>
                      <w:bCs w:val="0"/>
                      <w:sz w:val="21"/>
                      <w:szCs w:val="21"/>
                      <w:vertAlign w:val="baseline"/>
                      <w:lang w:val="en-US" w:eastAsia="zh-CN"/>
                    </w:rPr>
                    <w:t>#</w:t>
                  </w: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第一次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0.232</w:t>
                  </w:r>
                </w:p>
              </w:tc>
              <w:tc>
                <w:tcPr>
                  <w:tcW w:w="83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18.4</w:t>
                  </w:r>
                </w:p>
              </w:tc>
              <w:tc>
                <w:tcPr>
                  <w:tcW w:w="9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101.26</w:t>
                  </w:r>
                </w:p>
              </w:tc>
              <w:tc>
                <w:tcPr>
                  <w:tcW w:w="7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第二次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0.246</w:t>
                  </w:r>
                </w:p>
              </w:tc>
              <w:tc>
                <w:tcPr>
                  <w:tcW w:w="83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16.6</w:t>
                  </w:r>
                </w:p>
              </w:tc>
              <w:tc>
                <w:tcPr>
                  <w:tcW w:w="9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101.14</w:t>
                  </w:r>
                </w:p>
              </w:tc>
              <w:tc>
                <w:tcPr>
                  <w:tcW w:w="7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第三次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0.255</w:t>
                  </w:r>
                </w:p>
              </w:tc>
              <w:tc>
                <w:tcPr>
                  <w:tcW w:w="83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14.3</w:t>
                  </w:r>
                </w:p>
              </w:tc>
              <w:tc>
                <w:tcPr>
                  <w:tcW w:w="9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101.07</w:t>
                  </w:r>
                </w:p>
              </w:tc>
              <w:tc>
                <w:tcPr>
                  <w:tcW w:w="7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restart"/>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bidi="ar-SA"/>
                    </w:rPr>
                  </w:pPr>
                  <w:r>
                    <w:rPr>
                      <w:rFonts w:hint="default" w:ascii="Times New Roman" w:hAnsi="Times New Roman" w:cs="Times New Roman" w:eastAsiaTheme="minorEastAsia"/>
                      <w:b w:val="0"/>
                      <w:bCs w:val="0"/>
                      <w:sz w:val="21"/>
                      <w:szCs w:val="21"/>
                      <w:lang w:val="en-US" w:eastAsia="zh-CN"/>
                    </w:rPr>
                    <w:t>202</w:t>
                  </w:r>
                  <w:r>
                    <w:rPr>
                      <w:rFonts w:hint="eastAsia" w:cs="Times New Roman" w:eastAsiaTheme="minorEastAsia"/>
                      <w:b w:val="0"/>
                      <w:bCs w:val="0"/>
                      <w:sz w:val="21"/>
                      <w:szCs w:val="21"/>
                      <w:lang w:val="en-US" w:eastAsia="zh-CN"/>
                    </w:rPr>
                    <w:t>2</w:t>
                  </w:r>
                  <w:r>
                    <w:rPr>
                      <w:rFonts w:hint="default" w:ascii="Times New Roman" w:hAnsi="Times New Roman" w:cs="Times New Roman" w:eastAsiaTheme="minorEastAsia"/>
                      <w:b w:val="0"/>
                      <w:bCs w:val="0"/>
                      <w:sz w:val="21"/>
                      <w:szCs w:val="21"/>
                      <w:lang w:val="en-US" w:eastAsia="zh-CN"/>
                    </w:rPr>
                    <w:t>.</w:t>
                  </w:r>
                  <w:r>
                    <w:rPr>
                      <w:rFonts w:hint="eastAsia" w:cs="Times New Roman" w:eastAsiaTheme="minorEastAsia"/>
                      <w:b w:val="0"/>
                      <w:bCs w:val="0"/>
                      <w:sz w:val="21"/>
                      <w:szCs w:val="21"/>
                      <w:lang w:val="en-US" w:eastAsia="zh-CN"/>
                    </w:rPr>
                    <w:t>10</w:t>
                  </w:r>
                  <w:r>
                    <w:rPr>
                      <w:rFonts w:hint="default" w:ascii="Times New Roman" w:hAnsi="Times New Roman" w:cs="Times New Roman" w:eastAsiaTheme="minorEastAsia"/>
                      <w:b w:val="0"/>
                      <w:bCs w:val="0"/>
                      <w:sz w:val="21"/>
                      <w:szCs w:val="21"/>
                      <w:lang w:val="en-US" w:eastAsia="zh-CN"/>
                    </w:rPr>
                    <w:t>.</w:t>
                  </w:r>
                  <w:r>
                    <w:rPr>
                      <w:rFonts w:hint="eastAsia" w:ascii="Times New Roman" w:hAnsi="Times New Roman" w:cs="Times New Roman" w:eastAsiaTheme="minorEastAsia"/>
                      <w:b w:val="0"/>
                      <w:bCs w:val="0"/>
                      <w:sz w:val="21"/>
                      <w:szCs w:val="21"/>
                      <w:lang w:val="en-US" w:eastAsia="zh-CN"/>
                    </w:rPr>
                    <w:t>26</w:t>
                  </w:r>
                </w:p>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vertAlign w:val="baseline"/>
                      <w:lang w:val="en-US" w:eastAsia="zh-CN"/>
                    </w:rPr>
                    <w:t>上风向1#</w:t>
                  </w: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sz w:val="21"/>
                      <w:szCs w:val="21"/>
                      <w:lang w:val="en-US" w:eastAsia="zh-CN"/>
                    </w:rPr>
                    <w:t>第一次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0.176</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11.5</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101.35</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sz w:val="21"/>
                      <w:szCs w:val="21"/>
                      <w:lang w:val="en-US" w:eastAsia="zh-CN"/>
                    </w:rPr>
                    <w:t>第二次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0.180</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13.5</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101.25</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sz w:val="21"/>
                      <w:szCs w:val="21"/>
                      <w:lang w:val="en-US" w:eastAsia="zh-CN"/>
                    </w:rPr>
                    <w:t>第三次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0.177</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15.1</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101.09</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bidi="ar-SA"/>
                    </w:rPr>
                  </w:pPr>
                </w:p>
              </w:tc>
              <w:tc>
                <w:tcPr>
                  <w:tcW w:w="826"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eastAsia" w:ascii="Times New Roman" w:hAnsi="Times New Roman" w:cs="Times New Roman" w:eastAsiaTheme="minorEastAsia"/>
                      <w:b w:val="0"/>
                      <w:bCs w:val="0"/>
                      <w:sz w:val="21"/>
                      <w:szCs w:val="21"/>
                      <w:vertAlign w:val="baseline"/>
                      <w:lang w:val="en-US" w:eastAsia="zh-CN"/>
                    </w:rPr>
                    <w:t>下</w:t>
                  </w:r>
                  <w:r>
                    <w:rPr>
                      <w:rFonts w:hint="default" w:ascii="Times New Roman" w:hAnsi="Times New Roman" w:cs="Times New Roman" w:eastAsiaTheme="minorEastAsia"/>
                      <w:b w:val="0"/>
                      <w:bCs w:val="0"/>
                      <w:sz w:val="21"/>
                      <w:szCs w:val="21"/>
                      <w:vertAlign w:val="baseline"/>
                      <w:lang w:val="en-US" w:eastAsia="zh-CN"/>
                    </w:rPr>
                    <w:t>风向</w:t>
                  </w:r>
                  <w:r>
                    <w:rPr>
                      <w:rFonts w:hint="eastAsia" w:ascii="Times New Roman" w:hAnsi="Times New Roman" w:cs="Times New Roman" w:eastAsiaTheme="minorEastAsia"/>
                      <w:b w:val="0"/>
                      <w:bCs w:val="0"/>
                      <w:sz w:val="21"/>
                      <w:szCs w:val="21"/>
                      <w:vertAlign w:val="baseline"/>
                      <w:lang w:val="en-US" w:eastAsia="zh-CN"/>
                    </w:rPr>
                    <w:t>2</w:t>
                  </w:r>
                  <w:r>
                    <w:rPr>
                      <w:rFonts w:hint="default" w:ascii="Times New Roman" w:hAnsi="Times New Roman" w:cs="Times New Roman" w:eastAsiaTheme="minorEastAsia"/>
                      <w:b w:val="0"/>
                      <w:bCs w:val="0"/>
                      <w:sz w:val="21"/>
                      <w:szCs w:val="21"/>
                      <w:vertAlign w:val="baseline"/>
                      <w:lang w:val="en-US" w:eastAsia="zh-CN"/>
                    </w:rPr>
                    <w:t>#</w:t>
                  </w: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第一次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0.252</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11.6</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101.36</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bidi="ar-SA"/>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第二次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0.247</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13.5</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101.24</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bidi="ar-SA"/>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第三次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0.255</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15.2</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101.08</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bidi="ar-SA"/>
                    </w:rPr>
                  </w:pPr>
                </w:p>
              </w:tc>
              <w:tc>
                <w:tcPr>
                  <w:tcW w:w="826"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eastAsia" w:ascii="Times New Roman" w:hAnsi="Times New Roman" w:cs="Times New Roman" w:eastAsiaTheme="minorEastAsia"/>
                      <w:b w:val="0"/>
                      <w:bCs w:val="0"/>
                      <w:sz w:val="21"/>
                      <w:szCs w:val="21"/>
                      <w:vertAlign w:val="baseline"/>
                      <w:lang w:val="en-US" w:eastAsia="zh-CN"/>
                    </w:rPr>
                    <w:t>下</w:t>
                  </w:r>
                  <w:r>
                    <w:rPr>
                      <w:rFonts w:hint="default" w:ascii="Times New Roman" w:hAnsi="Times New Roman" w:cs="Times New Roman" w:eastAsiaTheme="minorEastAsia"/>
                      <w:b w:val="0"/>
                      <w:bCs w:val="0"/>
                      <w:sz w:val="21"/>
                      <w:szCs w:val="21"/>
                      <w:vertAlign w:val="baseline"/>
                      <w:lang w:val="en-US" w:eastAsia="zh-CN"/>
                    </w:rPr>
                    <w:t>风向</w:t>
                  </w:r>
                  <w:r>
                    <w:rPr>
                      <w:rFonts w:hint="eastAsia" w:ascii="Times New Roman" w:hAnsi="Times New Roman" w:cs="Times New Roman" w:eastAsiaTheme="minorEastAsia"/>
                      <w:b w:val="0"/>
                      <w:bCs w:val="0"/>
                      <w:sz w:val="21"/>
                      <w:szCs w:val="21"/>
                      <w:vertAlign w:val="baseline"/>
                      <w:lang w:val="en-US" w:eastAsia="zh-CN"/>
                    </w:rPr>
                    <w:t>3</w:t>
                  </w:r>
                  <w:r>
                    <w:rPr>
                      <w:rFonts w:hint="default" w:ascii="Times New Roman" w:hAnsi="Times New Roman" w:cs="Times New Roman" w:eastAsiaTheme="minorEastAsia"/>
                      <w:b w:val="0"/>
                      <w:bCs w:val="0"/>
                      <w:sz w:val="21"/>
                      <w:szCs w:val="21"/>
                      <w:vertAlign w:val="baseline"/>
                      <w:lang w:val="en-US" w:eastAsia="zh-CN"/>
                    </w:rPr>
                    <w:t>#</w:t>
                  </w: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第一次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0.238</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11.7</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101.36</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bidi="ar-SA"/>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第二次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0.245</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13.6</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101.23</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bidi="ar-SA"/>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b w:val="0"/>
                      <w:bCs w:val="0"/>
                      <w:sz w:val="21"/>
                      <w:szCs w:val="21"/>
                      <w:lang w:val="en-US" w:eastAsia="zh-CN"/>
                    </w:rPr>
                    <w:t>第三次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0.253</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15.3</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101.07</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bidi="ar-SA"/>
                    </w:rPr>
                  </w:pPr>
                </w:p>
              </w:tc>
              <w:tc>
                <w:tcPr>
                  <w:tcW w:w="826"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r>
                    <w:rPr>
                      <w:rFonts w:hint="eastAsia" w:ascii="Times New Roman" w:hAnsi="Times New Roman" w:cs="Times New Roman" w:eastAsiaTheme="minorEastAsia"/>
                      <w:b w:val="0"/>
                      <w:bCs w:val="0"/>
                      <w:sz w:val="21"/>
                      <w:szCs w:val="21"/>
                      <w:vertAlign w:val="baseline"/>
                      <w:lang w:val="en-US" w:eastAsia="zh-CN"/>
                    </w:rPr>
                    <w:t>下</w:t>
                  </w:r>
                  <w:r>
                    <w:rPr>
                      <w:rFonts w:hint="default" w:ascii="Times New Roman" w:hAnsi="Times New Roman" w:cs="Times New Roman" w:eastAsiaTheme="minorEastAsia"/>
                      <w:b w:val="0"/>
                      <w:bCs w:val="0"/>
                      <w:sz w:val="21"/>
                      <w:szCs w:val="21"/>
                      <w:vertAlign w:val="baseline"/>
                      <w:lang w:val="en-US" w:eastAsia="zh-CN"/>
                    </w:rPr>
                    <w:t>风向</w:t>
                  </w:r>
                  <w:r>
                    <w:rPr>
                      <w:rFonts w:hint="eastAsia" w:ascii="Times New Roman" w:hAnsi="Times New Roman" w:cs="Times New Roman" w:eastAsiaTheme="minorEastAsia"/>
                      <w:b w:val="0"/>
                      <w:bCs w:val="0"/>
                      <w:sz w:val="21"/>
                      <w:szCs w:val="21"/>
                      <w:vertAlign w:val="baseline"/>
                      <w:lang w:val="en-US" w:eastAsia="zh-CN"/>
                    </w:rPr>
                    <w:t>4</w:t>
                  </w:r>
                  <w:r>
                    <w:rPr>
                      <w:rFonts w:hint="default" w:ascii="Times New Roman" w:hAnsi="Times New Roman" w:cs="Times New Roman" w:eastAsiaTheme="minorEastAsia"/>
                      <w:b w:val="0"/>
                      <w:bCs w:val="0"/>
                      <w:sz w:val="21"/>
                      <w:szCs w:val="21"/>
                      <w:vertAlign w:val="baseline"/>
                      <w:lang w:val="en-US" w:eastAsia="zh-CN"/>
                    </w:rPr>
                    <w:t>#</w:t>
                  </w: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sz w:val="21"/>
                      <w:szCs w:val="21"/>
                      <w:lang w:val="en-US" w:eastAsia="zh-CN"/>
                    </w:rPr>
                    <w:t>第一次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0.237</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11.8</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101.34</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sz w:val="21"/>
                      <w:szCs w:val="21"/>
                      <w:lang w:val="en-US" w:eastAsia="zh-CN"/>
                    </w:rPr>
                    <w:t>第二次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0.240</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13.7</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101.25</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sz w:val="21"/>
                      <w:szCs w:val="21"/>
                      <w:vertAlign w:val="baseline"/>
                      <w:lang w:val="en-US" w:eastAsia="zh-CN"/>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1334" w:type="dxa"/>
                  <w:vMerge w:val="continue"/>
                  <w:tcBorders>
                    <w:lef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p>
              </w:tc>
              <w:tc>
                <w:tcPr>
                  <w:tcW w:w="82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lang w:val="en-US" w:eastAsia="zh-CN"/>
                    </w:rPr>
                  </w:pPr>
                </w:p>
              </w:tc>
              <w:tc>
                <w:tcPr>
                  <w:tcW w:w="1073"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sz w:val="21"/>
                      <w:szCs w:val="21"/>
                      <w:lang w:val="en-US" w:eastAsia="zh-CN"/>
                    </w:rPr>
                    <w:t>第三次</w:t>
                  </w:r>
                </w:p>
              </w:tc>
              <w:tc>
                <w:tcPr>
                  <w:tcW w:w="1206"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0.251</w:t>
                  </w:r>
                </w:p>
              </w:tc>
              <w:tc>
                <w:tcPr>
                  <w:tcW w:w="837" w:type="dxa"/>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cs="Times New Roman" w:eastAsiaTheme="minorEastAsia"/>
                      <w:b w:val="0"/>
                      <w:bCs w:val="0"/>
                      <w:sz w:val="21"/>
                      <w:szCs w:val="21"/>
                      <w:vertAlign w:val="baseline"/>
                      <w:lang w:val="en-US" w:eastAsia="zh-CN"/>
                    </w:rPr>
                    <w:t>阴</w:t>
                  </w:r>
                </w:p>
              </w:tc>
              <w:tc>
                <w:tcPr>
                  <w:tcW w:w="815"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sz w:val="21"/>
                      <w:szCs w:val="21"/>
                      <w:vertAlign w:val="baseline"/>
                      <w:lang w:val="en-US" w:eastAsia="zh-CN"/>
                    </w:rPr>
                  </w:pPr>
                  <w:r>
                    <w:rPr>
                      <w:rFonts w:hint="eastAsia" w:ascii="Times New Roman" w:hAnsi="Times New Roman" w:cs="Times New Roman" w:eastAsiaTheme="minorEastAsia"/>
                      <w:b w:val="0"/>
                      <w:bCs w:val="0"/>
                      <w:sz w:val="21"/>
                      <w:szCs w:val="21"/>
                      <w:vertAlign w:val="baseline"/>
                      <w:lang w:val="en-US" w:eastAsia="zh-CN"/>
                    </w:rPr>
                    <w:t>15.4</w:t>
                  </w:r>
                </w:p>
              </w:tc>
              <w:tc>
                <w:tcPr>
                  <w:tcW w:w="94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101.05</w:t>
                  </w:r>
                </w:p>
              </w:tc>
              <w:tc>
                <w:tcPr>
                  <w:tcW w:w="747"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eastAsia" w:ascii="Times New Roman" w:hAnsi="Times New Roman" w:cs="Times New Roman" w:eastAsiaTheme="minorEastAsia"/>
                      <w:b w:val="0"/>
                      <w:bCs w:val="0"/>
                      <w:sz w:val="21"/>
                      <w:szCs w:val="21"/>
                      <w:vertAlign w:val="baseline"/>
                      <w:lang w:val="en-US" w:eastAsia="zh-CN"/>
                    </w:rPr>
                  </w:pPr>
                  <w:r>
                    <w:rPr>
                      <w:rFonts w:hint="eastAsia" w:cs="Times New Roman" w:eastAsiaTheme="minorEastAsia"/>
                      <w:b w:val="0"/>
                      <w:bCs w:val="0"/>
                      <w:sz w:val="21"/>
                      <w:szCs w:val="21"/>
                      <w:vertAlign w:val="baseline"/>
                      <w:lang w:val="en-US" w:eastAsia="zh-CN"/>
                    </w:rPr>
                    <w:t>东南</w:t>
                  </w:r>
                </w:p>
              </w:tc>
              <w:tc>
                <w:tcPr>
                  <w:tcW w:w="939"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val="0"/>
                      <w:kern w:val="2"/>
                      <w:sz w:val="21"/>
                      <w:szCs w:val="21"/>
                      <w:vertAlign w:val="baseline"/>
                      <w:lang w:val="en-US" w:eastAsia="zh-CN" w:bidi="ar-SA"/>
                    </w:rPr>
                  </w:pPr>
                  <w:r>
                    <w:rPr>
                      <w:rFonts w:hint="eastAsia" w:ascii="Times New Roman" w:hAnsi="Times New Roman" w:cs="Times New Roman" w:eastAsiaTheme="minorEastAsia"/>
                      <w:b w:val="0"/>
                      <w:bCs w:val="0"/>
                      <w:kern w:val="2"/>
                      <w:sz w:val="21"/>
                      <w:szCs w:val="21"/>
                      <w:vertAlign w:val="baseline"/>
                      <w:lang w:val="en-US" w:eastAsia="zh-CN" w:bidi="ar-SA"/>
                    </w:rPr>
                    <w:t>3.3</w:t>
                  </w:r>
                </w:p>
              </w:tc>
            </w:tr>
          </w:tbl>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rPr>
                <w:rFonts w:hint="default"/>
                <w:lang w:val="en-US" w:eastAsia="zh-CN"/>
              </w:rPr>
            </w:pPr>
            <w:r>
              <w:rPr>
                <w:rFonts w:hint="eastAsia"/>
                <w:lang w:val="en-US" w:eastAsia="zh-CN"/>
              </w:rPr>
              <w:t xml:space="preserve"> </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根据上述监测结果，本项</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目</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无组织废气中</w:t>
            </w:r>
            <w:r>
              <w:rPr>
                <w:rFonts w:hint="eastAsia" w:cs="Times New Roman"/>
                <w:color w:val="000000" w:themeColor="text1"/>
                <w:kern w:val="2"/>
                <w:sz w:val="24"/>
                <w:szCs w:val="24"/>
                <w:lang w:val="en-US" w:eastAsia="zh-CN"/>
                <w14:textFill>
                  <w14:solidFill>
                    <w14:schemeClr w14:val="tx1"/>
                  </w14:solidFill>
                </w14:textFill>
              </w:rPr>
              <w:t>颗粒物</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排放浓度</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满足</w:t>
            </w:r>
            <w:r>
              <w:rPr>
                <w:rFonts w:hint="default" w:ascii="Times New Roman" w:hAnsi="Times New Roman" w:cs="Times New Roman"/>
                <w:b w:val="0"/>
                <w:bCs w:val="0"/>
                <w:color w:val="000000" w:themeColor="text1"/>
                <w:sz w:val="24"/>
                <w:szCs w:val="24"/>
                <w:u w:val="none"/>
                <w14:textFill>
                  <w14:solidFill>
                    <w14:schemeClr w14:val="tx1"/>
                  </w14:solidFill>
                </w14:textFill>
              </w:rPr>
              <w:t>《新乡市生态环境局关于进一步规范工业企业颗粒物排放限值的通知》</w:t>
            </w:r>
            <w:r>
              <w:rPr>
                <w:rFonts w:hint="eastAsia" w:ascii="Times New Roman" w:hAnsi="Times New Roman" w:cs="Times New Roman"/>
                <w:b w:val="0"/>
                <w:bCs w:val="0"/>
                <w:color w:val="000000" w:themeColor="text1"/>
                <w:sz w:val="24"/>
                <w:szCs w:val="24"/>
                <w:u w:val="none"/>
                <w:lang w:eastAsia="zh-CN"/>
                <w14:textFill>
                  <w14:solidFill>
                    <w14:schemeClr w14:val="tx1"/>
                  </w14:solidFill>
                </w14:textFill>
              </w:rPr>
              <w:t>、《大气污染物综合排放标准》（</w:t>
            </w:r>
            <w:r>
              <w:rPr>
                <w:rFonts w:hint="eastAsia" w:ascii="Times New Roman" w:hAnsi="Times New Roman" w:cs="Times New Roman"/>
                <w:b w:val="0"/>
                <w:bCs w:val="0"/>
                <w:color w:val="000000" w:themeColor="text1"/>
                <w:sz w:val="24"/>
                <w:szCs w:val="24"/>
                <w:u w:val="none"/>
                <w:lang w:val="en-US" w:eastAsia="zh-CN"/>
                <w14:textFill>
                  <w14:solidFill>
                    <w14:schemeClr w14:val="tx1"/>
                  </w14:solidFill>
                </w14:textFill>
              </w:rPr>
              <w:t>GB16297-1996</w:t>
            </w:r>
            <w:r>
              <w:rPr>
                <w:rFonts w:hint="eastAsia" w:ascii="Times New Roman" w:hAnsi="Times New Roman" w:cs="Times New Roman"/>
                <w:b w:val="0"/>
                <w:bCs w:val="0"/>
                <w:color w:val="000000" w:themeColor="text1"/>
                <w:sz w:val="24"/>
                <w:szCs w:val="24"/>
                <w:u w:val="none"/>
                <w:lang w:eastAsia="zh-CN"/>
                <w14:textFill>
                  <w14:solidFill>
                    <w14:schemeClr w14:val="tx1"/>
                  </w14:solidFill>
                </w14:textFill>
              </w:rPr>
              <w:t>）</w:t>
            </w:r>
            <w:r>
              <w:rPr>
                <w:rFonts w:hint="eastAsia" w:ascii="Times New Roman" w:hAnsi="Times New Roman" w:cs="Times New Roman" w:eastAsiaTheme="minorEastAsia"/>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2" w:firstLineChars="200"/>
              <w:textAlignment w:val="auto"/>
              <w:outlineLvl w:val="9"/>
              <w:rPr>
                <w:rFonts w:hint="default" w:ascii="Times New Roman" w:hAnsi="Times New Roman" w:cs="Times New Roman" w:eastAsiaTheme="minorEastAsia"/>
                <w:b/>
                <w:bCs/>
                <w:color w:val="000000" w:themeColor="text1"/>
                <w:sz w:val="24"/>
                <w:szCs w:val="24"/>
                <w:lang w:eastAsia="zh-CN"/>
                <w14:textFill>
                  <w14:solidFill>
                    <w14:schemeClr w14:val="tx1"/>
                  </w14:solidFill>
                </w14:textFill>
              </w:rPr>
            </w:pPr>
            <w:r>
              <w:rPr>
                <w:rFonts w:hint="eastAsia" w:cs="Times New Roman" w:eastAsiaTheme="minorEastAsia"/>
                <w:b/>
                <w:bCs/>
                <w:color w:val="000000" w:themeColor="text1"/>
                <w:sz w:val="24"/>
                <w:szCs w:val="24"/>
                <w:lang w:val="en-US" w:eastAsia="zh-CN"/>
                <w14:textFill>
                  <w14:solidFill>
                    <w14:schemeClr w14:val="tx1"/>
                  </w14:solidFill>
                </w14:textFill>
              </w:rPr>
              <w:t>2、</w:t>
            </w:r>
            <w:r>
              <w:rPr>
                <w:rFonts w:hint="default" w:ascii="Times New Roman" w:hAnsi="Times New Roman" w:cs="Times New Roman" w:eastAsiaTheme="minorEastAsia"/>
                <w:b/>
                <w:bCs/>
                <w:color w:val="000000" w:themeColor="text1"/>
                <w:sz w:val="24"/>
                <w:szCs w:val="24"/>
                <w:lang w:eastAsia="zh-CN"/>
                <w14:textFill>
                  <w14:solidFill>
                    <w14:schemeClr w14:val="tx1"/>
                  </w14:solidFill>
                </w14:textFill>
              </w:rPr>
              <w:t>噪声检测</w:t>
            </w:r>
          </w:p>
          <w:p>
            <w:pPr>
              <w:pStyle w:val="9"/>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微软雅黑" w:cs="Times New Roman"/>
                <w:color w:val="000000" w:themeColor="text1"/>
                <w:lang w:val="en-US" w:eastAsia="zh-CN"/>
                <w14:textFill>
                  <w14:solidFill>
                    <w14:schemeClr w14:val="tx1"/>
                  </w14:solidFill>
                </w14:textFill>
              </w:rPr>
            </w:pPr>
            <w:r>
              <w:rPr>
                <w:rFonts w:hint="default"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本项目厂界噪声监测结果见</w:t>
            </w:r>
            <w:r>
              <w:rPr>
                <w:rFonts w:hint="eastAsia"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下表</w:t>
            </w:r>
            <w:r>
              <w:rPr>
                <w:rFonts w:hint="default"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after="0" w:line="520" w:lineRule="exact"/>
              <w:ind w:left="0" w:leftChars="0" w:firstLine="0" w:firstLineChars="0"/>
              <w:jc w:val="center"/>
              <w:textAlignment w:val="auto"/>
              <w:outlineLvl w:val="9"/>
              <w:rPr>
                <w:rFonts w:hint="default" w:ascii="Times New Roman" w:hAnsi="Times New Roman" w:cs="Times New Roman" w:eastAsiaTheme="minorEastAsia"/>
                <w:b/>
                <w:sz w:val="21"/>
                <w:szCs w:val="21"/>
              </w:rPr>
            </w:pPr>
            <w:r>
              <w:rPr>
                <w:rFonts w:hint="default" w:ascii="Times New Roman" w:hAnsi="Times New Roman" w:cs="Times New Roman" w:eastAsiaTheme="minorEastAsia"/>
                <w:b/>
                <w:sz w:val="21"/>
                <w:szCs w:val="21"/>
              </w:rPr>
              <w:t>表</w:t>
            </w:r>
            <w:r>
              <w:rPr>
                <w:rFonts w:hint="eastAsia" w:ascii="Times New Roman" w:hAnsi="Times New Roman" w:cs="Times New Roman" w:eastAsiaTheme="minorEastAsia"/>
                <w:b/>
                <w:sz w:val="21"/>
                <w:szCs w:val="21"/>
                <w:lang w:val="en-US" w:eastAsia="zh-CN"/>
              </w:rPr>
              <w:t>1</w:t>
            </w:r>
            <w:r>
              <w:rPr>
                <w:rFonts w:hint="eastAsia" w:cs="Times New Roman" w:eastAsiaTheme="minorEastAsia"/>
                <w:b/>
                <w:sz w:val="21"/>
                <w:szCs w:val="21"/>
                <w:lang w:val="en-US" w:eastAsia="zh-CN"/>
              </w:rPr>
              <w:t>6</w:t>
            </w:r>
            <w:r>
              <w:rPr>
                <w:rFonts w:hint="eastAsia" w:ascii="Times New Roman" w:hAnsi="Times New Roman" w:cs="Times New Roman" w:eastAsiaTheme="minorEastAsia"/>
                <w:b/>
                <w:sz w:val="21"/>
                <w:szCs w:val="21"/>
                <w:lang w:val="en-US" w:eastAsia="zh-CN"/>
              </w:rPr>
              <w:t xml:space="preserve">   </w:t>
            </w:r>
            <w:r>
              <w:rPr>
                <w:rFonts w:hint="default" w:ascii="Times New Roman" w:hAnsi="Times New Roman" w:cs="Times New Roman" w:eastAsiaTheme="minorEastAsia"/>
                <w:b/>
                <w:sz w:val="21"/>
                <w:szCs w:val="21"/>
              </w:rPr>
              <w:t>厂界环境噪声</w:t>
            </w:r>
            <w:r>
              <w:rPr>
                <w:rFonts w:hint="default" w:ascii="Times New Roman" w:hAnsi="Times New Roman" w:cs="Times New Roman" w:eastAsiaTheme="minorEastAsia"/>
                <w:b/>
                <w:sz w:val="21"/>
                <w:szCs w:val="21"/>
                <w:lang w:eastAsia="zh-CN"/>
              </w:rPr>
              <w:t>监</w:t>
            </w:r>
            <w:r>
              <w:rPr>
                <w:rFonts w:hint="default" w:ascii="Times New Roman" w:hAnsi="Times New Roman" w:cs="Times New Roman" w:eastAsiaTheme="minorEastAsia"/>
                <w:b/>
                <w:sz w:val="21"/>
                <w:szCs w:val="21"/>
              </w:rPr>
              <w:t>测结果       单位：dB（A）</w:t>
            </w:r>
          </w:p>
          <w:tbl>
            <w:tblPr>
              <w:tblStyle w:val="21"/>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4"/>
              <w:gridCol w:w="2886"/>
              <w:gridCol w:w="1335"/>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3164"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采样点位</w:t>
                  </w:r>
                </w:p>
              </w:tc>
              <w:tc>
                <w:tcPr>
                  <w:tcW w:w="288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rPr>
                  </w:pPr>
                  <w:r>
                    <w:rPr>
                      <w:rFonts w:hint="default" w:ascii="Times New Roman" w:hAnsi="Times New Roman" w:cs="Times New Roman" w:eastAsiaTheme="minorEastAsia"/>
                      <w:bCs/>
                      <w:sz w:val="21"/>
                      <w:szCs w:val="21"/>
                    </w:rPr>
                    <w:t>监测频次</w:t>
                  </w:r>
                </w:p>
              </w:tc>
              <w:tc>
                <w:tcPr>
                  <w:tcW w:w="267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检测项目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164"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lang w:val="en-US" w:eastAsia="zh-CN" w:bidi="ar-SA"/>
                    </w:rPr>
                  </w:pPr>
                  <w:r>
                    <w:rPr>
                      <w:rFonts w:hint="eastAsia" w:cs="Times New Roman" w:eastAsiaTheme="minorEastAsia"/>
                      <w:sz w:val="21"/>
                      <w:szCs w:val="21"/>
                      <w:lang w:eastAsia="zh-CN"/>
                    </w:rPr>
                    <w:t>新乡市豫新起重机械有限公司</w:t>
                  </w:r>
                  <w:r>
                    <w:rPr>
                      <w:rFonts w:hint="default" w:ascii="Times New Roman" w:hAnsi="Times New Roman" w:cs="Times New Roman" w:eastAsiaTheme="minorEastAsia"/>
                      <w:sz w:val="21"/>
                      <w:szCs w:val="21"/>
                      <w:lang w:val="en-US" w:eastAsia="zh-CN"/>
                    </w:rPr>
                    <w:t>厂界四周</w:t>
                  </w:r>
                </w:p>
              </w:tc>
              <w:tc>
                <w:tcPr>
                  <w:tcW w:w="288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bCs/>
                      <w:sz w:val="21"/>
                      <w:szCs w:val="21"/>
                    </w:rPr>
                    <w:t>连续监测两天，每天昼</w:t>
                  </w:r>
                  <w:r>
                    <w:rPr>
                      <w:rFonts w:hint="default" w:ascii="Times New Roman" w:hAnsi="Times New Roman" w:cs="Times New Roman" w:eastAsiaTheme="minorEastAsia"/>
                      <w:bCs/>
                      <w:sz w:val="21"/>
                      <w:szCs w:val="21"/>
                      <w:lang w:val="en-US" w:eastAsia="zh-CN"/>
                    </w:rPr>
                    <w:t>间与夜间各一</w:t>
                  </w:r>
                  <w:r>
                    <w:rPr>
                      <w:rFonts w:hint="default" w:ascii="Times New Roman" w:hAnsi="Times New Roman" w:cs="Times New Roman" w:eastAsiaTheme="minorEastAsia"/>
                      <w:bCs/>
                      <w:sz w:val="21"/>
                      <w:szCs w:val="21"/>
                    </w:rPr>
                    <w:t>次</w:t>
                  </w:r>
                </w:p>
              </w:tc>
              <w:tc>
                <w:tcPr>
                  <w:tcW w:w="267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等效连续A声级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3164"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检测点位</w:t>
                  </w:r>
                </w:p>
              </w:tc>
              <w:tc>
                <w:tcPr>
                  <w:tcW w:w="2886"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检测时间</w:t>
                  </w:r>
                </w:p>
              </w:tc>
              <w:tc>
                <w:tcPr>
                  <w:tcW w:w="267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检测结果dB（A）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316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p>
              </w:tc>
              <w:tc>
                <w:tcPr>
                  <w:tcW w:w="2886"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昼间</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3164"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东厂界</w:t>
                  </w:r>
                </w:p>
              </w:tc>
              <w:tc>
                <w:tcPr>
                  <w:tcW w:w="288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cs="Times New Roman" w:eastAsiaTheme="minorEastAsia"/>
                      <w:sz w:val="21"/>
                      <w:szCs w:val="21"/>
                      <w:lang w:val="en-US" w:eastAsia="zh-CN"/>
                    </w:rPr>
                    <w:t>202</w:t>
                  </w:r>
                  <w:r>
                    <w:rPr>
                      <w:rFonts w:hint="eastAsia" w:cs="Times New Roman" w:eastAsiaTheme="minorEastAsia"/>
                      <w:sz w:val="21"/>
                      <w:szCs w:val="21"/>
                      <w:lang w:val="en-US" w:eastAsia="zh-CN"/>
                    </w:rPr>
                    <w:t>2</w:t>
                  </w:r>
                  <w:r>
                    <w:rPr>
                      <w:rFonts w:hint="default" w:ascii="Times New Roman" w:hAnsi="Times New Roman" w:cs="Times New Roman" w:eastAsiaTheme="minorEastAsia"/>
                      <w:sz w:val="21"/>
                      <w:szCs w:val="21"/>
                      <w:lang w:val="en-US" w:eastAsia="zh-CN"/>
                    </w:rPr>
                    <w:t>.</w:t>
                  </w:r>
                  <w:r>
                    <w:rPr>
                      <w:rFonts w:hint="eastAsia" w:cs="Times New Roman" w:eastAsiaTheme="minorEastAsia"/>
                      <w:sz w:val="21"/>
                      <w:szCs w:val="21"/>
                      <w:lang w:val="en-US" w:eastAsia="zh-CN"/>
                    </w:rPr>
                    <w:t>10</w:t>
                  </w:r>
                  <w:r>
                    <w:rPr>
                      <w:rFonts w:hint="default" w:ascii="Times New Roman" w:hAnsi="Times New Roman" w:cs="Times New Roman" w:eastAsiaTheme="minorEastAsia"/>
                      <w:sz w:val="21"/>
                      <w:szCs w:val="21"/>
                      <w:lang w:val="en-US" w:eastAsia="zh-CN"/>
                    </w:rPr>
                    <w:t>.</w:t>
                  </w:r>
                  <w:r>
                    <w:rPr>
                      <w:rFonts w:hint="eastAsia" w:cs="Times New Roman" w:eastAsiaTheme="minorEastAsia"/>
                      <w:sz w:val="21"/>
                      <w:szCs w:val="21"/>
                      <w:lang w:val="en-US" w:eastAsia="zh-CN"/>
                    </w:rPr>
                    <w:t>25</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eastAsia" w:cs="Times New Roman" w:eastAsiaTheme="minorEastAsia"/>
                      <w:sz w:val="21"/>
                      <w:szCs w:val="21"/>
                      <w:vertAlign w:val="baseline"/>
                      <w:lang w:val="en-US" w:eastAsia="zh-CN"/>
                    </w:rPr>
                    <w:t>55</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eastAsia" w:cs="Times New Roman" w:eastAsiaTheme="minorEastAsia"/>
                      <w:sz w:val="21"/>
                      <w:szCs w:val="21"/>
                      <w:vertAlign w:val="baseline"/>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316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p>
              </w:tc>
              <w:tc>
                <w:tcPr>
                  <w:tcW w:w="288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cs="Times New Roman" w:eastAsiaTheme="minorEastAsia"/>
                      <w:sz w:val="21"/>
                      <w:szCs w:val="21"/>
                      <w:lang w:val="en-US" w:eastAsia="zh-CN"/>
                    </w:rPr>
                    <w:t>202</w:t>
                  </w:r>
                  <w:r>
                    <w:rPr>
                      <w:rFonts w:hint="eastAsia" w:cs="Times New Roman" w:eastAsiaTheme="minorEastAsia"/>
                      <w:sz w:val="21"/>
                      <w:szCs w:val="21"/>
                      <w:lang w:val="en-US" w:eastAsia="zh-CN"/>
                    </w:rPr>
                    <w:t>2</w:t>
                  </w:r>
                  <w:r>
                    <w:rPr>
                      <w:rFonts w:hint="default" w:ascii="Times New Roman" w:hAnsi="Times New Roman" w:cs="Times New Roman" w:eastAsiaTheme="minorEastAsia"/>
                      <w:sz w:val="21"/>
                      <w:szCs w:val="21"/>
                      <w:lang w:val="en-US" w:eastAsia="zh-CN"/>
                    </w:rPr>
                    <w:t>.</w:t>
                  </w:r>
                  <w:r>
                    <w:rPr>
                      <w:rFonts w:hint="eastAsia" w:cs="Times New Roman" w:eastAsiaTheme="minorEastAsia"/>
                      <w:sz w:val="21"/>
                      <w:szCs w:val="21"/>
                      <w:lang w:val="en-US" w:eastAsia="zh-CN"/>
                    </w:rPr>
                    <w:t>10.26</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eastAsia" w:cs="Times New Roman" w:eastAsiaTheme="minorEastAsia"/>
                      <w:sz w:val="21"/>
                      <w:szCs w:val="21"/>
                      <w:vertAlign w:val="baseline"/>
                      <w:lang w:val="en-US" w:eastAsia="zh-CN"/>
                    </w:rPr>
                    <w:t>54</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eastAsia" w:cs="Times New Roman" w:eastAsiaTheme="minorEastAsia"/>
                      <w:sz w:val="21"/>
                      <w:szCs w:val="21"/>
                      <w:vertAlign w:val="baseline"/>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2" w:hRule="atLeast"/>
                <w:jc w:val="center"/>
              </w:trPr>
              <w:tc>
                <w:tcPr>
                  <w:tcW w:w="3164"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西厂界</w:t>
                  </w:r>
                </w:p>
              </w:tc>
              <w:tc>
                <w:tcPr>
                  <w:tcW w:w="288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202</w:t>
                  </w:r>
                  <w:r>
                    <w:rPr>
                      <w:rFonts w:hint="eastAsia" w:cs="Times New Roman" w:eastAsiaTheme="minorEastAsia"/>
                      <w:sz w:val="21"/>
                      <w:szCs w:val="21"/>
                      <w:lang w:val="en-US" w:eastAsia="zh-CN"/>
                    </w:rPr>
                    <w:t>2</w:t>
                  </w:r>
                  <w:r>
                    <w:rPr>
                      <w:rFonts w:hint="default" w:ascii="Times New Roman" w:hAnsi="Times New Roman" w:cs="Times New Roman" w:eastAsiaTheme="minorEastAsia"/>
                      <w:sz w:val="21"/>
                      <w:szCs w:val="21"/>
                      <w:lang w:val="en-US" w:eastAsia="zh-CN"/>
                    </w:rPr>
                    <w:t>.</w:t>
                  </w:r>
                  <w:r>
                    <w:rPr>
                      <w:rFonts w:hint="eastAsia" w:cs="Times New Roman" w:eastAsiaTheme="minorEastAsia"/>
                      <w:sz w:val="21"/>
                      <w:szCs w:val="21"/>
                      <w:lang w:val="en-US" w:eastAsia="zh-CN"/>
                    </w:rPr>
                    <w:t>10</w:t>
                  </w:r>
                  <w:r>
                    <w:rPr>
                      <w:rFonts w:hint="default" w:ascii="Times New Roman" w:hAnsi="Times New Roman" w:cs="Times New Roman" w:eastAsiaTheme="minorEastAsia"/>
                      <w:sz w:val="21"/>
                      <w:szCs w:val="21"/>
                      <w:lang w:val="en-US" w:eastAsia="zh-CN"/>
                    </w:rPr>
                    <w:t>.</w:t>
                  </w:r>
                  <w:r>
                    <w:rPr>
                      <w:rFonts w:hint="eastAsia" w:cs="Times New Roman" w:eastAsiaTheme="minorEastAsia"/>
                      <w:sz w:val="21"/>
                      <w:szCs w:val="21"/>
                      <w:lang w:val="en-US" w:eastAsia="zh-CN"/>
                    </w:rPr>
                    <w:t>25</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vertAlign w:val="baseline"/>
                      <w:lang w:val="en-US" w:eastAsia="zh-CN" w:bidi="ar-SA"/>
                    </w:rPr>
                  </w:pPr>
                  <w:r>
                    <w:rPr>
                      <w:rFonts w:hint="eastAsia" w:cs="Times New Roman" w:eastAsiaTheme="minorEastAsia"/>
                      <w:kern w:val="2"/>
                      <w:sz w:val="21"/>
                      <w:szCs w:val="21"/>
                      <w:vertAlign w:val="baseline"/>
                      <w:lang w:val="en-US" w:eastAsia="zh-CN" w:bidi="ar-SA"/>
                    </w:rPr>
                    <w:t>55</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vertAlign w:val="baseline"/>
                      <w:lang w:val="en-US" w:eastAsia="zh-CN" w:bidi="ar-SA"/>
                    </w:rPr>
                  </w:pPr>
                  <w:r>
                    <w:rPr>
                      <w:rFonts w:hint="eastAsia" w:cs="Times New Roman" w:eastAsiaTheme="minorEastAsia"/>
                      <w:kern w:val="2"/>
                      <w:sz w:val="21"/>
                      <w:szCs w:val="21"/>
                      <w:vertAlign w:val="baseline"/>
                      <w:lang w:val="en-US" w:eastAsia="zh-CN" w:bidi="ar-SA"/>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2" w:hRule="atLeast"/>
                <w:jc w:val="center"/>
              </w:trPr>
              <w:tc>
                <w:tcPr>
                  <w:tcW w:w="316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p>
              </w:tc>
              <w:tc>
                <w:tcPr>
                  <w:tcW w:w="288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202</w:t>
                  </w:r>
                  <w:r>
                    <w:rPr>
                      <w:rFonts w:hint="eastAsia" w:cs="Times New Roman" w:eastAsiaTheme="minorEastAsia"/>
                      <w:sz w:val="21"/>
                      <w:szCs w:val="21"/>
                      <w:lang w:val="en-US" w:eastAsia="zh-CN"/>
                    </w:rPr>
                    <w:t>2</w:t>
                  </w:r>
                  <w:r>
                    <w:rPr>
                      <w:rFonts w:hint="default" w:ascii="Times New Roman" w:hAnsi="Times New Roman" w:cs="Times New Roman" w:eastAsiaTheme="minorEastAsia"/>
                      <w:sz w:val="21"/>
                      <w:szCs w:val="21"/>
                      <w:lang w:val="en-US" w:eastAsia="zh-CN"/>
                    </w:rPr>
                    <w:t>.</w:t>
                  </w:r>
                  <w:r>
                    <w:rPr>
                      <w:rFonts w:hint="eastAsia" w:cs="Times New Roman" w:eastAsiaTheme="minorEastAsia"/>
                      <w:sz w:val="21"/>
                      <w:szCs w:val="21"/>
                      <w:lang w:val="en-US" w:eastAsia="zh-CN"/>
                    </w:rPr>
                    <w:t>10.26</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vertAlign w:val="baseline"/>
                      <w:lang w:val="en-US" w:eastAsia="zh-CN" w:bidi="ar-SA"/>
                    </w:rPr>
                  </w:pPr>
                  <w:r>
                    <w:rPr>
                      <w:rFonts w:hint="eastAsia" w:cs="Times New Roman" w:eastAsiaTheme="minorEastAsia"/>
                      <w:kern w:val="2"/>
                      <w:sz w:val="21"/>
                      <w:szCs w:val="21"/>
                      <w:vertAlign w:val="baseline"/>
                      <w:lang w:val="en-US" w:eastAsia="zh-CN" w:bidi="ar-SA"/>
                    </w:rPr>
                    <w:t>56</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vertAlign w:val="baseline"/>
                      <w:lang w:val="en-US" w:eastAsia="zh-CN" w:bidi="ar-SA"/>
                    </w:rPr>
                  </w:pPr>
                  <w:r>
                    <w:rPr>
                      <w:rFonts w:hint="eastAsia" w:cs="Times New Roman" w:eastAsiaTheme="minorEastAsia"/>
                      <w:kern w:val="2"/>
                      <w:sz w:val="21"/>
                      <w:szCs w:val="21"/>
                      <w:vertAlign w:val="baseline"/>
                      <w:lang w:val="en-US" w:eastAsia="zh-CN" w:bidi="ar-SA"/>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3164"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r>
                    <w:rPr>
                      <w:rFonts w:hint="default" w:ascii="Times New Roman" w:hAnsi="Times New Roman" w:cs="Times New Roman" w:eastAsiaTheme="minorEastAsia"/>
                      <w:sz w:val="21"/>
                      <w:szCs w:val="21"/>
                      <w:vertAlign w:val="baseline"/>
                      <w:lang w:val="en-US" w:eastAsia="zh-CN"/>
                    </w:rPr>
                    <w:t>北厂界</w:t>
                  </w:r>
                </w:p>
              </w:tc>
              <w:tc>
                <w:tcPr>
                  <w:tcW w:w="288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202</w:t>
                  </w:r>
                  <w:r>
                    <w:rPr>
                      <w:rFonts w:hint="eastAsia" w:cs="Times New Roman" w:eastAsiaTheme="minorEastAsia"/>
                      <w:sz w:val="21"/>
                      <w:szCs w:val="21"/>
                      <w:lang w:val="en-US" w:eastAsia="zh-CN"/>
                    </w:rPr>
                    <w:t>2</w:t>
                  </w:r>
                  <w:r>
                    <w:rPr>
                      <w:rFonts w:hint="default" w:ascii="Times New Roman" w:hAnsi="Times New Roman" w:cs="Times New Roman" w:eastAsiaTheme="minorEastAsia"/>
                      <w:sz w:val="21"/>
                      <w:szCs w:val="21"/>
                      <w:lang w:val="en-US" w:eastAsia="zh-CN"/>
                    </w:rPr>
                    <w:t>.</w:t>
                  </w:r>
                  <w:r>
                    <w:rPr>
                      <w:rFonts w:hint="eastAsia" w:cs="Times New Roman" w:eastAsiaTheme="minorEastAsia"/>
                      <w:sz w:val="21"/>
                      <w:szCs w:val="21"/>
                      <w:lang w:val="en-US" w:eastAsia="zh-CN"/>
                    </w:rPr>
                    <w:t>10</w:t>
                  </w:r>
                  <w:r>
                    <w:rPr>
                      <w:rFonts w:hint="default" w:ascii="Times New Roman" w:hAnsi="Times New Roman" w:cs="Times New Roman" w:eastAsiaTheme="minorEastAsia"/>
                      <w:sz w:val="21"/>
                      <w:szCs w:val="21"/>
                      <w:lang w:val="en-US" w:eastAsia="zh-CN"/>
                    </w:rPr>
                    <w:t>.</w:t>
                  </w:r>
                  <w:r>
                    <w:rPr>
                      <w:rFonts w:hint="eastAsia" w:cs="Times New Roman" w:eastAsiaTheme="minorEastAsia"/>
                      <w:sz w:val="21"/>
                      <w:szCs w:val="21"/>
                      <w:lang w:val="en-US" w:eastAsia="zh-CN"/>
                    </w:rPr>
                    <w:t>25</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vertAlign w:val="baseline"/>
                      <w:lang w:val="en-US" w:eastAsia="zh-CN" w:bidi="ar-SA"/>
                    </w:rPr>
                  </w:pPr>
                  <w:r>
                    <w:rPr>
                      <w:rFonts w:hint="eastAsia" w:cs="Times New Roman" w:eastAsiaTheme="minorEastAsia"/>
                      <w:kern w:val="2"/>
                      <w:sz w:val="21"/>
                      <w:szCs w:val="21"/>
                      <w:vertAlign w:val="baseline"/>
                      <w:lang w:val="en-US" w:eastAsia="zh-CN" w:bidi="ar-SA"/>
                    </w:rPr>
                    <w:t>54</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vertAlign w:val="baseline"/>
                      <w:lang w:val="en-US" w:eastAsia="zh-CN" w:bidi="ar-SA"/>
                    </w:rPr>
                  </w:pPr>
                  <w:r>
                    <w:rPr>
                      <w:rFonts w:hint="eastAsia" w:cs="Times New Roman" w:eastAsiaTheme="minorEastAsia"/>
                      <w:kern w:val="2"/>
                      <w:sz w:val="21"/>
                      <w:szCs w:val="21"/>
                      <w:vertAlign w:val="baseline"/>
                      <w:lang w:val="en-US" w:eastAsia="zh-CN" w:bidi="ar-SA"/>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316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vertAlign w:val="baseline"/>
                      <w:lang w:val="en-US" w:eastAsia="zh-CN"/>
                    </w:rPr>
                  </w:pPr>
                </w:p>
              </w:tc>
              <w:tc>
                <w:tcPr>
                  <w:tcW w:w="2886"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202</w:t>
                  </w:r>
                  <w:r>
                    <w:rPr>
                      <w:rFonts w:hint="eastAsia" w:cs="Times New Roman" w:eastAsiaTheme="minorEastAsia"/>
                      <w:sz w:val="21"/>
                      <w:szCs w:val="21"/>
                      <w:lang w:val="en-US" w:eastAsia="zh-CN"/>
                    </w:rPr>
                    <w:t>2</w:t>
                  </w:r>
                  <w:r>
                    <w:rPr>
                      <w:rFonts w:hint="default" w:ascii="Times New Roman" w:hAnsi="Times New Roman" w:cs="Times New Roman" w:eastAsiaTheme="minorEastAsia"/>
                      <w:sz w:val="21"/>
                      <w:szCs w:val="21"/>
                      <w:lang w:val="en-US" w:eastAsia="zh-CN"/>
                    </w:rPr>
                    <w:t>.</w:t>
                  </w:r>
                  <w:r>
                    <w:rPr>
                      <w:rFonts w:hint="eastAsia" w:cs="Times New Roman" w:eastAsiaTheme="minorEastAsia"/>
                      <w:sz w:val="21"/>
                      <w:szCs w:val="21"/>
                      <w:lang w:val="en-US" w:eastAsia="zh-CN"/>
                    </w:rPr>
                    <w:t>10.26</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vertAlign w:val="baseline"/>
                      <w:lang w:val="en-US" w:eastAsia="zh-CN" w:bidi="ar-SA"/>
                    </w:rPr>
                  </w:pPr>
                  <w:r>
                    <w:rPr>
                      <w:rFonts w:hint="eastAsia" w:cs="Times New Roman" w:eastAsiaTheme="minorEastAsia"/>
                      <w:kern w:val="2"/>
                      <w:sz w:val="21"/>
                      <w:szCs w:val="21"/>
                      <w:vertAlign w:val="baseline"/>
                      <w:lang w:val="en-US" w:eastAsia="zh-CN" w:bidi="ar-SA"/>
                    </w:rPr>
                    <w:t>56</w:t>
                  </w:r>
                </w:p>
              </w:tc>
              <w:tc>
                <w:tcPr>
                  <w:tcW w:w="1335" w:type="dxa"/>
                  <w:vAlign w:val="center"/>
                </w:tcPr>
                <w:p>
                  <w:pPr>
                    <w:keepNext w:val="0"/>
                    <w:keepLines w:val="0"/>
                    <w:pageBreakBefore w:val="0"/>
                    <w:widowControl/>
                    <w:kinsoku/>
                    <w:wordWrap/>
                    <w:overflowPunct/>
                    <w:topLinePunct w:val="0"/>
                    <w:autoSpaceDE/>
                    <w:autoSpaceDN/>
                    <w:bidi w:val="0"/>
                    <w:adjustRightInd w:val="0"/>
                    <w:snapToGrid w:val="0"/>
                    <w:spacing w:after="0" w:afterLines="0"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1"/>
                      <w:szCs w:val="21"/>
                      <w:vertAlign w:val="baseline"/>
                      <w:lang w:val="en-US" w:eastAsia="zh-CN" w:bidi="ar-SA"/>
                    </w:rPr>
                  </w:pPr>
                  <w:r>
                    <w:rPr>
                      <w:rFonts w:hint="eastAsia" w:cs="Times New Roman" w:eastAsiaTheme="minorEastAsia"/>
                      <w:kern w:val="2"/>
                      <w:sz w:val="21"/>
                      <w:szCs w:val="21"/>
                      <w:vertAlign w:val="baseline"/>
                      <w:lang w:val="en-US" w:eastAsia="zh-CN" w:bidi="ar-SA"/>
                    </w:rPr>
                    <w:t>45</w:t>
                  </w:r>
                </w:p>
              </w:tc>
            </w:tr>
          </w:tbl>
          <w:p>
            <w:pPr>
              <w:pStyle w:val="9"/>
              <w:keepNext w:val="0"/>
              <w:keepLines w:val="0"/>
              <w:pageBreakBefore w:val="0"/>
              <w:widowControl/>
              <w:kinsoku/>
              <w:wordWrap/>
              <w:overflowPunct/>
              <w:topLinePunct w:val="0"/>
              <w:autoSpaceDE/>
              <w:autoSpaceDN/>
              <w:bidi w:val="0"/>
              <w:adjustRightInd w:val="0"/>
              <w:snapToGrid w:val="0"/>
              <w:spacing w:after="0" w:line="520" w:lineRule="exact"/>
              <w:ind w:firstLine="480" w:firstLineChars="200"/>
              <w:textAlignment w:val="auto"/>
              <w:outlineLvl w:val="9"/>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噪声检测结果显示，本项目厂界昼间噪声在</w:t>
            </w:r>
            <w:r>
              <w:rPr>
                <w:rFonts w:hint="eastAsia" w:cs="Times New Roman" w:eastAsiaTheme="minorEastAsia"/>
                <w:color w:val="000000" w:themeColor="text1"/>
                <w:sz w:val="24"/>
                <w:szCs w:val="24"/>
                <w:lang w:val="en-US" w:eastAsia="zh-CN"/>
                <w14:textFill>
                  <w14:solidFill>
                    <w14:schemeClr w14:val="tx1"/>
                  </w14:solidFill>
                </w14:textFill>
              </w:rPr>
              <w:t>54-56</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dB（A）间</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能够达到《工业企业厂界环境噪声排放标准》（GB12348-2008）2类标准要求</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w:t>
            </w:r>
          </w:p>
          <w:p>
            <w:pPr>
              <w:pStyle w:val="9"/>
              <w:keepNext w:val="0"/>
              <w:keepLines w:val="0"/>
              <w:pageBreakBefore w:val="0"/>
              <w:widowControl/>
              <w:kinsoku/>
              <w:wordWrap/>
              <w:overflowPunct/>
              <w:topLinePunct w:val="0"/>
              <w:autoSpaceDE/>
              <w:autoSpaceDN/>
              <w:bidi w:val="0"/>
              <w:adjustRightInd w:val="0"/>
              <w:snapToGrid w:val="0"/>
              <w:spacing w:after="0" w:line="520" w:lineRule="exact"/>
              <w:ind w:firstLine="482" w:firstLineChars="200"/>
              <w:textAlignment w:val="auto"/>
              <w:outlineLvl w:val="9"/>
              <w:rPr>
                <w:rFonts w:hint="eastAsia" w:ascii="Times New Roman" w:hAnsi="Times New Roman" w:cs="Times New Roman" w:eastAsiaTheme="minorEastAsia"/>
                <w:b/>
                <w:bCs/>
                <w:color w:val="000000" w:themeColor="text1"/>
                <w:sz w:val="24"/>
                <w:szCs w:val="24"/>
                <w:lang w:val="en-US" w:eastAsia="zh-CN"/>
                <w14:textFill>
                  <w14:solidFill>
                    <w14:schemeClr w14:val="tx1"/>
                  </w14:solidFill>
                </w14:textFill>
              </w:rPr>
            </w:pPr>
            <w:r>
              <w:rPr>
                <w:rFonts w:hint="eastAsia" w:cs="Times New Roman" w:eastAsiaTheme="minorEastAsia"/>
                <w:b/>
                <w:bCs/>
                <w:color w:val="000000" w:themeColor="text1"/>
                <w:sz w:val="24"/>
                <w:szCs w:val="24"/>
                <w:lang w:val="en-US" w:eastAsia="zh-CN"/>
                <w14:textFill>
                  <w14:solidFill>
                    <w14:schemeClr w14:val="tx1"/>
                  </w14:solidFill>
                </w14:textFill>
              </w:rPr>
              <w:t>3</w:t>
            </w:r>
            <w:r>
              <w:rPr>
                <w:rFonts w:hint="eastAsia" w:ascii="Times New Roman" w:hAnsi="Times New Roman" w:cs="Times New Roman" w:eastAsiaTheme="minorEastAsia"/>
                <w:b/>
                <w:bCs/>
                <w:color w:val="000000" w:themeColor="text1"/>
                <w:sz w:val="24"/>
                <w:szCs w:val="24"/>
                <w:lang w:val="en-US" w:eastAsia="zh-CN"/>
                <w14:textFill>
                  <w14:solidFill>
                    <w14:schemeClr w14:val="tx1"/>
                  </w14:solidFill>
                </w14:textFill>
              </w:rPr>
              <w:t>、总量控制指标</w:t>
            </w:r>
          </w:p>
          <w:p>
            <w:pPr>
              <w:pStyle w:val="9"/>
              <w:keepNext w:val="0"/>
              <w:keepLines w:val="0"/>
              <w:pageBreakBefore w:val="0"/>
              <w:widowControl/>
              <w:kinsoku/>
              <w:wordWrap/>
              <w:overflowPunct/>
              <w:topLinePunct w:val="0"/>
              <w:autoSpaceDE/>
              <w:autoSpaceDN/>
              <w:bidi w:val="0"/>
              <w:adjustRightInd w:val="0"/>
              <w:snapToGrid w:val="0"/>
              <w:spacing w:after="0" w:line="520" w:lineRule="exact"/>
              <w:ind w:firstLine="480" w:firstLineChars="200"/>
              <w:textAlignment w:val="auto"/>
              <w:outlineLvl w:val="9"/>
              <w:rPr>
                <w:rFonts w:hint="default" w:ascii="Times New Roman" w:hAnsi="Times New Roman" w:cs="Times New Roman" w:eastAsiaTheme="minorEastAsia"/>
                <w:b/>
                <w:bCs/>
                <w:color w:val="FF0000"/>
                <w:sz w:val="24"/>
                <w:szCs w:val="24"/>
                <w:lang w:val="en-US" w:eastAsia="zh-CN"/>
              </w:rPr>
            </w:pPr>
            <w:r>
              <w:rPr>
                <w:rFonts w:hint="eastAsia"/>
                <w:lang w:val="en-US" w:eastAsia="zh-CN"/>
              </w:rPr>
              <w:t>本项目废气年实际排放量约1200小时，废气污染物排放总量，详见下表</w:t>
            </w:r>
          </w:p>
          <w:p>
            <w:pPr>
              <w:pStyle w:val="9"/>
              <w:keepNext w:val="0"/>
              <w:keepLines w:val="0"/>
              <w:pageBreakBefore w:val="0"/>
              <w:widowControl/>
              <w:kinsoku/>
              <w:wordWrap/>
              <w:overflowPunct/>
              <w:topLinePunct w:val="0"/>
              <w:autoSpaceDE/>
              <w:autoSpaceDN/>
              <w:bidi w:val="0"/>
              <w:adjustRightInd w:val="0"/>
              <w:snapToGrid w:val="0"/>
              <w:spacing w:after="0" w:line="520" w:lineRule="exact"/>
              <w:ind w:firstLine="422" w:firstLineChars="200"/>
              <w:jc w:val="center"/>
              <w:textAlignment w:val="auto"/>
              <w:outlineLvl w:val="9"/>
              <w:rPr>
                <w:rFonts w:hint="default" w:ascii="Times New Roman" w:hAnsi="Times New Roman" w:cs="Times New Roman" w:eastAsiaTheme="minorEastAsia"/>
                <w:b/>
                <w:bCs/>
                <w:color w:val="FF0000"/>
                <w:sz w:val="21"/>
                <w:szCs w:val="21"/>
                <w:lang w:val="en-US" w:eastAsia="zh-CN"/>
              </w:rPr>
            </w:pPr>
            <w:r>
              <w:rPr>
                <w:rFonts w:hint="default" w:ascii="Times New Roman" w:hAnsi="Times New Roman" w:cs="Times New Roman" w:eastAsiaTheme="minorEastAsia"/>
                <w:b/>
                <w:bCs/>
                <w:color w:val="FF0000"/>
                <w:sz w:val="21"/>
                <w:szCs w:val="21"/>
                <w:lang w:val="en-US" w:eastAsia="zh-CN"/>
              </w:rPr>
              <w:t>表</w:t>
            </w:r>
            <w:r>
              <w:rPr>
                <w:rFonts w:hint="eastAsia" w:cs="Times New Roman" w:eastAsiaTheme="minorEastAsia"/>
                <w:b/>
                <w:bCs/>
                <w:color w:val="FF0000"/>
                <w:sz w:val="21"/>
                <w:szCs w:val="21"/>
                <w:lang w:val="en-US" w:eastAsia="zh-CN"/>
              </w:rPr>
              <w:t>17</w:t>
            </w:r>
            <w:r>
              <w:rPr>
                <w:rFonts w:hint="eastAsia" w:ascii="Times New Roman" w:hAnsi="Times New Roman" w:cs="Times New Roman" w:eastAsiaTheme="minorEastAsia"/>
                <w:b/>
                <w:bCs/>
                <w:color w:val="FF0000"/>
                <w:sz w:val="21"/>
                <w:szCs w:val="21"/>
                <w:lang w:val="en-US" w:eastAsia="zh-CN"/>
              </w:rPr>
              <w:t xml:space="preserve">   </w:t>
            </w:r>
            <w:r>
              <w:rPr>
                <w:rFonts w:hint="default" w:ascii="Times New Roman" w:hAnsi="Times New Roman" w:cs="Times New Roman" w:eastAsiaTheme="minorEastAsia"/>
                <w:b/>
                <w:bCs/>
                <w:color w:val="FF0000"/>
                <w:sz w:val="21"/>
                <w:szCs w:val="21"/>
                <w:lang w:val="en-US" w:eastAsia="zh-CN"/>
              </w:rPr>
              <w:t>废气总量核算一览表</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957"/>
              <w:gridCol w:w="1730"/>
              <w:gridCol w:w="1879"/>
              <w:gridCol w:w="1756"/>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919" w:type="pct"/>
                  <w:gridSpan w:val="2"/>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ind w:firstLine="0"/>
                    <w:jc w:val="center"/>
                    <w:textAlignment w:val="auto"/>
                    <w:outlineLvl w:val="3"/>
                    <w:rPr>
                      <w:rFonts w:hint="default" w:ascii="Times New Roman" w:hAnsi="Times New Roman" w:cs="Times New Roman" w:eastAsiaTheme="minorEastAsia"/>
                      <w:b w:val="0"/>
                      <w:bCs w:val="0"/>
                      <w:color w:val="FF0000"/>
                      <w:kern w:val="2"/>
                      <w:sz w:val="21"/>
                      <w:szCs w:val="21"/>
                      <w:lang w:val="en-US" w:eastAsia="zh-CN" w:bidi="ar-SA"/>
                    </w:rPr>
                  </w:pPr>
                  <w:r>
                    <w:rPr>
                      <w:rFonts w:hint="default" w:ascii="Times New Roman" w:hAnsi="Times New Roman" w:cs="Times New Roman" w:eastAsiaTheme="minorEastAsia"/>
                      <w:b w:val="0"/>
                      <w:bCs w:val="0"/>
                      <w:color w:val="FF0000"/>
                      <w:kern w:val="2"/>
                      <w:sz w:val="21"/>
                      <w:szCs w:val="21"/>
                      <w:lang w:val="en-US" w:eastAsia="zh-CN" w:bidi="ar-SA"/>
                    </w:rPr>
                    <w:t>污染因子</w:t>
                  </w:r>
                </w:p>
              </w:tc>
              <w:tc>
                <w:tcPr>
                  <w:tcW w:w="991" w:type="pct"/>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ind w:firstLine="0"/>
                    <w:jc w:val="center"/>
                    <w:textAlignment w:val="auto"/>
                    <w:outlineLvl w:val="3"/>
                    <w:rPr>
                      <w:rFonts w:hint="default" w:ascii="Times New Roman" w:hAnsi="Times New Roman" w:cs="Times New Roman" w:eastAsiaTheme="minorEastAsia"/>
                      <w:b w:val="0"/>
                      <w:bCs w:val="0"/>
                      <w:color w:val="FF0000"/>
                      <w:kern w:val="2"/>
                      <w:sz w:val="21"/>
                      <w:szCs w:val="21"/>
                      <w:lang w:val="en-US" w:eastAsia="zh-CN" w:bidi="ar-SA"/>
                    </w:rPr>
                  </w:pPr>
                  <w:r>
                    <w:rPr>
                      <w:rFonts w:hint="default" w:ascii="Times New Roman" w:hAnsi="Times New Roman" w:cs="Times New Roman" w:eastAsiaTheme="minorEastAsia"/>
                      <w:b w:val="0"/>
                      <w:bCs w:val="0"/>
                      <w:color w:val="FF0000"/>
                      <w:kern w:val="2"/>
                      <w:sz w:val="21"/>
                      <w:szCs w:val="21"/>
                      <w:lang w:val="en-US" w:eastAsia="zh-CN" w:bidi="ar-SA"/>
                    </w:rPr>
                    <w:t>出口排放速率（kg/h）</w:t>
                  </w:r>
                </w:p>
              </w:tc>
              <w:tc>
                <w:tcPr>
                  <w:tcW w:w="1076" w:type="pct"/>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ind w:firstLine="0"/>
                    <w:jc w:val="center"/>
                    <w:textAlignment w:val="auto"/>
                    <w:outlineLvl w:val="3"/>
                    <w:rPr>
                      <w:rFonts w:hint="default" w:ascii="Times New Roman" w:hAnsi="Times New Roman" w:cs="Times New Roman" w:eastAsiaTheme="minorEastAsia"/>
                      <w:b w:val="0"/>
                      <w:bCs w:val="0"/>
                      <w:color w:val="FF0000"/>
                      <w:kern w:val="2"/>
                      <w:sz w:val="21"/>
                      <w:szCs w:val="21"/>
                      <w:lang w:val="en-US" w:eastAsia="zh-CN" w:bidi="ar-SA"/>
                    </w:rPr>
                  </w:pPr>
                  <w:r>
                    <w:rPr>
                      <w:rFonts w:hint="default" w:ascii="Times New Roman" w:hAnsi="Times New Roman" w:cs="Times New Roman" w:eastAsiaTheme="minorEastAsia"/>
                      <w:b w:val="0"/>
                      <w:bCs w:val="0"/>
                      <w:color w:val="FF0000"/>
                      <w:kern w:val="2"/>
                      <w:sz w:val="21"/>
                      <w:szCs w:val="21"/>
                      <w:lang w:val="en-US" w:eastAsia="zh-CN" w:bidi="ar-SA"/>
                    </w:rPr>
                    <w:t>出口排放浓度（mg/m</w:t>
                  </w:r>
                  <w:r>
                    <w:rPr>
                      <w:rFonts w:hint="default" w:ascii="Times New Roman" w:hAnsi="Times New Roman" w:cs="Times New Roman" w:eastAsiaTheme="minorEastAsia"/>
                      <w:b w:val="0"/>
                      <w:bCs w:val="0"/>
                      <w:color w:val="FF0000"/>
                      <w:kern w:val="2"/>
                      <w:sz w:val="21"/>
                      <w:szCs w:val="21"/>
                      <w:vertAlign w:val="superscript"/>
                      <w:lang w:val="en-US" w:eastAsia="zh-CN" w:bidi="ar-SA"/>
                    </w:rPr>
                    <w:t>3</w:t>
                  </w:r>
                  <w:r>
                    <w:rPr>
                      <w:rFonts w:hint="default" w:ascii="Times New Roman" w:hAnsi="Times New Roman" w:cs="Times New Roman" w:eastAsiaTheme="minorEastAsia"/>
                      <w:b w:val="0"/>
                      <w:bCs w:val="0"/>
                      <w:color w:val="FF0000"/>
                      <w:kern w:val="2"/>
                      <w:sz w:val="21"/>
                      <w:szCs w:val="21"/>
                      <w:lang w:val="en-US" w:eastAsia="zh-CN" w:bidi="ar-SA"/>
                    </w:rPr>
                    <w:t>）</w:t>
                  </w:r>
                </w:p>
              </w:tc>
              <w:tc>
                <w:tcPr>
                  <w:tcW w:w="1006" w:type="pct"/>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outlineLvl w:val="3"/>
                    <w:rPr>
                      <w:rFonts w:hint="default" w:ascii="Times New Roman" w:hAnsi="Times New Roman" w:cs="Times New Roman" w:eastAsiaTheme="minorEastAsia"/>
                      <w:b w:val="0"/>
                      <w:bCs w:val="0"/>
                      <w:color w:val="FF0000"/>
                      <w:kern w:val="2"/>
                      <w:sz w:val="21"/>
                      <w:szCs w:val="21"/>
                      <w:lang w:val="en-US" w:eastAsia="zh-CN" w:bidi="ar-SA"/>
                    </w:rPr>
                  </w:pPr>
                  <w:r>
                    <w:rPr>
                      <w:rFonts w:hint="eastAsia" w:cs="Times New Roman"/>
                      <w:b w:val="0"/>
                      <w:bCs w:val="0"/>
                      <w:color w:val="FF0000"/>
                      <w:sz w:val="21"/>
                      <w:szCs w:val="21"/>
                      <w:lang w:val="en-US" w:eastAsia="zh-CN"/>
                    </w:rPr>
                    <w:t>本项目总排放量</w:t>
                  </w:r>
                  <w:r>
                    <w:rPr>
                      <w:rFonts w:hint="eastAsia" w:ascii="Times New Roman" w:hAnsi="Times New Roman" w:eastAsia="宋体" w:cs="Times New Roman"/>
                      <w:b w:val="0"/>
                      <w:bCs w:val="0"/>
                      <w:color w:val="FF0000"/>
                      <w:sz w:val="21"/>
                      <w:szCs w:val="21"/>
                      <w:lang w:val="en-US" w:eastAsia="zh-CN"/>
                    </w:rPr>
                    <w:t>（t/a）</w:t>
                  </w:r>
                </w:p>
              </w:tc>
              <w:tc>
                <w:tcPr>
                  <w:tcW w:w="1006" w:type="pct"/>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outlineLvl w:val="3"/>
                    <w:rPr>
                      <w:rFonts w:hint="eastAsia" w:cs="Times New Roman"/>
                      <w:b w:val="0"/>
                      <w:bCs w:val="0"/>
                      <w:color w:val="FF0000"/>
                      <w:sz w:val="21"/>
                      <w:szCs w:val="21"/>
                      <w:lang w:val="en-US" w:eastAsia="zh-CN"/>
                    </w:rPr>
                  </w:pPr>
                  <w:r>
                    <w:rPr>
                      <w:rFonts w:hint="default" w:ascii="Times New Roman" w:hAnsi="Times New Roman" w:eastAsia="宋体" w:cs="Times New Roman"/>
                      <w:b w:val="0"/>
                      <w:bCs w:val="0"/>
                      <w:color w:val="FF0000"/>
                      <w:sz w:val="21"/>
                      <w:szCs w:val="21"/>
                      <w:lang w:val="en-US" w:eastAsia="zh-CN"/>
                    </w:rPr>
                    <w:t>环评批复总量（t/a）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1"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cs="Times New Roman" w:eastAsiaTheme="minorEastAsia"/>
                      <w:b w:val="0"/>
                      <w:bCs w:val="0"/>
                      <w:color w:val="FF0000"/>
                      <w:sz w:val="21"/>
                      <w:szCs w:val="21"/>
                      <w:lang w:val="en-US" w:eastAsia="zh-CN"/>
                    </w:rPr>
                  </w:pPr>
                  <w:r>
                    <w:rPr>
                      <w:rFonts w:hint="default" w:ascii="Times New Roman" w:hAnsi="Times New Roman" w:cs="Times New Roman" w:eastAsiaTheme="minorEastAsia"/>
                      <w:b w:val="0"/>
                      <w:bCs w:val="0"/>
                      <w:color w:val="FF0000"/>
                      <w:sz w:val="21"/>
                      <w:szCs w:val="21"/>
                      <w:lang w:val="en-US" w:eastAsia="zh-CN"/>
                    </w:rPr>
                    <w:t>有组织</w:t>
                  </w:r>
                </w:p>
              </w:tc>
              <w:tc>
                <w:tcPr>
                  <w:tcW w:w="548"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cs="Times New Roman" w:eastAsiaTheme="minorEastAsia"/>
                      <w:b w:val="0"/>
                      <w:bCs w:val="0"/>
                      <w:color w:val="FF0000"/>
                      <w:kern w:val="2"/>
                      <w:sz w:val="21"/>
                      <w:szCs w:val="21"/>
                      <w:lang w:val="en-US" w:eastAsia="zh-CN" w:bidi="ar-SA"/>
                    </w:rPr>
                  </w:pPr>
                  <w:r>
                    <w:rPr>
                      <w:rFonts w:hint="eastAsia" w:cs="Times New Roman" w:eastAsiaTheme="minorEastAsia"/>
                      <w:b w:val="0"/>
                      <w:bCs w:val="0"/>
                      <w:color w:val="FF0000"/>
                      <w:kern w:val="2"/>
                      <w:sz w:val="21"/>
                      <w:szCs w:val="21"/>
                      <w:lang w:val="en-US" w:eastAsia="zh-CN" w:bidi="ar-SA"/>
                    </w:rPr>
                    <w:t>颗粒物</w:t>
                  </w:r>
                </w:p>
              </w:tc>
              <w:tc>
                <w:tcPr>
                  <w:tcW w:w="991" w:type="pct"/>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outlineLvl w:val="3"/>
                    <w:rPr>
                      <w:rFonts w:hint="default" w:ascii="Times New Roman" w:hAnsi="Times New Roman" w:cs="Times New Roman" w:eastAsiaTheme="minorEastAsia"/>
                      <w:b w:val="0"/>
                      <w:bCs w:val="0"/>
                      <w:color w:val="FF0000"/>
                      <w:kern w:val="2"/>
                      <w:sz w:val="21"/>
                      <w:szCs w:val="21"/>
                      <w:lang w:val="en-US" w:eastAsia="zh-CN" w:bidi="ar-SA"/>
                    </w:rPr>
                  </w:pPr>
                  <w:r>
                    <w:rPr>
                      <w:rFonts w:hint="eastAsia" w:cs="Times New Roman" w:eastAsiaTheme="minorEastAsia"/>
                      <w:b w:val="0"/>
                      <w:bCs w:val="0"/>
                      <w:color w:val="FF0000"/>
                      <w:kern w:val="2"/>
                      <w:sz w:val="21"/>
                      <w:szCs w:val="21"/>
                      <w:lang w:val="en-US" w:eastAsia="zh-CN" w:bidi="ar-SA"/>
                    </w:rPr>
                    <w:t>0.0173</w:t>
                  </w:r>
                </w:p>
              </w:tc>
              <w:tc>
                <w:tcPr>
                  <w:tcW w:w="1076" w:type="pct"/>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outlineLvl w:val="3"/>
                    <w:rPr>
                      <w:rFonts w:hint="default" w:ascii="Times New Roman" w:hAnsi="Times New Roman" w:cs="Times New Roman" w:eastAsiaTheme="minorEastAsia"/>
                      <w:b w:val="0"/>
                      <w:bCs w:val="0"/>
                      <w:color w:val="FF0000"/>
                      <w:kern w:val="2"/>
                      <w:sz w:val="21"/>
                      <w:szCs w:val="21"/>
                      <w:lang w:val="en-US" w:eastAsia="zh-CN" w:bidi="ar-SA"/>
                    </w:rPr>
                  </w:pPr>
                  <w:r>
                    <w:rPr>
                      <w:rFonts w:hint="eastAsia" w:cs="Times New Roman" w:eastAsiaTheme="minorEastAsia"/>
                      <w:b w:val="0"/>
                      <w:bCs w:val="0"/>
                      <w:color w:val="FF0000"/>
                      <w:kern w:val="2"/>
                      <w:sz w:val="21"/>
                      <w:szCs w:val="21"/>
                      <w:lang w:val="en-US" w:eastAsia="zh-CN" w:bidi="ar-SA"/>
                    </w:rPr>
                    <w:t>6.517</w:t>
                  </w:r>
                </w:p>
              </w:tc>
              <w:tc>
                <w:tcPr>
                  <w:tcW w:w="1006" w:type="pct"/>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outlineLvl w:val="3"/>
                    <w:rPr>
                      <w:rFonts w:hint="default" w:ascii="Times New Roman" w:hAnsi="Times New Roman" w:cs="Times New Roman" w:eastAsiaTheme="minorEastAsia"/>
                      <w:b w:val="0"/>
                      <w:bCs w:val="0"/>
                      <w:color w:val="FF0000"/>
                      <w:kern w:val="2"/>
                      <w:sz w:val="21"/>
                      <w:szCs w:val="21"/>
                      <w:lang w:val="en-US" w:eastAsia="zh-CN" w:bidi="ar-SA"/>
                    </w:rPr>
                  </w:pPr>
                  <w:r>
                    <w:rPr>
                      <w:rFonts w:hint="eastAsia" w:cs="Times New Roman" w:eastAsiaTheme="minorEastAsia"/>
                      <w:b w:val="0"/>
                      <w:bCs w:val="0"/>
                      <w:color w:val="FF0000"/>
                      <w:kern w:val="2"/>
                      <w:sz w:val="21"/>
                      <w:szCs w:val="21"/>
                      <w:lang w:val="en-US" w:eastAsia="zh-CN" w:bidi="ar-SA"/>
                    </w:rPr>
                    <w:t>0.021</w:t>
                  </w:r>
                </w:p>
              </w:tc>
              <w:tc>
                <w:tcPr>
                  <w:tcW w:w="1006" w:type="pct"/>
                  <w:vAlign w:val="center"/>
                </w:tcPr>
                <w:p>
                  <w:pPr>
                    <w:pStyle w:val="5"/>
                    <w:keepNext/>
                    <w:keepLines/>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center"/>
                    <w:textAlignment w:val="auto"/>
                    <w:outlineLvl w:val="3"/>
                    <w:rPr>
                      <w:rFonts w:hint="default" w:cs="Times New Roman" w:eastAsiaTheme="minorEastAsia"/>
                      <w:b w:val="0"/>
                      <w:bCs w:val="0"/>
                      <w:color w:val="FF0000"/>
                      <w:kern w:val="2"/>
                      <w:sz w:val="21"/>
                      <w:szCs w:val="21"/>
                      <w:lang w:val="en-US" w:eastAsia="zh-CN" w:bidi="ar-SA"/>
                    </w:rPr>
                  </w:pPr>
                  <w:r>
                    <w:rPr>
                      <w:rFonts w:hint="eastAsia" w:cs="Times New Roman" w:eastAsiaTheme="minorEastAsia"/>
                      <w:b w:val="0"/>
                      <w:bCs w:val="0"/>
                      <w:color w:val="FF0000"/>
                      <w:kern w:val="2"/>
                      <w:sz w:val="21"/>
                      <w:szCs w:val="21"/>
                      <w:lang w:val="en-US" w:eastAsia="zh-CN" w:bidi="ar-SA"/>
                    </w:rPr>
                    <w:t>/</w:t>
                  </w:r>
                </w:p>
              </w:tc>
            </w:tr>
          </w:tbl>
          <w:p>
            <w:pPr>
              <w:pStyle w:val="9"/>
              <w:keepNext w:val="0"/>
              <w:keepLines w:val="0"/>
              <w:pageBreakBefore w:val="0"/>
              <w:widowControl/>
              <w:kinsoku/>
              <w:wordWrap/>
              <w:overflowPunct/>
              <w:topLinePunct w:val="0"/>
              <w:autoSpaceDE/>
              <w:autoSpaceDN/>
              <w:bidi w:val="0"/>
              <w:adjustRightInd w:val="0"/>
              <w:snapToGrid w:val="0"/>
              <w:spacing w:after="0" w:line="520" w:lineRule="exact"/>
              <w:ind w:firstLine="480" w:firstLineChars="200"/>
              <w:textAlignment w:val="auto"/>
              <w:outlineLvl w:val="9"/>
              <w:rPr>
                <w:rFonts w:hint="eastAsia" w:ascii="Times New Roman" w:hAnsi="Times New Roman" w:cs="Times New Roman" w:eastAsiaTheme="minorEastAsia"/>
                <w:color w:val="FF0000"/>
                <w:sz w:val="24"/>
                <w:szCs w:val="24"/>
                <w:lang w:val="en-US" w:eastAsia="zh-CN"/>
              </w:rPr>
            </w:pPr>
            <w:r>
              <w:rPr>
                <w:rFonts w:hint="default" w:ascii="Times New Roman" w:hAnsi="Times New Roman" w:eastAsia="宋体" w:cs="Times New Roman"/>
                <w:color w:val="FF0000"/>
                <w:sz w:val="24"/>
              </w:rPr>
              <w:t>本项目无SO</w:t>
            </w:r>
            <w:r>
              <w:rPr>
                <w:rFonts w:hint="default" w:ascii="Times New Roman" w:hAnsi="Times New Roman" w:eastAsia="宋体" w:cs="Times New Roman"/>
                <w:color w:val="FF0000"/>
                <w:sz w:val="24"/>
                <w:vertAlign w:val="subscript"/>
              </w:rPr>
              <w:t>2</w:t>
            </w:r>
            <w:r>
              <w:rPr>
                <w:rFonts w:hint="default" w:ascii="Times New Roman" w:hAnsi="Times New Roman" w:eastAsia="宋体" w:cs="Times New Roman"/>
                <w:color w:val="FF0000"/>
                <w:sz w:val="24"/>
              </w:rPr>
              <w:t>和NOx排放，生活污水经化粪池处理后定期</w:t>
            </w:r>
            <w:r>
              <w:rPr>
                <w:rFonts w:hint="default" w:ascii="Times New Roman" w:hAnsi="Times New Roman" w:eastAsia="宋体" w:cs="Times New Roman"/>
                <w:color w:val="FF0000"/>
                <w:sz w:val="24"/>
                <w:lang w:val="en-US" w:eastAsia="zh-CN"/>
              </w:rPr>
              <w:t>清掏用于</w:t>
            </w:r>
            <w:r>
              <w:rPr>
                <w:rFonts w:hint="default" w:ascii="Times New Roman" w:hAnsi="Times New Roman" w:eastAsia="宋体" w:cs="Times New Roman"/>
                <w:color w:val="FF0000"/>
                <w:sz w:val="24"/>
              </w:rPr>
              <w:t>农田</w:t>
            </w:r>
            <w:r>
              <w:rPr>
                <w:rFonts w:hint="eastAsia" w:ascii="Times New Roman" w:hAnsi="Times New Roman" w:eastAsia="宋体" w:cs="Times New Roman"/>
                <w:color w:val="FF0000"/>
                <w:sz w:val="24"/>
                <w:lang w:eastAsia="zh-CN"/>
              </w:rPr>
              <w:t>，</w:t>
            </w:r>
            <w:r>
              <w:rPr>
                <w:rFonts w:hint="eastAsia" w:ascii="Times New Roman" w:hAnsi="Times New Roman" w:eastAsia="宋体" w:cs="Times New Roman"/>
                <w:color w:val="FF0000"/>
                <w:sz w:val="24"/>
                <w:lang w:val="en-US" w:eastAsia="zh-CN"/>
              </w:rPr>
              <w:t>不外排</w:t>
            </w:r>
            <w:r>
              <w:rPr>
                <w:rFonts w:hint="default" w:ascii="Times New Roman" w:hAnsi="Times New Roman" w:eastAsia="宋体" w:cs="Times New Roman"/>
                <w:color w:val="FF0000"/>
                <w:sz w:val="24"/>
              </w:rPr>
              <w:t>。根据河南省建设项目重点污染物总量指标核定及管理规定，本项目</w:t>
            </w:r>
            <w:r>
              <w:rPr>
                <w:rFonts w:hint="eastAsia" w:ascii="Times New Roman" w:hAnsi="Times New Roman" w:cs="Times New Roman"/>
                <w:color w:val="FF0000"/>
                <w:sz w:val="24"/>
                <w:lang w:eastAsia="zh-CN"/>
              </w:rPr>
              <w:t>环评</w:t>
            </w:r>
            <w:r>
              <w:rPr>
                <w:rFonts w:hint="default" w:ascii="Times New Roman" w:hAnsi="Times New Roman" w:eastAsia="宋体" w:cs="Times New Roman"/>
                <w:color w:val="FF0000"/>
                <w:sz w:val="24"/>
              </w:rPr>
              <w:t>不涉及总量控制指标</w:t>
            </w:r>
            <w:r>
              <w:rPr>
                <w:rFonts w:hint="eastAsia" w:ascii="Times New Roman" w:hAnsi="Times New Roman" w:cs="Times New Roman"/>
                <w:color w:val="FF0000"/>
                <w:sz w:val="24"/>
                <w:lang w:eastAsia="zh-CN"/>
              </w:rPr>
              <w:t>。</w:t>
            </w:r>
            <w:r>
              <w:rPr>
                <w:rFonts w:hint="default" w:ascii="Times New Roman" w:hAnsi="Times New Roman" w:eastAsia="宋体" w:cs="Times New Roman"/>
                <w:b w:val="0"/>
                <w:bCs w:val="0"/>
                <w:color w:val="FF0000"/>
                <w:u w:val="none"/>
                <w:lang w:val="en-US" w:eastAsia="zh-CN"/>
              </w:rPr>
              <w:t>经计算，本项目工程投入生产后，</w:t>
            </w:r>
            <w:r>
              <w:rPr>
                <w:rFonts w:hint="default" w:ascii="Times New Roman" w:hAnsi="Times New Roman" w:eastAsia="宋体" w:cs="Times New Roman"/>
                <w:color w:val="FF0000"/>
                <w:lang w:val="en-US" w:eastAsia="zh-CN"/>
              </w:rPr>
              <w:t>项目整体废</w:t>
            </w:r>
            <w:r>
              <w:rPr>
                <w:rFonts w:hint="eastAsia" w:eastAsia="宋体" w:cs="Times New Roman"/>
                <w:color w:val="FF0000"/>
                <w:lang w:val="en-US" w:eastAsia="zh-CN"/>
              </w:rPr>
              <w:t>气</w:t>
            </w:r>
            <w:r>
              <w:rPr>
                <w:rFonts w:hint="default" w:ascii="Times New Roman" w:hAnsi="Times New Roman" w:eastAsia="宋体" w:cs="Times New Roman"/>
                <w:color w:val="FF0000"/>
                <w:lang w:val="en-US" w:eastAsia="zh-CN"/>
              </w:rPr>
              <w:t>主要污染物控制指标排放量均满足要求</w:t>
            </w:r>
            <w:r>
              <w:rPr>
                <w:rFonts w:hint="eastAsia" w:eastAsia="宋体" w:cs="Times New Roman"/>
                <w:color w:val="FF0000"/>
                <w:lang w:val="en-US" w:eastAsia="zh-CN"/>
              </w:rPr>
              <w:t>。</w:t>
            </w:r>
          </w:p>
          <w:p>
            <w:pPr>
              <w:pStyle w:val="9"/>
              <w:keepNext w:val="0"/>
              <w:keepLines w:val="0"/>
              <w:pageBreakBefore w:val="0"/>
              <w:widowControl/>
              <w:kinsoku/>
              <w:wordWrap/>
              <w:overflowPunct/>
              <w:topLinePunct w:val="0"/>
              <w:autoSpaceDE/>
              <w:autoSpaceDN/>
              <w:bidi w:val="0"/>
              <w:adjustRightInd w:val="0"/>
              <w:snapToGrid w:val="0"/>
              <w:spacing w:after="0" w:line="520" w:lineRule="exact"/>
              <w:ind w:firstLine="480" w:firstLineChars="200"/>
              <w:textAlignment w:val="auto"/>
              <w:outlineLvl w:val="9"/>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p>
        </w:tc>
      </w:tr>
    </w:tbl>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br w:type="page"/>
      </w:r>
    </w:p>
    <w:p>
      <w:pPr>
        <w:pStyle w:val="8"/>
        <w:keepNext w:val="0"/>
        <w:keepLines w:val="0"/>
        <w:pageBreakBefore w:val="0"/>
        <w:widowControl/>
        <w:kinsoku/>
        <w:wordWrap/>
        <w:overflowPunct/>
        <w:topLinePunct w:val="0"/>
        <w:autoSpaceDE/>
        <w:autoSpaceDN/>
        <w:bidi w:val="0"/>
        <w:adjustRightInd w:val="0"/>
        <w:snapToGrid w:val="0"/>
        <w:spacing w:after="0" w:line="520" w:lineRule="exact"/>
        <w:textAlignment w:val="auto"/>
        <w:outlineLvl w:val="9"/>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pPr>
      <w:r>
        <w:rPr>
          <w:rFonts w:hint="default" w:ascii="Times New Roman" w:hAnsi="Times New Roman" w:cs="Times New Roman" w:eastAsiaTheme="minorEastAsia"/>
          <w:b/>
          <w:color w:val="000000" w:themeColor="text1"/>
          <w:sz w:val="32"/>
          <w:szCs w:val="32"/>
          <w:lang w:val="en-US" w:eastAsia="zh-CN" w:bidi="ar-SA"/>
          <w14:textFill>
            <w14:solidFill>
              <w14:schemeClr w14:val="tx1"/>
            </w14:solidFill>
          </w14:textFill>
        </w:rPr>
        <w:t>表八</w:t>
      </w:r>
    </w:p>
    <w:tbl>
      <w:tblPr>
        <w:tblStyle w:val="21"/>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9" w:hRule="atLeast"/>
          <w:jc w:val="center"/>
        </w:trPr>
        <w:tc>
          <w:tcPr>
            <w:tcW w:w="8924" w:type="dxa"/>
            <w:vAlign w:val="top"/>
          </w:tcPr>
          <w:p>
            <w:pPr>
              <w:pStyle w:val="5"/>
              <w:keepNext/>
              <w:keepLines/>
              <w:pageBreakBefore w:val="0"/>
              <w:widowControl/>
              <w:kinsoku/>
              <w:wordWrap/>
              <w:overflowPunct/>
              <w:topLinePunct w:val="0"/>
              <w:autoSpaceDE/>
              <w:autoSpaceDN/>
              <w:bidi w:val="0"/>
              <w:adjustRightInd w:val="0"/>
              <w:snapToGrid w:val="0"/>
              <w:spacing w:before="0" w:beforeLines="0" w:after="0" w:afterLines="0" w:line="520" w:lineRule="exact"/>
              <w:textAlignment w:val="auto"/>
              <w:outlineLvl w:val="3"/>
              <w:rPr>
                <w:rFonts w:hint="default" w:ascii="Times New Roman" w:hAnsi="Times New Roman" w:eastAsia="宋体" w:cs="Times New Roman"/>
                <w:b/>
                <w:bCs/>
                <w:color w:val="000000" w:themeColor="text1"/>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bidi="ar-SA"/>
                <w14:textFill>
                  <w14:solidFill>
                    <w14:schemeClr w14:val="tx1"/>
                  </w14:solidFill>
                </w14:textFill>
              </w:rPr>
              <w:t>验收监测结论：</w:t>
            </w:r>
          </w:p>
          <w:p>
            <w:pPr>
              <w:pStyle w:val="5"/>
              <w:pageBreakBefore w:val="0"/>
              <w:widowControl/>
              <w:numPr>
                <w:ilvl w:val="0"/>
                <w:numId w:val="0"/>
              </w:numPr>
              <w:kinsoku/>
              <w:wordWrap/>
              <w:overflowPunct/>
              <w:topLinePunct w:val="0"/>
              <w:autoSpaceDE/>
              <w:autoSpaceDN/>
              <w:bidi w:val="0"/>
              <w:adjustRightInd w:val="0"/>
              <w:snapToGrid w:val="0"/>
              <w:spacing w:before="0" w:beforeLines="0" w:after="0" w:afterLines="0" w:line="500" w:lineRule="exact"/>
              <w:ind w:firstLine="480" w:firstLineChars="200"/>
              <w:textAlignment w:val="auto"/>
              <w:rPr>
                <w:rFonts w:hint="default" w:ascii="Times New Roman" w:hAnsi="Times New Roman" w:cs="Times New Roman" w:eastAsiaTheme="minorEastAsia"/>
                <w:b w:val="0"/>
                <w:bCs w:val="0"/>
                <w:color w:val="000000" w:themeColor="text1"/>
                <w:sz w:val="24"/>
                <w:szCs w:val="24"/>
                <w:lang w:val="en-US" w:eastAsia="zh-CN"/>
                <w14:textFill>
                  <w14:solidFill>
                    <w14:schemeClr w14:val="tx1"/>
                  </w14:solidFill>
                </w14:textFill>
              </w:rPr>
            </w:pPr>
            <w:bookmarkStart w:id="8" w:name="_GoBack"/>
            <w:r>
              <w:rPr>
                <w:rFonts w:hint="eastAsia" w:cs="Times New Roman" w:eastAsiaTheme="minorEastAsia"/>
                <w:b w:val="0"/>
                <w:bCs w:val="0"/>
                <w:color w:val="000000" w:themeColor="text1"/>
                <w:sz w:val="24"/>
                <w:szCs w:val="24"/>
                <w:lang w:val="en-US" w:eastAsia="zh-CN"/>
                <w14:textFill>
                  <w14:solidFill>
                    <w14:schemeClr w14:val="tx1"/>
                  </w14:solidFill>
                </w14:textFill>
              </w:rPr>
              <w:t>1、</w:t>
            </w:r>
            <w:r>
              <w:rPr>
                <w:rFonts w:hint="default" w:ascii="Times New Roman" w:hAnsi="Times New Roman" w:cs="Times New Roman" w:eastAsiaTheme="minorEastAsia"/>
                <w:b w:val="0"/>
                <w:bCs w:val="0"/>
                <w:color w:val="000000" w:themeColor="text1"/>
                <w:sz w:val="24"/>
                <w:szCs w:val="24"/>
                <w:lang w:val="en-US" w:eastAsia="zh-CN"/>
                <w14:textFill>
                  <w14:solidFill>
                    <w14:schemeClr w14:val="tx1"/>
                  </w14:solidFill>
                </w14:textFill>
              </w:rPr>
              <w:t>验收监测期间，该公司生产运行正常，生产负荷满足验收监测工况要求。</w:t>
            </w:r>
          </w:p>
          <w:p>
            <w:pPr>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cs="Times New Roman" w:eastAsiaTheme="minorEastAsia"/>
                <w:b w:val="0"/>
                <w:bCs w:val="0"/>
                <w:color w:val="000000" w:themeColor="text1"/>
                <w:sz w:val="24"/>
                <w:szCs w:val="24"/>
                <w:lang w:val="en-US" w:eastAsia="zh-CN"/>
                <w14:textFill>
                  <w14:solidFill>
                    <w14:schemeClr w14:val="tx1"/>
                  </w14:solidFill>
                </w14:textFill>
              </w:rPr>
              <w:t>2、</w:t>
            </w:r>
            <w:r>
              <w:rPr>
                <w:rFonts w:hint="default" w:ascii="Times New Roman" w:hAnsi="Times New Roman" w:cs="Times New Roman" w:eastAsiaTheme="minorEastAsia"/>
                <w:b w:val="0"/>
                <w:bCs w:val="0"/>
                <w:color w:val="000000" w:themeColor="text1"/>
                <w:sz w:val="24"/>
                <w:szCs w:val="24"/>
                <w:lang w:val="en-US" w:eastAsia="zh-CN"/>
                <w14:textFill>
                  <w14:solidFill>
                    <w14:schemeClr w14:val="tx1"/>
                  </w14:solidFill>
                </w14:textFill>
              </w:rPr>
              <w:t>验收监测期间，</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本项</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目</w:t>
            </w:r>
            <w:r>
              <w:rPr>
                <w:rFonts w:hint="eastAsia" w:cs="Times New Roman"/>
                <w:color w:val="000000" w:themeColor="text1"/>
                <w:kern w:val="2"/>
                <w:sz w:val="24"/>
                <w:szCs w:val="24"/>
                <w:lang w:val="en-US" w:eastAsia="zh-CN"/>
                <w14:textFill>
                  <w14:solidFill>
                    <w14:schemeClr w14:val="tx1"/>
                  </w14:solidFill>
                </w14:textFill>
              </w:rPr>
              <w:t>颗粒物</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排放浓度</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满足</w:t>
            </w:r>
            <w:r>
              <w:rPr>
                <w:rFonts w:hint="default" w:ascii="Times New Roman" w:hAnsi="Times New Roman" w:cs="Times New Roman"/>
                <w:b w:val="0"/>
                <w:bCs w:val="0"/>
                <w:color w:val="000000" w:themeColor="text1"/>
                <w:sz w:val="24"/>
                <w:szCs w:val="24"/>
                <w:u w:val="none"/>
                <w14:textFill>
                  <w14:solidFill>
                    <w14:schemeClr w14:val="tx1"/>
                  </w14:solidFill>
                </w14:textFill>
              </w:rPr>
              <w:t>《新乡市生态环境局关于进一步规范工业企业颗粒物排放限值的通知》</w:t>
            </w:r>
            <w:r>
              <w:rPr>
                <w:rFonts w:hint="eastAsia" w:ascii="Times New Roman" w:hAnsi="Times New Roman" w:cs="Times New Roman"/>
                <w:b w:val="0"/>
                <w:bCs w:val="0"/>
                <w:color w:val="000000" w:themeColor="text1"/>
                <w:sz w:val="24"/>
                <w:szCs w:val="24"/>
                <w:u w:val="none"/>
                <w:lang w:eastAsia="zh-CN"/>
                <w14:textFill>
                  <w14:solidFill>
                    <w14:schemeClr w14:val="tx1"/>
                  </w14:solidFill>
                </w14:textFill>
              </w:rPr>
              <w:t>、《大气污染物综合排放标准》（</w:t>
            </w:r>
            <w:r>
              <w:rPr>
                <w:rFonts w:hint="eastAsia" w:ascii="Times New Roman" w:hAnsi="Times New Roman" w:cs="Times New Roman"/>
                <w:b w:val="0"/>
                <w:bCs w:val="0"/>
                <w:color w:val="000000" w:themeColor="text1"/>
                <w:sz w:val="24"/>
                <w:szCs w:val="24"/>
                <w:u w:val="none"/>
                <w:lang w:val="en-US" w:eastAsia="zh-CN"/>
                <w14:textFill>
                  <w14:solidFill>
                    <w14:schemeClr w14:val="tx1"/>
                  </w14:solidFill>
                </w14:textFill>
              </w:rPr>
              <w:t>GB16297-1996</w:t>
            </w:r>
            <w:r>
              <w:rPr>
                <w:rFonts w:hint="eastAsia" w:ascii="Times New Roman" w:hAnsi="Times New Roman" w:cs="Times New Roman"/>
                <w:b w:val="0"/>
                <w:bCs w:val="0"/>
                <w:color w:val="000000" w:themeColor="text1"/>
                <w:sz w:val="24"/>
                <w:szCs w:val="24"/>
                <w:u w:val="none"/>
                <w:lang w:eastAsia="zh-CN"/>
                <w14:textFill>
                  <w14:solidFill>
                    <w14:schemeClr w14:val="tx1"/>
                  </w14:solidFill>
                </w14:textFill>
              </w:rPr>
              <w:t>）</w:t>
            </w:r>
            <w:r>
              <w:rPr>
                <w:rFonts w:hint="default" w:ascii="Times New Roman" w:hAnsi="Times New Roman" w:cs="Times New Roman" w:eastAsiaTheme="minorEastAsia"/>
                <w:b w:val="0"/>
                <w:bCs w:val="0"/>
                <w:color w:val="000000" w:themeColor="text1"/>
                <w:sz w:val="24"/>
                <w:szCs w:val="24"/>
                <w:lang w:val="en-US" w:eastAsia="zh-CN"/>
                <w14:textFill>
                  <w14:solidFill>
                    <w14:schemeClr w14:val="tx1"/>
                  </w14:solidFill>
                </w14:textFill>
              </w:rPr>
              <w:t>。</w:t>
            </w:r>
          </w:p>
          <w:p>
            <w:pPr>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仿宋_GB2312" w:cs="Times New Roman"/>
                <w:color w:val="000000" w:themeColor="text1"/>
                <w:sz w:val="21"/>
                <w:szCs w:val="21"/>
                <w14:textFill>
                  <w14:solidFill>
                    <w14:schemeClr w14:val="tx1"/>
                  </w14:solidFill>
                </w14:textFill>
              </w:rPr>
            </w:pPr>
            <w:r>
              <w:rPr>
                <w:rFonts w:hint="eastAsia" w:cs="Times New Roman" w:eastAsiaTheme="minorEastAsia"/>
                <w:b w:val="0"/>
                <w:bCs w:val="0"/>
                <w:color w:val="000000" w:themeColor="text1"/>
                <w:sz w:val="24"/>
                <w:szCs w:val="24"/>
                <w:lang w:val="en-US" w:eastAsia="zh-CN"/>
                <w14:textFill>
                  <w14:solidFill>
                    <w14:schemeClr w14:val="tx1"/>
                  </w14:solidFill>
                </w14:textFill>
              </w:rPr>
              <w:t>3、</w:t>
            </w:r>
            <w:r>
              <w:rPr>
                <w:rFonts w:hint="default" w:ascii="Times New Roman" w:hAnsi="Times New Roman" w:cs="Times New Roman" w:eastAsiaTheme="minorEastAsia"/>
                <w:b w:val="0"/>
                <w:bCs w:val="0"/>
                <w:color w:val="000000" w:themeColor="text1"/>
                <w:sz w:val="24"/>
                <w:szCs w:val="24"/>
                <w:lang w:val="en-US" w:eastAsia="zh-CN"/>
                <w14:textFill>
                  <w14:solidFill>
                    <w14:schemeClr w14:val="tx1"/>
                  </w14:solidFill>
                </w14:textFill>
              </w:rPr>
              <w:t>由监测结果</w:t>
            </w:r>
            <w:r>
              <w:rPr>
                <w:rFonts w:hint="default" w:ascii="Times New Roman" w:hAnsi="Times New Roman" w:cs="Times New Roman" w:eastAsiaTheme="minorEastAsia"/>
                <w:b w:val="0"/>
                <w:bCs w:val="0"/>
                <w:color w:val="000000" w:themeColor="text1"/>
                <w:sz w:val="24"/>
                <w:szCs w:val="24"/>
                <w:highlight w:val="none"/>
                <w:lang w:val="en-US" w:eastAsia="zh-CN"/>
                <w14:textFill>
                  <w14:solidFill>
                    <w14:schemeClr w14:val="tx1"/>
                  </w14:solidFill>
                </w14:textFill>
              </w:rPr>
              <w:t>可知，</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本项目厂界昼间噪声在</w:t>
            </w:r>
            <w:r>
              <w:rPr>
                <w:rFonts w:hint="eastAsia" w:cs="Times New Roman" w:eastAsiaTheme="minorEastAsia"/>
                <w:color w:val="000000" w:themeColor="text1"/>
                <w:sz w:val="24"/>
                <w:szCs w:val="24"/>
                <w:lang w:val="en-US" w:eastAsia="zh-CN"/>
                <w14:textFill>
                  <w14:solidFill>
                    <w14:schemeClr w14:val="tx1"/>
                  </w14:solidFill>
                </w14:textFill>
              </w:rPr>
              <w:t>54-56</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dB（A）间</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w:t>
            </w:r>
            <w: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t>能够达到《工业企业厂界环境噪声排放标准》（GB12348-2008）2类标准要求</w:t>
            </w:r>
            <w:r>
              <w:rPr>
                <w:rFonts w:hint="eastAsia" w:ascii="Times New Roman" w:hAnsi="Times New Roman" w:cs="Times New Roman" w:eastAsiaTheme="minorEastAsia"/>
                <w:b w:val="0"/>
                <w:bCs w:val="0"/>
                <w:color w:val="000000" w:themeColor="text1"/>
                <w:sz w:val="24"/>
                <w:szCs w:val="24"/>
                <w:lang w:val="en-US" w:eastAsia="zh-CN"/>
                <w14:textFill>
                  <w14:solidFill>
                    <w14:schemeClr w14:val="tx1"/>
                  </w14:solidFill>
                </w14:textFill>
              </w:rPr>
              <w:t>。</w:t>
            </w:r>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cs="Times New Roman"/>
                <w:b w:val="0"/>
                <w:bCs w:val="0"/>
                <w:color w:val="auto"/>
                <w:sz w:val="24"/>
                <w:szCs w:val="24"/>
                <w:highlight w:val="none"/>
                <w:lang w:val="en-US" w:eastAsia="zh-CN"/>
              </w:rPr>
            </w:pPr>
            <w:r>
              <w:rPr>
                <w:rFonts w:hint="eastAsia" w:cs="Times New Roman"/>
                <w:b w:val="0"/>
                <w:bCs w:val="0"/>
                <w:color w:val="auto"/>
                <w:sz w:val="24"/>
                <w:szCs w:val="24"/>
                <w:highlight w:val="none"/>
                <w:lang w:val="en-US" w:eastAsia="zh-CN"/>
              </w:rPr>
              <w:t>4</w:t>
            </w:r>
            <w:r>
              <w:rPr>
                <w:rFonts w:hint="default" w:ascii="Times New Roman" w:hAnsi="Times New Roman" w:cs="Times New Roman"/>
                <w:b w:val="0"/>
                <w:bCs w:val="0"/>
                <w:color w:val="auto"/>
                <w:sz w:val="24"/>
                <w:szCs w:val="24"/>
                <w:highlight w:val="none"/>
                <w:lang w:val="en-US" w:eastAsia="zh-CN"/>
              </w:rPr>
              <w:t>、建议及意见</w:t>
            </w:r>
          </w:p>
          <w:p>
            <w:pPr>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（1）建设单位应认真贯彻执行有关建设项目环境保护管理文件，建立健全各项环保规章制度，严格执行“三同时”制度。</w:t>
            </w:r>
          </w:p>
          <w:p>
            <w:pPr>
              <w:pStyle w:val="10"/>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（2）严格落实环评提出的各种污染物治理措施，将项目污染物对周围环境的影响降至最低。</w:t>
            </w:r>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cs="Times New Roman"/>
                <w:b w:val="0"/>
                <w:bCs w:val="0"/>
                <w:color w:val="auto"/>
                <w:kern w:val="0"/>
                <w:sz w:val="24"/>
                <w:szCs w:val="24"/>
                <w:lang w:eastAsia="zh-CN"/>
              </w:rPr>
            </w:pPr>
            <w:r>
              <w:rPr>
                <w:rFonts w:hint="default" w:ascii="Times New Roman" w:hAnsi="Times New Roman" w:cs="Times New Roman"/>
                <w:b w:val="0"/>
                <w:bCs w:val="0"/>
                <w:color w:val="auto"/>
                <w:sz w:val="24"/>
                <w:szCs w:val="24"/>
                <w:lang w:val="en-US" w:eastAsia="zh-CN"/>
              </w:rPr>
              <w:t>（3）加强环保意识教育，制定环保设施操作规程，建立健全各项环保岗位责任制，确保环保设施正常、稳定运行。</w:t>
            </w:r>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cs="Times New Roman"/>
                <w:b w:val="0"/>
                <w:bCs w:val="0"/>
                <w:color w:val="auto"/>
                <w:sz w:val="24"/>
                <w:szCs w:val="24"/>
                <w:highlight w:val="none"/>
                <w:lang w:val="en-US" w:eastAsia="zh-CN"/>
              </w:rPr>
            </w:pPr>
            <w:bookmarkStart w:id="5" w:name="_Toc922_WPSOffice_Level2"/>
            <w:bookmarkStart w:id="6" w:name="_Toc30656_WPSOffice_Level2"/>
            <w:r>
              <w:rPr>
                <w:rFonts w:hint="eastAsia" w:cs="Times New Roman"/>
                <w:b w:val="0"/>
                <w:bCs w:val="0"/>
                <w:color w:val="auto"/>
                <w:sz w:val="24"/>
                <w:szCs w:val="24"/>
                <w:highlight w:val="none"/>
                <w:lang w:val="en-US" w:eastAsia="zh-CN"/>
              </w:rPr>
              <w:t>5</w:t>
            </w:r>
            <w:r>
              <w:rPr>
                <w:rFonts w:hint="default" w:ascii="Times New Roman" w:hAnsi="Times New Roman" w:cs="Times New Roman"/>
                <w:b w:val="0"/>
                <w:bCs w:val="0"/>
                <w:color w:val="auto"/>
                <w:sz w:val="24"/>
                <w:szCs w:val="24"/>
                <w:highlight w:val="none"/>
                <w:lang w:val="en-US" w:eastAsia="zh-CN"/>
              </w:rPr>
              <w:t>、结论</w:t>
            </w:r>
            <w:bookmarkEnd w:id="5"/>
            <w:bookmarkEnd w:id="6"/>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仿宋_GB2312" w:cs="Times New Roman"/>
                <w:color w:val="FF0000"/>
                <w:sz w:val="21"/>
                <w:szCs w:val="21"/>
                <w:lang w:val="en-US"/>
              </w:rPr>
            </w:pPr>
            <w:r>
              <w:rPr>
                <w:rFonts w:hint="default" w:ascii="Times New Roman" w:hAnsi="Times New Roman" w:cs="Times New Roman"/>
                <w:b w:val="0"/>
                <w:bCs w:val="0"/>
                <w:color w:val="auto"/>
                <w:sz w:val="24"/>
                <w:szCs w:val="24"/>
                <w:highlight w:val="none"/>
                <w:lang w:val="en-US" w:eastAsia="zh-CN"/>
              </w:rPr>
              <w:t>本项目环境影响报告表经批准后，项目性质、规模、建设地点、采取的污染防治措施等均未发生重大变动，项目废水、废气、噪声、固废均达到国家排放标准，符合验收要求，符合环评及审批部门审批要求</w:t>
            </w:r>
            <w:bookmarkEnd w:id="8"/>
            <w:r>
              <w:rPr>
                <w:rFonts w:hint="eastAsia" w:cs="Times New Roman"/>
                <w:b w:val="0"/>
                <w:bCs w:val="0"/>
                <w:color w:val="auto"/>
                <w:sz w:val="24"/>
                <w:szCs w:val="24"/>
                <w:highlight w:val="none"/>
                <w:lang w:val="en-US" w:eastAsia="zh-CN"/>
              </w:rPr>
              <w:t>。</w:t>
            </w:r>
          </w:p>
          <w:p>
            <w:pPr>
              <w:spacing w:before="62" w:beforeLines="20" w:line="360" w:lineRule="auto"/>
              <w:rPr>
                <w:rFonts w:hint="default" w:ascii="Times New Roman" w:hAnsi="Times New Roman" w:eastAsia="仿宋_GB2312" w:cs="Times New Roman"/>
                <w:color w:val="FF0000"/>
                <w:sz w:val="21"/>
                <w:szCs w:val="21"/>
              </w:rPr>
            </w:pPr>
          </w:p>
          <w:p>
            <w:pPr>
              <w:spacing w:before="62" w:beforeLines="20" w:line="360" w:lineRule="auto"/>
              <w:rPr>
                <w:rFonts w:hint="default" w:ascii="Times New Roman" w:hAnsi="Times New Roman" w:eastAsia="仿宋_GB2312" w:cs="Times New Roman"/>
                <w:color w:val="FF0000"/>
                <w:sz w:val="21"/>
                <w:szCs w:val="21"/>
              </w:rPr>
            </w:pPr>
          </w:p>
          <w:p>
            <w:pPr>
              <w:spacing w:before="62" w:beforeLines="20" w:line="360" w:lineRule="auto"/>
              <w:rPr>
                <w:rFonts w:hint="default" w:ascii="Times New Roman" w:hAnsi="Times New Roman" w:eastAsia="仿宋_GB2312" w:cs="Times New Roman"/>
                <w:color w:val="FF0000"/>
                <w:sz w:val="21"/>
                <w:szCs w:val="21"/>
              </w:rPr>
            </w:pPr>
          </w:p>
          <w:p>
            <w:pPr>
              <w:spacing w:before="62" w:beforeLines="20" w:line="360" w:lineRule="auto"/>
              <w:rPr>
                <w:rFonts w:hint="default" w:ascii="Times New Roman" w:hAnsi="Times New Roman" w:eastAsia="仿宋_GB2312" w:cs="Times New Roman"/>
                <w:color w:val="FF0000"/>
                <w:sz w:val="21"/>
                <w:szCs w:val="21"/>
              </w:rPr>
            </w:pPr>
          </w:p>
          <w:p>
            <w:pPr>
              <w:spacing w:before="62" w:beforeLines="20" w:line="360" w:lineRule="auto"/>
              <w:rPr>
                <w:rFonts w:hint="default" w:ascii="Times New Roman" w:hAnsi="Times New Roman" w:eastAsia="仿宋_GB2312" w:cs="Times New Roman"/>
                <w:color w:val="FF0000"/>
                <w:sz w:val="21"/>
                <w:szCs w:val="21"/>
              </w:rPr>
            </w:pPr>
          </w:p>
          <w:p>
            <w:pPr>
              <w:widowControl w:val="0"/>
              <w:spacing w:before="62" w:beforeLines="20" w:after="0" w:afterLines="0" w:line="360" w:lineRule="auto"/>
              <w:jc w:val="both"/>
              <w:rPr>
                <w:rFonts w:hint="default" w:ascii="Times New Roman" w:hAnsi="Times New Roman" w:eastAsia="仿宋_GB2312" w:cs="Times New Roman"/>
                <w:color w:val="FF0000"/>
                <w:sz w:val="21"/>
                <w:szCs w:val="21"/>
              </w:rPr>
            </w:pPr>
          </w:p>
        </w:tc>
      </w:tr>
    </w:tbl>
    <w:p>
      <w:pPr>
        <w:ind w:firstLine="562"/>
        <w:jc w:val="center"/>
        <w:rPr>
          <w:rFonts w:hint="default" w:ascii="Times New Roman" w:hAnsi="Times New Roman" w:eastAsia="黑体" w:cs="Times New Roman"/>
          <w:b/>
          <w:color w:val="auto"/>
          <w:sz w:val="28"/>
        </w:rPr>
        <w:sectPr>
          <w:headerReference r:id="rId5" w:type="default"/>
          <w:footerReference r:id="rId7" w:type="default"/>
          <w:headerReference r:id="rId6" w:type="even"/>
          <w:footerReference r:id="rId8" w:type="even"/>
          <w:type w:val="oddPage"/>
          <w:pgSz w:w="11850" w:h="16783"/>
          <w:pgMar w:top="1156" w:right="1270" w:bottom="1156" w:left="127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ind w:firstLine="562"/>
        <w:jc w:val="center"/>
        <w:rPr>
          <w:rFonts w:hint="default" w:ascii="Times New Roman" w:hAnsi="Times New Roman" w:eastAsia="黑体" w:cs="Times New Roman"/>
          <w:b/>
          <w:color w:val="auto"/>
          <w:sz w:val="28"/>
        </w:rPr>
      </w:pPr>
      <w:r>
        <w:rPr>
          <w:rFonts w:hint="default" w:ascii="Times New Roman" w:hAnsi="Times New Roman" w:eastAsia="黑体" w:cs="Times New Roman"/>
          <w:b/>
          <w:color w:val="auto"/>
          <w:sz w:val="28"/>
        </w:rPr>
        <w:t>建设项目工程竣工环境保护“三同时”验收登记表</w:t>
      </w:r>
    </w:p>
    <w:p>
      <w:pPr>
        <w:keepNext w:val="0"/>
        <w:keepLines w:val="0"/>
        <w:pageBreakBefore w:val="0"/>
        <w:widowControl/>
        <w:kinsoku/>
        <w:wordWrap/>
        <w:overflowPunct/>
        <w:topLinePunct w:val="0"/>
        <w:autoSpaceDE/>
        <w:autoSpaceDN/>
        <w:bidi w:val="0"/>
        <w:adjustRightInd w:val="0"/>
        <w:snapToGrid w:val="0"/>
        <w:spacing w:after="0"/>
        <w:ind w:firstLine="482"/>
        <w:textAlignment w:val="auto"/>
        <w:outlineLvl w:val="9"/>
        <w:rPr>
          <w:rFonts w:hint="default" w:ascii="Times New Roman" w:hAnsi="Times New Roman" w:cs="Times New Roman"/>
          <w:color w:val="auto"/>
          <w:szCs w:val="21"/>
        </w:rPr>
      </w:pPr>
      <w:r>
        <w:rPr>
          <w:rFonts w:hint="default" w:ascii="Times New Roman" w:hAnsi="Times New Roman" w:cs="Times New Roman"/>
          <w:color w:val="auto"/>
          <w:szCs w:val="21"/>
        </w:rPr>
        <w:t>填表单位（盖章）：</w:t>
      </w:r>
      <w:r>
        <w:rPr>
          <w:rFonts w:hint="eastAsia"/>
          <w:sz w:val="24"/>
          <w:lang w:eastAsia="zh-CN"/>
        </w:rPr>
        <w:t>新乡市豫新起重机械有限公司</w:t>
      </w:r>
      <w:r>
        <w:rPr>
          <w:rFonts w:hint="default" w:ascii="Times New Roman" w:hAnsi="Times New Roman" w:cs="Times New Roman"/>
          <w:color w:val="auto"/>
          <w:szCs w:val="21"/>
        </w:rPr>
        <w:t xml:space="preserve">             </w:t>
      </w:r>
      <w:r>
        <w:rPr>
          <w:rFonts w:hint="eastAsia" w:ascii="Times New Roman" w:hAnsi="Times New Roman" w:cs="Times New Roman"/>
          <w:color w:val="auto"/>
          <w:szCs w:val="21"/>
          <w:lang w:val="en-US" w:eastAsia="zh-CN"/>
        </w:rPr>
        <w:t xml:space="preserve">       </w:t>
      </w:r>
      <w:r>
        <w:rPr>
          <w:rFonts w:hint="default" w:ascii="Times New Roman" w:hAnsi="Times New Roman" w:cs="Times New Roman"/>
          <w:color w:val="auto"/>
          <w:szCs w:val="21"/>
        </w:rPr>
        <w:t xml:space="preserve">  </w:t>
      </w:r>
      <w:r>
        <w:rPr>
          <w:rFonts w:hint="eastAsia" w:ascii="Times New Roman" w:hAnsi="Times New Roman" w:cs="Times New Roman"/>
          <w:color w:val="auto"/>
          <w:szCs w:val="21"/>
          <w:lang w:val="en-US" w:eastAsia="zh-CN"/>
        </w:rPr>
        <w:t xml:space="preserve">             </w:t>
      </w:r>
      <w:r>
        <w:rPr>
          <w:rFonts w:hint="default" w:ascii="Times New Roman" w:hAnsi="Times New Roman" w:cs="Times New Roman"/>
          <w:color w:val="auto"/>
          <w:szCs w:val="21"/>
        </w:rPr>
        <w:t xml:space="preserve">填表人（签字）：                                    项目经办人（签字）：        </w:t>
      </w:r>
    </w:p>
    <w:tbl>
      <w:tblPr>
        <w:tblStyle w:val="21"/>
        <w:tblW w:w="21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643"/>
        <w:gridCol w:w="1791"/>
        <w:gridCol w:w="992"/>
        <w:gridCol w:w="1701"/>
        <w:gridCol w:w="1308"/>
        <w:gridCol w:w="1471"/>
        <w:gridCol w:w="1431"/>
        <w:gridCol w:w="1475"/>
        <w:gridCol w:w="1321"/>
        <w:gridCol w:w="1641"/>
        <w:gridCol w:w="1345"/>
        <w:gridCol w:w="1917"/>
        <w:gridCol w:w="170"/>
        <w:gridCol w:w="585"/>
        <w:gridCol w:w="519"/>
        <w:gridCol w:w="142"/>
        <w:gridCol w:w="1345"/>
        <w:gridCol w:w="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exact"/>
        </w:trPr>
        <w:tc>
          <w:tcPr>
            <w:tcW w:w="697" w:type="dxa"/>
            <w:vMerge w:val="restart"/>
            <w:shd w:val="clear" w:color="auto" w:fill="auto"/>
            <w:textDirection w:val="tbRlV"/>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建  设   项   目</w:t>
            </w: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项目名称</w:t>
            </w:r>
          </w:p>
        </w:tc>
        <w:tc>
          <w:tcPr>
            <w:tcW w:w="6903"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bCs/>
                <w:color w:val="auto"/>
                <w:sz w:val="18"/>
                <w:szCs w:val="18"/>
                <w:lang w:val="en-US" w:eastAsia="zh-CN"/>
              </w:rPr>
            </w:pPr>
            <w:r>
              <w:rPr>
                <w:rFonts w:hint="eastAsia" w:cs="Times New Roman" w:eastAsiaTheme="minorEastAsia"/>
                <w:b w:val="0"/>
                <w:bCs/>
                <w:color w:val="auto"/>
                <w:sz w:val="18"/>
                <w:szCs w:val="18"/>
                <w:lang w:val="en-US" w:eastAsia="zh-CN"/>
              </w:rPr>
              <w:t>年产2000台（套）起重配件项目</w:t>
            </w:r>
          </w:p>
        </w:tc>
        <w:tc>
          <w:tcPr>
            <w:tcW w:w="279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项目代码</w:t>
            </w:r>
          </w:p>
        </w:tc>
        <w:tc>
          <w:tcPr>
            <w:tcW w:w="2986" w:type="dxa"/>
            <w:gridSpan w:val="2"/>
            <w:tcBorders>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eastAsia" w:ascii="Times New Roman" w:hAnsi="Times New Roman" w:eastAsia="微软雅黑" w:cs="Times New Roman"/>
                <w:b w:val="0"/>
                <w:bCs/>
                <w:color w:val="auto"/>
                <w:lang w:val="en-US" w:eastAsia="zh-CN"/>
              </w:rPr>
            </w:pPr>
            <w:r>
              <w:rPr>
                <w:rFonts w:hint="eastAsia" w:ascii="Times New Roman" w:hAnsi="Times New Roman" w:cs="Times New Roman"/>
                <w:b w:val="0"/>
                <w:bCs/>
                <w:color w:val="auto"/>
                <w:lang w:val="en-US" w:eastAsia="zh-CN"/>
              </w:rPr>
              <w:t>/</w:t>
            </w:r>
          </w:p>
        </w:tc>
        <w:tc>
          <w:tcPr>
            <w:tcW w:w="1917" w:type="dxa"/>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建设地点</w:t>
            </w:r>
          </w:p>
        </w:tc>
        <w:tc>
          <w:tcPr>
            <w:tcW w:w="3509" w:type="dxa"/>
            <w:gridSpan w:val="6"/>
            <w:tcBorders>
              <w:lef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eastAsia="zh-CN"/>
              </w:rPr>
            </w:pPr>
            <w:r>
              <w:rPr>
                <w:rFonts w:hint="eastAsia" w:cs="Times New Roman" w:eastAsiaTheme="minorEastAsia"/>
                <w:b w:val="0"/>
                <w:color w:val="auto"/>
                <w:lang w:eastAsia="zh-CN"/>
              </w:rPr>
              <w:t>长垣市位庄大车工业区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exac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行业类别（分类管理名录）</w:t>
            </w:r>
          </w:p>
        </w:tc>
        <w:tc>
          <w:tcPr>
            <w:tcW w:w="6903"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b w:val="0"/>
                <w:bCs/>
                <w:color w:val="auto"/>
                <w:sz w:val="18"/>
                <w:szCs w:val="18"/>
                <w:lang w:val="en-US"/>
              </w:rPr>
            </w:pPr>
            <w:r>
              <w:rPr>
                <w:rFonts w:hint="default" w:ascii="Times New Roman" w:hAnsi="Times New Roman" w:eastAsia="宋体" w:cs="Times New Roman"/>
                <w:b w:val="0"/>
                <w:bCs/>
                <w:kern w:val="2"/>
                <w:sz w:val="18"/>
                <w:szCs w:val="18"/>
                <w:lang w:val="en-US" w:eastAsia="zh-CN" w:bidi="ar-SA"/>
              </w:rPr>
              <w:t>C3352建筑装饰及水暖管道零件制造</w:t>
            </w:r>
          </w:p>
        </w:tc>
        <w:tc>
          <w:tcPr>
            <w:tcW w:w="279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建设性质</w:t>
            </w:r>
          </w:p>
        </w:tc>
        <w:tc>
          <w:tcPr>
            <w:tcW w:w="298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b w:val="0"/>
                <w:bCs/>
                <w:color w:val="auto"/>
              </w:rPr>
            </w:pPr>
            <w:r>
              <w:rPr>
                <w:rFonts w:hint="default" w:ascii="Times New Roman" w:hAnsi="Times New Roman" w:cs="Times New Roman"/>
                <w:b w:val="0"/>
                <w:bCs/>
                <w:color w:val="auto"/>
              </w:rPr>
              <w:t xml:space="preserve"> </w:t>
            </w:r>
            <w:r>
              <w:rPr>
                <w:rFonts w:hint="eastAsia" w:ascii="Times New Roman" w:hAnsi="Times New Roman" w:cs="Times New Roman"/>
                <w:b w:val="0"/>
                <w:bCs/>
                <w:color w:val="auto"/>
                <w:lang w:eastAsia="zh-CN"/>
              </w:rPr>
              <w:t>☑</w:t>
            </w:r>
            <w:r>
              <w:rPr>
                <w:rFonts w:hint="default" w:ascii="Times New Roman" w:hAnsi="Times New Roman" w:cs="Times New Roman"/>
                <w:b w:val="0"/>
                <w:bCs/>
                <w:color w:val="auto"/>
              </w:rPr>
              <w:t>新建</w:t>
            </w:r>
            <w:r>
              <w:rPr>
                <w:rFonts w:hint="eastAsia" w:cs="Times New Roman"/>
                <w:b w:val="0"/>
                <w:bCs/>
                <w:color w:val="auto"/>
                <w:lang w:val="en-US" w:eastAsia="zh-CN"/>
              </w:rPr>
              <w:t xml:space="preserve">  </w:t>
            </w:r>
            <w:r>
              <w:rPr>
                <w:rFonts w:hint="default" w:ascii="Times New Roman" w:hAnsi="Times New Roman" w:cs="Times New Roman"/>
                <w:b w:val="0"/>
                <w:bCs/>
                <w:color w:val="auto"/>
              </w:rPr>
              <w:t>□改扩建 □技术改造</w:t>
            </w:r>
          </w:p>
        </w:tc>
        <w:tc>
          <w:tcPr>
            <w:tcW w:w="2672" w:type="dxa"/>
            <w:gridSpan w:val="3"/>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b w:val="0"/>
                <w:color w:val="000000" w:themeColor="text1"/>
                <w:lang w:val="en-US" w:eastAsia="zh-CN"/>
                <w14:textFill>
                  <w14:solidFill>
                    <w14:schemeClr w14:val="tx1"/>
                  </w14:solidFill>
                </w14:textFill>
              </w:rPr>
              <w:t>经度：114.623944535</w:t>
            </w:r>
          </w:p>
        </w:tc>
        <w:tc>
          <w:tcPr>
            <w:tcW w:w="2754" w:type="dxa"/>
            <w:gridSpan w:val="4"/>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b w:val="0"/>
                <w:color w:val="000000" w:themeColor="text1"/>
                <w:lang w:val="en-US" w:eastAsia="zh-CN"/>
                <w14:textFill>
                  <w14:solidFill>
                    <w14:schemeClr w14:val="tx1"/>
                  </w14:solidFill>
                </w14:textFill>
              </w:rPr>
              <w:t>纬度:35.199632241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 w:hRule="exac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设计生产能力</w:t>
            </w:r>
          </w:p>
        </w:tc>
        <w:tc>
          <w:tcPr>
            <w:tcW w:w="6903"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bCs/>
                <w:color w:val="auto"/>
                <w:lang w:val="en-US" w:eastAsia="zh-CN"/>
              </w:rPr>
            </w:pPr>
            <w:r>
              <w:rPr>
                <w:rFonts w:hint="eastAsia" w:cs="Times New Roman" w:eastAsiaTheme="minorEastAsia"/>
                <w:b w:val="0"/>
                <w:bCs/>
                <w:color w:val="auto"/>
                <w:sz w:val="18"/>
                <w:szCs w:val="18"/>
                <w:lang w:val="en-US" w:eastAsia="zh-CN"/>
              </w:rPr>
              <w:t>年产2000台（套）起重配件</w:t>
            </w:r>
          </w:p>
        </w:tc>
        <w:tc>
          <w:tcPr>
            <w:tcW w:w="279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实际生产能力</w:t>
            </w:r>
          </w:p>
        </w:tc>
        <w:tc>
          <w:tcPr>
            <w:tcW w:w="2986" w:type="dxa"/>
            <w:gridSpan w:val="2"/>
            <w:tcBorders>
              <w:right w:val="single" w:color="auto" w:sz="4" w:space="0"/>
            </w:tcBorders>
            <w:shd w:val="clear" w:color="auto" w:fill="auto"/>
            <w:vAlign w:val="center"/>
          </w:tcPr>
          <w:p>
            <w:pPr>
              <w:pStyle w:val="39"/>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cs="Times New Roman" w:eastAsiaTheme="minorEastAsia"/>
                <w:b w:val="0"/>
                <w:bCs/>
                <w:color w:val="auto"/>
                <w:lang w:val="en-US" w:eastAsia="zh-CN"/>
              </w:rPr>
            </w:pPr>
            <w:r>
              <w:rPr>
                <w:rFonts w:hint="eastAsia" w:cs="Times New Roman" w:eastAsiaTheme="minorEastAsia"/>
                <w:b w:val="0"/>
                <w:bCs/>
                <w:color w:val="auto"/>
                <w:sz w:val="18"/>
                <w:szCs w:val="18"/>
                <w:lang w:val="en-US" w:eastAsia="zh-CN"/>
              </w:rPr>
              <w:t>年产2000台（套）起重配件</w:t>
            </w:r>
          </w:p>
        </w:tc>
        <w:tc>
          <w:tcPr>
            <w:tcW w:w="2087" w:type="dxa"/>
            <w:gridSpan w:val="2"/>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环评单位</w:t>
            </w:r>
          </w:p>
        </w:tc>
        <w:tc>
          <w:tcPr>
            <w:tcW w:w="3339" w:type="dxa"/>
            <w:gridSpan w:val="5"/>
            <w:tcBorders>
              <w:lef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eastAsia="zh-CN"/>
              </w:rPr>
            </w:pPr>
            <w:r>
              <w:rPr>
                <w:rFonts w:hint="eastAsia" w:cs="Times New Roman" w:eastAsiaTheme="minorEastAsia"/>
                <w:b w:val="0"/>
                <w:color w:val="000000" w:themeColor="text1"/>
                <w:lang w:val="en-US" w:eastAsia="zh-CN"/>
                <w14:textFill>
                  <w14:solidFill>
                    <w14:schemeClr w14:val="tx1"/>
                  </w14:solidFill>
                </w14:textFill>
              </w:rPr>
              <w:t>深圳鹏环环保工程有限公司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环评文件审批机关</w:t>
            </w:r>
          </w:p>
        </w:tc>
        <w:tc>
          <w:tcPr>
            <w:tcW w:w="6903"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bCs/>
                <w:color w:val="000000" w:themeColor="text1"/>
                <w:lang w:eastAsia="zh-CN"/>
                <w14:textFill>
                  <w14:solidFill>
                    <w14:schemeClr w14:val="tx1"/>
                  </w14:solidFill>
                </w14:textFill>
              </w:rPr>
            </w:pPr>
            <w:r>
              <w:rPr>
                <w:rFonts w:hint="eastAsia" w:cs="Times New Roman"/>
                <w:b w:val="0"/>
                <w:bCs/>
                <w:color w:val="000000" w:themeColor="text1"/>
                <w:sz w:val="18"/>
                <w:szCs w:val="18"/>
                <w:lang w:val="en-US" w:eastAsia="zh-CN"/>
                <w14:textFill>
                  <w14:solidFill>
                    <w14:schemeClr w14:val="tx1"/>
                  </w14:solidFill>
                </w14:textFill>
              </w:rPr>
              <w:t>长垣市生态环境分局</w:t>
            </w:r>
          </w:p>
        </w:tc>
        <w:tc>
          <w:tcPr>
            <w:tcW w:w="279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审批文号</w:t>
            </w:r>
          </w:p>
        </w:tc>
        <w:tc>
          <w:tcPr>
            <w:tcW w:w="2986" w:type="dxa"/>
            <w:gridSpan w:val="2"/>
            <w:tcBorders>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bCs/>
                <w:color w:val="000000" w:themeColor="text1"/>
                <w:highlight w:val="none"/>
                <w:lang w:val="en-US" w:eastAsia="zh-CN"/>
                <w14:textFill>
                  <w14:solidFill>
                    <w14:schemeClr w14:val="tx1"/>
                  </w14:solidFill>
                </w14:textFill>
              </w:rPr>
            </w:pPr>
            <w:r>
              <w:rPr>
                <w:rFonts w:hint="eastAsia" w:cs="Times New Roman"/>
                <w:b w:val="0"/>
                <w:bCs/>
                <w:color w:val="000000" w:themeColor="text1"/>
                <w:sz w:val="18"/>
                <w:szCs w:val="18"/>
                <w:lang w:eastAsia="zh-CN"/>
                <w14:textFill>
                  <w14:solidFill>
                    <w14:schemeClr w14:val="tx1"/>
                  </w14:solidFill>
                </w14:textFill>
              </w:rPr>
              <w:t>长环审</w:t>
            </w:r>
            <w:r>
              <w:rPr>
                <w:rFonts w:hint="default" w:ascii="Times New Roman" w:hAnsi="Times New Roman" w:cs="Times New Roman"/>
                <w:b w:val="0"/>
                <w:bCs/>
                <w:color w:val="000000" w:themeColor="text1"/>
                <w:sz w:val="18"/>
                <w:szCs w:val="18"/>
                <w14:textFill>
                  <w14:solidFill>
                    <w14:schemeClr w14:val="tx1"/>
                  </w14:solidFill>
                </w14:textFill>
              </w:rPr>
              <w:t>（2</w:t>
            </w:r>
            <w:r>
              <w:rPr>
                <w:rFonts w:hint="eastAsia" w:ascii="Times New Roman" w:hAnsi="Times New Roman" w:cs="Times New Roman"/>
                <w:b w:val="0"/>
                <w:bCs/>
                <w:color w:val="000000" w:themeColor="text1"/>
                <w:sz w:val="18"/>
                <w:szCs w:val="18"/>
                <w:lang w:val="en-US" w:eastAsia="zh-CN"/>
                <w14:textFill>
                  <w14:solidFill>
                    <w14:schemeClr w14:val="tx1"/>
                  </w14:solidFill>
                </w14:textFill>
              </w:rPr>
              <w:t>02</w:t>
            </w:r>
            <w:r>
              <w:rPr>
                <w:rFonts w:hint="eastAsia" w:cs="Times New Roman"/>
                <w:b w:val="0"/>
                <w:bCs/>
                <w:color w:val="000000" w:themeColor="text1"/>
                <w:sz w:val="18"/>
                <w:szCs w:val="18"/>
                <w:lang w:val="en-US" w:eastAsia="zh-CN"/>
                <w14:textFill>
                  <w14:solidFill>
                    <w14:schemeClr w14:val="tx1"/>
                  </w14:solidFill>
                </w14:textFill>
              </w:rPr>
              <w:t>0</w:t>
            </w:r>
            <w:r>
              <w:rPr>
                <w:rFonts w:hint="default" w:ascii="Times New Roman" w:hAnsi="Times New Roman" w:cs="Times New Roman"/>
                <w:b w:val="0"/>
                <w:bCs/>
                <w:color w:val="000000" w:themeColor="text1"/>
                <w:sz w:val="18"/>
                <w:szCs w:val="18"/>
                <w14:textFill>
                  <w14:solidFill>
                    <w14:schemeClr w14:val="tx1"/>
                  </w14:solidFill>
                </w14:textFill>
              </w:rPr>
              <w:t>）</w:t>
            </w:r>
            <w:r>
              <w:rPr>
                <w:rFonts w:hint="eastAsia" w:cs="Times New Roman"/>
                <w:b w:val="0"/>
                <w:bCs/>
                <w:color w:val="000000" w:themeColor="text1"/>
                <w:sz w:val="18"/>
                <w:szCs w:val="18"/>
                <w:lang w:val="en-US" w:eastAsia="zh-CN"/>
                <w14:textFill>
                  <w14:solidFill>
                    <w14:schemeClr w14:val="tx1"/>
                  </w14:solidFill>
                </w14:textFill>
              </w:rPr>
              <w:t>171</w:t>
            </w:r>
            <w:r>
              <w:rPr>
                <w:rFonts w:hint="default" w:ascii="Times New Roman" w:hAnsi="Times New Roman" w:cs="Times New Roman"/>
                <w:b w:val="0"/>
                <w:bCs/>
                <w:color w:val="000000" w:themeColor="text1"/>
                <w:sz w:val="18"/>
                <w:szCs w:val="18"/>
                <w14:textFill>
                  <w14:solidFill>
                    <w14:schemeClr w14:val="tx1"/>
                  </w14:solidFill>
                </w14:textFill>
              </w:rPr>
              <w:t>号</w:t>
            </w:r>
          </w:p>
        </w:tc>
        <w:tc>
          <w:tcPr>
            <w:tcW w:w="2087" w:type="dxa"/>
            <w:gridSpan w:val="2"/>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环评文件类型</w:t>
            </w:r>
          </w:p>
        </w:tc>
        <w:tc>
          <w:tcPr>
            <w:tcW w:w="3339" w:type="dxa"/>
            <w:gridSpan w:val="5"/>
            <w:tcBorders>
              <w:lef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eastAsia="zh-CN"/>
              </w:rPr>
            </w:pPr>
            <w:r>
              <w:rPr>
                <w:rFonts w:hint="default" w:ascii="Times New Roman" w:hAnsi="Times New Roman" w:cs="Times New Roman"/>
                <w:b w:val="0"/>
                <w:color w:val="auto"/>
                <w:lang w:eastAsia="zh-CN"/>
              </w:rPr>
              <w:t>环评报告表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exac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开工日期</w:t>
            </w:r>
          </w:p>
        </w:tc>
        <w:tc>
          <w:tcPr>
            <w:tcW w:w="6903"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000000" w:themeColor="text1"/>
                <w:lang w:val="en-US" w:eastAsia="zh-CN"/>
                <w14:textFill>
                  <w14:solidFill>
                    <w14:schemeClr w14:val="tx1"/>
                  </w14:solidFill>
                </w14:textFill>
              </w:rPr>
            </w:pPr>
            <w:r>
              <w:rPr>
                <w:rFonts w:hint="default" w:ascii="Times New Roman" w:hAnsi="Times New Roman" w:cs="Times New Roman"/>
                <w:b w:val="0"/>
                <w:bCs/>
                <w:color w:val="000000" w:themeColor="text1"/>
                <w:sz w:val="18"/>
                <w:szCs w:val="18"/>
                <w:highlight w:val="none"/>
                <w14:textFill>
                  <w14:solidFill>
                    <w14:schemeClr w14:val="tx1"/>
                  </w14:solidFill>
                </w14:textFill>
              </w:rPr>
              <w:t>20</w:t>
            </w:r>
            <w:r>
              <w:rPr>
                <w:rFonts w:hint="eastAsia" w:ascii="Times New Roman" w:hAnsi="Times New Roman" w:cs="Times New Roman"/>
                <w:b w:val="0"/>
                <w:bCs/>
                <w:color w:val="000000" w:themeColor="text1"/>
                <w:sz w:val="18"/>
                <w:szCs w:val="18"/>
                <w:highlight w:val="none"/>
                <w:lang w:val="en-US" w:eastAsia="zh-CN"/>
                <w14:textFill>
                  <w14:solidFill>
                    <w14:schemeClr w14:val="tx1"/>
                  </w14:solidFill>
                </w14:textFill>
              </w:rPr>
              <w:t>2</w:t>
            </w:r>
            <w:r>
              <w:rPr>
                <w:rFonts w:hint="eastAsia" w:cs="Times New Roman"/>
                <w:b w:val="0"/>
                <w:bCs/>
                <w:color w:val="000000" w:themeColor="text1"/>
                <w:sz w:val="18"/>
                <w:szCs w:val="18"/>
                <w:highlight w:val="none"/>
                <w:lang w:val="en-US" w:eastAsia="zh-CN"/>
                <w14:textFill>
                  <w14:solidFill>
                    <w14:schemeClr w14:val="tx1"/>
                  </w14:solidFill>
                </w14:textFill>
              </w:rPr>
              <w:t>2</w:t>
            </w:r>
            <w:r>
              <w:rPr>
                <w:rFonts w:hint="default" w:ascii="Times New Roman" w:hAnsi="Times New Roman" w:cs="Times New Roman"/>
                <w:b w:val="0"/>
                <w:bCs/>
                <w:color w:val="000000" w:themeColor="text1"/>
                <w:sz w:val="18"/>
                <w:szCs w:val="18"/>
                <w:highlight w:val="none"/>
                <w14:textFill>
                  <w14:solidFill>
                    <w14:schemeClr w14:val="tx1"/>
                  </w14:solidFill>
                </w14:textFill>
              </w:rPr>
              <w:t>年</w:t>
            </w:r>
            <w:r>
              <w:rPr>
                <w:rFonts w:hint="eastAsia" w:cs="Times New Roman"/>
                <w:b w:val="0"/>
                <w:bCs/>
                <w:color w:val="000000" w:themeColor="text1"/>
                <w:sz w:val="18"/>
                <w:szCs w:val="18"/>
                <w:highlight w:val="none"/>
                <w:lang w:val="en-US" w:eastAsia="zh-CN"/>
                <w14:textFill>
                  <w14:solidFill>
                    <w14:schemeClr w14:val="tx1"/>
                  </w14:solidFill>
                </w14:textFill>
              </w:rPr>
              <w:t>8</w:t>
            </w:r>
            <w:r>
              <w:rPr>
                <w:rFonts w:hint="default" w:ascii="Times New Roman" w:hAnsi="Times New Roman" w:cs="Times New Roman"/>
                <w:b w:val="0"/>
                <w:bCs/>
                <w:color w:val="000000" w:themeColor="text1"/>
                <w:sz w:val="18"/>
                <w:szCs w:val="18"/>
                <w:highlight w:val="none"/>
                <w14:textFill>
                  <w14:solidFill>
                    <w14:schemeClr w14:val="tx1"/>
                  </w14:solidFill>
                </w14:textFill>
              </w:rPr>
              <w:t>月</w:t>
            </w:r>
          </w:p>
        </w:tc>
        <w:tc>
          <w:tcPr>
            <w:tcW w:w="279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竣工日期</w:t>
            </w:r>
          </w:p>
        </w:tc>
        <w:tc>
          <w:tcPr>
            <w:tcW w:w="298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000000" w:themeColor="text1"/>
                <w:lang w:val="en-US" w:eastAsia="zh-CN"/>
                <w14:textFill>
                  <w14:solidFill>
                    <w14:schemeClr w14:val="tx1"/>
                  </w14:solidFill>
                </w14:textFill>
              </w:rPr>
            </w:pPr>
            <w:r>
              <w:rPr>
                <w:rFonts w:hint="default" w:ascii="Times New Roman" w:hAnsi="Times New Roman" w:cs="Times New Roman"/>
                <w:b w:val="0"/>
                <w:bCs/>
                <w:color w:val="000000" w:themeColor="text1"/>
                <w:sz w:val="18"/>
                <w:szCs w:val="18"/>
                <w:highlight w:val="none"/>
                <w14:textFill>
                  <w14:solidFill>
                    <w14:schemeClr w14:val="tx1"/>
                  </w14:solidFill>
                </w14:textFill>
              </w:rPr>
              <w:t>20</w:t>
            </w:r>
            <w:r>
              <w:rPr>
                <w:rFonts w:hint="eastAsia" w:ascii="Times New Roman" w:hAnsi="Times New Roman" w:cs="Times New Roman"/>
                <w:b w:val="0"/>
                <w:bCs/>
                <w:color w:val="000000" w:themeColor="text1"/>
                <w:sz w:val="18"/>
                <w:szCs w:val="18"/>
                <w:highlight w:val="none"/>
                <w:lang w:val="en-US" w:eastAsia="zh-CN"/>
                <w14:textFill>
                  <w14:solidFill>
                    <w14:schemeClr w14:val="tx1"/>
                  </w14:solidFill>
                </w14:textFill>
              </w:rPr>
              <w:t>2</w:t>
            </w:r>
            <w:r>
              <w:rPr>
                <w:rFonts w:hint="eastAsia" w:cs="Times New Roman"/>
                <w:b w:val="0"/>
                <w:bCs/>
                <w:color w:val="000000" w:themeColor="text1"/>
                <w:sz w:val="18"/>
                <w:szCs w:val="18"/>
                <w:highlight w:val="none"/>
                <w:lang w:val="en-US" w:eastAsia="zh-CN"/>
                <w14:textFill>
                  <w14:solidFill>
                    <w14:schemeClr w14:val="tx1"/>
                  </w14:solidFill>
                </w14:textFill>
              </w:rPr>
              <w:t>2</w:t>
            </w:r>
            <w:r>
              <w:rPr>
                <w:rFonts w:hint="default" w:ascii="Times New Roman" w:hAnsi="Times New Roman" w:cs="Times New Roman"/>
                <w:b w:val="0"/>
                <w:bCs/>
                <w:color w:val="000000" w:themeColor="text1"/>
                <w:sz w:val="18"/>
                <w:szCs w:val="18"/>
                <w:highlight w:val="none"/>
                <w14:textFill>
                  <w14:solidFill>
                    <w14:schemeClr w14:val="tx1"/>
                  </w14:solidFill>
                </w14:textFill>
              </w:rPr>
              <w:t>年</w:t>
            </w:r>
            <w:r>
              <w:rPr>
                <w:rFonts w:hint="eastAsia" w:cs="Times New Roman"/>
                <w:b w:val="0"/>
                <w:bCs/>
                <w:color w:val="000000" w:themeColor="text1"/>
                <w:sz w:val="18"/>
                <w:szCs w:val="18"/>
                <w:highlight w:val="none"/>
                <w:lang w:val="en-US" w:eastAsia="zh-CN"/>
                <w14:textFill>
                  <w14:solidFill>
                    <w14:schemeClr w14:val="tx1"/>
                  </w14:solidFill>
                </w14:textFill>
              </w:rPr>
              <w:t>9</w:t>
            </w:r>
            <w:r>
              <w:rPr>
                <w:rFonts w:hint="default" w:ascii="Times New Roman" w:hAnsi="Times New Roman" w:cs="Times New Roman"/>
                <w:b w:val="0"/>
                <w:bCs/>
                <w:color w:val="000000" w:themeColor="text1"/>
                <w:sz w:val="18"/>
                <w:szCs w:val="18"/>
                <w:highlight w:val="none"/>
                <w14:textFill>
                  <w14:solidFill>
                    <w14:schemeClr w14:val="tx1"/>
                  </w14:solidFill>
                </w14:textFill>
              </w:rPr>
              <w:t>月</w:t>
            </w:r>
          </w:p>
        </w:tc>
        <w:tc>
          <w:tcPr>
            <w:tcW w:w="2087" w:type="dxa"/>
            <w:gridSpan w:val="2"/>
            <w:tcBorders>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排污许可证申领时间</w:t>
            </w:r>
          </w:p>
        </w:tc>
        <w:tc>
          <w:tcPr>
            <w:tcW w:w="3339" w:type="dxa"/>
            <w:gridSpan w:val="5"/>
            <w:tcBorders>
              <w:lef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b w:val="0"/>
                <w:color w:val="auto"/>
              </w:rPr>
            </w:pPr>
            <w:r>
              <w:rPr>
                <w:rFonts w:hint="default" w:ascii="Times New Roman" w:hAnsi="Times New Roman" w:cs="Times New Roman"/>
                <w:b w:val="0"/>
                <w:color w:val="auto"/>
              </w:rPr>
              <w:t>未申领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exac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环保设施设计单位</w:t>
            </w:r>
          </w:p>
        </w:tc>
        <w:tc>
          <w:tcPr>
            <w:tcW w:w="6903"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b w:val="0"/>
                <w:color w:val="auto"/>
              </w:rPr>
            </w:pPr>
            <w:r>
              <w:rPr>
                <w:rFonts w:hint="default" w:ascii="Times New Roman" w:hAnsi="Times New Roman" w:cs="Times New Roman"/>
                <w:b w:val="0"/>
                <w:color w:val="auto"/>
              </w:rPr>
              <w:t>/</w:t>
            </w:r>
          </w:p>
        </w:tc>
        <w:tc>
          <w:tcPr>
            <w:tcW w:w="2796" w:type="dxa"/>
            <w:gridSpan w:val="2"/>
            <w:tcBorders>
              <w:bottom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环保设施施工单位</w:t>
            </w:r>
          </w:p>
        </w:tc>
        <w:tc>
          <w:tcPr>
            <w:tcW w:w="298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eastAsia" w:ascii="Times New Roman" w:hAnsi="Times New Roman" w:eastAsia="微软雅黑" w:cs="Times New Roman"/>
                <w:b w:val="0"/>
                <w:color w:val="auto"/>
                <w:lang w:val="en-US" w:eastAsia="zh-CN"/>
              </w:rPr>
            </w:pPr>
            <w:r>
              <w:rPr>
                <w:rFonts w:hint="eastAsia"/>
                <w:lang w:val="en-US" w:eastAsia="zh-CN"/>
              </w:rPr>
              <w:t>/</w:t>
            </w:r>
          </w:p>
        </w:tc>
        <w:tc>
          <w:tcPr>
            <w:tcW w:w="2087"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本工程排污许可证编号</w:t>
            </w:r>
          </w:p>
        </w:tc>
        <w:tc>
          <w:tcPr>
            <w:tcW w:w="3339"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b w:val="0"/>
                <w:color w:val="auto"/>
              </w:rPr>
            </w:pPr>
            <w:r>
              <w:rPr>
                <w:rFonts w:hint="default" w:ascii="Times New Roman" w:hAnsi="Times New Roman" w:cs="Times New Roman"/>
                <w:b w:val="0"/>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exac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验收单位</w:t>
            </w:r>
          </w:p>
        </w:tc>
        <w:tc>
          <w:tcPr>
            <w:tcW w:w="6903"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eastAsia" w:ascii="Times New Roman" w:hAnsi="Times New Roman" w:cs="Times New Roman" w:eastAsiaTheme="minorEastAsia"/>
                <w:b w:val="0"/>
                <w:color w:val="auto"/>
                <w:lang w:eastAsia="zh-CN"/>
              </w:rPr>
            </w:pPr>
            <w:r>
              <w:rPr>
                <w:rFonts w:hint="eastAsia" w:cs="Times New Roman" w:eastAsiaTheme="minorEastAsia"/>
                <w:b w:val="0"/>
                <w:color w:val="auto"/>
                <w:lang w:eastAsia="zh-CN"/>
              </w:rPr>
              <w:t>新乡市豫新起重机械有限公司</w:t>
            </w:r>
          </w:p>
        </w:tc>
        <w:tc>
          <w:tcPr>
            <w:tcW w:w="2796" w:type="dxa"/>
            <w:gridSpan w:val="2"/>
            <w:tcBorders>
              <w:bottom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环保设施监测单位</w:t>
            </w:r>
          </w:p>
        </w:tc>
        <w:tc>
          <w:tcPr>
            <w:tcW w:w="298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eastAsia="微软雅黑" w:cs="Times New Roman"/>
                <w:b w:val="0"/>
                <w:color w:val="auto"/>
                <w:lang w:val="en-US" w:eastAsia="zh-CN"/>
              </w:rPr>
            </w:pPr>
            <w:r>
              <w:rPr>
                <w:rFonts w:hint="eastAsia" w:cs="Times New Roman" w:eastAsiaTheme="minorEastAsia"/>
                <w:b w:val="0"/>
                <w:bCs/>
                <w:color w:val="auto"/>
                <w:sz w:val="18"/>
                <w:szCs w:val="18"/>
                <w:lang w:val="en-US" w:eastAsia="zh-CN"/>
              </w:rPr>
              <w:t>河南中弘国泰检测技术有限公司</w:t>
            </w:r>
          </w:p>
        </w:tc>
        <w:tc>
          <w:tcPr>
            <w:tcW w:w="2087"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验收监测时工况</w:t>
            </w:r>
          </w:p>
        </w:tc>
        <w:tc>
          <w:tcPr>
            <w:tcW w:w="3339"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hint="eastAsia" w:cs="Times New Roman" w:eastAsiaTheme="minorEastAsia"/>
                <w:b w:val="0"/>
                <w:color w:val="000000" w:themeColor="text1"/>
                <w:lang w:val="en-US" w:eastAsia="zh-CN"/>
                <w14:textFill>
                  <w14:solidFill>
                    <w14:schemeClr w14:val="tx1"/>
                  </w14:solidFill>
                </w14:textFill>
              </w:rPr>
              <w:t>95</w:t>
            </w:r>
            <w:r>
              <w:rPr>
                <w:rFonts w:hint="eastAsia" w:ascii="Times New Roman" w:hAnsi="Times New Roman" w:cs="Times New Roman" w:eastAsiaTheme="minorEastAsia"/>
                <w:b w:val="0"/>
                <w:color w:val="000000" w:themeColor="text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exac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投资总概算（万元）</w:t>
            </w:r>
          </w:p>
        </w:tc>
        <w:tc>
          <w:tcPr>
            <w:tcW w:w="6903"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hint="eastAsia" w:cs="Times New Roman" w:eastAsiaTheme="minorEastAsia"/>
                <w:b w:val="0"/>
                <w:color w:val="auto"/>
                <w:lang w:val="en-US" w:eastAsia="zh-CN"/>
              </w:rPr>
              <w:t>100</w:t>
            </w:r>
          </w:p>
        </w:tc>
        <w:tc>
          <w:tcPr>
            <w:tcW w:w="279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环保投资总概算（万元）</w:t>
            </w:r>
          </w:p>
        </w:tc>
        <w:tc>
          <w:tcPr>
            <w:tcW w:w="2986"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hint="eastAsia" w:cs="Times New Roman"/>
                <w:b w:val="0"/>
                <w:color w:val="auto"/>
                <w:lang w:val="en-US" w:eastAsia="zh-CN"/>
              </w:rPr>
              <w:t>7</w:t>
            </w:r>
          </w:p>
        </w:tc>
        <w:tc>
          <w:tcPr>
            <w:tcW w:w="2087"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所占比例（%）</w:t>
            </w:r>
          </w:p>
        </w:tc>
        <w:tc>
          <w:tcPr>
            <w:tcW w:w="3339" w:type="dxa"/>
            <w:gridSpan w:val="5"/>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hint="eastAsia" w:cs="Times New Roman"/>
                <w:b w:val="0"/>
                <w:color w:val="auto"/>
                <w:lang w:val="en-US" w:eastAsia="zh-CN"/>
              </w:rPr>
              <w:t>7</w:t>
            </w:r>
            <w:r>
              <w:rPr>
                <w:rFonts w:hint="eastAsia" w:ascii="Times New Roman" w:hAnsi="Times New Roman" w:cs="Times New Roman"/>
                <w:b w:val="0"/>
                <w:color w:val="auto"/>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exac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实际总投资</w:t>
            </w:r>
          </w:p>
        </w:tc>
        <w:tc>
          <w:tcPr>
            <w:tcW w:w="6903" w:type="dxa"/>
            <w:gridSpan w:val="5"/>
            <w:tcBorders>
              <w:bottom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highlight w:val="none"/>
                <w:lang w:val="en-US" w:eastAsia="zh-CN"/>
              </w:rPr>
            </w:pPr>
            <w:r>
              <w:rPr>
                <w:rFonts w:hint="eastAsia" w:cs="Times New Roman" w:eastAsiaTheme="minorEastAsia"/>
                <w:b w:val="0"/>
                <w:color w:val="auto"/>
                <w:lang w:val="en-US" w:eastAsia="zh-CN"/>
              </w:rPr>
              <w:t>100</w:t>
            </w:r>
          </w:p>
        </w:tc>
        <w:tc>
          <w:tcPr>
            <w:tcW w:w="2796" w:type="dxa"/>
            <w:gridSpan w:val="2"/>
            <w:tcBorders>
              <w:top w:val="single" w:color="auto" w:sz="4" w:space="0"/>
              <w:bottom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实际环保投资（万元）*</w:t>
            </w:r>
          </w:p>
        </w:tc>
        <w:tc>
          <w:tcPr>
            <w:tcW w:w="2986" w:type="dxa"/>
            <w:gridSpan w:val="2"/>
            <w:tcBorders>
              <w:bottom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highlight w:val="none"/>
                <w:lang w:val="en-US" w:eastAsia="zh-CN"/>
              </w:rPr>
            </w:pPr>
            <w:r>
              <w:rPr>
                <w:rFonts w:hint="eastAsia" w:cs="Times New Roman"/>
                <w:b w:val="0"/>
                <w:color w:val="auto"/>
                <w:lang w:val="en-US" w:eastAsia="zh-CN"/>
              </w:rPr>
              <w:t>7</w:t>
            </w:r>
          </w:p>
        </w:tc>
        <w:tc>
          <w:tcPr>
            <w:tcW w:w="2087" w:type="dxa"/>
            <w:gridSpan w:val="2"/>
            <w:tcBorders>
              <w:bottom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所占比例（%）</w:t>
            </w:r>
          </w:p>
        </w:tc>
        <w:tc>
          <w:tcPr>
            <w:tcW w:w="3339" w:type="dxa"/>
            <w:gridSpan w:val="5"/>
            <w:tcBorders>
              <w:bottom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highlight w:val="none"/>
                <w:lang w:val="en-US" w:eastAsia="zh-CN"/>
              </w:rPr>
            </w:pPr>
            <w:r>
              <w:rPr>
                <w:rFonts w:hint="eastAsia" w:cs="Times New Roman"/>
                <w:b w:val="0"/>
                <w:color w:val="auto"/>
                <w:lang w:val="en-US" w:eastAsia="zh-CN"/>
              </w:rPr>
              <w:t>7</w:t>
            </w:r>
            <w:r>
              <w:rPr>
                <w:rFonts w:hint="eastAsia" w:ascii="Times New Roman" w:hAnsi="Times New Roman" w:cs="Times New Roman"/>
                <w:b w:val="0"/>
                <w:color w:val="auto"/>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废水治理（万元）</w:t>
            </w:r>
          </w:p>
        </w:tc>
        <w:tc>
          <w:tcPr>
            <w:tcW w:w="992" w:type="dxa"/>
            <w:tcBorders>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hint="eastAsia" w:cs="Times New Roman"/>
                <w:b w:val="0"/>
                <w:color w:val="auto"/>
                <w:lang w:val="en-US" w:eastAsia="zh-CN"/>
              </w:rPr>
              <w:t>/</w:t>
            </w:r>
          </w:p>
        </w:tc>
        <w:tc>
          <w:tcPr>
            <w:tcW w:w="1701" w:type="dxa"/>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废气治理（万元）</w:t>
            </w:r>
          </w:p>
        </w:tc>
        <w:tc>
          <w:tcPr>
            <w:tcW w:w="1308" w:type="dxa"/>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hint="eastAsia" w:cs="Times New Roman"/>
                <w:b w:val="0"/>
                <w:color w:val="auto"/>
                <w:lang w:val="en-US" w:eastAsia="zh-CN"/>
              </w:rPr>
              <w:t>/</w:t>
            </w:r>
          </w:p>
        </w:tc>
        <w:tc>
          <w:tcPr>
            <w:tcW w:w="1471" w:type="dxa"/>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噪声治理(万元)</w:t>
            </w:r>
          </w:p>
        </w:tc>
        <w:tc>
          <w:tcPr>
            <w:tcW w:w="1431" w:type="dxa"/>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hint="eastAsia" w:cs="Times New Roman"/>
                <w:b w:val="0"/>
                <w:color w:val="auto"/>
                <w:lang w:val="en-US" w:eastAsia="zh-CN"/>
              </w:rPr>
              <w:t>/</w:t>
            </w:r>
          </w:p>
        </w:tc>
        <w:tc>
          <w:tcPr>
            <w:tcW w:w="2796" w:type="dxa"/>
            <w:gridSpan w:val="2"/>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固废治理(万元)</w:t>
            </w:r>
          </w:p>
        </w:tc>
        <w:tc>
          <w:tcPr>
            <w:tcW w:w="2986" w:type="dxa"/>
            <w:gridSpan w:val="2"/>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hint="eastAsia" w:cs="Times New Roman"/>
                <w:b w:val="0"/>
                <w:color w:val="auto"/>
                <w:lang w:val="en-US" w:eastAsia="zh-CN"/>
              </w:rPr>
              <w:t>/</w:t>
            </w:r>
          </w:p>
        </w:tc>
        <w:tc>
          <w:tcPr>
            <w:tcW w:w="2087" w:type="dxa"/>
            <w:gridSpan w:val="2"/>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绿化及生态(万元)</w:t>
            </w:r>
          </w:p>
        </w:tc>
        <w:tc>
          <w:tcPr>
            <w:tcW w:w="1246" w:type="dxa"/>
            <w:gridSpan w:val="3"/>
            <w:tcBorders>
              <w:lef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hint="default" w:ascii="Times New Roman" w:hAnsi="Times New Roman" w:cs="Times New Roman"/>
                <w:b w:val="0"/>
                <w:color w:val="auto"/>
                <w:lang w:val="en-US" w:eastAsia="zh-CN"/>
              </w:rPr>
              <w:t>/</w:t>
            </w:r>
          </w:p>
        </w:tc>
        <w:tc>
          <w:tcPr>
            <w:tcW w:w="1345" w:type="dxa"/>
            <w:tcBorders>
              <w:lef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其他（万元）</w:t>
            </w:r>
          </w:p>
        </w:tc>
        <w:tc>
          <w:tcPr>
            <w:tcW w:w="748" w:type="dxa"/>
            <w:tcBorders>
              <w:lef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eastAsia" w:ascii="Times New Roman" w:hAnsi="Times New Roman" w:eastAsia="微软雅黑" w:cs="Times New Roman"/>
                <w:color w:val="auto"/>
                <w:lang w:eastAsia="zh-CN"/>
              </w:rPr>
            </w:pPr>
            <w:r>
              <w:rPr>
                <w:rFonts w:hint="eastAsia" w:cs="Times New Roman" w:eastAsiaTheme="minorEastAsia"/>
                <w:b w:val="0"/>
                <w:color w:val="auto"/>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trPr>
        <w:tc>
          <w:tcPr>
            <w:tcW w:w="697" w:type="dxa"/>
            <w:vMerge w:val="continue"/>
            <w:tcBorders>
              <w:bottom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rPr>
            </w:pPr>
          </w:p>
        </w:tc>
        <w:tc>
          <w:tcPr>
            <w:tcW w:w="2434" w:type="dxa"/>
            <w:gridSpan w:val="2"/>
            <w:tcBorders>
              <w:bottom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新增废水处理设施能力</w:t>
            </w:r>
          </w:p>
        </w:tc>
        <w:tc>
          <w:tcPr>
            <w:tcW w:w="6903" w:type="dxa"/>
            <w:gridSpan w:val="5"/>
            <w:tcBorders>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w:t>
            </w:r>
          </w:p>
        </w:tc>
        <w:tc>
          <w:tcPr>
            <w:tcW w:w="2796" w:type="dxa"/>
            <w:gridSpan w:val="2"/>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新增废气处理设施能力</w:t>
            </w:r>
          </w:p>
        </w:tc>
        <w:tc>
          <w:tcPr>
            <w:tcW w:w="2986" w:type="dxa"/>
            <w:gridSpan w:val="2"/>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b w:val="0"/>
                <w:color w:val="auto"/>
              </w:rPr>
            </w:pPr>
            <w:r>
              <w:rPr>
                <w:rFonts w:hint="default" w:ascii="Times New Roman" w:hAnsi="Times New Roman" w:cs="Times New Roman"/>
                <w:b w:val="0"/>
                <w:color w:val="auto"/>
              </w:rPr>
              <w:t>/</w:t>
            </w:r>
          </w:p>
        </w:tc>
        <w:tc>
          <w:tcPr>
            <w:tcW w:w="2087" w:type="dxa"/>
            <w:gridSpan w:val="2"/>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年平均工作时</w:t>
            </w:r>
          </w:p>
        </w:tc>
        <w:tc>
          <w:tcPr>
            <w:tcW w:w="3339" w:type="dxa"/>
            <w:gridSpan w:val="5"/>
            <w:tcBorders>
              <w:lef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hint="eastAsia" w:cs="Times New Roman"/>
                <w:b w:val="0"/>
                <w:color w:val="auto"/>
                <w:lang w:val="en-US" w:eastAsia="zh-CN"/>
              </w:rPr>
              <w:t>24</w:t>
            </w:r>
            <w:r>
              <w:rPr>
                <w:rFonts w:hint="eastAsia" w:ascii="Times New Roman" w:hAnsi="Times New Roman" w:cs="Times New Roman"/>
                <w:b w:val="0"/>
                <w:color w:val="auto"/>
                <w:lang w:val="en-US" w:eastAsia="zh-CN"/>
              </w:rPr>
              <w:t>00</w:t>
            </w:r>
            <w:r>
              <w:rPr>
                <w:rFonts w:hint="default" w:ascii="Times New Roman" w:hAnsi="Times New Roman" w:cs="Times New Roman"/>
                <w:b w:val="0"/>
                <w:color w:val="auto"/>
                <w:lang w:val="en-US" w:eastAsia="zh-CN"/>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3131" w:type="dxa"/>
            <w:gridSpan w:val="3"/>
            <w:tcBorders>
              <w:top w:val="single" w:color="auto" w:sz="4" w:space="0"/>
              <w:bottom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运营单位</w:t>
            </w:r>
          </w:p>
        </w:tc>
        <w:tc>
          <w:tcPr>
            <w:tcW w:w="2693" w:type="dxa"/>
            <w:gridSpan w:val="2"/>
            <w:tcBorders>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eastAsia="zh-CN"/>
              </w:rPr>
            </w:pPr>
            <w:r>
              <w:rPr>
                <w:rFonts w:hint="eastAsia" w:cs="Times New Roman" w:eastAsiaTheme="minorEastAsia"/>
                <w:b w:val="0"/>
                <w:color w:val="auto"/>
                <w:lang w:eastAsia="zh-CN"/>
              </w:rPr>
              <w:t>新乡市豫新起重机械有限公司</w:t>
            </w:r>
          </w:p>
        </w:tc>
        <w:tc>
          <w:tcPr>
            <w:tcW w:w="7006" w:type="dxa"/>
            <w:gridSpan w:val="5"/>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eastAsia="微软雅黑" w:cs="Times New Roman"/>
                <w:color w:val="auto"/>
                <w:lang w:val="en-US" w:eastAsia="zh-CN"/>
              </w:rPr>
            </w:pPr>
            <w:r>
              <w:rPr>
                <w:rFonts w:hint="default" w:ascii="Times New Roman" w:hAnsi="Times New Roman" w:cs="Times New Roman"/>
                <w:color w:val="auto"/>
              </w:rPr>
              <w:t>运营单位社会统一信用代码（或组织机构代码）</w:t>
            </w:r>
            <w:r>
              <w:rPr>
                <w:rFonts w:hint="default" w:ascii="Times New Roman" w:hAnsi="Times New Roman" w:cs="Times New Roman"/>
                <w:color w:val="auto"/>
                <w:lang w:eastAsia="zh-CN"/>
              </w:rPr>
              <w:t>：</w:t>
            </w:r>
          </w:p>
        </w:tc>
        <w:tc>
          <w:tcPr>
            <w:tcW w:w="2986" w:type="dxa"/>
            <w:gridSpan w:val="2"/>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b w:val="0"/>
                <w:color w:val="auto"/>
                <w:lang w:val="en-US" w:eastAsia="zh-CN"/>
              </w:rPr>
            </w:pPr>
            <w:r>
              <w:rPr>
                <w:rFonts w:ascii="Arial" w:hAnsi="Arial" w:eastAsia="宋体" w:cs="Arial"/>
                <w:b w:val="0"/>
                <w:bCs/>
                <w:i w:val="0"/>
                <w:caps w:val="0"/>
                <w:color w:val="333333"/>
                <w:spacing w:val="0"/>
                <w:sz w:val="18"/>
                <w:szCs w:val="18"/>
                <w:shd w:val="clear" w:fill="FFFFFF"/>
              </w:rPr>
              <w:t>9141072817344526XE</w:t>
            </w:r>
          </w:p>
        </w:tc>
        <w:tc>
          <w:tcPr>
            <w:tcW w:w="2087" w:type="dxa"/>
            <w:gridSpan w:val="2"/>
            <w:tcBorders>
              <w:left w:val="single" w:color="auto" w:sz="4" w:space="0"/>
              <w:righ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验收时间</w:t>
            </w:r>
          </w:p>
        </w:tc>
        <w:tc>
          <w:tcPr>
            <w:tcW w:w="3339" w:type="dxa"/>
            <w:gridSpan w:val="5"/>
            <w:tcBorders>
              <w:left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eastAsia" w:ascii="Times New Roman" w:hAnsi="Times New Roman" w:eastAsia="微软雅黑" w:cs="Times New Roman"/>
                <w:b w:val="0"/>
                <w:color w:val="auto"/>
                <w:lang w:val="en-US" w:eastAsia="zh-CN"/>
              </w:rPr>
            </w:pPr>
            <w:r>
              <w:rPr>
                <w:rFonts w:hint="eastAsia" w:ascii="Times New Roman" w:hAnsi="Times New Roman" w:cs="Times New Roman"/>
                <w:b w:val="0"/>
                <w:color w:val="auto"/>
                <w:lang w:val="en-US" w:eastAsia="zh-CN"/>
              </w:rPr>
              <w:t>202</w:t>
            </w:r>
            <w:r>
              <w:rPr>
                <w:rFonts w:hint="eastAsia" w:cs="Times New Roman"/>
                <w:b w:val="0"/>
                <w:color w:val="auto"/>
                <w:lang w:val="en-US" w:eastAsia="zh-CN"/>
              </w:rPr>
              <w:t>2</w:t>
            </w:r>
            <w:r>
              <w:rPr>
                <w:rFonts w:hint="eastAsia" w:ascii="Times New Roman" w:hAnsi="Times New Roman" w:cs="Times New Roman"/>
                <w:b w:val="0"/>
                <w:color w:val="auto"/>
                <w:lang w:val="en-US" w:eastAsia="zh-CN"/>
              </w:rPr>
              <w:t>年</w:t>
            </w:r>
            <w:r>
              <w:rPr>
                <w:rFonts w:hint="eastAsia" w:cs="Times New Roman"/>
                <w:b w:val="0"/>
                <w:color w:val="auto"/>
                <w:lang w:val="en-US" w:eastAsia="zh-CN"/>
              </w:rPr>
              <w:t>11</w:t>
            </w:r>
            <w:r>
              <w:rPr>
                <w:rFonts w:hint="eastAsia" w:ascii="Times New Roman" w:hAnsi="Times New Roman" w:cs="Times New Roman"/>
                <w:b w:val="0"/>
                <w:color w:val="auto"/>
                <w:lang w:val="en-US"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trPr>
        <w:tc>
          <w:tcPr>
            <w:tcW w:w="697" w:type="dxa"/>
            <w:vMerge w:val="restart"/>
            <w:tcBorders>
              <w:top w:val="nil"/>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污</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染</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物</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排</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放</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达</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标</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与</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总</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量</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控</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制</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（工业</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建设</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项目</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详填）</w:t>
            </w:r>
          </w:p>
        </w:tc>
        <w:tc>
          <w:tcPr>
            <w:tcW w:w="2434" w:type="dxa"/>
            <w:gridSpan w:val="2"/>
            <w:tcBorders>
              <w:top w:val="single" w:color="auto" w:sz="4" w:space="0"/>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污染物</w:t>
            </w:r>
          </w:p>
        </w:tc>
        <w:tc>
          <w:tcPr>
            <w:tcW w:w="992"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原有排放量(1)</w:t>
            </w:r>
          </w:p>
        </w:tc>
        <w:tc>
          <w:tcPr>
            <w:tcW w:w="1701"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本期工程实际排放浓度（2）</w:t>
            </w:r>
          </w:p>
        </w:tc>
        <w:tc>
          <w:tcPr>
            <w:tcW w:w="1308"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本期工程允许排放浓度（3）</w:t>
            </w:r>
          </w:p>
        </w:tc>
        <w:tc>
          <w:tcPr>
            <w:tcW w:w="1471"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本期工程产生量（4）</w:t>
            </w:r>
          </w:p>
        </w:tc>
        <w:tc>
          <w:tcPr>
            <w:tcW w:w="1431"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本期工程自身消减量（5）</w:t>
            </w:r>
          </w:p>
        </w:tc>
        <w:tc>
          <w:tcPr>
            <w:tcW w:w="1475"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本期工程实际排放量（6）</w:t>
            </w:r>
          </w:p>
        </w:tc>
        <w:tc>
          <w:tcPr>
            <w:tcW w:w="1321"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本期工程核定排放总量（7）</w:t>
            </w:r>
          </w:p>
        </w:tc>
        <w:tc>
          <w:tcPr>
            <w:tcW w:w="1641"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本期工程“以新带老”消减量（8）</w:t>
            </w:r>
          </w:p>
        </w:tc>
        <w:tc>
          <w:tcPr>
            <w:tcW w:w="1345"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全厂实际排放总量（9）</w:t>
            </w:r>
          </w:p>
        </w:tc>
        <w:tc>
          <w:tcPr>
            <w:tcW w:w="2087"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全厂核定排放总量（10）</w:t>
            </w:r>
          </w:p>
        </w:tc>
        <w:tc>
          <w:tcPr>
            <w:tcW w:w="110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区域平衡替代消减量（11）</w:t>
            </w:r>
          </w:p>
        </w:tc>
        <w:tc>
          <w:tcPr>
            <w:tcW w:w="2235" w:type="dxa"/>
            <w:gridSpan w:val="3"/>
            <w:tcBorders>
              <w:top w:val="nil"/>
            </w:tcBorders>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排放增减量</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废水</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6"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化学需氧量</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氨     氮</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石  油  类</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2434" w:type="dxa"/>
            <w:gridSpan w:val="2"/>
            <w:shd w:val="clear" w:color="auto" w:fill="auto"/>
            <w:vAlign w:val="center"/>
          </w:tcPr>
          <w:p>
            <w:pPr>
              <w:pStyle w:val="39"/>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cs="Times New Roman"/>
                <w:color w:val="auto"/>
              </w:rPr>
            </w:pPr>
            <w:r>
              <w:rPr>
                <w:rFonts w:hint="default" w:ascii="Times New Roman" w:hAnsi="Times New Roman" w:cs="Times New Roman"/>
                <w:color w:val="auto"/>
              </w:rPr>
              <w:t>废气</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7"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二氧化硫</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烟     尘</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cs="Times New Roman"/>
                <w:color w:val="auto"/>
              </w:rPr>
            </w:pPr>
            <w:r>
              <w:rPr>
                <w:rFonts w:hint="default" w:ascii="Times New Roman" w:hAnsi="Times New Roman" w:cs="Times New Roman"/>
                <w:color w:val="auto"/>
              </w:rPr>
              <w:t>工业粉尘</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氮氧化物</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2434" w:type="dxa"/>
            <w:gridSpan w:val="2"/>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工业固体废物</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0"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643" w:type="dxa"/>
            <w:vMerge w:val="restart"/>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项目</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相关</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的其</w:t>
            </w:r>
          </w:p>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r>
              <w:rPr>
                <w:rFonts w:hint="default" w:ascii="Times New Roman" w:hAnsi="Times New Roman" w:cs="Times New Roman"/>
                <w:color w:val="auto"/>
                <w:szCs w:val="15"/>
              </w:rPr>
              <w:t>它污染物</w:t>
            </w:r>
          </w:p>
        </w:tc>
        <w:tc>
          <w:tcPr>
            <w:tcW w:w="1791"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eastAsiaTheme="minorEastAsia"/>
                <w:color w:val="auto"/>
                <w:lang w:val="en-US" w:eastAsia="zh-CN"/>
              </w:rPr>
            </w:pPr>
            <w:r>
              <w:rPr>
                <w:rFonts w:hint="eastAsia" w:ascii="Times New Roman" w:hAnsi="Times New Roman" w:cs="Times New Roman" w:eastAsiaTheme="minorEastAsia"/>
                <w:color w:val="auto"/>
                <w:lang w:val="en-US" w:eastAsia="zh-CN"/>
              </w:rPr>
              <w:t>非甲烷总烃</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643"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1791"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eastAsia" w:ascii="Times New Roman" w:hAnsi="Times New Roman" w:eastAsia="微软雅黑" w:cs="Times New Roman"/>
                <w:color w:val="auto"/>
                <w:lang w:val="en-US" w:eastAsia="zh-CN"/>
              </w:rPr>
            </w:pPr>
            <w:r>
              <w:rPr>
                <w:rFonts w:hint="eastAsia" w:ascii="Times New Roman" w:hAnsi="Times New Roman" w:cs="Times New Roman"/>
                <w:color w:val="auto"/>
                <w:lang w:val="en-US" w:eastAsia="zh-CN"/>
              </w:rPr>
              <w:t>二甲苯</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643"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auto"/>
                <w:szCs w:val="15"/>
              </w:rPr>
            </w:pPr>
          </w:p>
        </w:tc>
        <w:tc>
          <w:tcPr>
            <w:tcW w:w="1791"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eastAsia" w:ascii="Times New Roman" w:hAnsi="Times New Roman" w:eastAsia="微软雅黑" w:cs="Times New Roman"/>
                <w:color w:val="auto"/>
                <w:lang w:eastAsia="zh-CN"/>
              </w:rPr>
            </w:pPr>
            <w:r>
              <w:rPr>
                <w:rFonts w:hint="eastAsia" w:ascii="Times New Roman" w:hAnsi="Times New Roman" w:cs="Times New Roman"/>
                <w:color w:val="auto"/>
                <w:lang w:eastAsia="zh-CN"/>
              </w:rPr>
              <w:t>总磷</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bCs w:val="0"/>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1" w:hRule="atLeast"/>
        </w:trPr>
        <w:tc>
          <w:tcPr>
            <w:tcW w:w="697"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szCs w:val="15"/>
              </w:rPr>
            </w:pPr>
          </w:p>
        </w:tc>
        <w:tc>
          <w:tcPr>
            <w:tcW w:w="643" w:type="dxa"/>
            <w:vMerge w:val="continue"/>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default" w:ascii="Times New Roman" w:hAnsi="Times New Roman" w:cs="Times New Roman"/>
                <w:color w:val="FF0000"/>
                <w:szCs w:val="15"/>
              </w:rPr>
            </w:pPr>
          </w:p>
        </w:tc>
        <w:tc>
          <w:tcPr>
            <w:tcW w:w="1791" w:type="dxa"/>
            <w:shd w:val="clear" w:color="auto" w:fill="auto"/>
            <w:vAlign w:val="center"/>
          </w:tcPr>
          <w:p>
            <w:pPr>
              <w:pStyle w:val="39"/>
              <w:keepNext w:val="0"/>
              <w:keepLines w:val="0"/>
              <w:pageBreakBefore w:val="0"/>
              <w:kinsoku/>
              <w:wordWrap/>
              <w:overflowPunct/>
              <w:topLinePunct w:val="0"/>
              <w:autoSpaceDE/>
              <w:autoSpaceDN/>
              <w:bidi w:val="0"/>
              <w:snapToGrid w:val="0"/>
              <w:spacing w:after="0"/>
              <w:jc w:val="center"/>
              <w:textAlignment w:val="auto"/>
              <w:rPr>
                <w:rFonts w:hint="eastAsia" w:ascii="Times New Roman" w:hAnsi="Times New Roman" w:eastAsia="微软雅黑" w:cs="Times New Roman"/>
                <w:color w:val="FF0000"/>
                <w:lang w:eastAsia="zh-CN"/>
              </w:rPr>
            </w:pPr>
            <w:r>
              <w:rPr>
                <w:rFonts w:hint="eastAsia" w:ascii="Times New Roman" w:hAnsi="Times New Roman" w:cs="Times New Roman"/>
                <w:color w:val="000000" w:themeColor="text1"/>
                <w:lang w:eastAsia="zh-CN"/>
                <w14:textFill>
                  <w14:solidFill>
                    <w14:schemeClr w14:val="tx1"/>
                  </w14:solidFill>
                </w14:textFill>
              </w:rPr>
              <w:t>总氮</w:t>
            </w:r>
          </w:p>
        </w:tc>
        <w:tc>
          <w:tcPr>
            <w:tcW w:w="992"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70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bCs w:val="0"/>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308"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3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auto"/>
                <w:kern w:val="2"/>
                <w:sz w:val="18"/>
                <w:szCs w:val="18"/>
                <w:lang w:val="en-US" w:eastAsia="zh-CN" w:bidi="ar-SA"/>
              </w:rPr>
            </w:pPr>
            <w:r>
              <w:rPr>
                <w:rFonts w:hint="default" w:ascii="Times New Roman" w:hAnsi="Times New Roman" w:cs="Times New Roman" w:eastAsiaTheme="minorEastAsia"/>
                <w:b/>
                <w:color w:val="auto"/>
                <w:kern w:val="2"/>
                <w:sz w:val="18"/>
                <w:szCs w:val="18"/>
                <w:lang w:val="en-US" w:eastAsia="zh-CN" w:bidi="ar-SA"/>
              </w:rPr>
              <w:t>/</w:t>
            </w:r>
          </w:p>
        </w:tc>
        <w:tc>
          <w:tcPr>
            <w:tcW w:w="147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2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641"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345" w:type="dxa"/>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087"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1104" w:type="dxa"/>
            <w:gridSpan w:val="2"/>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c>
          <w:tcPr>
            <w:tcW w:w="2235" w:type="dxa"/>
            <w:gridSpan w:val="3"/>
            <w:shd w:val="clear" w:color="auto" w:fill="auto"/>
            <w:vAlign w:val="center"/>
          </w:tcPr>
          <w:p>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eastAsiaTheme="minorEastAsia"/>
                <w:b/>
                <w:color w:val="auto"/>
                <w:kern w:val="2"/>
                <w:sz w:val="18"/>
                <w:szCs w:val="18"/>
                <w:lang w:val="en-US" w:eastAsia="zh-CN" w:bidi="ar-SA"/>
              </w:rPr>
              <w:t>/</w:t>
            </w:r>
          </w:p>
        </w:tc>
      </w:tr>
    </w:tbl>
    <w:p>
      <w:pPr>
        <w:spacing w:after="0" w:afterLines="0" w:line="360" w:lineRule="auto"/>
        <w:rPr>
          <w:rFonts w:hint="default" w:ascii="Times New Roman" w:hAnsi="Times New Roman" w:cs="Times New Roman"/>
          <w:color w:val="auto"/>
          <w:sz w:val="18"/>
          <w:highlight w:val="none"/>
        </w:rPr>
        <w:sectPr>
          <w:pgSz w:w="23757" w:h="16783" w:orient="landscape"/>
          <w:pgMar w:top="1270" w:right="1156" w:bottom="1270" w:left="1156"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ascii="Times New Roman" w:hAnsi="Times New Roman" w:cs="Times New Roman"/>
          <w:color w:val="auto"/>
          <w:sz w:val="18"/>
        </w:rPr>
        <w:t>注：1、排放增减量：(+)表示增加，(-)表示减少。2、(12)=(6)-(8)-(11)，(9)=(4)-(5)-(8)-(11)+(1)，3、计量单</w:t>
      </w:r>
      <w:r>
        <w:rPr>
          <w:rFonts w:hint="default" w:ascii="Times New Roman" w:hAnsi="Times New Roman" w:cs="Times New Roman"/>
          <w:color w:val="auto"/>
          <w:sz w:val="18"/>
          <w:highlight w:val="none"/>
        </w:rPr>
        <w:t>位：废水排放量——万吨/年；废气排放量——万标立方米/年；工业固体废物排放量——万吨/年；水污染物排放浓度——毫克/升；大气污染物排放浓度——毫克/立方米；水污染物排放量——吨/年；大气污染物排放量——吨/年</w:t>
      </w:r>
    </w:p>
    <w:p>
      <w:pPr>
        <w:spacing w:after="0" w:afterLines="0" w:line="360" w:lineRule="auto"/>
        <w:rPr>
          <w:rFonts w:hint="default" w:ascii="Times New Roman" w:hAnsi="Times New Roman" w:cs="Times New Roman" w:eastAsiaTheme="minorEastAsia"/>
          <w:b/>
          <w:bCs/>
          <w:sz w:val="30"/>
          <w:szCs w:val="30"/>
          <w:lang w:eastAsia="zh-CN"/>
        </w:rPr>
      </w:pPr>
      <w:r>
        <w:rPr>
          <w:rStyle w:val="40"/>
          <w:rFonts w:hint="default" w:ascii="Times New Roman" w:hAnsi="Times New Roman" w:cs="Times New Roman" w:eastAsiaTheme="minorEastAsia"/>
          <w:b/>
          <w:bCs/>
          <w:color w:val="auto"/>
          <w:sz w:val="30"/>
          <w:szCs w:val="30"/>
          <w:lang w:val="en-US" w:eastAsia="zh-CN"/>
        </w:rPr>
        <w:t>附图一 项目地理位置图</w:t>
      </w:r>
    </w:p>
    <w:p>
      <w:pPr>
        <w:pStyle w:val="5"/>
        <w:rPr>
          <w:rFonts w:hint="default"/>
          <w:lang w:eastAsia="zh-CN"/>
        </w:rPr>
        <w:sectPr>
          <w:type w:val="oddPage"/>
          <w:pgSz w:w="11906" w:h="16838"/>
          <w:pgMar w:top="1156" w:right="1270" w:bottom="1156" w:left="1270" w:header="851" w:footer="992" w:gutter="0"/>
          <w:pgBorders>
            <w:top w:val="none" w:sz="0" w:space="0"/>
            <w:left w:val="none" w:sz="0" w:space="0"/>
            <w:bottom w:val="none" w:sz="0" w:space="0"/>
            <w:right w:val="none" w:sz="0" w:space="0"/>
          </w:pgBorders>
          <w:pgNumType w:fmt="decimal"/>
          <w:cols w:space="720" w:num="1"/>
          <w:docGrid w:type="lines" w:linePitch="312" w:charSpace="0"/>
        </w:sectPr>
      </w:pPr>
      <w:r>
        <w:drawing>
          <wp:anchor distT="0" distB="0" distL="114300" distR="114300" simplePos="0" relativeHeight="251662336" behindDoc="0" locked="0" layoutInCell="1" allowOverlap="1">
            <wp:simplePos x="0" y="0"/>
            <wp:positionH relativeFrom="column">
              <wp:posOffset>0</wp:posOffset>
            </wp:positionH>
            <wp:positionV relativeFrom="page">
              <wp:posOffset>1143635</wp:posOffset>
            </wp:positionV>
            <wp:extent cx="5854700" cy="7998460"/>
            <wp:effectExtent l="0" t="0" r="12700" b="2540"/>
            <wp:wrapTopAndBottom/>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12"/>
                    <a:stretch>
                      <a:fillRect/>
                    </a:stretch>
                  </pic:blipFill>
                  <pic:spPr>
                    <a:xfrm>
                      <a:off x="0" y="0"/>
                      <a:ext cx="5854700" cy="7998460"/>
                    </a:xfrm>
                    <a:prstGeom prst="rect">
                      <a:avLst/>
                    </a:prstGeom>
                    <a:noFill/>
                    <a:ln w="9525">
                      <a:noFill/>
                      <a:miter/>
                    </a:ln>
                  </pic:spPr>
                </pic:pic>
              </a:graphicData>
            </a:graphic>
          </wp:anchor>
        </w:drawing>
      </w:r>
    </w:p>
    <w:p>
      <w:pPr>
        <w:pStyle w:val="5"/>
        <w:rPr>
          <w:rFonts w:hint="eastAsia"/>
          <w:lang w:val="en-US" w:eastAsia="zh-CN"/>
        </w:rPr>
      </w:pPr>
      <w:r>
        <w:drawing>
          <wp:anchor distT="0" distB="0" distL="114300" distR="114300" simplePos="0" relativeHeight="251663360" behindDoc="0" locked="0" layoutInCell="1" allowOverlap="1">
            <wp:simplePos x="0" y="0"/>
            <wp:positionH relativeFrom="column">
              <wp:posOffset>181610</wp:posOffset>
            </wp:positionH>
            <wp:positionV relativeFrom="page">
              <wp:posOffset>1264920</wp:posOffset>
            </wp:positionV>
            <wp:extent cx="8856980" cy="5299075"/>
            <wp:effectExtent l="0" t="0" r="12700" b="4445"/>
            <wp:wrapTopAndBottom/>
            <wp:docPr id="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pic:cNvPicPr>
                      <a:picLocks noChangeAspect="1"/>
                    </pic:cNvPicPr>
                  </pic:nvPicPr>
                  <pic:blipFill>
                    <a:blip r:embed="rId13"/>
                    <a:stretch>
                      <a:fillRect/>
                    </a:stretch>
                  </pic:blipFill>
                  <pic:spPr>
                    <a:xfrm>
                      <a:off x="0" y="0"/>
                      <a:ext cx="8856980" cy="5299075"/>
                    </a:xfrm>
                    <a:prstGeom prst="rect">
                      <a:avLst/>
                    </a:prstGeom>
                    <a:noFill/>
                    <a:ln w="9525">
                      <a:noFill/>
                      <a:miter/>
                    </a:ln>
                  </pic:spPr>
                </pic:pic>
              </a:graphicData>
            </a:graphic>
          </wp:anchor>
        </w:drawing>
      </w:r>
      <w:r>
        <w:rPr>
          <w:rFonts w:hint="default" w:ascii="Times New Roman" w:hAnsi="Times New Roman" w:cs="Times New Roman" w:eastAsiaTheme="minorEastAsia"/>
          <w:b/>
          <w:bCs/>
          <w:color w:val="000000" w:themeColor="text1"/>
          <w:sz w:val="30"/>
          <w:szCs w:val="30"/>
          <w:lang w:eastAsia="zh-CN"/>
          <w14:textFill>
            <w14:solidFill>
              <w14:schemeClr w14:val="tx1"/>
            </w14:solidFill>
          </w14:textFill>
        </w:rPr>
        <w:t>附图二</w:t>
      </w:r>
      <w:r>
        <w:rPr>
          <w:rFonts w:hint="default" w:ascii="Times New Roman" w:hAnsi="Times New Roman" w:cs="Times New Roman" w:eastAsiaTheme="minorEastAsia"/>
          <w:b/>
          <w:bCs/>
          <w:color w:val="000000" w:themeColor="text1"/>
          <w:sz w:val="30"/>
          <w:szCs w:val="30"/>
          <w:lang w:val="en-US" w:eastAsia="zh-CN"/>
          <w14:textFill>
            <w14:solidFill>
              <w14:schemeClr w14:val="tx1"/>
            </w14:solidFill>
          </w14:textFill>
        </w:rPr>
        <w:t xml:space="preserve"> 项目周边环境图</w:t>
      </w:r>
    </w:p>
    <w:p>
      <w:pPr>
        <w:jc w:val="center"/>
        <w:sectPr>
          <w:pgSz w:w="16838" w:h="11906" w:orient="landscape"/>
          <w:pgMar w:top="1270" w:right="1156" w:bottom="1270" w:left="1156"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jc w:val="both"/>
        <w:rPr>
          <w:rFonts w:hint="default" w:ascii="Times New Roman" w:hAnsi="Times New Roman" w:cs="Times New Roman" w:eastAsiaTheme="minorEastAsia"/>
          <w:b/>
          <w:bCs/>
          <w:color w:val="auto"/>
          <w:sz w:val="30"/>
          <w:szCs w:val="30"/>
          <w:lang w:val="en-US" w:eastAsia="zh-CN"/>
        </w:rPr>
      </w:pPr>
      <w:r>
        <w:drawing>
          <wp:anchor distT="0" distB="0" distL="114300" distR="114300" simplePos="0" relativeHeight="251664384" behindDoc="0" locked="0" layoutInCell="1" allowOverlap="1">
            <wp:simplePos x="0" y="0"/>
            <wp:positionH relativeFrom="column">
              <wp:posOffset>510540</wp:posOffset>
            </wp:positionH>
            <wp:positionV relativeFrom="page">
              <wp:posOffset>1543050</wp:posOffset>
            </wp:positionV>
            <wp:extent cx="7524750" cy="4935220"/>
            <wp:effectExtent l="0" t="0" r="3810" b="2540"/>
            <wp:wrapTopAndBottom/>
            <wp:docPr id="2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pic:cNvPicPr>
                      <a:picLocks noChangeAspect="1"/>
                    </pic:cNvPicPr>
                  </pic:nvPicPr>
                  <pic:blipFill>
                    <a:blip r:embed="rId14"/>
                    <a:stretch>
                      <a:fillRect/>
                    </a:stretch>
                  </pic:blipFill>
                  <pic:spPr>
                    <a:xfrm>
                      <a:off x="0" y="0"/>
                      <a:ext cx="7524750" cy="4935220"/>
                    </a:xfrm>
                    <a:prstGeom prst="rect">
                      <a:avLst/>
                    </a:prstGeom>
                    <a:noFill/>
                    <a:ln w="9525">
                      <a:noFill/>
                      <a:miter/>
                    </a:ln>
                  </pic:spPr>
                </pic:pic>
              </a:graphicData>
            </a:graphic>
          </wp:anchor>
        </w:drawing>
      </w:r>
      <w:r>
        <w:rPr>
          <w:rFonts w:hint="default" w:ascii="Times New Roman" w:hAnsi="Times New Roman" w:cs="Times New Roman" w:eastAsiaTheme="minorEastAsia"/>
          <w:b/>
          <w:bCs/>
          <w:color w:val="auto"/>
          <w:sz w:val="30"/>
          <w:szCs w:val="30"/>
          <w:lang w:val="en-US" w:eastAsia="zh-CN"/>
        </w:rPr>
        <w:t>附图三 项目平面布置</w:t>
      </w:r>
    </w:p>
    <w:p>
      <w:pPr>
        <w:jc w:val="both"/>
        <w:rPr>
          <w:rFonts w:hint="default" w:ascii="Times New Roman" w:hAnsi="Times New Roman" w:cs="Times New Roman" w:eastAsiaTheme="minorEastAsia"/>
          <w:color w:val="000000" w:themeColor="text1"/>
          <w:sz w:val="30"/>
          <w:szCs w:val="30"/>
          <w:lang w:val="en-US" w:eastAsia="zh-CN"/>
          <w14:textFill>
            <w14:solidFill>
              <w14:schemeClr w14:val="tx1"/>
            </w14:solidFill>
          </w14:textFill>
        </w:rPr>
        <w:sectPr>
          <w:headerReference r:id="rId9"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7" w:name="_Toc20703"/>
    </w:p>
    <w:bookmarkEnd w:id="7"/>
    <w:p>
      <w:pPr>
        <w:pStyle w:val="2"/>
        <w:bidi w:val="0"/>
        <w:rPr>
          <w:rFonts w:hint="eastAsia" w:ascii="宋体" w:hAnsi="宋体" w:eastAsia="宋体" w:cs="宋体"/>
          <w:sz w:val="32"/>
          <w:szCs w:val="24"/>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宋体" w:hAnsi="宋体" w:cs="宋体"/>
          <w:sz w:val="32"/>
          <w:szCs w:val="24"/>
          <w:lang w:val="en-US" w:eastAsia="zh-CN"/>
        </w:rPr>
        <w:drawing>
          <wp:anchor distT="0" distB="0" distL="114300" distR="114300" simplePos="0" relativeHeight="251671552" behindDoc="0" locked="0" layoutInCell="1" allowOverlap="1">
            <wp:simplePos x="0" y="0"/>
            <wp:positionH relativeFrom="column">
              <wp:posOffset>-48260</wp:posOffset>
            </wp:positionH>
            <wp:positionV relativeFrom="page">
              <wp:posOffset>1487805</wp:posOffset>
            </wp:positionV>
            <wp:extent cx="5302885" cy="7940040"/>
            <wp:effectExtent l="0" t="0" r="12065" b="3810"/>
            <wp:wrapTopAndBottom/>
            <wp:docPr id="1" name="图片 1" descr="729c1617539019ae21ab0ca951ed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29c1617539019ae21ab0ca951ed924"/>
                    <pic:cNvPicPr>
                      <a:picLocks noChangeAspect="1"/>
                    </pic:cNvPicPr>
                  </pic:nvPicPr>
                  <pic:blipFill>
                    <a:blip r:embed="rId15"/>
                    <a:srcRect t="9920" b="22710"/>
                    <a:stretch>
                      <a:fillRect/>
                    </a:stretch>
                  </pic:blipFill>
                  <pic:spPr>
                    <a:xfrm>
                      <a:off x="0" y="0"/>
                      <a:ext cx="5302885" cy="7940040"/>
                    </a:xfrm>
                    <a:prstGeom prst="rect">
                      <a:avLst/>
                    </a:prstGeom>
                  </pic:spPr>
                </pic:pic>
              </a:graphicData>
            </a:graphic>
          </wp:anchor>
        </w:drawing>
      </w:r>
      <w:r>
        <w:rPr>
          <w:rFonts w:hint="eastAsia" w:ascii="宋体" w:hAnsi="宋体" w:cs="宋体"/>
          <w:sz w:val="32"/>
          <w:szCs w:val="24"/>
          <w:lang w:val="en-US" w:eastAsia="zh-CN"/>
        </w:rPr>
        <w:t>附件1  环评批复</w:t>
      </w:r>
    </w:p>
    <w:p>
      <w:pPr>
        <w:rPr>
          <w:rFonts w:hint="eastAsia"/>
          <w:b/>
          <w:bCs/>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b/>
          <w:bCs/>
          <w:lang w:eastAsia="zh-CN"/>
        </w:rPr>
        <w:drawing>
          <wp:anchor distT="0" distB="0" distL="114300" distR="114300" simplePos="0" relativeHeight="251665408" behindDoc="0" locked="0" layoutInCell="1" allowOverlap="1">
            <wp:simplePos x="0" y="0"/>
            <wp:positionH relativeFrom="column">
              <wp:posOffset>16510</wp:posOffset>
            </wp:positionH>
            <wp:positionV relativeFrom="page">
              <wp:posOffset>1338580</wp:posOffset>
            </wp:positionV>
            <wp:extent cx="5260340" cy="7680960"/>
            <wp:effectExtent l="0" t="0" r="12700" b="0"/>
            <wp:wrapTopAndBottom/>
            <wp:docPr id="29" name="图片 29" descr="豫新起重检测报告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豫新起重检测报告_1"/>
                    <pic:cNvPicPr>
                      <a:picLocks noChangeAspect="1"/>
                    </pic:cNvPicPr>
                  </pic:nvPicPr>
                  <pic:blipFill>
                    <a:blip r:embed="rId16"/>
                    <a:stretch>
                      <a:fillRect/>
                    </a:stretch>
                  </pic:blipFill>
                  <pic:spPr>
                    <a:xfrm>
                      <a:off x="0" y="0"/>
                      <a:ext cx="5260340" cy="7680960"/>
                    </a:xfrm>
                    <a:prstGeom prst="rect">
                      <a:avLst/>
                    </a:prstGeom>
                  </pic:spPr>
                </pic:pic>
              </a:graphicData>
            </a:graphic>
          </wp:anchor>
        </w:drawing>
      </w:r>
      <w:r>
        <w:rPr>
          <w:rFonts w:hint="eastAsia" w:ascii="宋体" w:hAnsi="宋体" w:eastAsia="宋体" w:cs="宋体"/>
          <w:b/>
          <w:bCs/>
          <w:sz w:val="32"/>
          <w:szCs w:val="24"/>
          <w:lang w:val="en-US" w:eastAsia="zh-CN"/>
        </w:rPr>
        <w:t>附件</w:t>
      </w:r>
      <w:r>
        <w:rPr>
          <w:rFonts w:hint="eastAsia" w:ascii="宋体" w:hAnsi="宋体" w:cs="宋体"/>
          <w:b/>
          <w:bCs/>
          <w:sz w:val="32"/>
          <w:szCs w:val="24"/>
          <w:lang w:val="en-US" w:eastAsia="zh-CN"/>
        </w:rPr>
        <w:t>2</w:t>
      </w:r>
      <w:r>
        <w:rPr>
          <w:rFonts w:hint="eastAsia" w:ascii="宋体" w:hAnsi="宋体" w:eastAsia="宋体" w:cs="宋体"/>
          <w:b/>
          <w:bCs/>
          <w:sz w:val="32"/>
          <w:szCs w:val="24"/>
          <w:lang w:val="en-US" w:eastAsia="zh-CN"/>
        </w:rPr>
        <w:t xml:space="preserve"> 检测报告</w:t>
      </w:r>
    </w:p>
    <w:p>
      <w:pPr>
        <w:pStyle w:val="2"/>
        <w:rPr>
          <w:rFonts w:hint="eastAsia"/>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lang w:eastAsia="zh-CN"/>
        </w:rPr>
        <w:drawing>
          <wp:anchor distT="0" distB="0" distL="114300" distR="114300" simplePos="0" relativeHeight="251666432" behindDoc="0" locked="0" layoutInCell="1" allowOverlap="1">
            <wp:simplePos x="0" y="0"/>
            <wp:positionH relativeFrom="column">
              <wp:posOffset>0</wp:posOffset>
            </wp:positionH>
            <wp:positionV relativeFrom="page">
              <wp:posOffset>985520</wp:posOffset>
            </wp:positionV>
            <wp:extent cx="5264785" cy="7634605"/>
            <wp:effectExtent l="0" t="0" r="8255" b="635"/>
            <wp:wrapTopAndBottom/>
            <wp:docPr id="30" name="图片 30" descr="豫新起重检测报告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豫新起重检测报告_2"/>
                    <pic:cNvPicPr>
                      <a:picLocks noChangeAspect="1"/>
                    </pic:cNvPicPr>
                  </pic:nvPicPr>
                  <pic:blipFill>
                    <a:blip r:embed="rId17"/>
                    <a:stretch>
                      <a:fillRect/>
                    </a:stretch>
                  </pic:blipFill>
                  <pic:spPr>
                    <a:xfrm>
                      <a:off x="0" y="0"/>
                      <a:ext cx="5264785" cy="7634605"/>
                    </a:xfrm>
                    <a:prstGeom prst="rect">
                      <a:avLst/>
                    </a:prstGeom>
                  </pic:spPr>
                </pic:pic>
              </a:graphicData>
            </a:graphic>
          </wp:anchor>
        </w:drawing>
      </w:r>
    </w:p>
    <w:p>
      <w:pPr>
        <w:rPr>
          <w:rFonts w:hint="eastAsia"/>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lang w:eastAsia="zh-CN"/>
        </w:rPr>
        <w:drawing>
          <wp:anchor distT="0" distB="0" distL="114300" distR="114300" simplePos="0" relativeHeight="251667456" behindDoc="0" locked="0" layoutInCell="1" allowOverlap="1">
            <wp:simplePos x="0" y="0"/>
            <wp:positionH relativeFrom="column">
              <wp:posOffset>0</wp:posOffset>
            </wp:positionH>
            <wp:positionV relativeFrom="page">
              <wp:posOffset>914400</wp:posOffset>
            </wp:positionV>
            <wp:extent cx="5273675" cy="7625715"/>
            <wp:effectExtent l="0" t="0" r="14605" b="9525"/>
            <wp:wrapTopAndBottom/>
            <wp:docPr id="31" name="图片 31" descr="豫新起重检测报告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豫新起重检测报告_3"/>
                    <pic:cNvPicPr>
                      <a:picLocks noChangeAspect="1"/>
                    </pic:cNvPicPr>
                  </pic:nvPicPr>
                  <pic:blipFill>
                    <a:blip r:embed="rId18"/>
                    <a:stretch>
                      <a:fillRect/>
                    </a:stretch>
                  </pic:blipFill>
                  <pic:spPr>
                    <a:xfrm>
                      <a:off x="0" y="0"/>
                      <a:ext cx="5273675" cy="7625715"/>
                    </a:xfrm>
                    <a:prstGeom prst="rect">
                      <a:avLst/>
                    </a:prstGeom>
                  </pic:spPr>
                </pic:pic>
              </a:graphicData>
            </a:graphic>
          </wp:anchor>
        </w:drawing>
      </w:r>
    </w:p>
    <w:p>
      <w:pPr>
        <w:pStyle w:val="2"/>
        <w:rPr>
          <w:rFonts w:hint="eastAsia"/>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lang w:eastAsia="zh-CN"/>
        </w:rPr>
        <w:drawing>
          <wp:anchor distT="0" distB="0" distL="114300" distR="114300" simplePos="0" relativeHeight="251668480" behindDoc="0" locked="0" layoutInCell="1" allowOverlap="1">
            <wp:simplePos x="0" y="0"/>
            <wp:positionH relativeFrom="column">
              <wp:posOffset>0</wp:posOffset>
            </wp:positionH>
            <wp:positionV relativeFrom="paragraph">
              <wp:posOffset>71120</wp:posOffset>
            </wp:positionV>
            <wp:extent cx="5269865" cy="7642860"/>
            <wp:effectExtent l="0" t="0" r="3175" b="7620"/>
            <wp:wrapTopAndBottom/>
            <wp:docPr id="32" name="图片 32" descr="豫新起重检测报告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豫新起重检测报告_4"/>
                    <pic:cNvPicPr>
                      <a:picLocks noChangeAspect="1"/>
                    </pic:cNvPicPr>
                  </pic:nvPicPr>
                  <pic:blipFill>
                    <a:blip r:embed="rId19"/>
                    <a:stretch>
                      <a:fillRect/>
                    </a:stretch>
                  </pic:blipFill>
                  <pic:spPr>
                    <a:xfrm>
                      <a:off x="0" y="0"/>
                      <a:ext cx="5269865" cy="7642860"/>
                    </a:xfrm>
                    <a:prstGeom prst="rect">
                      <a:avLst/>
                    </a:prstGeom>
                  </pic:spPr>
                </pic:pic>
              </a:graphicData>
            </a:graphic>
          </wp:anchor>
        </w:drawing>
      </w:r>
    </w:p>
    <w:p>
      <w:pPr>
        <w:rPr>
          <w:rFonts w:hint="eastAsia"/>
          <w:lang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lang w:eastAsia="zh-CN"/>
        </w:rPr>
        <w:drawing>
          <wp:anchor distT="0" distB="0" distL="114300" distR="114300" simplePos="0" relativeHeight="251669504" behindDoc="0" locked="0" layoutInCell="1" allowOverlap="1">
            <wp:simplePos x="0" y="0"/>
            <wp:positionH relativeFrom="column">
              <wp:posOffset>0</wp:posOffset>
            </wp:positionH>
            <wp:positionV relativeFrom="page">
              <wp:posOffset>914400</wp:posOffset>
            </wp:positionV>
            <wp:extent cx="5264150" cy="7630160"/>
            <wp:effectExtent l="0" t="0" r="8890" b="5080"/>
            <wp:wrapTopAndBottom/>
            <wp:docPr id="33" name="图片 33" descr="豫新起重检测报告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豫新起重检测报告_5"/>
                    <pic:cNvPicPr>
                      <a:picLocks noChangeAspect="1"/>
                    </pic:cNvPicPr>
                  </pic:nvPicPr>
                  <pic:blipFill>
                    <a:blip r:embed="rId20"/>
                    <a:stretch>
                      <a:fillRect/>
                    </a:stretch>
                  </pic:blipFill>
                  <pic:spPr>
                    <a:xfrm>
                      <a:off x="0" y="0"/>
                      <a:ext cx="5264150" cy="7630160"/>
                    </a:xfrm>
                    <a:prstGeom prst="rect">
                      <a:avLst/>
                    </a:prstGeom>
                  </pic:spPr>
                </pic:pic>
              </a:graphicData>
            </a:graphic>
          </wp:anchor>
        </w:drawing>
      </w:r>
    </w:p>
    <w:p>
      <w:pPr>
        <w:pStyle w:val="2"/>
        <w:rPr>
          <w:rFonts w:hint="eastAsia"/>
          <w:lang w:eastAsia="zh-CN"/>
        </w:rPr>
      </w:pPr>
      <w:r>
        <w:rPr>
          <w:rFonts w:hint="eastAsia"/>
          <w:lang w:eastAsia="zh-CN"/>
        </w:rPr>
        <w:drawing>
          <wp:anchor distT="0" distB="0" distL="114300" distR="114300" simplePos="0" relativeHeight="251670528" behindDoc="0" locked="0" layoutInCell="1" allowOverlap="1">
            <wp:simplePos x="0" y="0"/>
            <wp:positionH relativeFrom="column">
              <wp:posOffset>0</wp:posOffset>
            </wp:positionH>
            <wp:positionV relativeFrom="page">
              <wp:posOffset>985520</wp:posOffset>
            </wp:positionV>
            <wp:extent cx="5273675" cy="7635875"/>
            <wp:effectExtent l="0" t="0" r="14605" b="14605"/>
            <wp:wrapTopAndBottom/>
            <wp:docPr id="34" name="图片 34" descr="豫新起重检测报告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豫新起重检测报告_6"/>
                    <pic:cNvPicPr>
                      <a:picLocks noChangeAspect="1"/>
                    </pic:cNvPicPr>
                  </pic:nvPicPr>
                  <pic:blipFill>
                    <a:blip r:embed="rId21"/>
                    <a:stretch>
                      <a:fillRect/>
                    </a:stretch>
                  </pic:blipFill>
                  <pic:spPr>
                    <a:xfrm>
                      <a:off x="0" y="0"/>
                      <a:ext cx="5273675" cy="7635875"/>
                    </a:xfrm>
                    <a:prstGeom prst="rect">
                      <a:avLst/>
                    </a:prstGeom>
                  </pic:spPr>
                </pic:pic>
              </a:graphicData>
            </a:graphic>
          </wp:anchor>
        </w:drawing>
      </w: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Plotter">
    <w:altName w:val="Tahoma"/>
    <w:panose1 w:val="00000000000000000000"/>
    <w:charset w:val="00"/>
    <w:family w:val="auto"/>
    <w:pitch w:val="default"/>
    <w:sig w:usb0="00000000" w:usb1="00000000" w:usb2="81609000" w:usb3="00000000" w:csb0="8163D74C" w:csb1="BFF7D17E"/>
  </w:font>
  <w:font w:name="仿宋_GB2312">
    <w:altName w:val="仿宋"/>
    <w:panose1 w:val="02010609030101010101"/>
    <w:charset w:val="86"/>
    <w:family w:val="swiss"/>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raditional Arabic">
    <w:panose1 w:val="02020603050405020304"/>
    <w:charset w:val="00"/>
    <w:family w:val="auto"/>
    <w:pitch w:val="default"/>
    <w:sig w:usb0="00006003" w:usb1="80000000" w:usb2="00000008" w:usb3="00000000" w:csb0="00000041" w:csb1="200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after="0" w:afterLines="0"/>
      <w:ind w:right="360" w:firstLine="36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right="105"/>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6"/>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v:shape>
          </w:pict>
        </mc:Fallback>
      </mc:AlternateContent>
    </w:r>
    <w:r>
      <w:rPr>
        <w:rFonts w:hint="eastAsia" w:ascii="宋体" w:hAnsi="宋体"/>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6"/>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eepNext w:val="0"/>
      <w:keepLines w:val="0"/>
      <w:pageBreakBefore w:val="0"/>
      <w:widowControl/>
      <w:pBdr>
        <w:bottom w:val="none" w:color="auto" w:sz="0" w:space="1"/>
      </w:pBdr>
      <w:kinsoku/>
      <w:wordWrap/>
      <w:overflowPunct/>
      <w:topLinePunct w:val="0"/>
      <w:autoSpaceDE/>
      <w:autoSpaceDN/>
      <w:bidi w:val="0"/>
      <w:adjustRightInd w:val="0"/>
      <w:snapToGrid w:val="0"/>
      <w:spacing w:after="0" w:line="240" w:lineRule="auto"/>
      <w:jc w:val="center"/>
      <w:textAlignment w:val="auto"/>
      <w:outlineLvl w:val="9"/>
      <w:rPr>
        <w:rFonts w:hint="eastAsia" w:eastAsiaTheme="minorEastAsia"/>
        <w:sz w:val="21"/>
        <w:szCs w:val="21"/>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AA3058"/>
    <w:multiLevelType w:val="singleLevel"/>
    <w:tmpl w:val="83AA3058"/>
    <w:lvl w:ilvl="0" w:tentative="0">
      <w:start w:val="1"/>
      <w:numFmt w:val="decimal"/>
      <w:suff w:val="nothing"/>
      <w:lvlText w:val="%1、"/>
      <w:lvlJc w:val="left"/>
    </w:lvl>
  </w:abstractNum>
  <w:abstractNum w:abstractNumId="1">
    <w:nsid w:val="0CC7E3B3"/>
    <w:multiLevelType w:val="singleLevel"/>
    <w:tmpl w:val="0CC7E3B3"/>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RmNmZhNThlY2E4NGIxYTAzN2FlOTgzM2ZkZGUxMmMifQ=="/>
  </w:docVars>
  <w:rsids>
    <w:rsidRoot w:val="00000000"/>
    <w:rsid w:val="0065769D"/>
    <w:rsid w:val="00860ECC"/>
    <w:rsid w:val="014A5EF7"/>
    <w:rsid w:val="017D0BAC"/>
    <w:rsid w:val="01A7655E"/>
    <w:rsid w:val="01BD1FE9"/>
    <w:rsid w:val="01E92677"/>
    <w:rsid w:val="03544C4A"/>
    <w:rsid w:val="0374225C"/>
    <w:rsid w:val="03F46567"/>
    <w:rsid w:val="04B619E4"/>
    <w:rsid w:val="04C45C49"/>
    <w:rsid w:val="04DE629D"/>
    <w:rsid w:val="052D4E19"/>
    <w:rsid w:val="053417DF"/>
    <w:rsid w:val="06242152"/>
    <w:rsid w:val="06346E44"/>
    <w:rsid w:val="066757E0"/>
    <w:rsid w:val="068417D2"/>
    <w:rsid w:val="06B62767"/>
    <w:rsid w:val="073044D1"/>
    <w:rsid w:val="07733BE5"/>
    <w:rsid w:val="07FB77DE"/>
    <w:rsid w:val="084F5534"/>
    <w:rsid w:val="08691AC5"/>
    <w:rsid w:val="0A686995"/>
    <w:rsid w:val="0AD8332F"/>
    <w:rsid w:val="0AE07F3E"/>
    <w:rsid w:val="0AE54CD1"/>
    <w:rsid w:val="0B2C6E72"/>
    <w:rsid w:val="0B387E93"/>
    <w:rsid w:val="0B3F197D"/>
    <w:rsid w:val="0BA90909"/>
    <w:rsid w:val="0C844276"/>
    <w:rsid w:val="0D15350E"/>
    <w:rsid w:val="0D7A48C8"/>
    <w:rsid w:val="0D7D2F82"/>
    <w:rsid w:val="0DFC1FBF"/>
    <w:rsid w:val="0E6B2A97"/>
    <w:rsid w:val="0FB72DDA"/>
    <w:rsid w:val="0FF10DE9"/>
    <w:rsid w:val="107E5F36"/>
    <w:rsid w:val="10A10B84"/>
    <w:rsid w:val="11212656"/>
    <w:rsid w:val="113D3B56"/>
    <w:rsid w:val="11C646FD"/>
    <w:rsid w:val="11E626AA"/>
    <w:rsid w:val="11F441AE"/>
    <w:rsid w:val="12590EE9"/>
    <w:rsid w:val="12693061"/>
    <w:rsid w:val="126E7E9B"/>
    <w:rsid w:val="127C1896"/>
    <w:rsid w:val="130D3755"/>
    <w:rsid w:val="14423785"/>
    <w:rsid w:val="14B36DCB"/>
    <w:rsid w:val="14BE1699"/>
    <w:rsid w:val="14C25E34"/>
    <w:rsid w:val="14C52F73"/>
    <w:rsid w:val="14CE2346"/>
    <w:rsid w:val="150617E2"/>
    <w:rsid w:val="157A5BF2"/>
    <w:rsid w:val="158549C1"/>
    <w:rsid w:val="15926400"/>
    <w:rsid w:val="168A195D"/>
    <w:rsid w:val="168B6CD9"/>
    <w:rsid w:val="16961D52"/>
    <w:rsid w:val="172C49E3"/>
    <w:rsid w:val="17F3761E"/>
    <w:rsid w:val="193A0160"/>
    <w:rsid w:val="1969357D"/>
    <w:rsid w:val="196A3BC0"/>
    <w:rsid w:val="19BD0947"/>
    <w:rsid w:val="1A2B629C"/>
    <w:rsid w:val="1A2F15B3"/>
    <w:rsid w:val="1B200816"/>
    <w:rsid w:val="1B5D76DC"/>
    <w:rsid w:val="1C114472"/>
    <w:rsid w:val="1C224902"/>
    <w:rsid w:val="1D3C373F"/>
    <w:rsid w:val="1D5D50D3"/>
    <w:rsid w:val="1E0176BB"/>
    <w:rsid w:val="1E090D37"/>
    <w:rsid w:val="1E366490"/>
    <w:rsid w:val="1E655A44"/>
    <w:rsid w:val="1F105DA0"/>
    <w:rsid w:val="1FC701AB"/>
    <w:rsid w:val="207A4B81"/>
    <w:rsid w:val="20AC052A"/>
    <w:rsid w:val="210522FE"/>
    <w:rsid w:val="212C36E0"/>
    <w:rsid w:val="21C740FB"/>
    <w:rsid w:val="223D59DE"/>
    <w:rsid w:val="22EF57EC"/>
    <w:rsid w:val="23825000"/>
    <w:rsid w:val="238C0BAD"/>
    <w:rsid w:val="23B90BE1"/>
    <w:rsid w:val="24702A4D"/>
    <w:rsid w:val="24B05DC6"/>
    <w:rsid w:val="24E969A8"/>
    <w:rsid w:val="257141CA"/>
    <w:rsid w:val="25F90EFB"/>
    <w:rsid w:val="260C4038"/>
    <w:rsid w:val="261C5095"/>
    <w:rsid w:val="26316E73"/>
    <w:rsid w:val="269F549E"/>
    <w:rsid w:val="26E31BFB"/>
    <w:rsid w:val="26E71568"/>
    <w:rsid w:val="2867768D"/>
    <w:rsid w:val="28E74E68"/>
    <w:rsid w:val="2A3107C9"/>
    <w:rsid w:val="2A527567"/>
    <w:rsid w:val="2AAA1004"/>
    <w:rsid w:val="2B364C56"/>
    <w:rsid w:val="2B4601C8"/>
    <w:rsid w:val="2B6F254B"/>
    <w:rsid w:val="2BB1430A"/>
    <w:rsid w:val="2C205A82"/>
    <w:rsid w:val="2C5C0279"/>
    <w:rsid w:val="2C615D7F"/>
    <w:rsid w:val="2C7F48C7"/>
    <w:rsid w:val="2CAB4D0B"/>
    <w:rsid w:val="2CE87D29"/>
    <w:rsid w:val="2D0B3E9D"/>
    <w:rsid w:val="2D3A17CD"/>
    <w:rsid w:val="2D823B26"/>
    <w:rsid w:val="2D916C28"/>
    <w:rsid w:val="2DBA2FCF"/>
    <w:rsid w:val="2DC75930"/>
    <w:rsid w:val="2E3D2B6F"/>
    <w:rsid w:val="2EAB0724"/>
    <w:rsid w:val="2EB00769"/>
    <w:rsid w:val="2EFF086E"/>
    <w:rsid w:val="2F186DC6"/>
    <w:rsid w:val="2F416820"/>
    <w:rsid w:val="2FE25B75"/>
    <w:rsid w:val="303C125A"/>
    <w:rsid w:val="310E33C3"/>
    <w:rsid w:val="31573B11"/>
    <w:rsid w:val="318C07CB"/>
    <w:rsid w:val="318E778D"/>
    <w:rsid w:val="321171A8"/>
    <w:rsid w:val="33E4796F"/>
    <w:rsid w:val="33E81F59"/>
    <w:rsid w:val="344909EC"/>
    <w:rsid w:val="34723C7D"/>
    <w:rsid w:val="357E50F5"/>
    <w:rsid w:val="35F27D3B"/>
    <w:rsid w:val="368B683B"/>
    <w:rsid w:val="36C872AD"/>
    <w:rsid w:val="373B4692"/>
    <w:rsid w:val="373F01B5"/>
    <w:rsid w:val="37D20D59"/>
    <w:rsid w:val="37F66FEB"/>
    <w:rsid w:val="385E5903"/>
    <w:rsid w:val="388C0A03"/>
    <w:rsid w:val="38AC3AFC"/>
    <w:rsid w:val="39533054"/>
    <w:rsid w:val="397D63A9"/>
    <w:rsid w:val="3B7A01B1"/>
    <w:rsid w:val="3C2320A3"/>
    <w:rsid w:val="3C5C32AD"/>
    <w:rsid w:val="3C6134CC"/>
    <w:rsid w:val="3D88605F"/>
    <w:rsid w:val="3DD71F21"/>
    <w:rsid w:val="3DD825FB"/>
    <w:rsid w:val="3DE933BC"/>
    <w:rsid w:val="3E2774AD"/>
    <w:rsid w:val="3E6327CC"/>
    <w:rsid w:val="3F245E78"/>
    <w:rsid w:val="3F3324CA"/>
    <w:rsid w:val="40CD1583"/>
    <w:rsid w:val="40DC3532"/>
    <w:rsid w:val="41290FD7"/>
    <w:rsid w:val="419E2DD8"/>
    <w:rsid w:val="41D06DB8"/>
    <w:rsid w:val="42316D5B"/>
    <w:rsid w:val="425B0387"/>
    <w:rsid w:val="426C7E01"/>
    <w:rsid w:val="44300FC9"/>
    <w:rsid w:val="449E0D61"/>
    <w:rsid w:val="44EA7076"/>
    <w:rsid w:val="45140A56"/>
    <w:rsid w:val="45DB1148"/>
    <w:rsid w:val="45F62EA6"/>
    <w:rsid w:val="46AE38AF"/>
    <w:rsid w:val="46E00199"/>
    <w:rsid w:val="4721277A"/>
    <w:rsid w:val="474506E5"/>
    <w:rsid w:val="478D152F"/>
    <w:rsid w:val="47A22524"/>
    <w:rsid w:val="47C7152C"/>
    <w:rsid w:val="47F00428"/>
    <w:rsid w:val="483A7FE5"/>
    <w:rsid w:val="484D3833"/>
    <w:rsid w:val="486937BA"/>
    <w:rsid w:val="49D94642"/>
    <w:rsid w:val="4A34721A"/>
    <w:rsid w:val="4A7F537F"/>
    <w:rsid w:val="4A966052"/>
    <w:rsid w:val="4AA363BD"/>
    <w:rsid w:val="4AF35C9A"/>
    <w:rsid w:val="4B74558A"/>
    <w:rsid w:val="4B820B56"/>
    <w:rsid w:val="4B8C589D"/>
    <w:rsid w:val="4BA73AFE"/>
    <w:rsid w:val="4BE53FF2"/>
    <w:rsid w:val="4C736794"/>
    <w:rsid w:val="4CC36F57"/>
    <w:rsid w:val="4CDF2427"/>
    <w:rsid w:val="4DA104DB"/>
    <w:rsid w:val="4DAD2AFE"/>
    <w:rsid w:val="4F09555C"/>
    <w:rsid w:val="4F560116"/>
    <w:rsid w:val="4F722C00"/>
    <w:rsid w:val="4F872750"/>
    <w:rsid w:val="4FF94601"/>
    <w:rsid w:val="50074039"/>
    <w:rsid w:val="505E2FB2"/>
    <w:rsid w:val="50964276"/>
    <w:rsid w:val="50F14E29"/>
    <w:rsid w:val="514B3B20"/>
    <w:rsid w:val="517B13DE"/>
    <w:rsid w:val="517F243F"/>
    <w:rsid w:val="519A0F63"/>
    <w:rsid w:val="51CC035C"/>
    <w:rsid w:val="526D448B"/>
    <w:rsid w:val="52A171D8"/>
    <w:rsid w:val="53187245"/>
    <w:rsid w:val="53F93C9B"/>
    <w:rsid w:val="54007D2C"/>
    <w:rsid w:val="546D3671"/>
    <w:rsid w:val="54BA4BEB"/>
    <w:rsid w:val="54E225F3"/>
    <w:rsid w:val="54EF03E5"/>
    <w:rsid w:val="562E7140"/>
    <w:rsid w:val="564B1B22"/>
    <w:rsid w:val="57CA0B05"/>
    <w:rsid w:val="57F93497"/>
    <w:rsid w:val="59A8766B"/>
    <w:rsid w:val="5A5F2DAA"/>
    <w:rsid w:val="5B7A6EBE"/>
    <w:rsid w:val="5B8C3679"/>
    <w:rsid w:val="5BA641A6"/>
    <w:rsid w:val="5BAC7D6B"/>
    <w:rsid w:val="5CC93909"/>
    <w:rsid w:val="5CEE09AC"/>
    <w:rsid w:val="5D1815DC"/>
    <w:rsid w:val="5D3C7348"/>
    <w:rsid w:val="5D872255"/>
    <w:rsid w:val="5DF2451C"/>
    <w:rsid w:val="5E2748CA"/>
    <w:rsid w:val="5E3122B8"/>
    <w:rsid w:val="5E4451F4"/>
    <w:rsid w:val="5E4D1316"/>
    <w:rsid w:val="5EA203B0"/>
    <w:rsid w:val="5F8C41E4"/>
    <w:rsid w:val="5FBD2937"/>
    <w:rsid w:val="600B0539"/>
    <w:rsid w:val="60267D0E"/>
    <w:rsid w:val="611C59D6"/>
    <w:rsid w:val="61470BE8"/>
    <w:rsid w:val="623E4294"/>
    <w:rsid w:val="624423E2"/>
    <w:rsid w:val="62530035"/>
    <w:rsid w:val="62AA3B30"/>
    <w:rsid w:val="62D822F7"/>
    <w:rsid w:val="63437C69"/>
    <w:rsid w:val="63E5253E"/>
    <w:rsid w:val="64C5218C"/>
    <w:rsid w:val="64E277BE"/>
    <w:rsid w:val="651F08DD"/>
    <w:rsid w:val="657D623A"/>
    <w:rsid w:val="65F95DD7"/>
    <w:rsid w:val="668239BE"/>
    <w:rsid w:val="66BD27F4"/>
    <w:rsid w:val="67204D6A"/>
    <w:rsid w:val="68810274"/>
    <w:rsid w:val="689C7725"/>
    <w:rsid w:val="69F543F0"/>
    <w:rsid w:val="6AA83360"/>
    <w:rsid w:val="6AAD7B2A"/>
    <w:rsid w:val="6B1804AF"/>
    <w:rsid w:val="6B470804"/>
    <w:rsid w:val="6B881C0C"/>
    <w:rsid w:val="6BCC1CB7"/>
    <w:rsid w:val="6C175164"/>
    <w:rsid w:val="6C3734DB"/>
    <w:rsid w:val="6C512A9B"/>
    <w:rsid w:val="6C6F076F"/>
    <w:rsid w:val="6C7E05D2"/>
    <w:rsid w:val="6C982186"/>
    <w:rsid w:val="6D2306E0"/>
    <w:rsid w:val="6DC62104"/>
    <w:rsid w:val="6DF04B6E"/>
    <w:rsid w:val="6E403B8A"/>
    <w:rsid w:val="6E421715"/>
    <w:rsid w:val="6EC60E34"/>
    <w:rsid w:val="6FFF385A"/>
    <w:rsid w:val="703B5442"/>
    <w:rsid w:val="705F4C76"/>
    <w:rsid w:val="70B17787"/>
    <w:rsid w:val="70B50430"/>
    <w:rsid w:val="71C20045"/>
    <w:rsid w:val="726D7504"/>
    <w:rsid w:val="728A0A3D"/>
    <w:rsid w:val="72985B0B"/>
    <w:rsid w:val="72E526DB"/>
    <w:rsid w:val="72F203D6"/>
    <w:rsid w:val="75591809"/>
    <w:rsid w:val="755A26A6"/>
    <w:rsid w:val="755D6773"/>
    <w:rsid w:val="757E1F4F"/>
    <w:rsid w:val="76525A34"/>
    <w:rsid w:val="77A1156C"/>
    <w:rsid w:val="77B2490E"/>
    <w:rsid w:val="792B0A89"/>
    <w:rsid w:val="79A6533C"/>
    <w:rsid w:val="79E254FC"/>
    <w:rsid w:val="7A575CA4"/>
    <w:rsid w:val="7A8F102C"/>
    <w:rsid w:val="7AD551A5"/>
    <w:rsid w:val="7B072091"/>
    <w:rsid w:val="7B581016"/>
    <w:rsid w:val="7B727085"/>
    <w:rsid w:val="7BEA2637"/>
    <w:rsid w:val="7BFF3704"/>
    <w:rsid w:val="7C144C86"/>
    <w:rsid w:val="7C1B55EF"/>
    <w:rsid w:val="7C554906"/>
    <w:rsid w:val="7C9454D1"/>
    <w:rsid w:val="7CBE2A20"/>
    <w:rsid w:val="7D53007E"/>
    <w:rsid w:val="7D8F75CB"/>
    <w:rsid w:val="7DBE7932"/>
    <w:rsid w:val="7DF526B1"/>
    <w:rsid w:val="7E4A21C6"/>
    <w:rsid w:val="7EAD31A8"/>
    <w:rsid w:val="7EAE0638"/>
    <w:rsid w:val="7EC64D52"/>
    <w:rsid w:val="7EF31644"/>
    <w:rsid w:val="7FF072A8"/>
    <w:rsid w:val="7FF704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afterLines="0"/>
    </w:pPr>
    <w:rPr>
      <w:rFonts w:ascii="Times New Roman" w:hAnsi="Times New Roman" w:eastAsia="宋体" w:cs="Times New Roman"/>
      <w:sz w:val="24"/>
      <w:szCs w:val="22"/>
      <w:lang w:val="en-US" w:eastAsia="zh-CN" w:bidi="ar-SA"/>
    </w:rPr>
  </w:style>
  <w:style w:type="paragraph" w:styleId="2">
    <w:name w:val="heading 1"/>
    <w:basedOn w:val="1"/>
    <w:next w:val="1"/>
    <w:link w:val="40"/>
    <w:qFormat/>
    <w:uiPriority w:val="0"/>
    <w:pPr>
      <w:keepNext/>
      <w:keepLines/>
      <w:snapToGrid w:val="0"/>
      <w:spacing w:before="100" w:beforeLines="100" w:beforeAutospacing="0" w:after="50" w:afterLines="50" w:afterAutospacing="0" w:line="360" w:lineRule="auto"/>
      <w:jc w:val="left"/>
      <w:outlineLvl w:val="0"/>
    </w:pPr>
    <w:rPr>
      <w:b/>
      <w:kern w:val="44"/>
      <w:sz w:val="28"/>
    </w:rPr>
  </w:style>
  <w:style w:type="paragraph" w:styleId="3">
    <w:name w:val="heading 2"/>
    <w:basedOn w:val="1"/>
    <w:next w:val="1"/>
    <w:unhideWhenUsed/>
    <w:qFormat/>
    <w:uiPriority w:val="0"/>
    <w:pPr>
      <w:keepNext/>
      <w:keepLines/>
      <w:snapToGrid w:val="0"/>
      <w:spacing w:before="50" w:beforeLines="50" w:beforeAutospacing="0" w:after="50" w:afterLines="50" w:afterAutospacing="0" w:line="360" w:lineRule="auto"/>
      <w:jc w:val="left"/>
      <w:outlineLvl w:val="1"/>
    </w:pPr>
    <w:rPr>
      <w:rFonts w:ascii="Times New Roman" w:hAnsi="Times New Roman" w:eastAsia="宋体"/>
      <w:b/>
      <w:sz w:val="28"/>
    </w:rPr>
  </w:style>
  <w:style w:type="paragraph" w:styleId="4">
    <w:name w:val="heading 3"/>
    <w:basedOn w:val="1"/>
    <w:next w:val="1"/>
    <w:unhideWhenUsed/>
    <w:qFormat/>
    <w:uiPriority w:val="0"/>
    <w:pPr>
      <w:keepNext/>
      <w:keepLines/>
      <w:snapToGrid w:val="0"/>
      <w:spacing w:before="50" w:beforeLines="50" w:beforeAutospacing="0" w:afterAutospacing="0" w:line="360" w:lineRule="auto"/>
      <w:jc w:val="left"/>
      <w:outlineLvl w:val="2"/>
    </w:pPr>
    <w:rPr>
      <w:rFonts w:ascii="Times New Roman" w:hAnsi="Times New Roman"/>
      <w:b/>
      <w:sz w:val="28"/>
    </w:rPr>
  </w:style>
  <w:style w:type="paragraph" w:styleId="5">
    <w:name w:val="heading 4"/>
    <w:basedOn w:val="1"/>
    <w:next w:val="1"/>
    <w:unhideWhenUsed/>
    <w:qFormat/>
    <w:uiPriority w:val="0"/>
    <w:pPr>
      <w:keepNext/>
      <w:keepLines/>
      <w:spacing w:before="20" w:beforeLines="20" w:after="20" w:afterLines="20" w:line="375" w:lineRule="auto"/>
      <w:outlineLvl w:val="3"/>
    </w:pPr>
    <w:rPr>
      <w:rFonts w:ascii="Times New Roman" w:hAnsi="Times New Roman" w:eastAsia="宋体" w:cs="Times New Roman"/>
      <w:b/>
      <w:bCs/>
      <w:szCs w:val="28"/>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6">
    <w:name w:val="Note Heading"/>
    <w:basedOn w:val="1"/>
    <w:next w:val="1"/>
    <w:qFormat/>
    <w:uiPriority w:val="0"/>
    <w:pPr>
      <w:jc w:val="center"/>
    </w:pPr>
  </w:style>
  <w:style w:type="paragraph" w:styleId="7">
    <w:name w:val="Normal Indent"/>
    <w:basedOn w:val="1"/>
    <w:next w:val="1"/>
    <w:qFormat/>
    <w:uiPriority w:val="0"/>
    <w:rPr>
      <w:kern w:val="2"/>
      <w:sz w:val="28"/>
    </w:rPr>
  </w:style>
  <w:style w:type="paragraph" w:styleId="8">
    <w:name w:val="caption"/>
    <w:basedOn w:val="1"/>
    <w:next w:val="1"/>
    <w:unhideWhenUsed/>
    <w:qFormat/>
    <w:uiPriority w:val="0"/>
    <w:rPr>
      <w:rFonts w:ascii="Arial" w:hAnsi="Arial" w:eastAsia="黑体"/>
      <w:sz w:val="20"/>
    </w:rPr>
  </w:style>
  <w:style w:type="paragraph" w:styleId="9">
    <w:name w:val="annotation text"/>
    <w:basedOn w:val="1"/>
    <w:qFormat/>
    <w:uiPriority w:val="0"/>
    <w:pPr>
      <w:jc w:val="left"/>
    </w:pPr>
  </w:style>
  <w:style w:type="paragraph" w:styleId="10">
    <w:name w:val="Body Text"/>
    <w:basedOn w:val="1"/>
    <w:next w:val="11"/>
    <w:link w:val="53"/>
    <w:qFormat/>
    <w:uiPriority w:val="0"/>
    <w:pPr>
      <w:spacing w:line="480" w:lineRule="auto"/>
    </w:pPr>
    <w:rPr>
      <w:b/>
      <w:bCs/>
      <w:sz w:val="24"/>
    </w:rPr>
  </w:style>
  <w:style w:type="paragraph" w:customStyle="1" w:styleId="11">
    <w:name w:val="style4"/>
    <w:basedOn w:val="1"/>
    <w:next w:val="12"/>
    <w:qFormat/>
    <w:uiPriority w:val="0"/>
    <w:pPr>
      <w:widowControl/>
      <w:spacing w:before="280" w:after="280"/>
    </w:pPr>
    <w:rPr>
      <w:rFonts w:ascii="宋体"/>
      <w:sz w:val="18"/>
    </w:rPr>
  </w:style>
  <w:style w:type="paragraph" w:customStyle="1" w:styleId="12">
    <w:name w:val="2"/>
    <w:basedOn w:val="1"/>
    <w:next w:val="1"/>
    <w:qFormat/>
    <w:uiPriority w:val="0"/>
    <w:pPr>
      <w:adjustRightInd/>
      <w:snapToGrid/>
      <w:spacing w:before="50" w:beforeLines="50" w:line="480" w:lineRule="exact"/>
      <w:ind w:firstLine="522" w:firstLineChars="0"/>
    </w:pPr>
    <w:rPr>
      <w:snapToGrid/>
      <w:spacing w:val="4"/>
      <w:kern w:val="2"/>
      <w:szCs w:val="20"/>
    </w:rPr>
  </w:style>
  <w:style w:type="paragraph" w:styleId="13">
    <w:name w:val="Body Text Indent"/>
    <w:basedOn w:val="1"/>
    <w:qFormat/>
    <w:uiPriority w:val="0"/>
    <w:pPr>
      <w:spacing w:line="360" w:lineRule="auto"/>
      <w:ind w:firstLine="480" w:firstLineChars="200"/>
    </w:pPr>
    <w:rPr>
      <w:sz w:val="24"/>
    </w:rPr>
  </w:style>
  <w:style w:type="paragraph" w:styleId="14">
    <w:name w:val="Block Text"/>
    <w:basedOn w:val="1"/>
    <w:qFormat/>
    <w:uiPriority w:val="0"/>
    <w:pPr>
      <w:snapToGrid w:val="0"/>
      <w:spacing w:line="408" w:lineRule="auto"/>
      <w:ind w:left="-113" w:right="-510" w:firstLine="510"/>
    </w:pPr>
    <w:rPr>
      <w:sz w:val="24"/>
      <w:szCs w:val="20"/>
    </w:rPr>
  </w:style>
  <w:style w:type="paragraph" w:styleId="15">
    <w:name w:val="Plain Text"/>
    <w:basedOn w:val="1"/>
    <w:qFormat/>
    <w:uiPriority w:val="0"/>
    <w:rPr>
      <w:rFonts w:ascii="宋体" w:hAnsi="Courier New"/>
      <w:sz w:val="21"/>
    </w:rPr>
  </w:style>
  <w:style w:type="paragraph" w:styleId="16">
    <w:name w:val="footer"/>
    <w:basedOn w:val="1"/>
    <w:qFormat/>
    <w:uiPriority w:val="0"/>
    <w:pPr>
      <w:tabs>
        <w:tab w:val="center" w:pos="4153"/>
        <w:tab w:val="right" w:pos="8306"/>
      </w:tabs>
    </w:pPr>
    <w:rPr>
      <w:rFonts w:ascii="Tahoma" w:hAnsi="Tahoma"/>
      <w:sz w:val="18"/>
      <w:szCs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Body Text 2"/>
    <w:basedOn w:val="1"/>
    <w:unhideWhenUsed/>
    <w:qFormat/>
    <w:uiPriority w:val="99"/>
    <w:pPr>
      <w:spacing w:after="120" w:line="480" w:lineRule="auto"/>
    </w:pPr>
  </w:style>
  <w:style w:type="paragraph" w:styleId="1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20">
    <w:name w:val="Body Text First Indent 2"/>
    <w:basedOn w:val="13"/>
    <w:next w:val="1"/>
    <w:qFormat/>
    <w:uiPriority w:val="0"/>
    <w:pPr>
      <w:spacing w:after="120"/>
      <w:ind w:left="420" w:leftChars="200" w:firstLine="420"/>
    </w:pPr>
    <w:rPr>
      <w:rFonts w:ascii="Times New Roman" w:hAnsi="Times New Roman" w:eastAsia="宋体"/>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22"/>
    <w:rPr>
      <w:b/>
      <w:bCs/>
    </w:rPr>
  </w:style>
  <w:style w:type="character" w:styleId="25">
    <w:name w:val="page number"/>
    <w:basedOn w:val="23"/>
    <w:qFormat/>
    <w:uiPriority w:val="0"/>
  </w:style>
  <w:style w:type="character" w:styleId="26">
    <w:name w:val="Hyperlink"/>
    <w:basedOn w:val="23"/>
    <w:qFormat/>
    <w:uiPriority w:val="0"/>
    <w:rPr>
      <w:color w:val="0000FF"/>
      <w:u w:val="single"/>
    </w:rPr>
  </w:style>
  <w:style w:type="paragraph" w:customStyle="1" w:styleId="27">
    <w:name w:val="0正文"/>
    <w:qFormat/>
    <w:uiPriority w:val="99"/>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customStyle="1" w:styleId="28">
    <w:name w:val="5正文"/>
    <w:qFormat/>
    <w:uiPriority w:val="0"/>
    <w:pPr>
      <w:widowControl w:val="0"/>
      <w:spacing w:line="52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2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0">
    <w:name w:val="列出段落"/>
    <w:basedOn w:val="1"/>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character" w:customStyle="1" w:styleId="31">
    <w:name w:val="page number"/>
    <w:basedOn w:val="23"/>
    <w:qFormat/>
    <w:uiPriority w:val="0"/>
  </w:style>
  <w:style w:type="paragraph" w:customStyle="1" w:styleId="32">
    <w:name w:val="封面 下内容"/>
    <w:basedOn w:val="1"/>
    <w:qFormat/>
    <w:uiPriority w:val="0"/>
    <w:pPr>
      <w:spacing w:line="240" w:lineRule="auto"/>
      <w:ind w:firstLine="0" w:firstLineChars="0"/>
      <w:jc w:val="right"/>
    </w:pPr>
    <w:rPr>
      <w:sz w:val="28"/>
    </w:rPr>
  </w:style>
  <w:style w:type="paragraph" w:customStyle="1" w:styleId="33">
    <w:name w:val="Table Paragraph"/>
    <w:basedOn w:val="1"/>
    <w:qFormat/>
    <w:uiPriority w:val="1"/>
    <w:pPr>
      <w:jc w:val="center"/>
    </w:pPr>
    <w:rPr>
      <w:rFonts w:ascii="宋体" w:hAnsi="宋体" w:eastAsia="宋体" w:cs="宋体"/>
      <w:lang w:val="zh-CN" w:eastAsia="zh-CN" w:bidi="zh-CN"/>
    </w:rPr>
  </w:style>
  <w:style w:type="paragraph" w:customStyle="1" w:styleId="34">
    <w:name w:val="中文报告书样式"/>
    <w:basedOn w:val="1"/>
    <w:qFormat/>
    <w:uiPriority w:val="0"/>
    <w:pPr>
      <w:adjustRightInd w:val="0"/>
      <w:spacing w:line="480" w:lineRule="atLeast"/>
      <w:ind w:firstLine="482"/>
      <w:textAlignment w:val="baseline"/>
    </w:pPr>
    <w:rPr>
      <w:kern w:val="24"/>
      <w:sz w:val="24"/>
    </w:rPr>
  </w:style>
  <w:style w:type="paragraph" w:customStyle="1" w:styleId="35">
    <w:name w:val="报告表正文"/>
    <w:basedOn w:val="1"/>
    <w:qFormat/>
    <w:uiPriority w:val="0"/>
    <w:pPr>
      <w:spacing w:line="360" w:lineRule="auto"/>
      <w:ind w:firstLine="200" w:firstLineChars="200"/>
    </w:pPr>
    <w:rPr>
      <w:rFonts w:eastAsia="楷体_GB2312"/>
      <w:sz w:val="24"/>
      <w:szCs w:val="24"/>
    </w:rPr>
  </w:style>
  <w:style w:type="paragraph" w:customStyle="1" w:styleId="36">
    <w:name w:val="表内格式"/>
    <w:basedOn w:val="1"/>
    <w:qFormat/>
    <w:uiPriority w:val="0"/>
    <w:pPr>
      <w:spacing w:line="240" w:lineRule="exact"/>
      <w:jc w:val="center"/>
    </w:pPr>
    <w:rPr>
      <w:rFonts w:ascii="宋体" w:hAnsi="宋体"/>
      <w:sz w:val="21"/>
    </w:rPr>
  </w:style>
  <w:style w:type="paragraph" w:customStyle="1" w:styleId="37">
    <w:name w:val="0"/>
    <w:basedOn w:val="1"/>
    <w:qFormat/>
    <w:uiPriority w:val="0"/>
    <w:pPr>
      <w:widowControl/>
      <w:snapToGrid w:val="0"/>
      <w:jc w:val="left"/>
    </w:pPr>
    <w:rPr>
      <w:kern w:val="0"/>
      <w:sz w:val="28"/>
      <w:szCs w:val="20"/>
    </w:rPr>
  </w:style>
  <w:style w:type="paragraph" w:customStyle="1" w:styleId="38">
    <w:name w:val="表格文字（xie）"/>
    <w:qFormat/>
    <w:uiPriority w:val="0"/>
    <w:pPr>
      <w:snapToGrid w:val="0"/>
      <w:jc w:val="center"/>
    </w:pPr>
    <w:rPr>
      <w:rFonts w:ascii="Times New Roman" w:hAnsi="Times New Roman" w:eastAsia="宋体" w:cs="宋体"/>
      <w:sz w:val="21"/>
      <w:szCs w:val="24"/>
      <w:lang w:val="en-US" w:eastAsia="zh-CN" w:bidi="ar-SA"/>
    </w:rPr>
  </w:style>
  <w:style w:type="paragraph" w:customStyle="1" w:styleId="39">
    <w:name w:val="三同时样式"/>
    <w:basedOn w:val="1"/>
    <w:qFormat/>
    <w:uiPriority w:val="0"/>
    <w:pPr>
      <w:spacing w:line="240" w:lineRule="auto"/>
      <w:ind w:firstLine="0" w:firstLineChars="0"/>
      <w:jc w:val="center"/>
    </w:pPr>
    <w:rPr>
      <w:b/>
      <w:sz w:val="18"/>
      <w:szCs w:val="18"/>
    </w:rPr>
  </w:style>
  <w:style w:type="character" w:customStyle="1" w:styleId="40">
    <w:name w:val="标题 1 Char"/>
    <w:link w:val="2"/>
    <w:qFormat/>
    <w:uiPriority w:val="0"/>
    <w:rPr>
      <w:b/>
      <w:kern w:val="44"/>
      <w:sz w:val="28"/>
    </w:rPr>
  </w:style>
  <w:style w:type="paragraph" w:customStyle="1" w:styleId="41">
    <w:name w:val="表格"/>
    <w:basedOn w:val="1"/>
    <w:qFormat/>
    <w:uiPriority w:val="0"/>
    <w:pPr>
      <w:keepNext/>
      <w:adjustRightInd w:val="0"/>
      <w:spacing w:line="312" w:lineRule="atLeast"/>
      <w:jc w:val="center"/>
      <w:textAlignment w:val="baseline"/>
    </w:pPr>
    <w:rPr>
      <w:kern w:val="0"/>
    </w:rPr>
  </w:style>
  <w:style w:type="paragraph" w:customStyle="1" w:styleId="42">
    <w:name w:val="样式1"/>
    <w:basedOn w:val="17"/>
    <w:qFormat/>
    <w:uiPriority w:val="0"/>
    <w:pPr>
      <w:pBdr>
        <w:top w:val="none" w:color="auto" w:sz="0" w:space="0"/>
        <w:left w:val="none" w:color="auto" w:sz="0" w:space="0"/>
        <w:bottom w:val="single" w:color="auto" w:sz="4" w:space="1"/>
        <w:right w:val="none" w:color="auto" w:sz="0" w:space="0"/>
      </w:pBdr>
      <w:wordWrap w:val="0"/>
      <w:ind w:right="360"/>
    </w:pPr>
  </w:style>
  <w:style w:type="paragraph" w:customStyle="1" w:styleId="43">
    <w:name w:val="p0"/>
    <w:basedOn w:val="1"/>
    <w:qFormat/>
    <w:uiPriority w:val="0"/>
    <w:pPr>
      <w:widowControl/>
    </w:pPr>
    <w:rPr>
      <w:rFonts w:hint="eastAsia"/>
    </w:rPr>
  </w:style>
  <w:style w:type="character" w:customStyle="1" w:styleId="44">
    <w:name w:val="样式 小四"/>
    <w:qFormat/>
    <w:uiPriority w:val="0"/>
    <w:rPr>
      <w:rFonts w:ascii="Plotter" w:hAnsi="Plotter" w:eastAsia="Courier New"/>
      <w:sz w:val="24"/>
    </w:rPr>
  </w:style>
  <w:style w:type="character" w:customStyle="1" w:styleId="45">
    <w:name w:val="报告表正文 Char1"/>
    <w:qFormat/>
    <w:uiPriority w:val="0"/>
    <w:rPr>
      <w:rFonts w:eastAsia="楷体_GB2312"/>
      <w:kern w:val="2"/>
      <w:sz w:val="24"/>
      <w:szCs w:val="24"/>
      <w:lang w:val="en-US" w:eastAsia="zh-CN" w:bidi="ar-SA"/>
    </w:rPr>
  </w:style>
  <w:style w:type="paragraph" w:customStyle="1" w:styleId="46">
    <w:name w:val="表中文字1"/>
    <w:qFormat/>
    <w:uiPriority w:val="0"/>
    <w:pPr>
      <w:widowControl w:val="0"/>
      <w:jc w:val="center"/>
    </w:pPr>
    <w:rPr>
      <w:rFonts w:ascii="Calibri" w:hAnsi="Calibri" w:eastAsia="宋体" w:cs="Times New Roman"/>
      <w:bCs/>
      <w:kern w:val="2"/>
      <w:sz w:val="21"/>
      <w:szCs w:val="22"/>
      <w:lang w:val="en-US" w:eastAsia="zh-CN" w:bidi="ar-SA"/>
    </w:rPr>
  </w:style>
  <w:style w:type="character" w:customStyle="1" w:styleId="47">
    <w:name w:val="font21"/>
    <w:basedOn w:val="23"/>
    <w:qFormat/>
    <w:uiPriority w:val="0"/>
    <w:rPr>
      <w:rFonts w:hint="eastAsia" w:ascii="宋体" w:hAnsi="宋体" w:eastAsia="宋体" w:cs="宋体"/>
      <w:color w:val="000000"/>
      <w:sz w:val="24"/>
      <w:szCs w:val="24"/>
      <w:u w:val="none"/>
    </w:rPr>
  </w:style>
  <w:style w:type="paragraph" w:customStyle="1" w:styleId="48">
    <w:name w:val="List Paragraph"/>
    <w:basedOn w:val="1"/>
    <w:qFormat/>
    <w:uiPriority w:val="99"/>
    <w:pPr>
      <w:ind w:firstLine="420" w:firstLineChars="200"/>
    </w:pPr>
  </w:style>
  <w:style w:type="paragraph" w:customStyle="1" w:styleId="49">
    <w:name w:val="表格文字"/>
    <w:basedOn w:val="1"/>
    <w:qFormat/>
    <w:uiPriority w:val="0"/>
    <w:pPr>
      <w:adjustRightInd w:val="0"/>
      <w:spacing w:line="400" w:lineRule="atLeast"/>
      <w:jc w:val="center"/>
    </w:pPr>
    <w:rPr>
      <w:kern w:val="24"/>
      <w:sz w:val="24"/>
    </w:rPr>
  </w:style>
  <w:style w:type="character" w:customStyle="1" w:styleId="50">
    <w:name w:val="font01"/>
    <w:basedOn w:val="23"/>
    <w:qFormat/>
    <w:uiPriority w:val="0"/>
    <w:rPr>
      <w:rFonts w:hint="eastAsia" w:ascii="宋体" w:hAnsi="宋体" w:eastAsia="宋体" w:cs="宋体"/>
      <w:color w:val="000000"/>
      <w:sz w:val="21"/>
      <w:szCs w:val="21"/>
      <w:u w:val="none"/>
    </w:rPr>
  </w:style>
  <w:style w:type="character" w:customStyle="1" w:styleId="51">
    <w:name w:val="font31"/>
    <w:basedOn w:val="23"/>
    <w:qFormat/>
    <w:uiPriority w:val="0"/>
    <w:rPr>
      <w:rFonts w:hint="eastAsia" w:ascii="宋体" w:hAnsi="宋体" w:eastAsia="宋体" w:cs="宋体"/>
      <w:color w:val="000000"/>
      <w:sz w:val="22"/>
      <w:szCs w:val="22"/>
      <w:u w:val="none"/>
    </w:rPr>
  </w:style>
  <w:style w:type="paragraph" w:customStyle="1" w:styleId="52">
    <w:name w:val="我的表格文字"/>
    <w:basedOn w:val="1"/>
    <w:qFormat/>
    <w:uiPriority w:val="0"/>
    <w:pPr>
      <w:jc w:val="center"/>
    </w:pPr>
    <w:rPr>
      <w:rFonts w:hAnsi="宋体" w:eastAsia="Times New Roman" w:cs="宋体"/>
      <w:color w:val="000000"/>
      <w:sz w:val="21"/>
      <w:szCs w:val="21"/>
    </w:rPr>
  </w:style>
  <w:style w:type="character" w:customStyle="1" w:styleId="53">
    <w:name w:val="正文文本 Char"/>
    <w:link w:val="10"/>
    <w:qFormat/>
    <w:locked/>
    <w:uiPriority w:val="0"/>
    <w:rPr>
      <w:b/>
      <w:bCs/>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1.jpeg"/><Relationship Id="rId20" Type="http://schemas.openxmlformats.org/officeDocument/2006/relationships/image" Target="media/image10.jpeg"/><Relationship Id="rId2" Type="http://schemas.openxmlformats.org/officeDocument/2006/relationships/settings" Target="settings.xml"/><Relationship Id="rId19" Type="http://schemas.openxmlformats.org/officeDocument/2006/relationships/image" Target="media/image9.jpeg"/><Relationship Id="rId18" Type="http://schemas.openxmlformats.org/officeDocument/2006/relationships/image" Target="media/image8.jpeg"/><Relationship Id="rId17" Type="http://schemas.openxmlformats.org/officeDocument/2006/relationships/image" Target="media/image7.jpeg"/><Relationship Id="rId16" Type="http://schemas.openxmlformats.org/officeDocument/2006/relationships/image" Target="media/image6.jpeg"/><Relationship Id="rId15" Type="http://schemas.openxmlformats.org/officeDocument/2006/relationships/image" Target="media/image5.jpe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8848</Words>
  <Characters>10603</Characters>
  <Lines>1</Lines>
  <Paragraphs>1</Paragraphs>
  <TotalTime>4</TotalTime>
  <ScaleCrop>false</ScaleCrop>
  <LinksUpToDate>false</LinksUpToDate>
  <CharactersWithSpaces>10889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叭叭啦叭叭</cp:lastModifiedBy>
  <cp:lastPrinted>2018-09-05T09:43:00Z</cp:lastPrinted>
  <dcterms:modified xsi:type="dcterms:W3CDTF">2022-12-07T08:35:25Z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8DB2D5AAE00C4A028A7361665671A6DB</vt:lpwstr>
  </property>
</Properties>
</file>