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b/>
          <w:caps w:val="0"/>
          <w:smallCaps w:val="0"/>
          <w:spacing w:val="0"/>
          <w:sz w:val="36"/>
          <w:szCs w:val="36"/>
        </w:rPr>
      </w:pPr>
      <w:bookmarkStart w:id="0" w:name="_Hlk496949272"/>
      <w:bookmarkEnd w:id="0"/>
    </w:p>
    <w:p>
      <w:pPr>
        <w:pStyle w:val="49"/>
      </w:pPr>
    </w:p>
    <w:p>
      <w:pPr>
        <w:jc w:val="center"/>
        <w:rPr>
          <w:rFonts w:hint="eastAsia" w:ascii="Times New Roman" w:hAnsi="Times New Roman" w:eastAsia="宋体" w:cs="Times New Roman"/>
          <w:b/>
          <w:bCs/>
          <w:caps w:val="0"/>
          <w:smallCaps w:val="0"/>
          <w:spacing w:val="0"/>
          <w:sz w:val="36"/>
          <w:szCs w:val="36"/>
          <w:lang w:eastAsia="zh-CN"/>
        </w:rPr>
      </w:pPr>
      <w:r>
        <w:rPr>
          <w:rFonts w:hint="eastAsia" w:ascii="Times New Roman" w:hAnsi="Times New Roman" w:eastAsia="宋体" w:cs="Times New Roman"/>
          <w:b/>
          <w:bCs/>
          <w:caps w:val="0"/>
          <w:smallCaps w:val="0"/>
          <w:spacing w:val="0"/>
          <w:sz w:val="36"/>
          <w:szCs w:val="36"/>
          <w:lang w:eastAsia="zh-CN"/>
        </w:rPr>
        <w:t>河北华叶塑业有限公司</w:t>
      </w:r>
    </w:p>
    <w:p>
      <w:pPr>
        <w:jc w:val="center"/>
        <w:rPr>
          <w:rFonts w:hint="eastAsia" w:ascii="Times New Roman" w:hAnsi="Times New Roman" w:eastAsia="宋体" w:cs="Times New Roman"/>
          <w:b/>
          <w:bCs/>
          <w:caps w:val="0"/>
          <w:smallCaps w:val="0"/>
          <w:spacing w:val="0"/>
          <w:sz w:val="36"/>
          <w:szCs w:val="36"/>
          <w:lang w:eastAsia="zh-CN"/>
        </w:rPr>
      </w:pPr>
      <w:r>
        <w:rPr>
          <w:rFonts w:hint="eastAsia" w:ascii="Times New Roman" w:hAnsi="Times New Roman" w:eastAsia="宋体" w:cs="Times New Roman"/>
          <w:b/>
          <w:bCs/>
          <w:caps w:val="0"/>
          <w:smallCaps w:val="0"/>
          <w:spacing w:val="0"/>
          <w:sz w:val="36"/>
          <w:szCs w:val="36"/>
          <w:lang w:eastAsia="zh-CN"/>
        </w:rPr>
        <w:t>年产1000吨塑料制品扩建项目</w:t>
      </w:r>
    </w:p>
    <w:p>
      <w:pPr>
        <w:jc w:val="center"/>
        <w:rPr>
          <w:rFonts w:ascii="Times New Roman" w:hAnsi="Times New Roman" w:eastAsia="宋体" w:cs="Times New Roman"/>
          <w:b/>
          <w:bCs/>
          <w:caps w:val="0"/>
          <w:smallCaps w:val="0"/>
          <w:spacing w:val="0"/>
          <w:sz w:val="36"/>
          <w:szCs w:val="36"/>
        </w:rPr>
      </w:pPr>
      <w:r>
        <w:rPr>
          <w:rFonts w:hint="eastAsia" w:ascii="Times New Roman" w:hAnsi="Times New Roman" w:eastAsia="宋体" w:cs="Times New Roman"/>
          <w:b/>
          <w:bCs/>
          <w:caps w:val="0"/>
          <w:smallCaps w:val="0"/>
          <w:spacing w:val="0"/>
          <w:sz w:val="36"/>
          <w:szCs w:val="36"/>
          <w:lang w:val="en-US" w:eastAsia="zh-CN"/>
        </w:rPr>
        <w:t>阶段性</w:t>
      </w:r>
      <w:r>
        <w:rPr>
          <w:rFonts w:ascii="Times New Roman" w:hAnsi="Times New Roman" w:eastAsia="宋体" w:cs="Times New Roman"/>
          <w:b/>
          <w:bCs/>
          <w:caps w:val="0"/>
          <w:smallCaps w:val="0"/>
          <w:spacing w:val="0"/>
          <w:sz w:val="36"/>
          <w:szCs w:val="36"/>
        </w:rPr>
        <w:t>竣工环境保护验收报告</w:t>
      </w: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u w:val="single"/>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pStyle w:val="10"/>
        <w:ind w:firstLine="720"/>
        <w:rPr>
          <w:rFonts w:ascii="Times New Roman" w:hAnsi="Times New Roman" w:cs="Times New Roman"/>
          <w:caps w:val="0"/>
          <w:smallCaps w:val="0"/>
          <w:spacing w:val="0"/>
          <w:sz w:val="36"/>
          <w:szCs w:val="36"/>
        </w:rPr>
      </w:pPr>
    </w:p>
    <w:p>
      <w:pPr>
        <w:pStyle w:val="10"/>
        <w:ind w:firstLine="720"/>
        <w:rPr>
          <w:rFonts w:ascii="Times New Roman" w:hAnsi="Times New Roman" w:cs="Times New Roman"/>
          <w:caps w:val="0"/>
          <w:smallCaps w:val="0"/>
          <w:spacing w:val="0"/>
          <w:sz w:val="36"/>
          <w:szCs w:val="36"/>
        </w:rPr>
      </w:pPr>
    </w:p>
    <w:p>
      <w:pPr>
        <w:pStyle w:val="10"/>
        <w:ind w:firstLine="720"/>
        <w:rPr>
          <w:rFonts w:ascii="Times New Roman" w:hAnsi="Times New Roman" w:cs="Times New Roman"/>
          <w:caps w:val="0"/>
          <w:smallCaps w:val="0"/>
          <w:spacing w:val="0"/>
          <w:sz w:val="36"/>
          <w:szCs w:val="36"/>
        </w:rPr>
      </w:pPr>
    </w:p>
    <w:p>
      <w:pPr>
        <w:jc w:val="center"/>
        <w:rPr>
          <w:rFonts w:hint="eastAsia" w:ascii="Times New Roman" w:hAnsi="Times New Roman" w:eastAsia="宋体" w:cs="Times New Roman"/>
          <w:caps w:val="0"/>
          <w:smallCaps w:val="0"/>
          <w:spacing w:val="0"/>
          <w:sz w:val="32"/>
          <w:szCs w:val="32"/>
          <w:lang w:eastAsia="zh-CN"/>
        </w:rPr>
      </w:pPr>
      <w:r>
        <w:rPr>
          <w:rFonts w:ascii="Times New Roman" w:hAnsi="Times New Roman" w:eastAsia="宋体" w:cs="Times New Roman"/>
          <w:caps w:val="0"/>
          <w:smallCaps w:val="0"/>
          <w:spacing w:val="0"/>
          <w:sz w:val="32"/>
          <w:szCs w:val="32"/>
        </w:rPr>
        <w:t>建设单位：</w:t>
      </w:r>
      <w:r>
        <w:rPr>
          <w:rFonts w:hint="eastAsia" w:ascii="Times New Roman" w:hAnsi="Times New Roman" w:eastAsia="宋体" w:cs="Times New Roman"/>
          <w:caps w:val="0"/>
          <w:smallCaps w:val="0"/>
          <w:spacing w:val="0"/>
          <w:sz w:val="32"/>
          <w:szCs w:val="32"/>
          <w:lang w:eastAsia="zh-CN"/>
        </w:rPr>
        <w:t>河北华叶塑业有限公司</w:t>
      </w:r>
    </w:p>
    <w:p>
      <w:pPr>
        <w:jc w:val="center"/>
        <w:rPr>
          <w:rFonts w:hint="eastAsia" w:ascii="Times New Roman" w:hAnsi="Times New Roman" w:eastAsia="宋体" w:cs="Times New Roman"/>
          <w:caps w:val="0"/>
          <w:smallCaps w:val="0"/>
          <w:spacing w:val="0"/>
          <w:sz w:val="32"/>
          <w:szCs w:val="32"/>
          <w:lang w:eastAsia="zh-CN"/>
        </w:rPr>
      </w:pPr>
      <w:r>
        <w:rPr>
          <w:rFonts w:ascii="Times New Roman" w:hAnsi="Times New Roman" w:eastAsia="宋体" w:cs="Times New Roman"/>
          <w:caps w:val="0"/>
          <w:smallCaps w:val="0"/>
          <w:spacing w:val="0"/>
          <w:sz w:val="32"/>
          <w:szCs w:val="32"/>
        </w:rPr>
        <w:t>编制单位：</w:t>
      </w:r>
      <w:r>
        <w:rPr>
          <w:rFonts w:hint="eastAsia" w:ascii="Times New Roman" w:hAnsi="Times New Roman" w:eastAsia="宋体" w:cs="Times New Roman"/>
          <w:caps w:val="0"/>
          <w:smallCaps w:val="0"/>
          <w:spacing w:val="0"/>
          <w:sz w:val="32"/>
          <w:szCs w:val="32"/>
          <w:lang w:eastAsia="zh-CN"/>
        </w:rPr>
        <w:t>河北华叶塑业有限公司</w:t>
      </w:r>
    </w:p>
    <w:p>
      <w:pPr>
        <w:jc w:val="center"/>
        <w:rPr>
          <w:rFonts w:ascii="Times New Roman" w:hAnsi="Times New Roman" w:eastAsia="宋体" w:cs="Times New Roman"/>
          <w:caps w:val="0"/>
          <w:smallCaps w:val="0"/>
          <w:spacing w:val="0"/>
          <w:sz w:val="32"/>
          <w:szCs w:val="32"/>
        </w:rPr>
      </w:pPr>
    </w:p>
    <w:p>
      <w:pPr>
        <w:jc w:val="center"/>
        <w:rPr>
          <w:rFonts w:ascii="Times New Roman" w:hAnsi="Times New Roman" w:eastAsia="宋体" w:cs="Times New Roman"/>
          <w:caps w:val="0"/>
          <w:smallCaps w:val="0"/>
          <w:spacing w:val="0"/>
          <w:sz w:val="32"/>
          <w:szCs w:val="32"/>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Times New Roman" w:hAnsi="Times New Roman" w:eastAsia="宋体" w:cs="Times New Roman"/>
          <w:caps w:val="0"/>
          <w:smallCaps w:val="0"/>
          <w:spacing w:val="0"/>
          <w:sz w:val="32"/>
          <w:szCs w:val="32"/>
          <w:lang w:val="en-US" w:eastAsia="zh-CN"/>
        </w:rPr>
        <w:t>2023</w:t>
      </w:r>
      <w:r>
        <w:rPr>
          <w:rFonts w:ascii="Times New Roman" w:hAnsi="Times New Roman" w:eastAsia="宋体" w:cs="Times New Roman"/>
          <w:caps w:val="0"/>
          <w:smallCaps w:val="0"/>
          <w:spacing w:val="0"/>
          <w:sz w:val="32"/>
          <w:szCs w:val="32"/>
        </w:rPr>
        <w:t>年</w:t>
      </w:r>
      <w:r>
        <w:rPr>
          <w:rFonts w:hint="eastAsia" w:ascii="Times New Roman" w:hAnsi="Times New Roman" w:eastAsia="宋体" w:cs="Times New Roman"/>
          <w:caps w:val="0"/>
          <w:smallCaps w:val="0"/>
          <w:spacing w:val="0"/>
          <w:sz w:val="32"/>
          <w:szCs w:val="32"/>
          <w:lang w:val="en-US" w:eastAsia="zh-CN"/>
        </w:rPr>
        <w:t>4</w:t>
      </w:r>
      <w:r>
        <w:rPr>
          <w:rFonts w:ascii="Times New Roman" w:hAnsi="Times New Roman" w:eastAsia="宋体" w:cs="Times New Roman"/>
          <w:caps w:val="0"/>
          <w:smallCaps w:val="0"/>
          <w:spacing w:val="0"/>
          <w:sz w:val="32"/>
          <w:szCs w:val="32"/>
        </w:rPr>
        <w:t>月</w:t>
      </w:r>
    </w:p>
    <w:p>
      <w:pPr>
        <w:jc w:val="left"/>
        <w:rPr>
          <w:rFonts w:ascii="Times New Roman" w:hAnsi="Times New Roman" w:eastAsia="宋体" w:cs="Times New Roman"/>
          <w:caps w:val="0"/>
          <w:smallCaps w:val="0"/>
          <w:spacing w:val="0"/>
          <w:sz w:val="28"/>
          <w:szCs w:val="28"/>
        </w:rPr>
      </w:pPr>
    </w:p>
    <w:p>
      <w:pPr>
        <w:jc w:val="left"/>
        <w:rPr>
          <w:rFonts w:hint="default" w:ascii="Times New Roman" w:hAnsi="Times New Roman" w:eastAsia="宋体" w:cs="Times New Roman"/>
          <w:caps w:val="0"/>
          <w:smallCaps w:val="0"/>
          <w:spacing w:val="0"/>
          <w:sz w:val="28"/>
          <w:szCs w:val="28"/>
          <w:lang w:val="en-US" w:eastAsia="zh-CN"/>
        </w:rPr>
      </w:pPr>
      <w:r>
        <w:rPr>
          <w:rFonts w:ascii="Times New Roman" w:hAnsi="Times New Roman" w:eastAsia="宋体" w:cs="Times New Roman"/>
          <w:caps w:val="0"/>
          <w:smallCaps w:val="0"/>
          <w:spacing w:val="0"/>
          <w:sz w:val="28"/>
          <w:szCs w:val="28"/>
        </w:rPr>
        <w:t>建设单位法人代表：</w:t>
      </w:r>
      <w:r>
        <w:rPr>
          <w:rFonts w:hint="eastAsia" w:ascii="Times New Roman" w:hAnsi="Times New Roman" w:eastAsia="宋体" w:cs="Times New Roman"/>
          <w:caps w:val="0"/>
          <w:smallCaps w:val="0"/>
          <w:spacing w:val="0"/>
          <w:sz w:val="28"/>
          <w:szCs w:val="28"/>
          <w:lang w:val="en-US" w:eastAsia="zh-CN"/>
        </w:rPr>
        <w:t>叶妙玉</w:t>
      </w:r>
    </w:p>
    <w:p>
      <w:pPr>
        <w:jc w:val="left"/>
        <w:rPr>
          <w:rFonts w:ascii="Times New Roman" w:hAnsi="Times New Roman" w:eastAsia="宋体" w:cs="Times New Roman"/>
          <w:caps w:val="0"/>
          <w:smallCaps w:val="0"/>
          <w:spacing w:val="0"/>
          <w:sz w:val="28"/>
          <w:szCs w:val="28"/>
        </w:rPr>
      </w:pPr>
      <w:r>
        <w:rPr>
          <w:rFonts w:ascii="Times New Roman" w:hAnsi="Times New Roman" w:eastAsia="宋体" w:cs="Times New Roman"/>
          <w:caps w:val="0"/>
          <w:smallCaps w:val="0"/>
          <w:spacing w:val="0"/>
          <w:sz w:val="28"/>
          <w:szCs w:val="28"/>
        </w:rPr>
        <w:t>编制单位法人代表：</w:t>
      </w:r>
    </w:p>
    <w:p>
      <w:pPr>
        <w:jc w:val="left"/>
        <w:rPr>
          <w:rFonts w:hint="eastAsia" w:ascii="Times New Roman" w:hAnsi="Times New Roman" w:eastAsia="宋体" w:cs="Times New Roman"/>
          <w:caps w:val="0"/>
          <w:smallCaps w:val="0"/>
          <w:spacing w:val="0"/>
          <w:sz w:val="28"/>
          <w:szCs w:val="28"/>
          <w:lang w:eastAsia="zh-CN"/>
        </w:rPr>
      </w:pPr>
      <w:r>
        <w:rPr>
          <w:rFonts w:ascii="Times New Roman" w:hAnsi="Times New Roman" w:eastAsia="宋体" w:cs="Times New Roman"/>
          <w:caps w:val="0"/>
          <w:smallCaps w:val="0"/>
          <w:spacing w:val="0"/>
          <w:sz w:val="28"/>
          <w:szCs w:val="28"/>
        </w:rPr>
        <w:t>项目负责人：</w:t>
      </w:r>
      <w:r>
        <w:rPr>
          <w:rFonts w:hint="eastAsia" w:ascii="Times New Roman" w:hAnsi="Times New Roman" w:eastAsia="宋体" w:cs="Times New Roman"/>
          <w:caps w:val="0"/>
          <w:smallCaps w:val="0"/>
          <w:spacing w:val="0"/>
          <w:sz w:val="28"/>
          <w:szCs w:val="28"/>
          <w:lang w:val="en-US" w:eastAsia="zh-CN"/>
        </w:rPr>
        <w:t>叶妙玉</w:t>
      </w:r>
    </w:p>
    <w:p>
      <w:pPr>
        <w:jc w:val="left"/>
        <w:rPr>
          <w:rFonts w:ascii="Times New Roman" w:hAnsi="Times New Roman" w:eastAsia="宋体" w:cs="Times New Roman"/>
          <w:caps w:val="0"/>
          <w:smallCaps w:val="0"/>
          <w:spacing w:val="0"/>
          <w:sz w:val="28"/>
          <w:szCs w:val="28"/>
        </w:rPr>
      </w:pPr>
      <w:r>
        <w:rPr>
          <w:rFonts w:ascii="Times New Roman" w:hAnsi="Times New Roman" w:eastAsia="宋体" w:cs="Times New Roman"/>
          <w:caps w:val="0"/>
          <w:smallCaps w:val="0"/>
          <w:spacing w:val="0"/>
          <w:sz w:val="28"/>
          <w:szCs w:val="28"/>
        </w:rPr>
        <w:t>报告编写人：</w:t>
      </w:r>
    </w:p>
    <w:p>
      <w:pPr>
        <w:rPr>
          <w:rFonts w:ascii="Times New Roman" w:hAnsi="Times New Roman" w:eastAsia="宋体" w:cs="Times New Roman"/>
          <w:caps w:val="0"/>
          <w:smallCaps w:val="0"/>
          <w:spacing w:val="0"/>
          <w:sz w:val="28"/>
          <w:szCs w:val="28"/>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rPr>
          <w:rFonts w:ascii="Times New Roman" w:hAnsi="Times New Roman" w:eastAsia="宋体" w:cs="Times New Roman"/>
          <w:caps w:val="0"/>
          <w:smallCaps w:val="0"/>
          <w:spacing w:val="0"/>
          <w:sz w:val="24"/>
          <w:szCs w:val="24"/>
        </w:rPr>
      </w:pPr>
    </w:p>
    <w:p>
      <w:pPr>
        <w:rPr>
          <w:rFonts w:ascii="Times New Roman" w:hAnsi="Times New Roman" w:eastAsia="宋体" w:cs="Times New Roman"/>
          <w:caps w:val="0"/>
          <w:smallCaps w:val="0"/>
          <w:spacing w:val="0"/>
          <w:sz w:val="24"/>
          <w:szCs w:val="24"/>
        </w:rPr>
      </w:pPr>
    </w:p>
    <w:p>
      <w:pPr>
        <w:pStyle w:val="10"/>
        <w:rPr>
          <w:caps w:val="0"/>
          <w:smallCaps w:val="0"/>
          <w:spacing w:val="0"/>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rPr>
          <w:rFonts w:ascii="Times New Roman" w:hAnsi="Times New Roman" w:eastAsia="宋体" w:cs="Times New Roman"/>
          <w:caps w:val="0"/>
          <w:smallCaps w:val="0"/>
          <w:spacing w:val="0"/>
          <w:sz w:val="28"/>
          <w:szCs w:val="28"/>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equalWidth="0" w:num="2">
            <w:col w:w="3940" w:space="425"/>
            <w:col w:w="3940"/>
          </w:cols>
          <w:docGrid w:type="lines" w:linePitch="312" w:charSpace="0"/>
        </w:sectPr>
      </w:pPr>
    </w:p>
    <w:p>
      <w:pPr>
        <w:pStyle w:val="49"/>
        <w:rPr>
          <w:rFonts w:ascii="Times New Roman" w:hAnsi="Times New Roman" w:cs="Times New Roman"/>
          <w:caps w:val="0"/>
          <w:smallCaps w:val="0"/>
          <w:spacing w:val="0"/>
        </w:rPr>
      </w:pPr>
    </w:p>
    <w:p>
      <w:pPr>
        <w:rPr>
          <w:rFonts w:ascii="Times New Roman" w:hAnsi="Times New Roman" w:eastAsia="宋体" w:cs="Times New Roman"/>
          <w:caps w:val="0"/>
          <w:smallCaps w:val="0"/>
          <w:spacing w:val="0"/>
          <w:sz w:val="28"/>
          <w:szCs w:val="28"/>
        </w:rPr>
      </w:pPr>
    </w:p>
    <w:p>
      <w:pPr>
        <w:rPr>
          <w:rFonts w:ascii="Times New Roman" w:hAnsi="Times New Roman" w:eastAsia="宋体" w:cs="Times New Roman"/>
          <w:caps w:val="0"/>
          <w:smallCaps w:val="0"/>
          <w:spacing w:val="0"/>
          <w:sz w:val="28"/>
          <w:szCs w:val="28"/>
        </w:rPr>
      </w:pPr>
    </w:p>
    <w:p>
      <w:pPr>
        <w:rPr>
          <w:rFonts w:ascii="Times New Roman" w:hAnsi="Times New Roman" w:eastAsia="宋体" w:cs="Times New Roman"/>
          <w:caps w:val="0"/>
          <w:smallCaps w:val="0"/>
          <w:spacing w:val="0"/>
          <w:sz w:val="28"/>
          <w:szCs w:val="28"/>
        </w:rPr>
      </w:pPr>
    </w:p>
    <w:p>
      <w:pPr>
        <w:rPr>
          <w:rFonts w:ascii="Times New Roman" w:hAnsi="Times New Roman" w:eastAsia="宋体" w:cs="Times New Roman"/>
          <w:caps w:val="0"/>
          <w:smallCaps w:val="0"/>
          <w:spacing w:val="0"/>
          <w:sz w:val="28"/>
          <w:szCs w:val="28"/>
        </w:rPr>
      </w:pPr>
    </w:p>
    <w:p>
      <w:pPr>
        <w:rPr>
          <w:rFonts w:ascii="Times New Roman" w:hAnsi="Times New Roman" w:eastAsia="宋体" w:cs="Times New Roman"/>
          <w:caps w:val="0"/>
          <w:smallCaps w:val="0"/>
          <w:spacing w:val="0"/>
          <w:sz w:val="28"/>
          <w:szCs w:val="28"/>
        </w:rPr>
      </w:pPr>
    </w:p>
    <w:p>
      <w:pPr>
        <w:pStyle w:val="10"/>
      </w:pPr>
    </w:p>
    <w:p>
      <w:pPr>
        <w:rPr>
          <w:rFonts w:ascii="Times New Roman" w:hAnsi="Times New Roman" w:eastAsia="宋体" w:cs="Times New Roman"/>
          <w:caps w:val="0"/>
          <w:smallCaps w:val="0"/>
          <w:spacing w:val="0"/>
          <w:sz w:val="28"/>
          <w:szCs w:val="28"/>
        </w:rPr>
      </w:pPr>
    </w:p>
    <w:p>
      <w:pPr>
        <w:rPr>
          <w:rFonts w:ascii="Times New Roman" w:hAnsi="Times New Roman" w:eastAsia="宋体" w:cs="Times New Roman"/>
          <w:caps w:val="0"/>
          <w:smallCaps w:val="0"/>
          <w:spacing w:val="0"/>
          <w:sz w:val="28"/>
          <w:szCs w:val="28"/>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rPr>
          <w:rFonts w:hint="eastAsia" w:ascii="Times New Roman" w:hAnsi="Times New Roman" w:eastAsia="宋体" w:cs="Times New Roman"/>
          <w:caps w:val="0"/>
          <w:smallCaps w:val="0"/>
          <w:spacing w:val="0"/>
          <w:sz w:val="28"/>
          <w:szCs w:val="28"/>
          <w:lang w:eastAsia="zh-CN"/>
        </w:rPr>
      </w:pPr>
      <w:r>
        <w:rPr>
          <w:rFonts w:ascii="Times New Roman" w:hAnsi="Times New Roman" w:eastAsia="宋体" w:cs="Times New Roman"/>
          <w:caps w:val="0"/>
          <w:smallCaps w:val="0"/>
          <w:spacing w:val="0"/>
          <w:sz w:val="28"/>
          <w:szCs w:val="28"/>
        </w:rPr>
        <w:t>建设单位：</w:t>
      </w:r>
      <w:r>
        <w:rPr>
          <w:rFonts w:hint="eastAsia" w:ascii="Times New Roman" w:hAnsi="Times New Roman" w:eastAsia="宋体" w:cs="Times New Roman"/>
          <w:bCs/>
          <w:caps w:val="0"/>
          <w:smallCaps w:val="0"/>
          <w:spacing w:val="0"/>
          <w:sz w:val="28"/>
          <w:szCs w:val="28"/>
          <w:lang w:eastAsia="zh-CN"/>
        </w:rPr>
        <w:t>河北华叶塑业有限公司</w:t>
      </w:r>
    </w:p>
    <w:p>
      <w:pPr>
        <w:rPr>
          <w:rFonts w:hint="default" w:ascii="Times New Roman" w:hAnsi="Times New Roman" w:eastAsia="宋体" w:cs="Times New Roman"/>
          <w:caps w:val="0"/>
          <w:smallCaps w:val="0"/>
          <w:spacing w:val="0"/>
          <w:sz w:val="28"/>
          <w:szCs w:val="28"/>
          <w:lang w:val="en-US" w:eastAsia="zh-CN"/>
        </w:rPr>
      </w:pPr>
      <w:r>
        <w:rPr>
          <w:rFonts w:ascii="Times New Roman" w:hAnsi="Times New Roman" w:eastAsia="宋体" w:cs="Times New Roman"/>
          <w:caps w:val="0"/>
          <w:smallCaps w:val="0"/>
          <w:spacing w:val="0"/>
          <w:sz w:val="28"/>
          <w:szCs w:val="28"/>
        </w:rPr>
        <w:t>电话：</w:t>
      </w:r>
      <w:r>
        <w:rPr>
          <w:rFonts w:hint="eastAsia" w:ascii="Times New Roman" w:hAnsi="Times New Roman" w:eastAsia="宋体" w:cs="Times New Roman"/>
          <w:caps w:val="0"/>
          <w:smallCaps w:val="0"/>
          <w:spacing w:val="0"/>
          <w:sz w:val="28"/>
          <w:szCs w:val="28"/>
          <w:lang w:val="en-US" w:eastAsia="zh-CN"/>
        </w:rPr>
        <w:t>18631165888</w:t>
      </w:r>
    </w:p>
    <w:p>
      <w:pPr>
        <w:rPr>
          <w:rFonts w:hint="default" w:ascii="Times New Roman" w:hAnsi="Times New Roman" w:eastAsia="宋体" w:cs="Times New Roman"/>
          <w:caps w:val="0"/>
          <w:smallCaps w:val="0"/>
          <w:spacing w:val="0"/>
          <w:sz w:val="28"/>
          <w:szCs w:val="28"/>
          <w:lang w:val="en-US" w:eastAsia="zh-CN"/>
        </w:rPr>
      </w:pPr>
      <w:r>
        <w:rPr>
          <w:rFonts w:ascii="Times New Roman" w:hAnsi="Times New Roman" w:eastAsia="宋体" w:cs="Times New Roman"/>
          <w:caps w:val="0"/>
          <w:smallCaps w:val="0"/>
          <w:spacing w:val="0"/>
          <w:sz w:val="28"/>
          <w:szCs w:val="28"/>
        </w:rPr>
        <w:t>邮编</w:t>
      </w:r>
      <w:r>
        <w:rPr>
          <w:rFonts w:hint="eastAsia" w:ascii="Times New Roman" w:hAnsi="Times New Roman" w:eastAsia="宋体" w:cs="Times New Roman"/>
          <w:caps w:val="0"/>
          <w:smallCaps w:val="0"/>
          <w:spacing w:val="0"/>
          <w:sz w:val="28"/>
          <w:szCs w:val="28"/>
          <w:lang w:eastAsia="zh-CN"/>
        </w:rPr>
        <w:t>：</w:t>
      </w:r>
      <w:r>
        <w:rPr>
          <w:rFonts w:hint="eastAsia" w:ascii="Times New Roman" w:hAnsi="Times New Roman" w:eastAsia="宋体" w:cs="Times New Roman"/>
          <w:caps w:val="0"/>
          <w:smallCaps w:val="0"/>
          <w:spacing w:val="0"/>
          <w:sz w:val="28"/>
          <w:szCs w:val="28"/>
          <w:lang w:val="en-US" w:eastAsia="zh-CN"/>
        </w:rPr>
        <w:t>051430</w:t>
      </w:r>
    </w:p>
    <w:p>
      <w:pPr>
        <w:rPr>
          <w:rFonts w:hint="default" w:ascii="Times New Roman" w:hAnsi="Times New Roman" w:eastAsia="宋体" w:cs="Times New Roman"/>
          <w:caps w:val="0"/>
          <w:smallCaps w:val="0"/>
          <w:spacing w:val="0"/>
          <w:sz w:val="28"/>
          <w:szCs w:val="28"/>
        </w:rPr>
      </w:pPr>
      <w:r>
        <w:rPr>
          <w:rFonts w:ascii="Times New Roman" w:hAnsi="Times New Roman" w:eastAsia="宋体" w:cs="Times New Roman"/>
          <w:caps w:val="0"/>
          <w:smallCaps w:val="0"/>
          <w:spacing w:val="0"/>
          <w:sz w:val="28"/>
          <w:szCs w:val="28"/>
        </w:rPr>
        <w:t>地址：</w:t>
      </w:r>
      <w:r>
        <w:rPr>
          <w:rFonts w:hint="eastAsia" w:ascii="Times New Roman" w:hAnsi="Times New Roman" w:eastAsia="宋体" w:cs="Times New Roman"/>
          <w:caps w:val="0"/>
          <w:smallCaps w:val="0"/>
          <w:spacing w:val="0"/>
          <w:sz w:val="28"/>
          <w:szCs w:val="28"/>
          <w:lang w:val="en-US" w:eastAsia="zh-CN"/>
        </w:rPr>
        <w:t xml:space="preserve"> 石家庄市装备制造产业园区，科技街以东，南车路以南，装备路以北</w:t>
      </w:r>
    </w:p>
    <w:p>
      <w:pPr>
        <w:rPr>
          <w:rFonts w:hint="eastAsia" w:ascii="Times New Roman" w:hAnsi="Times New Roman" w:eastAsia="宋体" w:cs="Times New Roman"/>
          <w:caps w:val="0"/>
          <w:smallCaps w:val="0"/>
          <w:spacing w:val="0"/>
          <w:sz w:val="28"/>
          <w:szCs w:val="28"/>
          <w:lang w:eastAsia="zh-CN"/>
        </w:rPr>
      </w:pPr>
      <w:r>
        <w:rPr>
          <w:rFonts w:ascii="Times New Roman" w:hAnsi="Times New Roman" w:eastAsia="宋体" w:cs="Times New Roman"/>
          <w:caps w:val="0"/>
          <w:smallCaps w:val="0"/>
          <w:spacing w:val="0"/>
          <w:sz w:val="28"/>
          <w:szCs w:val="28"/>
        </w:rPr>
        <w:t>编制单位：</w:t>
      </w:r>
      <w:r>
        <w:rPr>
          <w:rFonts w:hint="eastAsia" w:ascii="Times New Roman" w:hAnsi="Times New Roman" w:eastAsia="宋体" w:cs="Times New Roman"/>
          <w:bCs/>
          <w:caps w:val="0"/>
          <w:smallCaps w:val="0"/>
          <w:spacing w:val="0"/>
          <w:sz w:val="28"/>
          <w:szCs w:val="28"/>
          <w:lang w:eastAsia="zh-CN"/>
        </w:rPr>
        <w:t>河北华叶塑业有限公司</w:t>
      </w:r>
    </w:p>
    <w:p>
      <w:pPr>
        <w:rPr>
          <w:rFonts w:hint="default" w:ascii="Times New Roman" w:hAnsi="Times New Roman" w:eastAsia="宋体" w:cs="Times New Roman"/>
          <w:caps w:val="0"/>
          <w:smallCaps w:val="0"/>
          <w:spacing w:val="0"/>
          <w:sz w:val="28"/>
          <w:szCs w:val="28"/>
        </w:rPr>
      </w:pPr>
      <w:r>
        <w:rPr>
          <w:rFonts w:ascii="Times New Roman" w:hAnsi="Times New Roman" w:eastAsia="宋体" w:cs="Times New Roman"/>
          <w:caps w:val="0"/>
          <w:smallCaps w:val="0"/>
          <w:spacing w:val="0"/>
          <w:sz w:val="28"/>
          <w:szCs w:val="28"/>
        </w:rPr>
        <w:t>电话：</w:t>
      </w:r>
      <w:r>
        <w:rPr>
          <w:rFonts w:hint="eastAsia" w:ascii="Times New Roman" w:hAnsi="Times New Roman" w:eastAsia="宋体" w:cs="Times New Roman"/>
          <w:caps w:val="0"/>
          <w:smallCaps w:val="0"/>
          <w:spacing w:val="0"/>
          <w:sz w:val="28"/>
          <w:szCs w:val="28"/>
          <w:lang w:val="en-US" w:eastAsia="zh-CN"/>
        </w:rPr>
        <w:t>18631165888</w:t>
      </w:r>
    </w:p>
    <w:p>
      <w:pPr>
        <w:rPr>
          <w:rFonts w:hint="default" w:ascii="Times New Roman" w:hAnsi="Times New Roman" w:eastAsia="宋体" w:cs="Times New Roman"/>
          <w:caps w:val="0"/>
          <w:smallCaps w:val="0"/>
          <w:spacing w:val="0"/>
          <w:sz w:val="28"/>
          <w:szCs w:val="28"/>
          <w:lang w:val="en-US" w:eastAsia="zh-CN"/>
        </w:rPr>
      </w:pPr>
      <w:r>
        <w:rPr>
          <w:rFonts w:ascii="Times New Roman" w:hAnsi="Times New Roman" w:eastAsia="宋体" w:cs="Times New Roman"/>
          <w:caps w:val="0"/>
          <w:smallCaps w:val="0"/>
          <w:spacing w:val="0"/>
          <w:sz w:val="28"/>
          <w:szCs w:val="28"/>
        </w:rPr>
        <w:t>邮编：</w:t>
      </w:r>
      <w:r>
        <w:rPr>
          <w:rFonts w:hint="eastAsia" w:ascii="Times New Roman" w:hAnsi="Times New Roman" w:eastAsia="宋体" w:cs="Times New Roman"/>
          <w:caps w:val="0"/>
          <w:smallCaps w:val="0"/>
          <w:spacing w:val="0"/>
          <w:sz w:val="28"/>
          <w:szCs w:val="28"/>
          <w:lang w:val="en-US" w:eastAsia="zh-CN"/>
        </w:rPr>
        <w:t>051430</w:t>
      </w:r>
    </w:p>
    <w:p>
      <w:pPr>
        <w:rPr>
          <w:rFonts w:hint="default" w:ascii="Times New Roman" w:hAnsi="Times New Roman" w:eastAsia="宋体" w:cs="Times New Roman"/>
          <w:caps w:val="0"/>
          <w:smallCaps w:val="0"/>
          <w:spacing w:val="0"/>
          <w:sz w:val="28"/>
          <w:szCs w:val="28"/>
          <w:lang w:val="en-US" w:eastAsia="zh-CN"/>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equalWidth="0" w:num="2">
            <w:col w:w="3940" w:space="425"/>
            <w:col w:w="3940"/>
          </w:cols>
          <w:docGrid w:type="lines" w:linePitch="312" w:charSpace="0"/>
        </w:sectPr>
      </w:pPr>
      <w:r>
        <w:rPr>
          <w:rFonts w:hint="eastAsia" w:ascii="Times New Roman" w:hAnsi="Times New Roman" w:eastAsia="宋体" w:cs="Times New Roman"/>
          <w:caps w:val="0"/>
          <w:smallCaps w:val="0"/>
          <w:spacing w:val="0"/>
          <w:sz w:val="28"/>
          <w:szCs w:val="28"/>
        </w:rPr>
        <w:t>地址：</w:t>
      </w:r>
      <w:r>
        <w:rPr>
          <w:rFonts w:hint="eastAsia" w:ascii="Times New Roman" w:hAnsi="Times New Roman" w:eastAsia="宋体" w:cs="Times New Roman"/>
          <w:caps w:val="0"/>
          <w:smallCaps w:val="0"/>
          <w:spacing w:val="0"/>
          <w:sz w:val="28"/>
          <w:szCs w:val="28"/>
          <w:lang w:val="en-US" w:eastAsia="zh-CN"/>
        </w:rPr>
        <w:t>石家庄市装备制造产业园区，科技街以东，南车路以南，装备路以北</w:t>
      </w:r>
    </w:p>
    <w:p>
      <w:pPr>
        <w:rPr>
          <w:rFonts w:ascii="Times New Roman" w:hAnsi="Times New Roman" w:eastAsia="宋体" w:cs="Times New Roman"/>
          <w:caps w:val="0"/>
          <w:smallCaps w:val="0"/>
          <w:spacing w:val="0"/>
          <w:sz w:val="28"/>
          <w:szCs w:val="28"/>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pStyle w:val="28"/>
        <w:keepNext w:val="0"/>
        <w:keepLines w:val="0"/>
        <w:pageBreakBefore w:val="0"/>
        <w:widowControl w:val="0"/>
        <w:tabs>
          <w:tab w:val="right" w:leader="dot" w:pos="8306"/>
        </w:tabs>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bCs w:val="0"/>
          <w:caps w:val="0"/>
          <w:smallCaps w:val="0"/>
          <w:color w:val="000000" w:themeColor="text1"/>
          <w:spacing w:val="0"/>
          <w:sz w:val="36"/>
          <w:szCs w:val="36"/>
          <w14:textFill>
            <w14:solidFill>
              <w14:schemeClr w14:val="tx1"/>
            </w14:solidFill>
          </w14:textFill>
        </w:rPr>
      </w:pPr>
      <w:r>
        <w:rPr>
          <w:rFonts w:hint="default" w:ascii="Times New Roman" w:hAnsi="Times New Roman" w:eastAsia="宋体" w:cs="Times New Roman"/>
          <w:b/>
          <w:bCs w:val="0"/>
          <w:caps w:val="0"/>
          <w:smallCaps w:val="0"/>
          <w:color w:val="000000" w:themeColor="text1"/>
          <w:spacing w:val="0"/>
          <w:sz w:val="32"/>
          <w:szCs w:val="32"/>
          <w14:textFill>
            <w14:solidFill>
              <w14:schemeClr w14:val="tx1"/>
            </w14:solidFill>
          </w14:textFill>
        </w:rPr>
        <w:t>目  录</w:t>
      </w:r>
    </w:p>
    <w:p>
      <w:pPr>
        <w:pStyle w:val="28"/>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TOC \o "1-2" \h \u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_Toc10291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1 项目概况</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_Toc10291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_Toc13678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1.1项目概况</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_Toc13678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_Toc23209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1.2验收范围</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_Toc23209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28"/>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_Toc27273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2 验收编制依据</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_Toc27273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_Toc31715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2.1 法律、法规</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_Toc31715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_Toc29474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2.2 验收技术规范</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_Toc29474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_Toc3242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2.3 工程技术文件及批复文件</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_Toc3242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4</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_Toc32438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2.4其他文件</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_Toc32438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4</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28"/>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_Toc30553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3 工程概况</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_Toc30553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_Toc16651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3.1 项目基本情况</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_Toc16651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_Toc10581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3.2 建设内容</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_Toc10581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6</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_Toc20605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3公用工程</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_Toc20605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9</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_Toc7531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4</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工艺流程</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_Toc7531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9</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_Toc20659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5</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 xml:space="preserve"> 项目变动情况</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_Toc20659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10</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28"/>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_Toc14482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4 主要污染源及治理措施</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_Toc14482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12</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_Toc19456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4.1污染物治理设施</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_Toc19456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12</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_Toc0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4.2</w:t>
      </w:r>
      <w:r>
        <w:rPr>
          <w:rFonts w:hint="default"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项目“环境保护措施监督检查清单”落实情况</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_Toc0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13</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28"/>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_Toc27351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5 环境影响报告表主要结论与建议及其审批部门审批决定</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_Toc27351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17</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_Toc24766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5.1 环境影响报告表主要结论与建议</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_Toc24766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17</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_Toc15088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5.2 审批部门审批意见</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_Toc15088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20</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28"/>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_Toc6937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6 验收执行标准</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_Toc6937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22</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_Toc1811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6.1污染物排放标准</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_Toc1811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22</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28"/>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_Toc21429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7 验收监测内容</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_Toc21429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24</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_Toc23113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 xml:space="preserve">7.1 </w:t>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监测内容及频次</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_Toc23113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24</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_Toc26254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7.2 监测点位示意图</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_Toc26254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25</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28"/>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_Toc29039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8质量保证和质量控制</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_Toc29039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26</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_Toc21165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8.1 质量保证体系</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_Toc21165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26</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_Toc13950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8.</w:t>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2</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监测分析方法及仪器</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_Toc13950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26</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_Toc3291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8.</w:t>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人员能力</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_Toc3291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26</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_Toc31499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8.</w:t>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4质量控制</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_Toc31499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28</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28"/>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_Toc14488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9 验收监测结果</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_Toc14488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29</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_Toc5064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9.1生产工况</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_Toc5064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29</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_Toc545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9.2环保设施调试运行效果</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_Toc545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29</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_Toc17679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9.3</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工程建设对环境的影响</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_Toc17679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33</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28"/>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_Toc26953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10验收监测结论</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_Toc26953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34</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_Toc12477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10.1 环保设施调试运行效果</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_Toc12477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34</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_Toc3181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10.2工程建设对环境的影响</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_Toc3181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35</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34"/>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instrText xml:space="preserve"> HYPERLINK \l _Toc14308 </w:instrTex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10.3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 xml:space="preserve"> 结论</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_Toc14308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35</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pStyle w:val="10"/>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fldChar w:fldCharType="end"/>
      </w:r>
    </w:p>
    <w:p>
      <w:pPr>
        <w:rPr>
          <w:rFonts w:hint="default" w:ascii="Times New Roman" w:hAnsi="Times New Roman" w:eastAsia="宋体" w:cs="Times New Roman"/>
          <w:caps w:val="0"/>
          <w:smallCaps w:val="0"/>
          <w:spacing w:val="0"/>
          <w:sz w:val="24"/>
          <w:szCs w:val="24"/>
        </w:rPr>
      </w:pPr>
    </w:p>
    <w:p>
      <w:pPr>
        <w:pStyle w:val="10"/>
      </w:pPr>
    </w:p>
    <w:p>
      <w:pPr>
        <w:spacing w:line="480" w:lineRule="exact"/>
        <w:jc w:val="left"/>
        <w:rPr>
          <w:rFonts w:ascii="Times New Roman" w:hAnsi="Times New Roman" w:eastAsia="宋体" w:cs="Times New Roman"/>
          <w:b/>
          <w:caps w:val="0"/>
          <w:smallCaps w:val="0"/>
          <w:color w:val="000000" w:themeColor="text1"/>
          <w:spacing w:val="0"/>
          <w:sz w:val="30"/>
          <w:szCs w:val="30"/>
          <w14:textFill>
            <w14:solidFill>
              <w14:schemeClr w14:val="tx1"/>
            </w14:solidFill>
          </w14:textFill>
        </w:rPr>
      </w:pPr>
      <w:bookmarkStart w:id="1" w:name="_Toc11812"/>
      <w:r>
        <w:rPr>
          <w:rFonts w:ascii="Times New Roman" w:hAnsi="Times New Roman" w:eastAsia="宋体" w:cs="Times New Roman"/>
          <w:b/>
          <w:caps w:val="0"/>
          <w:smallCaps w:val="0"/>
          <w:color w:val="000000" w:themeColor="text1"/>
          <w:spacing w:val="0"/>
          <w:sz w:val="30"/>
          <w:szCs w:val="30"/>
          <w14:textFill>
            <w14:solidFill>
              <w14:schemeClr w14:val="tx1"/>
            </w14:solidFill>
          </w14:textFill>
        </w:rPr>
        <w:t>附图</w:t>
      </w:r>
      <w:bookmarkEnd w:id="1"/>
    </w:p>
    <w:p>
      <w:pPr>
        <w:spacing w:line="480" w:lineRule="exact"/>
        <w:rPr>
          <w:rFonts w:ascii="Times New Roman" w:hAnsi="Times New Roman" w:eastAsia="宋体" w:cs="Times New Roman"/>
          <w:caps w:val="0"/>
          <w:smallCaps w:val="0"/>
          <w:color w:val="000000" w:themeColor="text1"/>
          <w:spacing w:val="0"/>
          <w:sz w:val="24"/>
          <w:szCs w:val="24"/>
          <w14:textFill>
            <w14:solidFill>
              <w14:schemeClr w14:val="tx1"/>
            </w14:solidFill>
          </w14:textFill>
        </w:rPr>
      </w:pPr>
      <w:bookmarkStart w:id="2" w:name="_Toc11435"/>
      <w:r>
        <w:rPr>
          <w:rFonts w:ascii="Times New Roman" w:hAnsi="Times New Roman" w:eastAsia="宋体" w:cs="Times New Roman"/>
          <w:caps w:val="0"/>
          <w:smallCaps w:val="0"/>
          <w:color w:val="000000" w:themeColor="text1"/>
          <w:spacing w:val="0"/>
          <w:sz w:val="24"/>
          <w:szCs w:val="24"/>
          <w14:textFill>
            <w14:solidFill>
              <w14:schemeClr w14:val="tx1"/>
            </w14:solidFill>
          </w14:textFill>
        </w:rPr>
        <w:t>1、项目地理位置图</w:t>
      </w:r>
      <w:bookmarkEnd w:id="2"/>
    </w:p>
    <w:p>
      <w:pPr>
        <w:spacing w:line="480" w:lineRule="exact"/>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pPr>
      <w:bookmarkStart w:id="3" w:name="_Toc27301"/>
      <w:r>
        <w:rPr>
          <w:rFonts w:ascii="Times New Roman" w:hAnsi="Times New Roman" w:eastAsia="宋体" w:cs="Times New Roman"/>
          <w:caps w:val="0"/>
          <w:smallCaps w:val="0"/>
          <w:color w:val="000000" w:themeColor="text1"/>
          <w:spacing w:val="0"/>
          <w:sz w:val="24"/>
          <w:szCs w:val="24"/>
          <w14:textFill>
            <w14:solidFill>
              <w14:schemeClr w14:val="tx1"/>
            </w14:solidFill>
          </w14:textFill>
        </w:rPr>
        <w:t>2</w:t>
      </w:r>
      <w:bookmarkEnd w:id="3"/>
      <w:bookmarkStart w:id="4" w:name="_Toc19472"/>
      <w:r>
        <w:rPr>
          <w:rFonts w:ascii="Times New Roman" w:hAnsi="Times New Roman" w:eastAsia="宋体" w:cs="Times New Roman"/>
          <w:caps w:val="0"/>
          <w:smallCaps w:val="0"/>
          <w:color w:val="000000" w:themeColor="text1"/>
          <w:spacing w:val="0"/>
          <w:sz w:val="24"/>
          <w:szCs w:val="24"/>
          <w14:textFill>
            <w14:solidFill>
              <w14:schemeClr w14:val="tx1"/>
            </w14:solidFill>
          </w14:textFill>
        </w:rPr>
        <w:t>、</w:t>
      </w:r>
      <w:bookmarkEnd w:id="4"/>
      <w:bookmarkStart w:id="5" w:name="_Toc1076"/>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项目周边关系图</w:t>
      </w:r>
    </w:p>
    <w:p>
      <w:pPr>
        <w:spacing w:line="480" w:lineRule="exact"/>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3</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厂区平面布置图</w:t>
      </w:r>
    </w:p>
    <w:p>
      <w:pPr>
        <w:pStyle w:val="10"/>
        <w:rPr>
          <w:caps w:val="0"/>
          <w:smallCaps w:val="0"/>
          <w:color w:val="000000" w:themeColor="text1"/>
          <w:spacing w:val="0"/>
          <w14:textFill>
            <w14:solidFill>
              <w14:schemeClr w14:val="tx1"/>
            </w14:solidFill>
          </w14:textFill>
        </w:rPr>
      </w:pPr>
    </w:p>
    <w:p>
      <w:bookmarkStart w:id="257" w:name="_GoBack"/>
      <w:bookmarkEnd w:id="257"/>
    </w:p>
    <w:p>
      <w:pPr>
        <w:spacing w:line="480" w:lineRule="exact"/>
        <w:jc w:val="left"/>
        <w:rPr>
          <w:rFonts w:ascii="Times New Roman" w:hAnsi="Times New Roman" w:eastAsia="宋体" w:cs="Times New Roman"/>
          <w:b/>
          <w:caps w:val="0"/>
          <w:smallCaps w:val="0"/>
          <w:color w:val="000000" w:themeColor="text1"/>
          <w:spacing w:val="0"/>
          <w:sz w:val="30"/>
          <w:szCs w:val="30"/>
          <w14:textFill>
            <w14:solidFill>
              <w14:schemeClr w14:val="tx1"/>
            </w14:solidFill>
          </w14:textFill>
        </w:rPr>
      </w:pPr>
      <w:r>
        <w:rPr>
          <w:rFonts w:ascii="Times New Roman" w:hAnsi="Times New Roman" w:eastAsia="宋体" w:cs="Times New Roman"/>
          <w:b/>
          <w:caps w:val="0"/>
          <w:smallCaps w:val="0"/>
          <w:color w:val="000000" w:themeColor="text1"/>
          <w:spacing w:val="0"/>
          <w:sz w:val="30"/>
          <w:szCs w:val="30"/>
          <w14:textFill>
            <w14:solidFill>
              <w14:schemeClr w14:val="tx1"/>
            </w14:solidFill>
          </w14:textFill>
        </w:rPr>
        <w:t>附件</w:t>
      </w:r>
      <w:bookmarkEnd w:id="5"/>
    </w:p>
    <w:p>
      <w:pPr>
        <w:spacing w:line="480" w:lineRule="exact"/>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pPr>
      <w:bookmarkStart w:id="6" w:name="_Toc31560"/>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1、环评审批意见</w:t>
      </w:r>
      <w:bookmarkEnd w:id="6"/>
    </w:p>
    <w:p>
      <w:pPr>
        <w:spacing w:line="480" w:lineRule="exact"/>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2、排污许可证</w:t>
      </w:r>
    </w:p>
    <w:p>
      <w:pPr>
        <w:spacing w:line="480" w:lineRule="exact"/>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3、检测报告</w:t>
      </w:r>
    </w:p>
    <w:p>
      <w:pPr>
        <w:spacing w:line="480" w:lineRule="exact"/>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pPr>
      <w:bookmarkStart w:id="7" w:name="_Toc22910"/>
      <w:bookmarkStart w:id="8" w:name="_Toc497001429"/>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4、危废协议</w:t>
      </w:r>
    </w:p>
    <w:p>
      <w:pPr>
        <w:spacing w:line="480" w:lineRule="exact"/>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5、专家意见</w:t>
      </w:r>
    </w:p>
    <w:bookmarkEnd w:id="7"/>
    <w:p>
      <w:pPr>
        <w:spacing w:line="480" w:lineRule="exact"/>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pPr>
    </w:p>
    <w:p>
      <w:pPr>
        <w:pStyle w:val="5"/>
        <w:spacing w:line="480" w:lineRule="exact"/>
        <w:rPr>
          <w:rFonts w:ascii="Times New Roman" w:hAnsi="Times New Roman" w:cs="Times New Roman"/>
          <w:caps w:val="0"/>
          <w:smallCaps w:val="0"/>
          <w:spacing w:val="0"/>
        </w:rPr>
      </w:pPr>
      <w:bookmarkStart w:id="9" w:name="_Toc17532844"/>
      <w:bookmarkStart w:id="10" w:name="_Toc20082"/>
      <w:bookmarkStart w:id="11" w:name="_Toc2002"/>
      <w:bookmarkStart w:id="12" w:name="_Toc10291"/>
      <w:bookmarkStart w:id="13" w:name="_Toc20154"/>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5"/>
        <w:spacing w:line="480" w:lineRule="exact"/>
        <w:rPr>
          <w:rFonts w:ascii="Times New Roman" w:hAnsi="Times New Roman" w:cs="Times New Roman"/>
          <w:caps w:val="0"/>
          <w:smallCaps w:val="0"/>
          <w:spacing w:val="0"/>
        </w:rPr>
      </w:pPr>
      <w:r>
        <w:rPr>
          <w:rFonts w:ascii="Times New Roman" w:hAnsi="Times New Roman" w:cs="Times New Roman"/>
          <w:caps w:val="0"/>
          <w:smallCaps w:val="0"/>
          <w:spacing w:val="0"/>
        </w:rPr>
        <w:t>1 项目概况</w:t>
      </w:r>
      <w:bookmarkEnd w:id="9"/>
      <w:bookmarkEnd w:id="10"/>
      <w:bookmarkEnd w:id="11"/>
      <w:bookmarkEnd w:id="12"/>
    </w:p>
    <w:bookmarkEnd w:id="8"/>
    <w:bookmarkEnd w:id="13"/>
    <w:p>
      <w:pPr>
        <w:pStyle w:val="6"/>
        <w:spacing w:line="480" w:lineRule="exact"/>
        <w:rPr>
          <w:rFonts w:ascii="Times New Roman" w:hAnsi="Times New Roman" w:eastAsia="宋体" w:cs="Times New Roman"/>
          <w:b/>
          <w:caps w:val="0"/>
          <w:smallCaps w:val="0"/>
          <w:spacing w:val="0"/>
        </w:rPr>
      </w:pPr>
      <w:bookmarkStart w:id="14" w:name="_Toc6458"/>
      <w:bookmarkStart w:id="15" w:name="_Toc4424"/>
      <w:bookmarkStart w:id="16" w:name="_Toc17532845"/>
      <w:bookmarkStart w:id="17" w:name="_Toc13678"/>
      <w:r>
        <w:rPr>
          <w:rFonts w:ascii="Times New Roman" w:hAnsi="Times New Roman" w:eastAsia="宋体" w:cs="Times New Roman"/>
          <w:b/>
          <w:caps w:val="0"/>
          <w:smallCaps w:val="0"/>
          <w:spacing w:val="0"/>
        </w:rPr>
        <w:t>1.1项目概况</w:t>
      </w:r>
      <w:bookmarkEnd w:id="14"/>
      <w:bookmarkEnd w:id="15"/>
      <w:bookmarkEnd w:id="16"/>
      <w:bookmarkEnd w:id="17"/>
    </w:p>
    <w:p>
      <w:pPr>
        <w:spacing w:line="480" w:lineRule="exact"/>
        <w:ind w:firstLine="480" w:firstLineChars="200"/>
        <w:jc w:val="both"/>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Cs/>
          <w:caps w:val="0"/>
          <w:smallCaps w:val="0"/>
          <w:color w:val="000000" w:themeColor="text1"/>
          <w:spacing w:val="0"/>
          <w:sz w:val="24"/>
          <w:szCs w:val="24"/>
          <w:lang w:eastAsia="zh-CN"/>
          <w14:textFill>
            <w14:solidFill>
              <w14:schemeClr w14:val="tx1"/>
            </w14:solidFill>
          </w14:textFill>
        </w:rPr>
        <w:t>河北华叶塑业有限公司总投资</w:t>
      </w:r>
      <w:r>
        <w:rPr>
          <w:rFonts w:hint="eastAsia" w:ascii="Times New Roman" w:hAnsi="Times New Roman" w:eastAsia="宋体" w:cs="Times New Roman"/>
          <w:bCs/>
          <w:caps w:val="0"/>
          <w:smallCaps w:val="0"/>
          <w:color w:val="000000" w:themeColor="text1"/>
          <w:spacing w:val="0"/>
          <w:sz w:val="24"/>
          <w:szCs w:val="24"/>
          <w:lang w:val="en-US" w:eastAsia="zh-CN"/>
          <w14:textFill>
            <w14:solidFill>
              <w14:schemeClr w14:val="tx1"/>
            </w14:solidFill>
          </w14:textFill>
        </w:rPr>
        <w:t>200万元，在石家庄市装备制造产业园区，科技街以东，南车路以南，装备路以北建设年产1000吨塑料制品扩建项目</w:t>
      </w:r>
      <w:r>
        <w:rPr>
          <w:rFonts w:hint="default" w:ascii="Times New Roman" w:hAnsi="Times New Roman" w:eastAsia="宋体" w:cs="Times New Roman"/>
          <w:bCs/>
          <w:caps w:val="0"/>
          <w:smallCaps w:val="0"/>
          <w:color w:val="000000" w:themeColor="text1"/>
          <w:spacing w:val="0"/>
          <w:sz w:val="24"/>
          <w:szCs w:val="24"/>
          <w:lang w:eastAsia="zh-CN"/>
          <w14:textFill>
            <w14:solidFill>
              <w14:schemeClr w14:val="tx1"/>
            </w14:solidFill>
          </w14:textFill>
        </w:rPr>
        <w:t>。</w:t>
      </w:r>
      <w:r>
        <w:rPr>
          <w:rFonts w:hint="eastAsia" w:ascii="Times New Roman" w:hAnsi="Times New Roman" w:eastAsia="宋体" w:cs="Times New Roman"/>
          <w:bCs/>
          <w:caps w:val="0"/>
          <w:smallCaps w:val="0"/>
          <w:color w:val="000000" w:themeColor="text1"/>
          <w:spacing w:val="0"/>
          <w:sz w:val="24"/>
          <w:szCs w:val="24"/>
          <w:lang w:val="en-US" w:eastAsia="zh-CN"/>
          <w14:textFill>
            <w14:solidFill>
              <w14:schemeClr w14:val="tx1"/>
            </w14:solidFill>
          </w14:textFill>
        </w:rPr>
        <w:t>2022年7月公司委托河北赛亨环保科技有限公司编制了</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w:t>
      </w:r>
      <w:r>
        <w:rPr>
          <w:rFonts w:hint="eastAsia"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河北华叶塑业有限公司年产1000吨塑料制品扩建项目</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环境影响报告表》，该项目环评报告于</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2022年8月9日通过</w:t>
      </w:r>
      <w:r>
        <w:rPr>
          <w:rFonts w:hint="eastAsia"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石家庄市栾城区行政审批局</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审批，审批文号为：</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石栾审环表</w:t>
      </w:r>
      <w:r>
        <w:rPr>
          <w:rFonts w:hint="eastAsia"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【202</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2</w:t>
      </w:r>
      <w:r>
        <w:rPr>
          <w:rFonts w:hint="eastAsia"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44</w:t>
      </w:r>
      <w:r>
        <w:rPr>
          <w:rFonts w:hint="eastAsia"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号</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2022年11月28日项目排污证进行了重新申请，并取得国家排污证，证书编号为：91130124336220576W001L。</w:t>
      </w:r>
    </w:p>
    <w:p>
      <w:pPr>
        <w:spacing w:line="480" w:lineRule="exact"/>
        <w:ind w:firstLine="480" w:firstLineChars="200"/>
        <w:rPr>
          <w:rFonts w:hint="eastAsia" w:ascii="Times New Roman" w:hAnsi="Times New Roman" w:eastAsia="宋体" w:cs="Times New Roman"/>
          <w:bCs/>
          <w:caps w:val="0"/>
          <w:smallCaps w:val="0"/>
          <w:color w:val="000000" w:themeColor="text1"/>
          <w:spacing w:val="0"/>
          <w:sz w:val="24"/>
          <w:szCs w:val="24"/>
          <w:lang w:val="en-US" w:eastAsia="zh-CN"/>
          <w14:textFill>
            <w14:solidFill>
              <w14:schemeClr w14:val="tx1"/>
            </w14:solidFill>
          </w14:textFill>
        </w:rPr>
      </w:pPr>
      <w:r>
        <w:rPr>
          <w:rFonts w:hint="eastAsia" w:ascii="Times New Roman" w:hAnsi="Times New Roman" w:eastAsia="宋体" w:cs="Times New Roman"/>
          <w:bCs/>
          <w:caps w:val="0"/>
          <w:smallCaps w:val="0"/>
          <w:color w:val="000000" w:themeColor="text1"/>
          <w:spacing w:val="0"/>
          <w:sz w:val="24"/>
          <w:szCs w:val="24"/>
          <w:lang w:val="en-US" w:eastAsia="zh-CN"/>
          <w14:textFill>
            <w14:solidFill>
              <w14:schemeClr w14:val="tx1"/>
            </w14:solidFill>
          </w14:textFill>
        </w:rPr>
        <w:t>由于公司资金紧张，部分注塑机未进行安装，本次验收为阶段性验收，本次验收内容为：新增3台注塑机（MA3800型37kw），扩建生产规模为年产400吨塑料制品项目。</w:t>
      </w:r>
    </w:p>
    <w:p>
      <w:pPr>
        <w:spacing w:line="480" w:lineRule="exact"/>
        <w:ind w:firstLine="480" w:firstLineChars="200"/>
        <w:rPr>
          <w:caps w:val="0"/>
          <w:smallCaps w:val="0"/>
          <w:spacing w:val="0"/>
        </w:rPr>
      </w:pPr>
      <w:r>
        <w:rPr>
          <w:rFonts w:hint="eastAsia" w:ascii="Times New Roman" w:hAnsi="Times New Roman" w:eastAsia="宋体" w:cs="Times New Roman"/>
          <w:bCs/>
          <w:caps w:val="0"/>
          <w:smallCaps w:val="0"/>
          <w:color w:val="000000" w:themeColor="text1"/>
          <w:spacing w:val="0"/>
          <w:sz w:val="24"/>
          <w:szCs w:val="24"/>
          <w:lang w:eastAsia="zh-CN"/>
          <w14:textFill>
            <w14:solidFill>
              <w14:schemeClr w14:val="tx1"/>
            </w14:solidFill>
          </w14:textFill>
        </w:rPr>
        <w:t>河北华叶塑业有限公司年产1000吨塑料制品扩建项目</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于</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2023</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年</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2</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月竣工</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完成</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w:t>
      </w:r>
      <w:r>
        <w:rPr>
          <w:rFonts w:ascii="Times New Roman" w:hAnsi="Times New Roman" w:eastAsia="宋体" w:cs="Times New Roman"/>
          <w:caps w:val="0"/>
          <w:smallCaps w:val="0"/>
          <w:spacing w:val="0"/>
          <w:sz w:val="24"/>
          <w:szCs w:val="24"/>
        </w:rPr>
        <w:t>根据《中华人民共和国环境保护法》、《建设项目环境保护管理条例》（国务院第682号令）和河北省</w:t>
      </w:r>
      <w:r>
        <w:rPr>
          <w:rFonts w:hint="eastAsia" w:ascii="Times New Roman" w:hAnsi="Times New Roman" w:eastAsia="宋体" w:cs="Times New Roman"/>
          <w:caps w:val="0"/>
          <w:smallCaps w:val="0"/>
          <w:spacing w:val="0"/>
          <w:sz w:val="24"/>
          <w:szCs w:val="24"/>
          <w:lang w:eastAsia="zh-CN"/>
        </w:rPr>
        <w:t>生态环境厅</w:t>
      </w:r>
      <w:r>
        <w:rPr>
          <w:rFonts w:ascii="Times New Roman" w:hAnsi="Times New Roman" w:eastAsia="宋体" w:cs="Times New Roman"/>
          <w:caps w:val="0"/>
          <w:smallCaps w:val="0"/>
          <w:spacing w:val="0"/>
          <w:sz w:val="24"/>
          <w:szCs w:val="24"/>
        </w:rPr>
        <w:t>《建设项目环境影响评价文件审批及建设单位自主开展环境保护设施验收工作指引(试行)》等有关规定，按照环境保护设施与主体工程同时设计、同时施工、同时投入使用的</w:t>
      </w:r>
      <w:r>
        <w:rPr>
          <w:rFonts w:hint="eastAsia" w:ascii="Times New Roman" w:hAnsi="Times New Roman" w:eastAsia="宋体" w:cs="Times New Roman"/>
          <w:caps w:val="0"/>
          <w:smallCaps w:val="0"/>
          <w:spacing w:val="0"/>
          <w:sz w:val="24"/>
          <w:szCs w:val="24"/>
          <w:lang w:eastAsia="zh-CN"/>
        </w:rPr>
        <w:t>“</w:t>
      </w:r>
      <w:r>
        <w:rPr>
          <w:rFonts w:ascii="Times New Roman" w:hAnsi="Times New Roman" w:eastAsia="宋体" w:cs="Times New Roman"/>
          <w:caps w:val="0"/>
          <w:smallCaps w:val="0"/>
          <w:spacing w:val="0"/>
          <w:sz w:val="24"/>
          <w:szCs w:val="24"/>
        </w:rPr>
        <w:t>三同时</w:t>
      </w:r>
      <w:r>
        <w:rPr>
          <w:rFonts w:hint="eastAsia" w:ascii="Times New Roman" w:hAnsi="Times New Roman" w:eastAsia="宋体" w:cs="Times New Roman"/>
          <w:caps w:val="0"/>
          <w:smallCaps w:val="0"/>
          <w:spacing w:val="0"/>
          <w:sz w:val="24"/>
          <w:szCs w:val="24"/>
          <w:lang w:eastAsia="zh-CN"/>
        </w:rPr>
        <w:t>”</w:t>
      </w:r>
      <w:r>
        <w:rPr>
          <w:rFonts w:ascii="Times New Roman" w:hAnsi="Times New Roman" w:eastAsia="宋体" w:cs="Times New Roman"/>
          <w:caps w:val="0"/>
          <w:smallCaps w:val="0"/>
          <w:spacing w:val="0"/>
          <w:sz w:val="24"/>
          <w:szCs w:val="24"/>
        </w:rPr>
        <w:t>制度要求，建设单位需查清工程在施工过程中对环境影响报告表和工程设计文件所提出的环境保护措施和要求的落实情况，调查分析工程在建设和试运行期间对环境造成的实际影响及可能存在的潜在影响，是否已采取有效的环境保护预防、减缓和补救措施，全面做好环境保护工作，为工程竣工环境保护验收提供依据。</w:t>
      </w:r>
    </w:p>
    <w:p>
      <w:pPr>
        <w:spacing w:line="480" w:lineRule="exact"/>
        <w:ind w:firstLine="480" w:firstLineChars="200"/>
        <w:rPr>
          <w:rFonts w:hint="default" w:ascii="Times New Roman" w:hAnsi="Times New Roman" w:eastAsia="宋体" w:cs="Times New Roman"/>
          <w:caps w:val="0"/>
          <w:smallCaps w:val="0"/>
          <w:spacing w:val="0"/>
          <w:sz w:val="24"/>
          <w:szCs w:val="24"/>
        </w:rPr>
      </w:pPr>
      <w:r>
        <w:rPr>
          <w:rFonts w:hint="eastAsia" w:ascii="Times New Roman" w:hAnsi="Times New Roman" w:eastAsia="宋体" w:cs="Times New Roman"/>
          <w:caps w:val="0"/>
          <w:smallCaps w:val="0"/>
          <w:spacing w:val="0"/>
          <w:sz w:val="24"/>
          <w:szCs w:val="24"/>
          <w:lang w:val="en-US" w:eastAsia="zh-CN"/>
        </w:rPr>
        <w:t>2023</w:t>
      </w:r>
      <w:r>
        <w:rPr>
          <w:rFonts w:hint="default" w:ascii="Times New Roman" w:hAnsi="Times New Roman" w:eastAsia="宋体" w:cs="Times New Roman"/>
          <w:caps w:val="0"/>
          <w:smallCaps w:val="0"/>
          <w:spacing w:val="0"/>
          <w:sz w:val="24"/>
          <w:szCs w:val="24"/>
        </w:rPr>
        <w:t>年</w:t>
      </w:r>
      <w:r>
        <w:rPr>
          <w:rFonts w:hint="eastAsia" w:ascii="Times New Roman" w:hAnsi="Times New Roman" w:eastAsia="宋体" w:cs="Times New Roman"/>
          <w:caps w:val="0"/>
          <w:smallCaps w:val="0"/>
          <w:spacing w:val="0"/>
          <w:sz w:val="24"/>
          <w:szCs w:val="24"/>
          <w:lang w:val="en-US" w:eastAsia="zh-CN"/>
        </w:rPr>
        <w:t>3</w:t>
      </w:r>
      <w:r>
        <w:rPr>
          <w:rFonts w:hint="default" w:ascii="Times New Roman" w:hAnsi="Times New Roman" w:eastAsia="宋体" w:cs="Times New Roman"/>
          <w:caps w:val="0"/>
          <w:smallCaps w:val="0"/>
          <w:spacing w:val="0"/>
          <w:sz w:val="24"/>
          <w:szCs w:val="24"/>
        </w:rPr>
        <w:t>月，</w:t>
      </w:r>
      <w:r>
        <w:rPr>
          <w:rFonts w:hint="eastAsia" w:ascii="Times New Roman" w:hAnsi="Times New Roman" w:eastAsia="宋体" w:cs="Times New Roman"/>
          <w:bCs/>
          <w:caps w:val="0"/>
          <w:smallCaps w:val="0"/>
          <w:spacing w:val="0"/>
          <w:sz w:val="24"/>
          <w:szCs w:val="24"/>
          <w:lang w:eastAsia="zh-CN"/>
        </w:rPr>
        <w:t>河北华叶塑业有限公司</w:t>
      </w:r>
      <w:r>
        <w:rPr>
          <w:rFonts w:hint="default" w:ascii="Times New Roman" w:hAnsi="Times New Roman" w:eastAsia="宋体" w:cs="Times New Roman"/>
          <w:caps w:val="0"/>
          <w:smallCaps w:val="0"/>
          <w:spacing w:val="0"/>
          <w:sz w:val="24"/>
          <w:szCs w:val="24"/>
        </w:rPr>
        <w:t>参照</w:t>
      </w:r>
      <w:r>
        <w:rPr>
          <w:rFonts w:hint="eastAsia" w:ascii="Times New Roman" w:hAnsi="Times New Roman" w:eastAsia="宋体" w:cs="Times New Roman"/>
          <w:caps w:val="0"/>
          <w:smallCaps w:val="0"/>
          <w:spacing w:val="0"/>
          <w:sz w:val="24"/>
          <w:szCs w:val="24"/>
          <w:lang w:eastAsia="zh-CN"/>
        </w:rPr>
        <w:t>生态环境部</w:t>
      </w:r>
      <w:r>
        <w:rPr>
          <w:rFonts w:hint="default" w:ascii="Times New Roman" w:hAnsi="Times New Roman" w:eastAsia="宋体" w:cs="Times New Roman"/>
          <w:caps w:val="0"/>
          <w:smallCaps w:val="0"/>
          <w:spacing w:val="0"/>
          <w:sz w:val="24"/>
          <w:szCs w:val="24"/>
        </w:rPr>
        <w:t>《建设项目竣工环境保护验收技术指南》和</w:t>
      </w:r>
      <w:r>
        <w:rPr>
          <w:rFonts w:hint="eastAsia" w:ascii="Times New Roman" w:hAnsi="Times New Roman" w:eastAsia="宋体" w:cs="Times New Roman"/>
          <w:caps w:val="0"/>
          <w:smallCaps w:val="0"/>
          <w:spacing w:val="0"/>
          <w:sz w:val="24"/>
          <w:szCs w:val="24"/>
          <w:lang w:eastAsia="zh-CN"/>
        </w:rPr>
        <w:t>河北省生态环境厅</w:t>
      </w:r>
      <w:r>
        <w:rPr>
          <w:rFonts w:hint="default" w:ascii="Times New Roman" w:hAnsi="Times New Roman" w:eastAsia="宋体" w:cs="Times New Roman"/>
          <w:caps w:val="0"/>
          <w:smallCaps w:val="0"/>
          <w:spacing w:val="0"/>
          <w:sz w:val="24"/>
          <w:szCs w:val="24"/>
        </w:rPr>
        <w:t>《建设项目环境影响评价文件审批及建设单位自主开展环境保护设施验收工作指引（试行）》有关要求，开展相关</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验收调查工作，同时</w:t>
      </w:r>
      <w:r>
        <w:rPr>
          <w:rFonts w:hint="eastAsia" w:ascii="Times New Roman" w:hAnsi="Times New Roman" w:eastAsia="宋体" w:cs="Times New Roman"/>
          <w:bCs/>
          <w:caps w:val="0"/>
          <w:smallCaps w:val="0"/>
          <w:color w:val="000000" w:themeColor="text1"/>
          <w:spacing w:val="0"/>
          <w:sz w:val="24"/>
          <w:szCs w:val="24"/>
          <w:lang w:eastAsia="zh-CN"/>
          <w14:textFill>
            <w14:solidFill>
              <w14:schemeClr w14:val="tx1"/>
            </w14:solidFill>
          </w14:textFill>
        </w:rPr>
        <w:t>河北华叶塑业有限公司</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委托</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河北启衡检测技术服务有限公司</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于</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2023</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年</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月</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02</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日-</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月</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03</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日对项目进行了竣工验收监测并出具</w:t>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检测</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报告表（</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HBQH字YS2023第0189号</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）。我公司</w:t>
      </w:r>
      <w:r>
        <w:rPr>
          <w:rFonts w:hint="default" w:ascii="Times New Roman" w:hAnsi="Times New Roman" w:eastAsia="宋体" w:cs="Times New Roman"/>
          <w:caps w:val="0"/>
          <w:smallCaps w:val="0"/>
          <w:spacing w:val="0"/>
          <w:sz w:val="24"/>
          <w:szCs w:val="24"/>
        </w:rPr>
        <w:t>根据现场调查情况和</w:t>
      </w:r>
      <w:r>
        <w:rPr>
          <w:rFonts w:hint="eastAsia" w:ascii="Times New Roman" w:hAnsi="Times New Roman" w:eastAsia="宋体" w:cs="Times New Roman"/>
          <w:caps w:val="0"/>
          <w:smallCaps w:val="0"/>
          <w:spacing w:val="0"/>
          <w:sz w:val="24"/>
          <w:szCs w:val="24"/>
          <w:lang w:eastAsia="zh-CN"/>
        </w:rPr>
        <w:t>检测</w:t>
      </w:r>
      <w:r>
        <w:rPr>
          <w:rFonts w:hint="default" w:ascii="Times New Roman" w:hAnsi="Times New Roman" w:eastAsia="宋体" w:cs="Times New Roman"/>
          <w:caps w:val="0"/>
          <w:smallCaps w:val="0"/>
          <w:spacing w:val="0"/>
          <w:sz w:val="24"/>
          <w:szCs w:val="24"/>
        </w:rPr>
        <w:t>报告按照《建设项目竣工环境保护验收技术指南污染影响类》编制完成竣工环境保护验收报告。</w:t>
      </w:r>
    </w:p>
    <w:p>
      <w:pPr>
        <w:spacing w:line="480" w:lineRule="exact"/>
        <w:rPr>
          <w:rFonts w:ascii="Times New Roman" w:hAnsi="Times New Roman" w:eastAsia="宋体" w:cs="Times New Roman"/>
          <w:caps w:val="0"/>
          <w:smallCaps w:val="0"/>
          <w:spacing w:val="0"/>
        </w:rPr>
      </w:pPr>
    </w:p>
    <w:p>
      <w:pPr>
        <w:pStyle w:val="6"/>
        <w:spacing w:line="480" w:lineRule="exact"/>
        <w:rPr>
          <w:rFonts w:ascii="Times New Roman" w:hAnsi="Times New Roman" w:eastAsia="宋体" w:cs="Times New Roman"/>
          <w:b/>
          <w:caps w:val="0"/>
          <w:smallCaps w:val="0"/>
          <w:spacing w:val="0"/>
        </w:rPr>
      </w:pPr>
      <w:bookmarkStart w:id="18" w:name="_Toc17532846"/>
      <w:bookmarkStart w:id="19" w:name="_Toc3355"/>
      <w:bookmarkStart w:id="20" w:name="_Toc2694"/>
      <w:bookmarkStart w:id="21" w:name="_Toc23209"/>
      <w:r>
        <w:rPr>
          <w:rFonts w:ascii="Times New Roman" w:hAnsi="Times New Roman" w:eastAsia="宋体" w:cs="Times New Roman"/>
          <w:b/>
          <w:caps w:val="0"/>
          <w:smallCaps w:val="0"/>
          <w:spacing w:val="0"/>
        </w:rPr>
        <w:t>1.2验收范围</w:t>
      </w:r>
      <w:bookmarkEnd w:id="18"/>
      <w:bookmarkEnd w:id="19"/>
      <w:bookmarkEnd w:id="20"/>
      <w:bookmarkEnd w:id="21"/>
    </w:p>
    <w:p>
      <w:pPr>
        <w:pStyle w:val="5"/>
        <w:spacing w:line="480" w:lineRule="exact"/>
        <w:ind w:firstLine="480" w:firstLineChars="200"/>
        <w:rPr>
          <w:rFonts w:ascii="Times New Roman" w:hAnsi="Times New Roman" w:cs="Times New Roman"/>
          <w:b w:val="0"/>
          <w:bCs/>
          <w:caps w:val="0"/>
          <w:smallCaps w:val="0"/>
          <w:spacing w:val="0"/>
        </w:rPr>
      </w:pPr>
      <w:bookmarkStart w:id="22" w:name="_Toc22108"/>
      <w:bookmarkStart w:id="23" w:name="_Toc24703"/>
      <w:bookmarkStart w:id="24" w:name="_Toc497001430"/>
      <w:bookmarkStart w:id="25" w:name="_Toc28892"/>
      <w:bookmarkStart w:id="26" w:name="_Toc8667"/>
      <w:bookmarkStart w:id="27" w:name="_Toc17532847"/>
      <w:bookmarkStart w:id="28" w:name="_Toc16701"/>
      <w:r>
        <w:rPr>
          <w:rFonts w:hint="eastAsia" w:ascii="Times New Roman" w:hAnsi="Times New Roman" w:eastAsia="宋体"/>
          <w:b w:val="0"/>
          <w:bCs/>
          <w:color w:val="000000" w:themeColor="text1"/>
          <w:sz w:val="24"/>
          <w:szCs w:val="24"/>
          <w14:textFill>
            <w14:solidFill>
              <w14:schemeClr w14:val="tx1"/>
            </w14:solidFill>
          </w14:textFill>
        </w:rPr>
        <w:t>本项目建设地点为</w:t>
      </w:r>
      <w:r>
        <w:rPr>
          <w:rFonts w:hint="eastAsia" w:ascii="Times New Roman" w:hAnsi="Times New Roman" w:eastAsia="宋体"/>
          <w:b w:val="0"/>
          <w:bCs/>
          <w:color w:val="000000" w:themeColor="text1"/>
          <w:sz w:val="24"/>
          <w:szCs w:val="24"/>
          <w:lang w:val="en-US" w:eastAsia="zh-CN"/>
          <w14:textFill>
            <w14:solidFill>
              <w14:schemeClr w14:val="tx1"/>
            </w14:solidFill>
          </w14:textFill>
        </w:rPr>
        <w:t>石家庄市装备制造产业园区，科技街以东，南车路以南，装备路以北</w:t>
      </w:r>
      <w:r>
        <w:rPr>
          <w:rFonts w:hint="eastAsia" w:ascii="Times New Roman" w:hAnsi="Times New Roman" w:eastAsia="宋体"/>
          <w:b w:val="0"/>
          <w:bCs/>
          <w:color w:val="000000" w:themeColor="text1"/>
          <w:sz w:val="24"/>
          <w:szCs w:val="24"/>
          <w14:textFill>
            <w14:solidFill>
              <w14:schemeClr w14:val="tx1"/>
            </w14:solidFill>
          </w14:textFill>
        </w:rPr>
        <w:t>，</w:t>
      </w:r>
      <w:r>
        <w:rPr>
          <w:rFonts w:hint="eastAsia" w:ascii="Times New Roman" w:hAnsi="Times New Roman" w:eastAsia="宋体"/>
          <w:b w:val="0"/>
          <w:bCs/>
          <w:color w:val="000000" w:themeColor="text1"/>
          <w:sz w:val="24"/>
          <w:szCs w:val="24"/>
          <w:lang w:val="en-US" w:eastAsia="zh-CN"/>
          <w14:textFill>
            <w14:solidFill>
              <w14:schemeClr w14:val="tx1"/>
            </w14:solidFill>
          </w14:textFill>
        </w:rPr>
        <w:t>项目</w:t>
      </w:r>
      <w:r>
        <w:rPr>
          <w:rFonts w:hint="eastAsia" w:ascii="Times New Roman" w:hAnsi="Times New Roman" w:eastAsia="宋体"/>
          <w:b w:val="0"/>
          <w:bCs/>
          <w:color w:val="000000" w:themeColor="text1"/>
          <w:sz w:val="24"/>
          <w:szCs w:val="24"/>
          <w14:textFill>
            <w14:solidFill>
              <w14:schemeClr w14:val="tx1"/>
            </w14:solidFill>
          </w14:textFill>
        </w:rPr>
        <w:t>环保设施已建设完成，</w:t>
      </w:r>
      <w:r>
        <w:rPr>
          <w:rFonts w:hint="eastAsia" w:ascii="Times New Roman" w:hAnsi="Times New Roman" w:eastAsia="宋体"/>
          <w:b w:val="0"/>
          <w:bCs/>
          <w:color w:val="000000" w:themeColor="text1"/>
          <w:sz w:val="24"/>
          <w:szCs w:val="24"/>
          <w:lang w:val="en-US" w:eastAsia="zh-CN"/>
          <w14:textFill>
            <w14:solidFill>
              <w14:schemeClr w14:val="tx1"/>
            </w14:solidFill>
          </w14:textFill>
        </w:rPr>
        <w:t>本次</w:t>
      </w:r>
      <w:r>
        <w:rPr>
          <w:rFonts w:hint="eastAsia" w:ascii="Times New Roman" w:hAnsi="Times New Roman" w:eastAsia="宋体"/>
          <w:b w:val="0"/>
          <w:bCs/>
          <w:color w:val="000000" w:themeColor="text1"/>
          <w:sz w:val="24"/>
          <w:szCs w:val="24"/>
          <w14:textFill>
            <w14:solidFill>
              <w14:schemeClr w14:val="tx1"/>
            </w14:solidFill>
          </w14:textFill>
        </w:rPr>
        <w:t>验收范围为：《</w:t>
      </w:r>
      <w:r>
        <w:rPr>
          <w:rFonts w:hint="eastAsia" w:ascii="Times New Roman" w:hAnsi="Times New Roman"/>
          <w:b w:val="0"/>
          <w:bCs/>
          <w:color w:val="000000" w:themeColor="text1"/>
          <w:sz w:val="24"/>
          <w:szCs w:val="24"/>
          <w:lang w:eastAsia="zh-CN"/>
          <w14:textFill>
            <w14:solidFill>
              <w14:schemeClr w14:val="tx1"/>
            </w14:solidFill>
          </w14:textFill>
        </w:rPr>
        <w:t>河北华叶塑业有限公司年产1000吨塑料制品扩建项目</w:t>
      </w:r>
      <w:r>
        <w:rPr>
          <w:rFonts w:hint="eastAsia" w:ascii="Times New Roman" w:hAnsi="Times New Roman" w:eastAsia="宋体"/>
          <w:b w:val="0"/>
          <w:bCs/>
          <w:color w:val="000000" w:themeColor="text1"/>
          <w:sz w:val="24"/>
          <w:szCs w:val="24"/>
          <w14:textFill>
            <w14:solidFill>
              <w14:schemeClr w14:val="tx1"/>
            </w14:solidFill>
          </w14:textFill>
        </w:rPr>
        <w:t>环境影响报告表》</w:t>
      </w:r>
      <w:r>
        <w:rPr>
          <w:rFonts w:hint="eastAsia" w:ascii="宋体" w:hAnsi="宋体" w:eastAsia="宋体" w:cs="宋体"/>
          <w:b w:val="0"/>
          <w:bCs/>
          <w:color w:val="000000" w:themeColor="text1"/>
          <w:sz w:val="24"/>
          <w:szCs w:val="24"/>
          <w14:textFill>
            <w14:solidFill>
              <w14:schemeClr w14:val="tx1"/>
            </w14:solidFill>
          </w14:textFill>
        </w:rPr>
        <w:t>及批复内容</w:t>
      </w:r>
      <w:r>
        <w:rPr>
          <w:rFonts w:ascii="Times New Roman" w:hAnsi="Times New Roman" w:eastAsia="宋体" w:cs="Times New Roman"/>
          <w:b w:val="0"/>
          <w:bCs/>
          <w:sz w:val="24"/>
          <w:szCs w:val="24"/>
        </w:rPr>
        <w:t>。</w:t>
      </w:r>
      <w:bookmarkEnd w:id="22"/>
      <w:bookmarkEnd w:id="23"/>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p>
    <w:p>
      <w:pPr>
        <w:rPr>
          <w:rFonts w:ascii="Times New Roman" w:hAnsi="Times New Roman" w:cs="Times New Roman"/>
          <w:caps w:val="0"/>
          <w:smallCaps w:val="0"/>
          <w:spacing w:val="0"/>
        </w:rPr>
      </w:pPr>
    </w:p>
    <w:p>
      <w:pPr>
        <w:pStyle w:val="49"/>
        <w:rPr>
          <w:rFonts w:ascii="Times New Roman" w:hAnsi="Times New Roman" w:cs="Times New Roman"/>
          <w:caps w:val="0"/>
          <w:smallCaps w:val="0"/>
          <w:spacing w:val="0"/>
        </w:rPr>
      </w:pPr>
    </w:p>
    <w:p>
      <w:pPr>
        <w:rPr>
          <w:rFonts w:ascii="Times New Roman" w:hAnsi="Times New Roman" w:cs="Times New Roman"/>
          <w:caps w:val="0"/>
          <w:smallCaps w:val="0"/>
          <w:spacing w:val="0"/>
        </w:rPr>
      </w:pPr>
    </w:p>
    <w:p>
      <w:pPr>
        <w:pStyle w:val="49"/>
        <w:rPr>
          <w:rFonts w:ascii="Times New Roman" w:hAnsi="Times New Roman" w:cs="Times New Roman"/>
          <w:caps w:val="0"/>
          <w:smallCaps w:val="0"/>
          <w:spacing w:val="0"/>
        </w:rPr>
      </w:pPr>
    </w:p>
    <w:p>
      <w:pPr>
        <w:rPr>
          <w:rFonts w:ascii="Times New Roman" w:hAnsi="Times New Roman" w:cs="Times New Roman"/>
          <w:caps w:val="0"/>
          <w:smallCaps w:val="0"/>
          <w:spacing w:val="0"/>
        </w:rPr>
      </w:pPr>
    </w:p>
    <w:p>
      <w:pPr>
        <w:pStyle w:val="49"/>
        <w:rPr>
          <w:rFonts w:ascii="Times New Roman" w:hAnsi="Times New Roman" w:cs="Times New Roman"/>
          <w:caps w:val="0"/>
          <w:smallCaps w:val="0"/>
          <w:spacing w:val="0"/>
        </w:rPr>
      </w:pPr>
    </w:p>
    <w:p/>
    <w:p>
      <w:pPr>
        <w:pStyle w:val="5"/>
        <w:spacing w:line="480" w:lineRule="exact"/>
        <w:rPr>
          <w:rFonts w:ascii="Times New Roman" w:hAnsi="Times New Roman" w:cs="Times New Roman"/>
          <w:caps w:val="0"/>
          <w:smallCaps w:val="0"/>
          <w:spacing w:val="0"/>
        </w:rPr>
      </w:pPr>
    </w:p>
    <w:p>
      <w:pPr>
        <w:pStyle w:val="5"/>
        <w:spacing w:line="480" w:lineRule="exact"/>
        <w:rPr>
          <w:rFonts w:ascii="Times New Roman" w:hAnsi="Times New Roman" w:cs="Times New Roman"/>
          <w:caps w:val="0"/>
          <w:smallCaps w:val="0"/>
          <w:spacing w:val="0"/>
        </w:rPr>
      </w:pPr>
      <w:bookmarkStart w:id="29" w:name="_Toc27273"/>
    </w:p>
    <w:p/>
    <w:p>
      <w:pPr>
        <w:pStyle w:val="5"/>
        <w:spacing w:line="480" w:lineRule="exact"/>
        <w:rPr>
          <w:rFonts w:ascii="Times New Roman" w:hAnsi="Times New Roman" w:cs="Times New Roman"/>
          <w:caps w:val="0"/>
          <w:smallCaps w:val="0"/>
          <w:spacing w:val="0"/>
        </w:rPr>
      </w:pPr>
      <w:r>
        <w:rPr>
          <w:rFonts w:ascii="Times New Roman" w:hAnsi="Times New Roman" w:cs="Times New Roman"/>
          <w:caps w:val="0"/>
          <w:smallCaps w:val="0"/>
          <w:spacing w:val="0"/>
        </w:rPr>
        <w:t>2 验收编制依据</w:t>
      </w:r>
      <w:bookmarkEnd w:id="24"/>
      <w:bookmarkEnd w:id="25"/>
      <w:bookmarkEnd w:id="26"/>
      <w:bookmarkEnd w:id="27"/>
      <w:bookmarkEnd w:id="28"/>
      <w:bookmarkEnd w:id="29"/>
    </w:p>
    <w:p>
      <w:pPr>
        <w:pStyle w:val="6"/>
        <w:spacing w:line="480" w:lineRule="exact"/>
        <w:rPr>
          <w:rFonts w:ascii="Times New Roman" w:hAnsi="Times New Roman" w:eastAsia="宋体" w:cs="Times New Roman"/>
          <w:b/>
          <w:caps w:val="0"/>
          <w:smallCaps w:val="0"/>
          <w:spacing w:val="0"/>
        </w:rPr>
      </w:pPr>
      <w:bookmarkStart w:id="30" w:name="_Toc497001431"/>
      <w:bookmarkStart w:id="31" w:name="_Toc17532848"/>
      <w:bookmarkStart w:id="32" w:name="_Toc18142"/>
      <w:bookmarkStart w:id="33" w:name="_Toc4146"/>
      <w:bookmarkStart w:id="34" w:name="_Toc31715"/>
      <w:bookmarkStart w:id="35" w:name="_Toc12448"/>
      <w:r>
        <w:rPr>
          <w:rFonts w:ascii="Times New Roman" w:hAnsi="Times New Roman" w:eastAsia="宋体" w:cs="Times New Roman"/>
          <w:b/>
          <w:caps w:val="0"/>
          <w:smallCaps w:val="0"/>
          <w:spacing w:val="0"/>
        </w:rPr>
        <w:t>2.1 法律、法规</w:t>
      </w:r>
      <w:bookmarkEnd w:id="30"/>
      <w:bookmarkEnd w:id="31"/>
      <w:bookmarkEnd w:id="32"/>
      <w:bookmarkEnd w:id="33"/>
      <w:bookmarkEnd w:id="34"/>
      <w:bookmarkEnd w:id="35"/>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（1）《中华人民共和国环境保护法》（2015年1月1日起施行）；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（2）《中华人民共和国环境影响评价法》（2016年9月1日起施行）；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（3）《中华人民共和国水污染防治法》（2018年1月1日起施行）；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（4）《中华人民共和国大气污染防治法》（2016年1月1日施行）；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（5）《中华人民共和国环境噪声污染防治法》（1997年3月1日起施行）；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（6）《中华人民共和国固体废物污染环境防治法》</w:t>
      </w:r>
      <w:r>
        <w:rPr>
          <w:rFonts w:hint="eastAsia"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val="en-US" w:eastAsia="zh-CN"/>
        </w:rPr>
        <w:t>2020</w:t>
      </w:r>
      <w:r>
        <w:rPr>
          <w:rFonts w:ascii="Times New Roman" w:hAnsi="Times New Roman" w:eastAsia="宋体" w:cs="Times New Roman"/>
          <w:caps w:val="0"/>
          <w:smallCaps w:val="0"/>
          <w:spacing w:val="0"/>
          <w:sz w:val="24"/>
          <w:szCs w:val="24"/>
        </w:rPr>
        <w:t>年</w:t>
      </w:r>
      <w:r>
        <w:rPr>
          <w:rFonts w:hint="eastAsia" w:ascii="Times New Roman" w:hAnsi="Times New Roman" w:eastAsia="宋体" w:cs="Times New Roman"/>
          <w:caps w:val="0"/>
          <w:smallCaps w:val="0"/>
          <w:spacing w:val="0"/>
          <w:sz w:val="24"/>
          <w:szCs w:val="24"/>
          <w:lang w:val="en-US" w:eastAsia="zh-CN"/>
        </w:rPr>
        <w:t>9</w:t>
      </w:r>
      <w:r>
        <w:rPr>
          <w:rFonts w:ascii="Times New Roman" w:hAnsi="Times New Roman" w:eastAsia="宋体" w:cs="Times New Roman"/>
          <w:caps w:val="0"/>
          <w:smallCaps w:val="0"/>
          <w:spacing w:val="0"/>
          <w:sz w:val="24"/>
          <w:szCs w:val="24"/>
        </w:rPr>
        <w:t>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（7）《建设项目环境保护管理条例》（2017年10月1日起施行）；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（8）《建设项目环境影响评价分类管理名录》（</w:t>
      </w:r>
      <w:r>
        <w:rPr>
          <w:rFonts w:hint="eastAsia" w:ascii="Times New Roman" w:hAnsi="Times New Roman" w:eastAsia="宋体" w:cs="Times New Roman"/>
          <w:caps w:val="0"/>
          <w:smallCaps w:val="0"/>
          <w:spacing w:val="0"/>
          <w:sz w:val="24"/>
          <w:szCs w:val="24"/>
          <w:lang w:val="en-US" w:eastAsia="zh-CN"/>
        </w:rPr>
        <w:t>2021</w:t>
      </w:r>
      <w:r>
        <w:rPr>
          <w:rFonts w:ascii="Times New Roman" w:hAnsi="Times New Roman" w:eastAsia="宋体" w:cs="Times New Roman"/>
          <w:caps w:val="0"/>
          <w:smallCaps w:val="0"/>
          <w:spacing w:val="0"/>
          <w:sz w:val="24"/>
          <w:szCs w:val="24"/>
        </w:rPr>
        <w:t>年</w:t>
      </w:r>
      <w:r>
        <w:rPr>
          <w:rFonts w:hint="eastAsia" w:ascii="Times New Roman" w:hAnsi="Times New Roman" w:eastAsia="宋体" w:cs="Times New Roman"/>
          <w:caps w:val="0"/>
          <w:smallCaps w:val="0"/>
          <w:spacing w:val="0"/>
          <w:sz w:val="24"/>
          <w:szCs w:val="24"/>
          <w:lang w:val="en-US" w:eastAsia="zh-CN"/>
        </w:rPr>
        <w:t>1</w:t>
      </w:r>
      <w:r>
        <w:rPr>
          <w:rFonts w:ascii="Times New Roman" w:hAnsi="Times New Roman" w:eastAsia="宋体" w:cs="Times New Roman"/>
          <w:caps w:val="0"/>
          <w:smallCaps w:val="0"/>
          <w:spacing w:val="0"/>
          <w:sz w:val="24"/>
          <w:szCs w:val="24"/>
        </w:rPr>
        <w:t>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（9）《河北省环境保护条例》（2005年5月1日起施行）。</w:t>
      </w:r>
    </w:p>
    <w:p>
      <w:pPr>
        <w:pStyle w:val="6"/>
        <w:spacing w:line="480" w:lineRule="exact"/>
        <w:rPr>
          <w:rFonts w:ascii="Times New Roman" w:hAnsi="Times New Roman" w:eastAsia="宋体" w:cs="Times New Roman"/>
          <w:b/>
          <w:caps w:val="0"/>
          <w:smallCaps w:val="0"/>
          <w:spacing w:val="0"/>
        </w:rPr>
      </w:pPr>
      <w:bookmarkStart w:id="36" w:name="_Toc497001432"/>
      <w:bookmarkStart w:id="37" w:name="_Toc15301"/>
      <w:bookmarkStart w:id="38" w:name="_Toc31296"/>
      <w:bookmarkStart w:id="39" w:name="_Toc29474"/>
      <w:bookmarkStart w:id="40" w:name="_Toc17532849"/>
      <w:bookmarkStart w:id="41" w:name="_Toc20787"/>
      <w:r>
        <w:rPr>
          <w:rFonts w:ascii="Times New Roman" w:hAnsi="Times New Roman" w:eastAsia="宋体" w:cs="Times New Roman"/>
          <w:b/>
          <w:caps w:val="0"/>
          <w:smallCaps w:val="0"/>
          <w:spacing w:val="0"/>
        </w:rPr>
        <w:t>2.2 验收技术规范</w:t>
      </w:r>
      <w:bookmarkEnd w:id="36"/>
      <w:bookmarkEnd w:id="37"/>
      <w:bookmarkEnd w:id="38"/>
      <w:bookmarkEnd w:id="39"/>
      <w:bookmarkEnd w:id="40"/>
      <w:bookmarkEnd w:id="41"/>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（1）《环境影响评价技术导则总纲》（HJ 2.1-2016）；</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（2）《环境影响评价技术导则大气环境》（HJ 2.2-2018）；</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（3）《环境影响评价技术导则地面水环境》（HJ/T 2.3-93）；</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（4）《环境影响评价技术导则地下水环境》（HJ 610-2016）；</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（5）《环境影响评价技术导则声环境》（HJ 2.4-2009）；</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（6）《环境影响评价技术导则生态影响》（HJ 19-2011）；</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（7）《环境空气质量标准》（GB3095-2012）；</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（8）《声环境质量标准》（GB3096-2008）；</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（9）《地下水质量标准》（GB/14848-93）；</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（10）《地表水环境质量标准》（GB3838-2002）；</w:t>
      </w:r>
    </w:p>
    <w:p>
      <w:pPr>
        <w:pStyle w:val="10"/>
        <w:spacing w:line="480" w:lineRule="exact"/>
        <w:ind w:firstLine="480"/>
        <w:rPr>
          <w:rFonts w:hint="eastAsia" w:ascii="Times New Roman" w:hAnsi="Times New Roman" w:cs="Times New Roman"/>
          <w:caps w:val="0"/>
          <w:smallCaps w:val="0"/>
          <w:spacing w:val="0"/>
          <w:sz w:val="24"/>
          <w:lang w:eastAsia="zh-CN"/>
        </w:rPr>
      </w:pPr>
      <w:r>
        <w:rPr>
          <w:rFonts w:hint="eastAsia" w:ascii="Times New Roman" w:hAnsi="Times New Roman" w:cs="Times New Roman"/>
          <w:caps w:val="0"/>
          <w:smallCaps w:val="0"/>
          <w:spacing w:val="0"/>
          <w:sz w:val="24"/>
        </w:rPr>
        <w:t>（11）《工业企业挥发性有机物排放控制标准》(DB13/2322-2016)</w:t>
      </w:r>
      <w:r>
        <w:rPr>
          <w:rFonts w:hint="eastAsia" w:ascii="Times New Roman" w:hAnsi="Times New Roman" w:cs="Times New Roman"/>
          <w:caps w:val="0"/>
          <w:smallCaps w:val="0"/>
          <w:spacing w:val="0"/>
          <w:sz w:val="24"/>
          <w:lang w:eastAsia="zh-CN"/>
        </w:rPr>
        <w:t>；</w:t>
      </w:r>
    </w:p>
    <w:p>
      <w:pPr>
        <w:pStyle w:val="10"/>
        <w:spacing w:line="480" w:lineRule="exact"/>
        <w:ind w:firstLine="480"/>
        <w:rPr>
          <w:rFonts w:hint="eastAsia" w:ascii="Times New Roman" w:hAnsi="Times New Roman" w:cs="Times New Roman"/>
          <w:caps w:val="0"/>
          <w:smallCaps w:val="0"/>
          <w:spacing w:val="0"/>
          <w:sz w:val="24"/>
        </w:rPr>
      </w:pPr>
      <w:r>
        <w:rPr>
          <w:rFonts w:hint="eastAsia" w:ascii="Times New Roman" w:hAnsi="Times New Roman" w:cs="Times New Roman"/>
          <w:caps w:val="0"/>
          <w:smallCaps w:val="0"/>
          <w:spacing w:val="0"/>
          <w:sz w:val="24"/>
        </w:rPr>
        <w:t>（1</w:t>
      </w:r>
      <w:r>
        <w:rPr>
          <w:rFonts w:hint="eastAsia" w:ascii="Times New Roman" w:hAnsi="Times New Roman" w:cs="Times New Roman"/>
          <w:caps w:val="0"/>
          <w:smallCaps w:val="0"/>
          <w:spacing w:val="0"/>
          <w:sz w:val="24"/>
          <w:lang w:val="en-US" w:eastAsia="zh-CN"/>
        </w:rPr>
        <w:t>2</w:t>
      </w:r>
      <w:r>
        <w:rPr>
          <w:rFonts w:hint="eastAsia" w:ascii="Times New Roman" w:hAnsi="Times New Roman" w:cs="Times New Roman"/>
          <w:caps w:val="0"/>
          <w:smallCaps w:val="0"/>
          <w:spacing w:val="0"/>
          <w:sz w:val="24"/>
        </w:rPr>
        <w:t>）《工业企业厂界环境噪声排放标准》（GB12348-2008）；</w:t>
      </w:r>
    </w:p>
    <w:p>
      <w:pPr>
        <w:pStyle w:val="10"/>
        <w:spacing w:line="480" w:lineRule="exact"/>
        <w:ind w:left="479" w:leftChars="228" w:firstLine="0" w:firstLineChars="0"/>
        <w:rPr>
          <w:rFonts w:hint="eastAsia" w:ascii="Times New Roman" w:hAnsi="Times New Roman" w:cs="Times New Roman"/>
          <w:caps w:val="0"/>
          <w:smallCaps w:val="0"/>
          <w:spacing w:val="0"/>
          <w:sz w:val="24"/>
        </w:rPr>
      </w:pPr>
      <w:r>
        <w:rPr>
          <w:rFonts w:hint="eastAsia" w:ascii="Times New Roman" w:hAnsi="Times New Roman" w:cs="Times New Roman"/>
          <w:caps w:val="0"/>
          <w:smallCaps w:val="0"/>
          <w:spacing w:val="0"/>
          <w:sz w:val="24"/>
        </w:rPr>
        <w:t>（1</w:t>
      </w:r>
      <w:r>
        <w:rPr>
          <w:rFonts w:hint="eastAsia" w:ascii="Times New Roman" w:hAnsi="Times New Roman" w:cs="Times New Roman"/>
          <w:caps w:val="0"/>
          <w:smallCaps w:val="0"/>
          <w:spacing w:val="0"/>
          <w:sz w:val="24"/>
          <w:lang w:val="en-US" w:eastAsia="zh-CN"/>
        </w:rPr>
        <w:t>3</w:t>
      </w:r>
      <w:r>
        <w:rPr>
          <w:rFonts w:hint="eastAsia" w:ascii="Times New Roman" w:hAnsi="Times New Roman" w:cs="Times New Roman"/>
          <w:caps w:val="0"/>
          <w:smallCaps w:val="0"/>
          <w:spacing w:val="0"/>
          <w:sz w:val="24"/>
        </w:rPr>
        <w:t>）</w:t>
      </w:r>
      <w:r>
        <w:rPr>
          <w:rFonts w:hint="default" w:ascii="Times New Roman" w:hAnsi="Times New Roman" w:eastAsia="宋体" w:cs="Times New Roman"/>
          <w:caps w:val="0"/>
          <w:smallCaps w:val="0"/>
          <w:spacing w:val="0"/>
          <w:sz w:val="24"/>
          <w:lang w:val="en-US" w:eastAsia="zh-CN"/>
        </w:rPr>
        <w:t>《</w:t>
      </w:r>
      <w:r>
        <w:rPr>
          <w:rFonts w:hint="eastAsia" w:ascii="Times New Roman" w:hAnsi="Times New Roman" w:cs="Times New Roman"/>
          <w:caps w:val="0"/>
          <w:smallCaps w:val="0"/>
          <w:spacing w:val="0"/>
          <w:sz w:val="24"/>
          <w:lang w:val="en-US" w:eastAsia="zh-CN"/>
        </w:rPr>
        <w:t>合成树脂工业污染物排放标准</w:t>
      </w:r>
      <w:r>
        <w:rPr>
          <w:rFonts w:hint="default" w:ascii="Times New Roman" w:hAnsi="Times New Roman" w:eastAsia="宋体" w:cs="Times New Roman"/>
          <w:caps w:val="0"/>
          <w:smallCaps w:val="0"/>
          <w:spacing w:val="0"/>
          <w:sz w:val="24"/>
          <w:lang w:val="en-US" w:eastAsia="zh-CN"/>
        </w:rPr>
        <w:t>》（</w:t>
      </w:r>
      <w:r>
        <w:rPr>
          <w:rFonts w:hint="eastAsia" w:ascii="Times New Roman" w:hAnsi="Times New Roman" w:cs="Times New Roman"/>
          <w:caps w:val="0"/>
          <w:smallCaps w:val="0"/>
          <w:spacing w:val="0"/>
          <w:sz w:val="24"/>
          <w:lang w:val="en-US" w:eastAsia="zh-CN"/>
        </w:rPr>
        <w:t>GB31572-2015</w:t>
      </w:r>
      <w:r>
        <w:rPr>
          <w:rFonts w:hint="default" w:ascii="Times New Roman" w:hAnsi="Times New Roman" w:eastAsia="宋体" w:cs="Times New Roman"/>
          <w:caps w:val="0"/>
          <w:smallCaps w:val="0"/>
          <w:spacing w:val="0"/>
          <w:sz w:val="24"/>
          <w:lang w:val="en-US" w:eastAsia="zh-CN"/>
        </w:rPr>
        <w:t>）</w:t>
      </w:r>
    </w:p>
    <w:p>
      <w:pPr>
        <w:pStyle w:val="10"/>
        <w:spacing w:line="480" w:lineRule="exact"/>
        <w:ind w:left="479" w:leftChars="228" w:firstLine="0" w:firstLineChars="0"/>
        <w:rPr>
          <w:rFonts w:hint="eastAsia" w:ascii="Times New Roman" w:hAnsi="Times New Roman" w:cs="Times New Roman"/>
          <w:caps w:val="0"/>
          <w:smallCaps w:val="0"/>
          <w:spacing w:val="0"/>
          <w:sz w:val="24"/>
          <w:lang w:eastAsia="zh-CN"/>
        </w:rPr>
      </w:pPr>
      <w:r>
        <w:rPr>
          <w:rFonts w:hint="eastAsia" w:ascii="Times New Roman" w:hAnsi="Times New Roman" w:cs="Times New Roman"/>
          <w:caps w:val="0"/>
          <w:smallCaps w:val="0"/>
          <w:spacing w:val="0"/>
          <w:sz w:val="24"/>
          <w:lang w:eastAsia="zh-CN"/>
        </w:rPr>
        <w:t>（</w:t>
      </w:r>
      <w:r>
        <w:rPr>
          <w:rFonts w:hint="eastAsia" w:ascii="Times New Roman" w:hAnsi="Times New Roman" w:cs="Times New Roman"/>
          <w:caps w:val="0"/>
          <w:smallCaps w:val="0"/>
          <w:spacing w:val="0"/>
          <w:sz w:val="24"/>
          <w:lang w:val="en-US" w:eastAsia="zh-CN"/>
        </w:rPr>
        <w:t>14</w:t>
      </w:r>
      <w:r>
        <w:rPr>
          <w:rFonts w:hint="eastAsia" w:ascii="Times New Roman" w:hAnsi="Times New Roman" w:cs="Times New Roman"/>
          <w:caps w:val="0"/>
          <w:smallCaps w:val="0"/>
          <w:spacing w:val="0"/>
          <w:sz w:val="24"/>
          <w:lang w:eastAsia="zh-CN"/>
        </w:rPr>
        <w:t>）</w:t>
      </w:r>
      <w:r>
        <w:rPr>
          <w:rFonts w:hint="eastAsia" w:ascii="Times New Roman" w:hAnsi="Times New Roman" w:cs="Times New Roman"/>
          <w:caps w:val="0"/>
          <w:smallCaps w:val="0"/>
          <w:spacing w:val="0"/>
          <w:sz w:val="24"/>
        </w:rPr>
        <w:t>《大气污染物综合排放标准》（GB16297- 1996）</w:t>
      </w:r>
      <w:r>
        <w:rPr>
          <w:rFonts w:hint="eastAsia" w:ascii="Times New Roman" w:hAnsi="Times New Roman" w:cs="Times New Roman"/>
          <w:caps w:val="0"/>
          <w:smallCaps w:val="0"/>
          <w:spacing w:val="0"/>
          <w:sz w:val="24"/>
          <w:lang w:eastAsia="zh-CN"/>
        </w:rPr>
        <w:t>；</w:t>
      </w:r>
    </w:p>
    <w:p>
      <w:pPr>
        <w:pStyle w:val="10"/>
        <w:spacing w:line="480" w:lineRule="exact"/>
        <w:ind w:left="479" w:leftChars="228" w:firstLine="0" w:firstLineChars="0"/>
        <w:rPr>
          <w:rFonts w:hint="eastAsia" w:ascii="Times New Roman" w:hAnsi="Times New Roman" w:cs="Times New Roman"/>
          <w:caps w:val="0"/>
          <w:smallCaps w:val="0"/>
          <w:spacing w:val="0"/>
          <w:sz w:val="24"/>
          <w:lang w:eastAsia="zh-CN"/>
        </w:rPr>
      </w:pPr>
      <w:r>
        <w:rPr>
          <w:rFonts w:hint="eastAsia" w:ascii="Times New Roman" w:hAnsi="Times New Roman" w:cs="Times New Roman"/>
          <w:caps w:val="0"/>
          <w:smallCaps w:val="0"/>
          <w:spacing w:val="0"/>
          <w:sz w:val="24"/>
          <w:lang w:eastAsia="zh-CN"/>
        </w:rPr>
        <w:t>（</w:t>
      </w:r>
      <w:r>
        <w:rPr>
          <w:rFonts w:hint="eastAsia" w:ascii="Times New Roman" w:hAnsi="Times New Roman" w:cs="Times New Roman"/>
          <w:caps w:val="0"/>
          <w:smallCaps w:val="0"/>
          <w:spacing w:val="0"/>
          <w:sz w:val="24"/>
          <w:lang w:val="en-US" w:eastAsia="zh-CN"/>
        </w:rPr>
        <w:t>15</w:t>
      </w:r>
      <w:r>
        <w:rPr>
          <w:rFonts w:hint="eastAsia" w:ascii="Times New Roman" w:hAnsi="Times New Roman" w:cs="Times New Roman"/>
          <w:caps w:val="0"/>
          <w:smallCaps w:val="0"/>
          <w:spacing w:val="0"/>
          <w:sz w:val="24"/>
          <w:lang w:eastAsia="zh-CN"/>
        </w:rPr>
        <w:t>）</w:t>
      </w:r>
      <w:r>
        <w:rPr>
          <w:rFonts w:hint="eastAsia" w:ascii="Times New Roman" w:hAnsi="Times New Roman" w:cs="Times New Roman"/>
          <w:caps w:val="0"/>
          <w:smallCaps w:val="0"/>
          <w:spacing w:val="0"/>
          <w:sz w:val="24"/>
          <w:lang w:val="en-US" w:eastAsia="zh-CN"/>
        </w:rPr>
        <w:t>《恶臭污染物排放标准》（GB14554-93）；</w:t>
      </w:r>
    </w:p>
    <w:p>
      <w:pPr>
        <w:pStyle w:val="10"/>
        <w:spacing w:line="480" w:lineRule="exact"/>
        <w:ind w:left="479" w:leftChars="228" w:firstLine="0" w:firstLineChars="0"/>
        <w:rPr>
          <w:rFonts w:hint="eastAsia" w:ascii="Times New Roman" w:hAnsi="Times New Roman" w:eastAsia="宋体" w:cs="Times New Roman"/>
          <w:caps w:val="0"/>
          <w:smallCaps w:val="0"/>
          <w:spacing w:val="0"/>
          <w:sz w:val="24"/>
          <w:lang w:eastAsia="zh-CN"/>
        </w:rPr>
      </w:pPr>
      <w:r>
        <w:rPr>
          <w:rFonts w:hint="eastAsia" w:ascii="Times New Roman" w:hAnsi="Times New Roman" w:cs="Times New Roman"/>
          <w:caps w:val="0"/>
          <w:smallCaps w:val="0"/>
          <w:spacing w:val="0"/>
          <w:sz w:val="24"/>
          <w:lang w:eastAsia="zh-CN"/>
        </w:rPr>
        <w:t>（</w:t>
      </w:r>
      <w:r>
        <w:rPr>
          <w:rFonts w:hint="eastAsia" w:ascii="Times New Roman" w:hAnsi="Times New Roman" w:cs="Times New Roman"/>
          <w:caps w:val="0"/>
          <w:smallCaps w:val="0"/>
          <w:spacing w:val="0"/>
          <w:sz w:val="24"/>
          <w:lang w:val="en-US" w:eastAsia="zh-CN"/>
        </w:rPr>
        <w:t>16</w:t>
      </w:r>
      <w:r>
        <w:rPr>
          <w:rFonts w:hint="eastAsia" w:ascii="Times New Roman" w:hAnsi="Times New Roman" w:cs="Times New Roman"/>
          <w:caps w:val="0"/>
          <w:smallCaps w:val="0"/>
          <w:spacing w:val="0"/>
          <w:sz w:val="24"/>
          <w:lang w:eastAsia="zh-CN"/>
        </w:rPr>
        <w:t>）</w:t>
      </w:r>
      <w:r>
        <w:rPr>
          <w:rFonts w:hint="eastAsia" w:ascii="Times New Roman" w:hAnsi="Times New Roman" w:cs="Times New Roman"/>
          <w:caps w:val="0"/>
          <w:smallCaps w:val="0"/>
          <w:spacing w:val="0"/>
          <w:sz w:val="24"/>
          <w:lang w:val="en-US" w:eastAsia="zh-CN"/>
        </w:rPr>
        <w:t>《一般工业固体废物贮存和填埋污染控制标</w:t>
      </w:r>
      <w:r>
        <w:rPr>
          <w:rFonts w:hint="eastAsia" w:cs="Times New Roman"/>
          <w:color w:val="000000" w:themeColor="text1"/>
          <w:sz w:val="24"/>
          <w:szCs w:val="24"/>
          <w:lang w:val="en-US" w:eastAsia="zh-CN"/>
          <w14:textFill>
            <w14:solidFill>
              <w14:schemeClr w14:val="tx1"/>
            </w14:solidFill>
          </w14:textFill>
        </w:rPr>
        <w:t>准》</w:t>
      </w:r>
      <w:r>
        <w:rPr>
          <w:rFonts w:hint="eastAsia" w:ascii="Times New Roman" w:hAnsi="Times New Roman" w:eastAsia="宋体" w:cs="Times New Roman"/>
          <w:caps w:val="0"/>
          <w:smallCaps w:val="0"/>
          <w:spacing w:val="0"/>
          <w:sz w:val="24"/>
          <w:lang w:val="en-US" w:eastAsia="zh-CN"/>
        </w:rPr>
        <w:t>（GB18599-2020）</w:t>
      </w:r>
      <w:r>
        <w:rPr>
          <w:rFonts w:hint="eastAsia" w:ascii="Times New Roman" w:hAnsi="Times New Roman" w:eastAsia="宋体" w:cs="Times New Roman"/>
          <w:caps w:val="0"/>
          <w:smallCaps w:val="0"/>
          <w:spacing w:val="0"/>
          <w:sz w:val="24"/>
        </w:rPr>
        <w:t>；</w:t>
      </w:r>
      <w:r>
        <w:rPr>
          <w:rFonts w:hint="eastAsia" w:ascii="Times New Roman" w:hAnsi="Times New Roman" w:eastAsia="宋体" w:cs="Times New Roman"/>
          <w:caps w:val="0"/>
          <w:smallCaps w:val="0"/>
          <w:spacing w:val="0"/>
          <w:sz w:val="24"/>
          <w:lang w:eastAsia="zh-CN"/>
        </w:rPr>
        <w:t>（</w:t>
      </w:r>
      <w:r>
        <w:rPr>
          <w:rFonts w:hint="eastAsia" w:ascii="Times New Roman" w:hAnsi="Times New Roman" w:eastAsia="宋体" w:cs="Times New Roman"/>
          <w:caps w:val="0"/>
          <w:smallCaps w:val="0"/>
          <w:spacing w:val="0"/>
          <w:sz w:val="24"/>
          <w:lang w:val="en-US" w:eastAsia="zh-CN"/>
        </w:rPr>
        <w:t>1</w:t>
      </w:r>
      <w:r>
        <w:rPr>
          <w:rFonts w:hint="eastAsia" w:ascii="Times New Roman" w:hAnsi="Times New Roman" w:cs="Times New Roman"/>
          <w:caps w:val="0"/>
          <w:smallCaps w:val="0"/>
          <w:spacing w:val="0"/>
          <w:sz w:val="24"/>
          <w:lang w:val="en-US" w:eastAsia="zh-CN"/>
        </w:rPr>
        <w:t>7</w:t>
      </w:r>
      <w:r>
        <w:rPr>
          <w:rFonts w:hint="eastAsia" w:ascii="Times New Roman" w:hAnsi="Times New Roman" w:eastAsia="宋体" w:cs="Times New Roman"/>
          <w:caps w:val="0"/>
          <w:smallCaps w:val="0"/>
          <w:spacing w:val="0"/>
          <w:sz w:val="24"/>
          <w:lang w:eastAsia="zh-CN"/>
        </w:rPr>
        <w:t>）</w:t>
      </w:r>
      <w:r>
        <w:rPr>
          <w:rFonts w:hint="eastAsia" w:ascii="Times New Roman" w:hAnsi="Times New Roman" w:eastAsia="宋体" w:cs="Times New Roman"/>
          <w:caps w:val="0"/>
          <w:smallCaps w:val="0"/>
          <w:spacing w:val="0"/>
          <w:sz w:val="24"/>
          <w:lang w:val="en-US" w:eastAsia="zh-CN"/>
        </w:rPr>
        <w:t>《危险废物贮存污染控制标准》（GB18597-2001）；</w:t>
      </w:r>
    </w:p>
    <w:p>
      <w:pPr>
        <w:spacing w:line="480" w:lineRule="exact"/>
        <w:ind w:firstLine="480" w:firstLineChars="200"/>
        <w:rPr>
          <w:rFonts w:ascii="Times New Roman" w:hAnsi="Times New Roman" w:eastAsia="宋体" w:cs="Times New Roman"/>
          <w:caps w:val="0"/>
          <w:smallCaps w:val="0"/>
          <w:spacing w:val="0"/>
          <w:sz w:val="24"/>
          <w:szCs w:val="24"/>
        </w:rPr>
      </w:pP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spacing w:val="0"/>
          <w:sz w:val="24"/>
          <w:szCs w:val="24"/>
          <w:lang w:val="en-US" w:eastAsia="zh-CN"/>
        </w:rPr>
        <w:t>18</w:t>
      </w:r>
      <w:r>
        <w:rPr>
          <w:rFonts w:hint="eastAsia" w:ascii="Times New Roman" w:hAnsi="Times New Roman" w:eastAsia="宋体" w:cs="Times New Roman"/>
          <w:caps w:val="0"/>
          <w:smallCaps w:val="0"/>
          <w:spacing w:val="0"/>
          <w:sz w:val="24"/>
          <w:szCs w:val="24"/>
          <w:lang w:eastAsia="zh-CN"/>
        </w:rPr>
        <w:t>）</w:t>
      </w:r>
      <w:r>
        <w:rPr>
          <w:rFonts w:ascii="Times New Roman" w:hAnsi="Times New Roman" w:eastAsia="宋体" w:cs="Times New Roman"/>
          <w:caps w:val="0"/>
          <w:smallCaps w:val="0"/>
          <w:spacing w:val="0"/>
          <w:sz w:val="24"/>
          <w:szCs w:val="24"/>
        </w:rPr>
        <w:t>《关于规范建设单位自主开展建设项目竣工环境保护验收的通知（征求意见稿）》（环境保护部）；</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w:t>
      </w:r>
      <w:r>
        <w:rPr>
          <w:rFonts w:hint="eastAsia" w:ascii="Times New Roman" w:hAnsi="Times New Roman" w:eastAsia="宋体" w:cs="Times New Roman"/>
          <w:caps w:val="0"/>
          <w:smallCaps w:val="0"/>
          <w:spacing w:val="0"/>
          <w:sz w:val="24"/>
          <w:szCs w:val="24"/>
          <w:lang w:val="en-US" w:eastAsia="zh-CN"/>
        </w:rPr>
        <w:t>9</w:t>
      </w:r>
      <w:r>
        <w:rPr>
          <w:rFonts w:ascii="Times New Roman" w:hAnsi="Times New Roman" w:eastAsia="宋体" w:cs="Times New Roman"/>
          <w:caps w:val="0"/>
          <w:smallCaps w:val="0"/>
          <w:spacing w:val="0"/>
          <w:sz w:val="24"/>
          <w:szCs w:val="24"/>
        </w:rPr>
        <w:t>）《建设项目竣工环境保护验收技术指南污染影响类》（环境生态部）；</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val="en-US" w:eastAsia="zh-CN"/>
        </w:rPr>
        <w:t>20</w:t>
      </w:r>
      <w:r>
        <w:rPr>
          <w:rFonts w:ascii="Times New Roman" w:hAnsi="Times New Roman" w:eastAsia="宋体" w:cs="Times New Roman"/>
          <w:caps w:val="0"/>
          <w:smallCaps w:val="0"/>
          <w:spacing w:val="0"/>
          <w:sz w:val="24"/>
          <w:szCs w:val="24"/>
        </w:rPr>
        <w:t>）《建设项目环境影响评价文件审批及建设单位自主开展环境保护设施验收工作指引（试行）》（征求意见稿）（河北省</w:t>
      </w:r>
      <w:r>
        <w:rPr>
          <w:rFonts w:hint="eastAsia" w:ascii="Times New Roman" w:hAnsi="Times New Roman" w:eastAsia="宋体" w:cs="Times New Roman"/>
          <w:caps w:val="0"/>
          <w:smallCaps w:val="0"/>
          <w:spacing w:val="0"/>
          <w:sz w:val="24"/>
          <w:szCs w:val="24"/>
          <w:lang w:eastAsia="zh-CN"/>
        </w:rPr>
        <w:t>生态环境</w:t>
      </w:r>
      <w:r>
        <w:rPr>
          <w:rFonts w:ascii="Times New Roman" w:hAnsi="Times New Roman" w:eastAsia="宋体" w:cs="Times New Roman"/>
          <w:caps w:val="0"/>
          <w:smallCaps w:val="0"/>
          <w:spacing w:val="0"/>
          <w:sz w:val="24"/>
          <w:szCs w:val="24"/>
        </w:rPr>
        <w:t>厅）。</w:t>
      </w:r>
    </w:p>
    <w:p>
      <w:pPr>
        <w:pStyle w:val="6"/>
        <w:spacing w:line="480" w:lineRule="exact"/>
        <w:rPr>
          <w:rFonts w:ascii="Times New Roman" w:hAnsi="Times New Roman" w:eastAsia="宋体" w:cs="Times New Roman"/>
          <w:b/>
          <w:caps w:val="0"/>
          <w:smallCaps w:val="0"/>
          <w:spacing w:val="0"/>
        </w:rPr>
      </w:pPr>
      <w:bookmarkStart w:id="42" w:name="_Toc29893"/>
      <w:bookmarkStart w:id="43" w:name="_Toc497001433"/>
      <w:bookmarkStart w:id="44" w:name="_Toc17461"/>
      <w:bookmarkStart w:id="45" w:name="_Toc3723"/>
      <w:bookmarkStart w:id="46" w:name="_Toc3242"/>
      <w:bookmarkStart w:id="47" w:name="_Toc17532850"/>
      <w:r>
        <w:rPr>
          <w:rFonts w:ascii="Times New Roman" w:hAnsi="Times New Roman" w:eastAsia="宋体" w:cs="Times New Roman"/>
          <w:b/>
          <w:caps w:val="0"/>
          <w:smallCaps w:val="0"/>
          <w:spacing w:val="0"/>
        </w:rPr>
        <w:t>2.3 工程技术文件及批复文件</w:t>
      </w:r>
      <w:bookmarkEnd w:id="42"/>
      <w:bookmarkEnd w:id="43"/>
      <w:bookmarkEnd w:id="44"/>
      <w:bookmarkEnd w:id="45"/>
      <w:bookmarkEnd w:id="46"/>
      <w:bookmarkEnd w:id="47"/>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w:t>
      </w:r>
      <w:r>
        <w:rPr>
          <w:rFonts w:hint="eastAsia" w:ascii="Times New Roman" w:hAnsi="Times New Roman" w:eastAsia="宋体" w:cs="Times New Roman"/>
          <w:caps w:val="0"/>
          <w:smallCaps w:val="0"/>
          <w:spacing w:val="0"/>
          <w:sz w:val="24"/>
          <w:szCs w:val="24"/>
          <w:lang w:eastAsia="zh-CN"/>
        </w:rPr>
        <w:t>河北华叶塑业有限公司年产1000吨塑料制品扩建项目</w:t>
      </w:r>
      <w:r>
        <w:rPr>
          <w:rFonts w:hint="eastAsia" w:ascii="Times New Roman" w:hAnsi="Times New Roman" w:eastAsia="宋体" w:cs="Times New Roman"/>
          <w:bCs/>
          <w:caps w:val="0"/>
          <w:smallCaps w:val="0"/>
          <w:spacing w:val="0"/>
          <w:sz w:val="24"/>
          <w:szCs w:val="24"/>
        </w:rPr>
        <w:t>环境影响报告表</w:t>
      </w:r>
      <w:r>
        <w:rPr>
          <w:rFonts w:ascii="Times New Roman" w:hAnsi="Times New Roman" w:eastAsia="宋体" w:cs="Times New Roman"/>
          <w:caps w:val="0"/>
          <w:smallCaps w:val="0"/>
          <w:spacing w:val="0"/>
          <w:sz w:val="24"/>
          <w:szCs w:val="24"/>
        </w:rPr>
        <w:t>》；</w:t>
      </w:r>
    </w:p>
    <w:p>
      <w:pPr>
        <w:numPr>
          <w:ilvl w:val="0"/>
          <w:numId w:val="1"/>
        </w:num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eastAsia="zh-CN"/>
        </w:rPr>
        <w:t>河北华叶塑业有限公司年产1000吨塑料制品扩建项目</w:t>
      </w:r>
      <w:r>
        <w:rPr>
          <w:rFonts w:hint="eastAsia" w:ascii="Times New Roman" w:hAnsi="Times New Roman" w:eastAsia="宋体" w:cs="Times New Roman"/>
          <w:bCs/>
          <w:caps w:val="0"/>
          <w:smallCaps w:val="0"/>
          <w:spacing w:val="0"/>
          <w:sz w:val="24"/>
          <w:szCs w:val="24"/>
        </w:rPr>
        <w:t>环境影响报告表</w:t>
      </w:r>
      <w:r>
        <w:rPr>
          <w:rFonts w:ascii="Times New Roman" w:hAnsi="Times New Roman" w:eastAsia="宋体" w:cs="Times New Roman"/>
          <w:caps w:val="0"/>
          <w:smallCaps w:val="0"/>
          <w:spacing w:val="0"/>
          <w:sz w:val="24"/>
          <w:szCs w:val="24"/>
        </w:rPr>
        <w:t>》审批意见</w:t>
      </w: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石栾审环表【2022】44号</w:t>
      </w:r>
      <w:r>
        <w:rPr>
          <w:rFonts w:ascii="Times New Roman" w:hAnsi="Times New Roman" w:eastAsia="宋体" w:cs="Times New Roman"/>
          <w:caps w:val="0"/>
          <w:smallCaps w:val="0"/>
          <w:spacing w:val="0"/>
          <w:sz w:val="24"/>
          <w:szCs w:val="24"/>
        </w:rPr>
        <w:t>。</w:t>
      </w:r>
    </w:p>
    <w:p>
      <w:pPr>
        <w:pStyle w:val="6"/>
        <w:spacing w:line="480" w:lineRule="exact"/>
        <w:rPr>
          <w:rFonts w:ascii="Times New Roman" w:hAnsi="Times New Roman" w:eastAsia="宋体" w:cs="Times New Roman"/>
          <w:b/>
          <w:caps w:val="0"/>
          <w:smallCaps w:val="0"/>
          <w:spacing w:val="0"/>
        </w:rPr>
      </w:pPr>
      <w:bookmarkStart w:id="48" w:name="_Toc17532851"/>
      <w:bookmarkStart w:id="49" w:name="_Toc17729"/>
      <w:bookmarkStart w:id="50" w:name="_Toc32438"/>
      <w:bookmarkStart w:id="51" w:name="_Toc17856"/>
      <w:r>
        <w:rPr>
          <w:rFonts w:ascii="Times New Roman" w:hAnsi="Times New Roman" w:eastAsia="宋体" w:cs="Times New Roman"/>
          <w:b/>
          <w:caps w:val="0"/>
          <w:smallCaps w:val="0"/>
          <w:spacing w:val="0"/>
        </w:rPr>
        <w:t>2.4</w:t>
      </w:r>
      <w:bookmarkEnd w:id="48"/>
      <w:r>
        <w:rPr>
          <w:rFonts w:hint="eastAsia" w:ascii="Times New Roman" w:hAnsi="Times New Roman" w:eastAsia="宋体" w:cs="Times New Roman"/>
          <w:b/>
          <w:caps w:val="0"/>
          <w:smallCaps w:val="0"/>
          <w:spacing w:val="0"/>
        </w:rPr>
        <w:t>其他文件</w:t>
      </w:r>
      <w:bookmarkEnd w:id="49"/>
      <w:bookmarkEnd w:id="50"/>
      <w:bookmarkEnd w:id="51"/>
    </w:p>
    <w:p>
      <w:pPr>
        <w:numPr>
          <w:ilvl w:val="0"/>
          <w:numId w:val="2"/>
        </w:numPr>
        <w:spacing w:line="480" w:lineRule="exact"/>
        <w:ind w:firstLine="480" w:firstLineChars="200"/>
        <w:rPr>
          <w:rFonts w:ascii="Times New Roman" w:hAnsi="Times New Roman" w:eastAsia="宋体" w:cs="Times New Roman"/>
          <w:caps w:val="0"/>
          <w:smallCaps w:val="0"/>
          <w:color w:val="000000" w:themeColor="text1"/>
          <w:spacing w:val="0"/>
          <w:sz w:val="24"/>
          <w:szCs w:val="24"/>
          <w14:textFill>
            <w14:solidFill>
              <w14:schemeClr w14:val="tx1"/>
            </w14:solidFill>
          </w14:textFill>
        </w:rPr>
      </w:pPr>
      <w:r>
        <w:rPr>
          <w:rFonts w:hint="eastAsia" w:ascii="Times New Roman" w:hAnsi="Times New Roman" w:eastAsia="宋体" w:cs="Times New Roman"/>
          <w:bCs/>
          <w:caps w:val="0"/>
          <w:smallCaps w:val="0"/>
          <w:color w:val="000000" w:themeColor="text1"/>
          <w:spacing w:val="0"/>
          <w:sz w:val="24"/>
          <w:szCs w:val="24"/>
          <w:lang w:eastAsia="zh-CN"/>
          <w14:textFill>
            <w14:solidFill>
              <w14:schemeClr w14:val="tx1"/>
            </w14:solidFill>
          </w14:textFill>
        </w:rPr>
        <w:t>河北华叶塑业有限公司</w:t>
      </w:r>
      <w:r>
        <w:rPr>
          <w:rFonts w:hint="eastAsia" w:ascii="Times New Roman" w:hAnsi="Times New Roman" w:eastAsia="宋体" w:cs="Times New Roman"/>
          <w:bCs/>
          <w:caps w:val="0"/>
          <w:smallCaps w:val="0"/>
          <w:color w:val="000000" w:themeColor="text1"/>
          <w:spacing w:val="0"/>
          <w:sz w:val="24"/>
          <w:szCs w:val="24"/>
          <w:lang w:val="en-US" w:eastAsia="zh-CN"/>
          <w14:textFill>
            <w14:solidFill>
              <w14:schemeClr w14:val="tx1"/>
            </w14:solidFill>
          </w14:textFill>
        </w:rPr>
        <w:t>验收检测报告</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HBQH字YS2023第0189号</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rPr>
        <w:t>2）</w:t>
      </w:r>
      <w:r>
        <w:rPr>
          <w:rFonts w:hint="eastAsia" w:ascii="Times New Roman" w:hAnsi="Times New Roman" w:eastAsia="宋体" w:cs="Times New Roman"/>
          <w:bCs/>
          <w:caps w:val="0"/>
          <w:smallCaps w:val="0"/>
          <w:spacing w:val="0"/>
          <w:sz w:val="24"/>
          <w:szCs w:val="24"/>
          <w:lang w:eastAsia="zh-CN"/>
        </w:rPr>
        <w:t>河北华叶塑业有限公司</w:t>
      </w:r>
      <w:r>
        <w:rPr>
          <w:rFonts w:ascii="Times New Roman" w:hAnsi="Times New Roman" w:eastAsia="宋体" w:cs="Times New Roman"/>
          <w:caps w:val="0"/>
          <w:smallCaps w:val="0"/>
          <w:spacing w:val="0"/>
          <w:sz w:val="24"/>
          <w:szCs w:val="24"/>
        </w:rPr>
        <w:t>提供的</w:t>
      </w:r>
      <w:r>
        <w:rPr>
          <w:rFonts w:hint="eastAsia" w:ascii="Times New Roman" w:hAnsi="Times New Roman" w:eastAsia="宋体" w:cs="Times New Roman"/>
          <w:caps w:val="0"/>
          <w:smallCaps w:val="0"/>
          <w:spacing w:val="0"/>
          <w:sz w:val="24"/>
          <w:szCs w:val="24"/>
        </w:rPr>
        <w:t>其他</w:t>
      </w:r>
      <w:r>
        <w:rPr>
          <w:rFonts w:ascii="Times New Roman" w:hAnsi="Times New Roman" w:eastAsia="宋体" w:cs="Times New Roman"/>
          <w:caps w:val="0"/>
          <w:smallCaps w:val="0"/>
          <w:spacing w:val="0"/>
          <w:sz w:val="24"/>
          <w:szCs w:val="24"/>
        </w:rPr>
        <w:t>环保资料。</w:t>
      </w:r>
    </w:p>
    <w:p>
      <w:pPr>
        <w:pStyle w:val="10"/>
        <w:spacing w:line="480" w:lineRule="exact"/>
        <w:rPr>
          <w:rFonts w:ascii="Times New Roman" w:hAnsi="Times New Roman" w:cs="Times New Roman"/>
          <w:caps w:val="0"/>
          <w:smallCaps w:val="0"/>
          <w:spacing w:val="0"/>
        </w:rPr>
      </w:pPr>
    </w:p>
    <w:p>
      <w:pPr>
        <w:rPr>
          <w:rFonts w:ascii="Times New Roman" w:hAnsi="Times New Roman" w:eastAsia="宋体" w:cs="Times New Roman"/>
          <w:caps w:val="0"/>
          <w:smallCaps w:val="0"/>
          <w:spacing w:val="0"/>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5"/>
        <w:spacing w:line="480" w:lineRule="exact"/>
        <w:rPr>
          <w:rFonts w:ascii="Times New Roman" w:hAnsi="Times New Roman" w:cs="Times New Roman"/>
          <w:caps w:val="0"/>
          <w:smallCaps w:val="0"/>
          <w:spacing w:val="0"/>
        </w:rPr>
      </w:pPr>
      <w:bookmarkStart w:id="52" w:name="_Toc2442"/>
      <w:bookmarkStart w:id="53" w:name="_Toc497001434"/>
      <w:bookmarkStart w:id="54" w:name="_Toc4461"/>
      <w:bookmarkStart w:id="55" w:name="_Toc30553"/>
      <w:bookmarkStart w:id="56" w:name="_Toc17532852"/>
      <w:bookmarkStart w:id="57" w:name="_Toc20922"/>
      <w:r>
        <w:rPr>
          <w:rFonts w:ascii="Times New Roman" w:hAnsi="Times New Roman" w:cs="Times New Roman"/>
          <w:caps w:val="0"/>
          <w:smallCaps w:val="0"/>
          <w:spacing w:val="0"/>
        </w:rPr>
        <w:t>3 工程概况</w:t>
      </w:r>
      <w:bookmarkEnd w:id="52"/>
      <w:bookmarkEnd w:id="53"/>
      <w:bookmarkEnd w:id="54"/>
      <w:bookmarkEnd w:id="55"/>
      <w:bookmarkEnd w:id="56"/>
      <w:bookmarkEnd w:id="57"/>
    </w:p>
    <w:p>
      <w:pPr>
        <w:pStyle w:val="6"/>
        <w:spacing w:line="480" w:lineRule="exact"/>
        <w:rPr>
          <w:rFonts w:ascii="Times New Roman" w:hAnsi="Times New Roman" w:eastAsia="宋体" w:cs="Times New Roman"/>
          <w:b/>
          <w:caps w:val="0"/>
          <w:smallCaps w:val="0"/>
          <w:spacing w:val="0"/>
        </w:rPr>
      </w:pPr>
      <w:bookmarkStart w:id="58" w:name="_Toc17532853"/>
      <w:bookmarkStart w:id="59" w:name="_Toc497001435"/>
      <w:bookmarkStart w:id="60" w:name="_Toc31199"/>
      <w:bookmarkStart w:id="61" w:name="_Toc1884"/>
      <w:bookmarkStart w:id="62" w:name="_Toc23930"/>
      <w:bookmarkStart w:id="63" w:name="_Toc16651"/>
      <w:r>
        <w:rPr>
          <w:rFonts w:ascii="Times New Roman" w:hAnsi="Times New Roman" w:eastAsia="宋体" w:cs="Times New Roman"/>
          <w:b/>
          <w:caps w:val="0"/>
          <w:smallCaps w:val="0"/>
          <w:spacing w:val="0"/>
        </w:rPr>
        <w:t>3.1 项目基本情况</w:t>
      </w:r>
      <w:bookmarkEnd w:id="58"/>
      <w:bookmarkEnd w:id="59"/>
      <w:bookmarkEnd w:id="60"/>
      <w:bookmarkEnd w:id="61"/>
      <w:bookmarkEnd w:id="62"/>
      <w:bookmarkEnd w:id="63"/>
    </w:p>
    <w:p>
      <w:pPr>
        <w:pStyle w:val="7"/>
        <w:rPr>
          <w:rFonts w:ascii="Times New Roman" w:hAnsi="Times New Roman" w:cs="Times New Roman"/>
          <w:b/>
          <w:caps w:val="0"/>
          <w:smallCaps w:val="0"/>
          <w:spacing w:val="0"/>
        </w:rPr>
      </w:pPr>
      <w:bookmarkStart w:id="64" w:name="_Toc497001436"/>
      <w:bookmarkStart w:id="65" w:name="_Toc496979000"/>
      <w:bookmarkStart w:id="66" w:name="_Hlk496952384"/>
      <w:r>
        <w:rPr>
          <w:rFonts w:ascii="Times New Roman" w:hAnsi="Times New Roman" w:cs="Times New Roman"/>
          <w:b/>
          <w:caps w:val="0"/>
          <w:smallCaps w:val="0"/>
          <w:spacing w:val="0"/>
        </w:rPr>
        <w:t>3.1.1 基本情况</w:t>
      </w:r>
      <w:bookmarkEnd w:id="64"/>
      <w:bookmarkEnd w:id="65"/>
    </w:p>
    <w:bookmarkEnd w:id="66"/>
    <w:p>
      <w:pPr>
        <w:spacing w:line="480" w:lineRule="atLeas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项目基本情况介绍见下表3-1。</w:t>
      </w:r>
    </w:p>
    <w:p>
      <w:pPr>
        <w:spacing w:line="440" w:lineRule="atLeast"/>
        <w:ind w:firstLine="482" w:firstLineChars="200"/>
        <w:jc w:val="center"/>
        <w:rPr>
          <w:rFonts w:ascii="Times New Roman" w:hAnsi="Times New Roman" w:eastAsia="宋体" w:cs="Times New Roman"/>
          <w:b/>
          <w:caps w:val="0"/>
          <w:smallCaps w:val="0"/>
          <w:spacing w:val="0"/>
          <w:sz w:val="24"/>
          <w:szCs w:val="24"/>
        </w:rPr>
      </w:pPr>
      <w:r>
        <w:rPr>
          <w:rFonts w:ascii="Times New Roman" w:hAnsi="Times New Roman" w:eastAsia="宋体" w:cs="Times New Roman"/>
          <w:b/>
          <w:caps w:val="0"/>
          <w:smallCaps w:val="0"/>
          <w:spacing w:val="0"/>
          <w:sz w:val="24"/>
          <w:szCs w:val="24"/>
        </w:rPr>
        <w:t>表3-1  项目基本情况</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8"/>
        <w:gridCol w:w="2119"/>
        <w:gridCol w:w="1875"/>
        <w:gridCol w:w="2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项目名称</w:t>
            </w:r>
          </w:p>
        </w:tc>
        <w:tc>
          <w:tcPr>
            <w:tcW w:w="4044" w:type="pct"/>
            <w:gridSpan w:val="3"/>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河北华叶塑业有限公司年产1000吨塑料制品扩建项目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建设单位</w:t>
            </w:r>
          </w:p>
        </w:tc>
        <w:tc>
          <w:tcPr>
            <w:tcW w:w="4044" w:type="pct"/>
            <w:gridSpan w:val="3"/>
            <w:vAlign w:val="center"/>
          </w:tcPr>
          <w:p>
            <w:pPr>
              <w:spacing w:line="360" w:lineRule="exact"/>
              <w:jc w:val="center"/>
              <w:rPr>
                <w:rFonts w:hint="default" w:ascii="Times New Roman" w:hAnsi="Times New Roman" w:eastAsia="宋体" w:cs="Times New Roman"/>
                <w:caps w:val="0"/>
                <w:smallCaps w:val="0"/>
                <w:spacing w:val="0"/>
                <w:sz w:val="24"/>
                <w:szCs w:val="24"/>
                <w:lang w:eastAsia="zh-CN"/>
              </w:rPr>
            </w:pPr>
            <w:r>
              <w:rPr>
                <w:rFonts w:hint="eastAsia" w:ascii="Times New Roman" w:hAnsi="Times New Roman" w:eastAsia="宋体" w:cs="Times New Roman"/>
                <w:bCs/>
                <w:caps w:val="0"/>
                <w:smallCaps w:val="0"/>
                <w:spacing w:val="0"/>
                <w:sz w:val="24"/>
                <w:szCs w:val="24"/>
                <w:lang w:eastAsia="zh-CN"/>
              </w:rPr>
              <w:t>河北华叶塑业有限公司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法人代表</w:t>
            </w:r>
          </w:p>
        </w:tc>
        <w:tc>
          <w:tcPr>
            <w:tcW w:w="1243" w:type="pct"/>
            <w:vAlign w:val="center"/>
          </w:tcPr>
          <w:p>
            <w:pPr>
              <w:spacing w:line="360" w:lineRule="exact"/>
              <w:jc w:val="center"/>
              <w:rPr>
                <w:rFonts w:hint="default" w:ascii="Times New Roman" w:hAnsi="Times New Roman" w:eastAsia="宋体" w:cs="Times New Roman"/>
                <w:caps w:val="0"/>
                <w:smallCaps w:val="0"/>
                <w:spacing w:val="0"/>
                <w:sz w:val="24"/>
                <w:szCs w:val="24"/>
                <w:lang w:eastAsia="zh-CN"/>
              </w:rPr>
            </w:pPr>
            <w:r>
              <w:rPr>
                <w:rFonts w:hint="eastAsia" w:ascii="Times New Roman" w:hAnsi="Times New Roman" w:eastAsia="宋体" w:cs="Times New Roman"/>
                <w:caps w:val="0"/>
                <w:smallCaps w:val="0"/>
                <w:spacing w:val="0"/>
                <w:sz w:val="24"/>
                <w:szCs w:val="24"/>
                <w:lang w:eastAsia="zh-CN"/>
              </w:rPr>
              <w:t>叶妙玉</w:t>
            </w:r>
          </w:p>
        </w:tc>
        <w:tc>
          <w:tcPr>
            <w:tcW w:w="1100"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联系人</w:t>
            </w:r>
          </w:p>
        </w:tc>
        <w:tc>
          <w:tcPr>
            <w:tcW w:w="1701" w:type="pct"/>
            <w:vAlign w:val="center"/>
          </w:tcPr>
          <w:p>
            <w:pPr>
              <w:spacing w:line="360" w:lineRule="exact"/>
              <w:jc w:val="center"/>
              <w:rPr>
                <w:rFonts w:hint="default" w:ascii="Times New Roman" w:hAnsi="Times New Roman" w:eastAsia="宋体" w:cs="Times New Roman"/>
                <w:caps w:val="0"/>
                <w:smallCaps w:val="0"/>
                <w:spacing w:val="0"/>
                <w:sz w:val="24"/>
                <w:szCs w:val="24"/>
                <w:lang w:eastAsia="zh-CN"/>
              </w:rPr>
            </w:pPr>
            <w:r>
              <w:rPr>
                <w:rFonts w:hint="eastAsia" w:ascii="Times New Roman" w:hAnsi="Times New Roman" w:eastAsia="宋体" w:cs="Times New Roman"/>
                <w:caps w:val="0"/>
                <w:smallCaps w:val="0"/>
                <w:spacing w:val="0"/>
                <w:sz w:val="24"/>
                <w:szCs w:val="24"/>
                <w:lang w:eastAsia="zh-CN"/>
              </w:rPr>
              <w:t>叶妙玉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通信地址</w:t>
            </w:r>
          </w:p>
        </w:tc>
        <w:tc>
          <w:tcPr>
            <w:tcW w:w="4044" w:type="pct"/>
            <w:gridSpan w:val="3"/>
            <w:vAlign w:val="center"/>
          </w:tcPr>
          <w:p>
            <w:pPr>
              <w:spacing w:line="360" w:lineRule="exact"/>
              <w:jc w:val="center"/>
              <w:rPr>
                <w:rFonts w:hint="default" w:ascii="Times New Roman" w:hAnsi="Times New Roman" w:eastAsia="宋体" w:cs="Times New Roman"/>
                <w:caps w:val="0"/>
                <w:smallCaps w:val="0"/>
                <w:spacing w:val="0"/>
                <w:sz w:val="24"/>
                <w:szCs w:val="24"/>
                <w:lang w:eastAsia="zh-CN"/>
              </w:rPr>
            </w:pPr>
            <w:r>
              <w:rPr>
                <w:rFonts w:hint="eastAsia" w:ascii="Times New Roman" w:hAnsi="Times New Roman" w:eastAsia="宋体" w:cs="Times New Roman"/>
                <w:caps w:val="0"/>
                <w:smallCaps w:val="0"/>
                <w:spacing w:val="0"/>
                <w:sz w:val="24"/>
                <w:szCs w:val="24"/>
                <w:lang w:eastAsia="zh-CN"/>
              </w:rPr>
              <w:t>石家庄市装备制造产业园区，科技街以东，南车路以南，装备路以北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联系电话</w:t>
            </w:r>
          </w:p>
        </w:tc>
        <w:tc>
          <w:tcPr>
            <w:tcW w:w="1243" w:type="pct"/>
            <w:vAlign w:val="center"/>
          </w:tcPr>
          <w:p>
            <w:pPr>
              <w:spacing w:line="360" w:lineRule="exact"/>
              <w:jc w:val="center"/>
              <w:rPr>
                <w:rFonts w:hint="default" w:ascii="Times New Roman" w:hAnsi="Times New Roman" w:eastAsia="宋体" w:cs="Times New Roman"/>
                <w:caps w:val="0"/>
                <w:smallCaps w:val="0"/>
                <w:spacing w:val="0"/>
                <w:sz w:val="24"/>
                <w:szCs w:val="24"/>
                <w:lang w:val="en-US" w:eastAsia="zh-CN"/>
              </w:rPr>
            </w:pPr>
            <w:r>
              <w:rPr>
                <w:rFonts w:hint="eastAsia" w:ascii="Times New Roman" w:hAnsi="Times New Roman" w:eastAsia="宋体" w:cs="Times New Roman"/>
                <w:caps w:val="0"/>
                <w:smallCaps w:val="0"/>
                <w:spacing w:val="0"/>
                <w:sz w:val="24"/>
                <w:szCs w:val="24"/>
                <w:lang w:val="en-US" w:eastAsia="zh-CN"/>
              </w:rPr>
              <w:t>18631165888</w:t>
            </w:r>
          </w:p>
        </w:tc>
        <w:tc>
          <w:tcPr>
            <w:tcW w:w="1100"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邮编</w:t>
            </w:r>
          </w:p>
        </w:tc>
        <w:tc>
          <w:tcPr>
            <w:tcW w:w="1701" w:type="pct"/>
            <w:vAlign w:val="center"/>
          </w:tcPr>
          <w:p>
            <w:pPr>
              <w:spacing w:line="360" w:lineRule="exact"/>
              <w:jc w:val="center"/>
              <w:rPr>
                <w:rFonts w:hint="default" w:ascii="Times New Roman" w:hAnsi="Times New Roman" w:eastAsia="宋体" w:cs="Times New Roman"/>
                <w:caps w:val="0"/>
                <w:smallCaps w:val="0"/>
                <w:spacing w:val="0"/>
                <w:sz w:val="24"/>
                <w:szCs w:val="24"/>
                <w:lang w:eastAsia="zh-CN"/>
              </w:rPr>
            </w:pPr>
            <w:r>
              <w:rPr>
                <w:rFonts w:hint="default" w:ascii="Times New Roman" w:hAnsi="Times New Roman" w:eastAsia="宋体" w:cs="Times New Roman"/>
                <w:caps w:val="0"/>
                <w:smallCaps w:val="0"/>
                <w:spacing w:val="0"/>
                <w:sz w:val="24"/>
                <w:szCs w:val="24"/>
                <w:lang w:val="en-US" w:eastAsia="zh-CN"/>
              </w:rPr>
              <w:t>051430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项目性质</w:t>
            </w:r>
          </w:p>
        </w:tc>
        <w:tc>
          <w:tcPr>
            <w:tcW w:w="1243"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扩建</w:t>
            </w:r>
          </w:p>
        </w:tc>
        <w:tc>
          <w:tcPr>
            <w:tcW w:w="1100"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行业类别</w:t>
            </w:r>
          </w:p>
        </w:tc>
        <w:tc>
          <w:tcPr>
            <w:tcW w:w="1701"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lang w:val="en-US"/>
                <w14:textFill>
                  <w14:solidFill>
                    <w14:schemeClr w14:val="tx1"/>
                  </w14:solidFill>
                </w14:textFill>
              </w:rPr>
              <w:t>C29</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27 日用塑料制品制造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建设地点</w:t>
            </w:r>
          </w:p>
        </w:tc>
        <w:tc>
          <w:tcPr>
            <w:tcW w:w="4044" w:type="pct"/>
            <w:gridSpan w:val="3"/>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lang w:val="en-US"/>
                <w14:textFill>
                  <w14:solidFill>
                    <w14:schemeClr w14:val="tx1"/>
                  </w14:solidFill>
                </w14:textFill>
              </w:rPr>
            </w:pPr>
            <w:r>
              <w:rPr>
                <w:rFonts w:hint="eastAsia" w:ascii="Times New Roman" w:hAnsi="Times New Roman" w:eastAsia="宋体" w:cs="Times New Roman"/>
                <w:caps w:val="0"/>
                <w:smallCaps w:val="0"/>
                <w:spacing w:val="0"/>
                <w:sz w:val="24"/>
                <w:szCs w:val="24"/>
                <w:lang w:eastAsia="zh-CN"/>
              </w:rPr>
              <w:t>石家庄市装备制造产业园区，科技街以东，南车路以南，装备路以北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占地面积</w:t>
            </w:r>
          </w:p>
        </w:tc>
        <w:tc>
          <w:tcPr>
            <w:tcW w:w="1243" w:type="pct"/>
            <w:vAlign w:val="center"/>
          </w:tcPr>
          <w:p>
            <w:pPr>
              <w:spacing w:line="360" w:lineRule="exact"/>
              <w:jc w:val="center"/>
              <w:rPr>
                <w:rFonts w:hint="eastAsia" w:ascii="Times New Roman" w:hAnsi="Times New Roman" w:eastAsia="宋体" w:cs="Times New Roman"/>
                <w:caps w:val="0"/>
                <w:smallCaps w:val="0"/>
                <w:spacing w:val="0"/>
                <w:sz w:val="24"/>
                <w:szCs w:val="24"/>
                <w:lang w:val="en-US" w:eastAsia="zh-CN"/>
              </w:rPr>
            </w:pPr>
            <w:r>
              <w:rPr>
                <w:rFonts w:hint="eastAsia" w:ascii="Times New Roman" w:hAnsi="Times New Roman" w:eastAsia="宋体" w:cs="Times New Roman"/>
                <w:caps w:val="0"/>
                <w:smallCaps w:val="0"/>
                <w:spacing w:val="0"/>
                <w:sz w:val="24"/>
                <w:szCs w:val="24"/>
                <w:lang w:val="en-US" w:eastAsia="zh-CN"/>
              </w:rPr>
              <w:t>0（不新增占地）</w:t>
            </w:r>
          </w:p>
        </w:tc>
        <w:tc>
          <w:tcPr>
            <w:tcW w:w="1100"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经纬度</w:t>
            </w:r>
          </w:p>
        </w:tc>
        <w:tc>
          <w:tcPr>
            <w:tcW w:w="1701"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东经11</w:t>
            </w:r>
            <w:r>
              <w:rPr>
                <w:rFonts w:hint="eastAsia" w:ascii="Times New Roman" w:hAnsi="Times New Roman" w:eastAsia="宋体" w:cs="Times New Roman"/>
                <w:caps w:val="0"/>
                <w:smallCaps w:val="0"/>
                <w:spacing w:val="0"/>
                <w:sz w:val="24"/>
                <w:szCs w:val="24"/>
                <w:lang w:val="en-US" w:eastAsia="zh-CN"/>
              </w:rPr>
              <w:t>4</w:t>
            </w:r>
            <w:r>
              <w:rPr>
                <w:rFonts w:hint="default"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val="en-US" w:eastAsia="zh-CN"/>
              </w:rPr>
              <w:t>33</w:t>
            </w:r>
            <w:r>
              <w:rPr>
                <w:rFonts w:hint="default"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val="en-US" w:eastAsia="zh-CN"/>
              </w:rPr>
              <w:t>14.730</w:t>
            </w:r>
            <w:r>
              <w:rPr>
                <w:rFonts w:hint="default" w:ascii="Times New Roman" w:hAnsi="Times New Roman" w:eastAsia="宋体" w:cs="Times New Roman"/>
                <w:caps w:val="0"/>
                <w:smallCaps w:val="0"/>
                <w:spacing w:val="0"/>
                <w:sz w:val="24"/>
                <w:szCs w:val="24"/>
              </w:rPr>
              <w:t>"</w:t>
            </w:r>
          </w:p>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北纬37°</w:t>
            </w:r>
            <w:r>
              <w:rPr>
                <w:rFonts w:hint="eastAsia" w:ascii="Times New Roman" w:hAnsi="Times New Roman" w:eastAsia="宋体" w:cs="Times New Roman"/>
                <w:caps w:val="0"/>
                <w:smallCaps w:val="0"/>
                <w:spacing w:val="0"/>
                <w:sz w:val="24"/>
                <w:szCs w:val="24"/>
                <w:lang w:val="en-US" w:eastAsia="zh-CN"/>
              </w:rPr>
              <w:t>55</w:t>
            </w:r>
            <w:r>
              <w:rPr>
                <w:rFonts w:hint="default"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val="en-US" w:eastAsia="zh-CN"/>
              </w:rPr>
              <w:t>43.060</w:t>
            </w:r>
            <w:r>
              <w:rPr>
                <w:rFonts w:hint="default" w:ascii="Times New Roman" w:hAnsi="Times New Roman" w:eastAsia="宋体" w:cs="Times New Roman"/>
                <w:caps w:val="0"/>
                <w:smallCaps w:val="0"/>
                <w:spacing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开工时间</w:t>
            </w:r>
          </w:p>
        </w:tc>
        <w:tc>
          <w:tcPr>
            <w:tcW w:w="1243"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eastAsia" w:ascii="Times New Roman" w:hAnsi="Times New Roman" w:eastAsia="宋体" w:cs="Times New Roman"/>
                <w:caps w:val="0"/>
                <w:smallCaps w:val="0"/>
                <w:color w:val="000000" w:themeColor="text1"/>
                <w:spacing w:val="0"/>
                <w:sz w:val="24"/>
                <w:szCs w:val="24"/>
                <w:highlight w:val="none"/>
                <w:lang w:val="en-US" w:eastAsia="zh-CN"/>
                <w14:textFill>
                  <w14:solidFill>
                    <w14:schemeClr w14:val="tx1"/>
                  </w14:solidFill>
                </w14:textFill>
              </w:rPr>
              <w:t>2022</w:t>
            </w:r>
            <w:r>
              <w:rPr>
                <w:rFonts w:hint="default" w:ascii="Times New Roman" w:hAnsi="Times New Roman" w:eastAsia="宋体" w:cs="Times New Roman"/>
                <w:caps w:val="0"/>
                <w:smallCaps w:val="0"/>
                <w:color w:val="000000" w:themeColor="text1"/>
                <w:spacing w:val="0"/>
                <w:sz w:val="24"/>
                <w:szCs w:val="24"/>
                <w:highlight w:val="none"/>
                <w14:textFill>
                  <w14:solidFill>
                    <w14:schemeClr w14:val="tx1"/>
                  </w14:solidFill>
                </w14:textFill>
              </w:rPr>
              <w:t>年</w:t>
            </w:r>
            <w:r>
              <w:rPr>
                <w:rFonts w:hint="eastAsia" w:ascii="Times New Roman" w:hAnsi="Times New Roman" w:eastAsia="宋体" w:cs="Times New Roman"/>
                <w:caps w:val="0"/>
                <w:smallCaps w:val="0"/>
                <w:color w:val="000000" w:themeColor="text1"/>
                <w:spacing w:val="0"/>
                <w:sz w:val="24"/>
                <w:szCs w:val="24"/>
                <w:highlight w:val="none"/>
                <w:lang w:val="en-US" w:eastAsia="zh-CN"/>
                <w14:textFill>
                  <w14:solidFill>
                    <w14:schemeClr w14:val="tx1"/>
                  </w14:solidFill>
                </w14:textFill>
              </w:rPr>
              <w:t>9</w:t>
            </w:r>
            <w:r>
              <w:rPr>
                <w:rFonts w:hint="default" w:ascii="Times New Roman" w:hAnsi="Times New Roman" w:eastAsia="宋体" w:cs="Times New Roman"/>
                <w:caps w:val="0"/>
                <w:smallCaps w:val="0"/>
                <w:color w:val="000000" w:themeColor="text1"/>
                <w:spacing w:val="0"/>
                <w:sz w:val="24"/>
                <w:szCs w:val="24"/>
                <w:highlight w:val="none"/>
                <w14:textFill>
                  <w14:solidFill>
                    <w14:schemeClr w14:val="tx1"/>
                  </w14:solidFill>
                </w14:textFill>
              </w:rPr>
              <w:t>月</w:t>
            </w:r>
          </w:p>
        </w:tc>
        <w:tc>
          <w:tcPr>
            <w:tcW w:w="1100"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试运行时间</w:t>
            </w:r>
          </w:p>
        </w:tc>
        <w:tc>
          <w:tcPr>
            <w:tcW w:w="1701"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lang w:val="en-US" w:eastAsia="zh-CN"/>
              </w:rPr>
              <w:t>2023</w:t>
            </w:r>
            <w:r>
              <w:rPr>
                <w:rFonts w:hint="default" w:ascii="Times New Roman" w:hAnsi="Times New Roman" w:eastAsia="宋体" w:cs="Times New Roman"/>
                <w:caps w:val="0"/>
                <w:smallCaps w:val="0"/>
                <w:spacing w:val="0"/>
                <w:sz w:val="24"/>
                <w:szCs w:val="24"/>
              </w:rPr>
              <w:t>年</w:t>
            </w:r>
            <w:r>
              <w:rPr>
                <w:rFonts w:hint="eastAsia" w:ascii="Times New Roman" w:hAnsi="Times New Roman" w:eastAsia="宋体" w:cs="Times New Roman"/>
                <w:caps w:val="0"/>
                <w:smallCaps w:val="0"/>
                <w:spacing w:val="0"/>
                <w:sz w:val="24"/>
                <w:szCs w:val="24"/>
                <w:lang w:val="en-US" w:eastAsia="zh-CN"/>
              </w:rPr>
              <w:t>2</w:t>
            </w:r>
            <w:r>
              <w:rPr>
                <w:rFonts w:hint="default" w:ascii="Times New Roman" w:hAnsi="Times New Roman" w:eastAsia="宋体" w:cs="Times New Roman"/>
                <w:caps w:val="0"/>
                <w:smallCaps w:val="0"/>
                <w:spacing w:val="0"/>
                <w:sz w:val="24"/>
                <w:szCs w:val="24"/>
              </w:rPr>
              <w:t>月</w:t>
            </w:r>
          </w:p>
        </w:tc>
      </w:tr>
    </w:tbl>
    <w:p>
      <w:pPr>
        <w:pStyle w:val="7"/>
        <w:rPr>
          <w:rFonts w:ascii="Times New Roman" w:hAnsi="Times New Roman" w:cs="Times New Roman"/>
          <w:b/>
          <w:caps w:val="0"/>
          <w:smallCaps w:val="0"/>
          <w:spacing w:val="0"/>
        </w:rPr>
      </w:pPr>
      <w:bookmarkStart w:id="67" w:name="_Toc497001437"/>
      <w:bookmarkStart w:id="68" w:name="_Toc496979001"/>
      <w:r>
        <w:rPr>
          <w:rFonts w:ascii="Times New Roman" w:hAnsi="Times New Roman" w:cs="Times New Roman"/>
          <w:b/>
          <w:caps w:val="0"/>
          <w:smallCaps w:val="0"/>
          <w:spacing w:val="0"/>
        </w:rPr>
        <w:t>3.1.2 地理位置及周边情况</w:t>
      </w:r>
      <w:bookmarkEnd w:id="67"/>
      <w:bookmarkEnd w:id="68"/>
    </w:p>
    <w:p>
      <w:pPr>
        <w:pStyle w:val="10"/>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default" w:ascii="Times New Roman" w:hAnsi="Times New Roman" w:cs="Times New Roman"/>
          <w:sz w:val="24"/>
          <w:lang w:val="en-US" w:eastAsia="zh-CN"/>
        </w:rPr>
      </w:pPr>
      <w:r>
        <w:rPr>
          <w:rFonts w:hint="eastAsia" w:ascii="Times New Roman" w:hAnsi="Times New Roman" w:cs="Times New Roman"/>
          <w:bCs/>
          <w:caps w:val="0"/>
          <w:smallCaps w:val="0"/>
          <w:spacing w:val="0"/>
          <w:sz w:val="24"/>
          <w:szCs w:val="24"/>
          <w:lang w:val="en-US" w:eastAsia="zh-CN"/>
        </w:rPr>
        <w:t>扩建项目</w:t>
      </w:r>
      <w:r>
        <w:rPr>
          <w:rFonts w:hint="default" w:ascii="Times New Roman" w:hAnsi="Times New Roman" w:cs="Times New Roman"/>
          <w:sz w:val="24"/>
        </w:rPr>
        <w:t>位于</w:t>
      </w:r>
      <w:r>
        <w:rPr>
          <w:rFonts w:hint="eastAsia" w:ascii="Times New Roman" w:hAnsi="Times New Roman" w:cs="Times New Roman"/>
          <w:sz w:val="24"/>
          <w:lang w:eastAsia="zh-CN"/>
        </w:rPr>
        <w:t>石家庄市装备制造产业园区，科技街以东，南车路以南，装备路以北</w:t>
      </w:r>
      <w:r>
        <w:rPr>
          <w:rFonts w:hint="default" w:ascii="Times New Roman" w:hAnsi="Times New Roman" w:cs="Times New Roman"/>
          <w:sz w:val="24"/>
        </w:rPr>
        <w:t>，</w:t>
      </w:r>
      <w:r>
        <w:rPr>
          <w:rFonts w:hint="default" w:ascii="Times New Roman" w:hAnsi="Times New Roman" w:cs="Times New Roman"/>
          <w:sz w:val="24"/>
          <w:lang w:val="en-US" w:eastAsia="zh-CN"/>
        </w:rPr>
        <w:t>不新增占地，不新增建筑物，利用原有厂房建设</w:t>
      </w:r>
      <w:r>
        <w:rPr>
          <w:rFonts w:hint="eastAsia" w:ascii="Times New Roman" w:hAnsi="Times New Roman" w:cs="Times New Roman"/>
          <w:sz w:val="24"/>
          <w:lang w:val="en-US" w:eastAsia="zh-CN"/>
        </w:rPr>
        <w:t>，</w:t>
      </w:r>
      <w:r>
        <w:rPr>
          <w:rFonts w:hint="default" w:ascii="Times New Roman" w:hAnsi="Times New Roman" w:cs="Times New Roman"/>
          <w:sz w:val="24"/>
        </w:rPr>
        <w:t>项目中心地理位置坐标为：东经11</w:t>
      </w:r>
      <w:r>
        <w:rPr>
          <w:rFonts w:hint="default" w:ascii="Times New Roman" w:hAnsi="Times New Roman" w:cs="Times New Roman"/>
          <w:sz w:val="24"/>
          <w:lang w:val="en-US" w:eastAsia="zh-CN"/>
        </w:rPr>
        <w:t>4</w:t>
      </w:r>
      <w:r>
        <w:rPr>
          <w:rFonts w:hint="default" w:ascii="Times New Roman" w:hAnsi="Times New Roman" w:cs="Times New Roman"/>
          <w:sz w:val="24"/>
        </w:rPr>
        <w:t>°</w:t>
      </w:r>
      <w:r>
        <w:rPr>
          <w:rFonts w:hint="default" w:ascii="Times New Roman" w:hAnsi="Times New Roman" w:cs="Times New Roman"/>
          <w:sz w:val="24"/>
          <w:lang w:val="en-US" w:eastAsia="zh-CN"/>
        </w:rPr>
        <w:t>33</w:t>
      </w:r>
      <w:r>
        <w:rPr>
          <w:rFonts w:hint="default" w:ascii="Times New Roman" w:hAnsi="Times New Roman" w:cs="Times New Roman"/>
          <w:sz w:val="24"/>
        </w:rPr>
        <w:t>'</w:t>
      </w:r>
      <w:r>
        <w:rPr>
          <w:rFonts w:hint="default" w:ascii="Times New Roman" w:hAnsi="Times New Roman" w:cs="Times New Roman"/>
          <w:sz w:val="24"/>
          <w:lang w:val="en-US" w:eastAsia="zh-CN"/>
        </w:rPr>
        <w:t>14.730</w:t>
      </w:r>
      <w:r>
        <w:rPr>
          <w:rFonts w:hint="default" w:ascii="Times New Roman" w:hAnsi="Times New Roman" w:cs="Times New Roman"/>
          <w:sz w:val="24"/>
        </w:rPr>
        <w:t>"</w:t>
      </w:r>
      <w:r>
        <w:rPr>
          <w:rFonts w:hint="eastAsia" w:ascii="Times New Roman" w:hAnsi="Times New Roman" w:cs="Times New Roman"/>
          <w:sz w:val="24"/>
          <w:lang w:eastAsia="zh-CN"/>
        </w:rPr>
        <w:t>、</w:t>
      </w:r>
      <w:r>
        <w:rPr>
          <w:rFonts w:hint="default" w:ascii="Times New Roman" w:hAnsi="Times New Roman" w:cs="Times New Roman"/>
          <w:sz w:val="24"/>
        </w:rPr>
        <w:t>北纬37°</w:t>
      </w:r>
      <w:r>
        <w:rPr>
          <w:rFonts w:hint="default" w:ascii="Times New Roman" w:hAnsi="Times New Roman" w:cs="Times New Roman"/>
          <w:sz w:val="24"/>
          <w:lang w:val="en-US" w:eastAsia="zh-CN"/>
        </w:rPr>
        <w:t>55</w:t>
      </w:r>
      <w:r>
        <w:rPr>
          <w:rFonts w:hint="default" w:ascii="Times New Roman" w:hAnsi="Times New Roman" w:cs="Times New Roman"/>
          <w:sz w:val="24"/>
        </w:rPr>
        <w:t>'</w:t>
      </w:r>
      <w:r>
        <w:rPr>
          <w:rFonts w:hint="default" w:ascii="Times New Roman" w:hAnsi="Times New Roman" w:cs="Times New Roman"/>
          <w:sz w:val="24"/>
          <w:lang w:val="en-US" w:eastAsia="zh-CN"/>
        </w:rPr>
        <w:t>43.060</w:t>
      </w:r>
      <w:r>
        <w:rPr>
          <w:rFonts w:hint="default" w:ascii="Times New Roman" w:hAnsi="Times New Roman" w:cs="Times New Roman"/>
          <w:sz w:val="24"/>
        </w:rPr>
        <w:t>"</w:t>
      </w:r>
      <w:r>
        <w:rPr>
          <w:rFonts w:hint="eastAsia" w:ascii="Times New Roman" w:hAnsi="Times New Roman" w:cs="Times New Roman"/>
          <w:sz w:val="24"/>
          <w:lang w:eastAsia="zh-CN"/>
        </w:rPr>
        <w:t>。</w:t>
      </w:r>
      <w:r>
        <w:rPr>
          <w:rFonts w:hint="default" w:ascii="Times New Roman" w:hAnsi="Times New Roman" w:cs="Times New Roman"/>
          <w:sz w:val="24"/>
          <w:lang w:val="en-US" w:eastAsia="zh-CN"/>
        </w:rPr>
        <w:t>项目东侧为康普斯产业园，西侧隔科技街为空地，南侧为空地，北侧为河北哲顺新能源科技有限公司，距厂区最近敏感点为东北侧 378m处的西留营村。地理位置详见附图1，周边关系图详见附图2。</w:t>
      </w:r>
    </w:p>
    <w:p>
      <w:pPr>
        <w:pStyle w:val="7"/>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hAnsi="Times New Roman" w:cs="Times New Roman"/>
          <w:b/>
          <w:caps w:val="0"/>
          <w:smallCaps w:val="0"/>
          <w:spacing w:val="0"/>
        </w:rPr>
      </w:pPr>
      <w:bookmarkStart w:id="69" w:name="_Toc496979002"/>
      <w:bookmarkStart w:id="70" w:name="_Toc497001438"/>
      <w:r>
        <w:rPr>
          <w:rFonts w:ascii="Times New Roman" w:hAnsi="Times New Roman" w:cs="Times New Roman"/>
          <w:b/>
          <w:caps w:val="0"/>
          <w:smallCaps w:val="0"/>
          <w:spacing w:val="0"/>
        </w:rPr>
        <w:t>3.1.3厂区平面布置</w:t>
      </w:r>
      <w:bookmarkEnd w:id="69"/>
      <w:bookmarkEnd w:id="70"/>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pP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扩建完成后全厂布置：项目北部建有3层的办公楼1栋，4层的科研楼1栋以及1层的配电室等附属设施。项目地块中部为1层的生产车间（层高超 8 米），生产车间南北两侧为道路，东西走向。</w:t>
      </w:r>
      <w:r>
        <w:rPr>
          <w:rFonts w:hint="eastAsia" w:ascii="Times New Roman" w:hAnsi="Times New Roman" w:eastAsia="宋体" w:cs="Times New Roman"/>
          <w:b/>
          <w:bCs/>
          <w:caps w:val="0"/>
          <w:smallCaps w:val="0"/>
          <w:color w:val="000000" w:themeColor="text1"/>
          <w:spacing w:val="0"/>
          <w:sz w:val="24"/>
          <w:szCs w:val="24"/>
          <w:lang w:val="en-US" w:eastAsia="zh-CN"/>
          <w14:textFill>
            <w14:solidFill>
              <w14:schemeClr w14:val="tx1"/>
            </w14:solidFill>
          </w14:textFill>
        </w:rPr>
        <w:t>扩建项目位于生产车间西南部</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，生产车间南侧为3层的仓库（层高超8米），危废间在仓库中间北门东侧，厂区平面布置图详见附图 3。</w:t>
      </w:r>
    </w:p>
    <w:p>
      <w:pPr>
        <w:rPr>
          <w:rFonts w:hint="default"/>
          <w:caps w:val="0"/>
          <w:smallCaps w:val="0"/>
          <w:spacing w:val="0"/>
        </w:rPr>
      </w:pPr>
      <w:r>
        <w:rPr>
          <w:rFonts w:hint="default"/>
          <w:caps w:val="0"/>
          <w:smallCaps w:val="0"/>
          <w:spacing w:val="0"/>
        </w:rPr>
        <w:br w:type="page"/>
      </w:r>
    </w:p>
    <w:p>
      <w:pPr>
        <w:pStyle w:val="6"/>
        <w:spacing w:line="480" w:lineRule="exact"/>
        <w:rPr>
          <w:rFonts w:ascii="Times New Roman" w:hAnsi="Times New Roman" w:eastAsia="宋体" w:cs="Times New Roman"/>
          <w:b/>
          <w:caps w:val="0"/>
          <w:smallCaps w:val="0"/>
          <w:spacing w:val="0"/>
        </w:rPr>
      </w:pPr>
      <w:bookmarkStart w:id="71" w:name="_Toc17532854"/>
      <w:bookmarkStart w:id="72" w:name="_Toc497001439"/>
      <w:bookmarkStart w:id="73" w:name="_Toc27458"/>
      <w:bookmarkStart w:id="74" w:name="_Toc5074"/>
      <w:bookmarkStart w:id="75" w:name="_Toc10581"/>
      <w:bookmarkStart w:id="76" w:name="_Toc19970"/>
      <w:r>
        <w:rPr>
          <w:rFonts w:ascii="Times New Roman" w:hAnsi="Times New Roman" w:eastAsia="宋体" w:cs="Times New Roman"/>
          <w:b/>
          <w:caps w:val="0"/>
          <w:smallCaps w:val="0"/>
          <w:spacing w:val="0"/>
        </w:rPr>
        <w:t>3.2 建设内容</w:t>
      </w:r>
      <w:bookmarkEnd w:id="71"/>
      <w:bookmarkEnd w:id="72"/>
      <w:bookmarkEnd w:id="73"/>
      <w:bookmarkEnd w:id="74"/>
      <w:bookmarkEnd w:id="75"/>
      <w:bookmarkEnd w:id="76"/>
    </w:p>
    <w:p>
      <w:pPr>
        <w:pStyle w:val="7"/>
        <w:rPr>
          <w:rFonts w:ascii="Times New Roman" w:hAnsi="Times New Roman" w:cs="Times New Roman"/>
          <w:b/>
          <w:caps w:val="0"/>
          <w:smallCaps w:val="0"/>
          <w:spacing w:val="0"/>
        </w:rPr>
      </w:pPr>
      <w:bookmarkStart w:id="77" w:name="_Toc497001440"/>
      <w:bookmarkStart w:id="78" w:name="_Toc496979004"/>
      <w:r>
        <w:rPr>
          <w:rFonts w:ascii="Times New Roman" w:hAnsi="Times New Roman" w:cs="Times New Roman"/>
          <w:b/>
          <w:caps w:val="0"/>
          <w:smallCaps w:val="0"/>
          <w:spacing w:val="0"/>
        </w:rPr>
        <w:t>3.2.1 生产规模及产品方案</w:t>
      </w:r>
      <w:bookmarkEnd w:id="77"/>
      <w:bookmarkEnd w:id="78"/>
    </w:p>
    <w:p>
      <w:pPr>
        <w:spacing w:line="480" w:lineRule="atLeas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项目生产规模及产品方案</w:t>
      </w:r>
      <w:r>
        <w:rPr>
          <w:rFonts w:ascii="Times New Roman" w:hAnsi="Times New Roman" w:eastAsia="宋体" w:cs="Times New Roman"/>
          <w:sz w:val="24"/>
          <w:szCs w:val="24"/>
        </w:rPr>
        <w:t>见表3-2。</w:t>
      </w:r>
    </w:p>
    <w:p>
      <w:pPr>
        <w:spacing w:line="440" w:lineRule="atLeast"/>
        <w:jc w:val="center"/>
        <w:rPr>
          <w:rFonts w:ascii="Times New Roman" w:hAnsi="Times New Roman" w:eastAsia="宋体" w:cs="Times New Roman"/>
          <w:b/>
          <w:caps w:val="0"/>
          <w:smallCaps w:val="0"/>
          <w:spacing w:val="0"/>
          <w:sz w:val="24"/>
          <w:szCs w:val="24"/>
        </w:rPr>
      </w:pPr>
      <w:r>
        <w:rPr>
          <w:rFonts w:ascii="Times New Roman" w:hAnsi="Times New Roman" w:eastAsia="宋体" w:cs="Times New Roman"/>
          <w:b/>
          <w:caps w:val="0"/>
          <w:smallCaps w:val="0"/>
          <w:spacing w:val="0"/>
          <w:sz w:val="24"/>
          <w:szCs w:val="24"/>
        </w:rPr>
        <w:t>表3-2  产品方案</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1"/>
        <w:gridCol w:w="1367"/>
        <w:gridCol w:w="1682"/>
        <w:gridCol w:w="1704"/>
        <w:gridCol w:w="2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22" w:type="pct"/>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bookmarkStart w:id="79" w:name="_Toc496979005"/>
            <w:bookmarkStart w:id="80" w:name="_Toc497001441"/>
            <w: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t>产品名称</w:t>
            </w:r>
          </w:p>
        </w:tc>
        <w:tc>
          <w:tcPr>
            <w:tcW w:w="4077" w:type="pct"/>
            <w:gridSpan w:val="4"/>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t>年产量</w:t>
            </w: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22" w:type="pct"/>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2" w:type="pct"/>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现有工程</w:t>
            </w:r>
          </w:p>
        </w:tc>
        <w:tc>
          <w:tcPr>
            <w:tcW w:w="987" w:type="pct"/>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扩建项目环评</w:t>
            </w:r>
          </w:p>
        </w:tc>
        <w:tc>
          <w:tcPr>
            <w:tcW w:w="1000" w:type="pct"/>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本次验收实际</w:t>
            </w:r>
          </w:p>
        </w:tc>
        <w:tc>
          <w:tcPr>
            <w:tcW w:w="1287" w:type="pct"/>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本次扩建完成后全厂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 w:type="pc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塑料制品</w:t>
            </w:r>
          </w:p>
        </w:tc>
        <w:tc>
          <w:tcPr>
            <w:tcW w:w="802" w:type="pct"/>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10000</w:t>
            </w:r>
          </w:p>
        </w:tc>
        <w:tc>
          <w:tcPr>
            <w:tcW w:w="987" w:type="pct"/>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1000</w:t>
            </w:r>
          </w:p>
        </w:tc>
        <w:tc>
          <w:tcPr>
            <w:tcW w:w="1000" w:type="pct"/>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400</w:t>
            </w:r>
          </w:p>
        </w:tc>
        <w:tc>
          <w:tcPr>
            <w:tcW w:w="1287" w:type="pct"/>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10400</w:t>
            </w:r>
          </w:p>
        </w:tc>
      </w:tr>
    </w:tbl>
    <w:p>
      <w:pPr>
        <w:pStyle w:val="7"/>
        <w:rPr>
          <w:rFonts w:ascii="Times New Roman" w:hAnsi="Times New Roman" w:cs="Times New Roman"/>
          <w:b/>
          <w:caps w:val="0"/>
          <w:smallCaps w:val="0"/>
          <w:spacing w:val="0"/>
        </w:rPr>
      </w:pPr>
      <w:r>
        <w:rPr>
          <w:rFonts w:ascii="Times New Roman" w:hAnsi="Times New Roman" w:cs="Times New Roman"/>
          <w:b/>
          <w:caps w:val="0"/>
          <w:smallCaps w:val="0"/>
          <w:spacing w:val="0"/>
        </w:rPr>
        <w:t>3.2.2 主体设施建设内容</w:t>
      </w:r>
    </w:p>
    <w:p>
      <w:pPr>
        <w:pStyle w:val="146"/>
        <w:ind w:firstLine="498"/>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pPr>
      <w:bookmarkStart w:id="81" w:name="_Toc496979007"/>
      <w:bookmarkStart w:id="82" w:name="_Toc497001443"/>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扩建项目仅扩大产能，不新增占地，不新增建筑物，利用原有厂房建设，建设规模为年产</w:t>
      </w:r>
      <w:r>
        <w:rPr>
          <w:rFonts w:hint="eastAsia" w:cs="Times New Roman"/>
          <w:b w:val="0"/>
          <w:bCs w:val="0"/>
          <w:color w:val="000000" w:themeColor="text1"/>
          <w:sz w:val="24"/>
          <w:szCs w:val="24"/>
          <w:lang w:val="en-US" w:eastAsia="zh-CN"/>
          <w14:textFill>
            <w14:solidFill>
              <w14:schemeClr w14:val="tx1"/>
            </w14:solidFill>
          </w14:textFill>
        </w:rPr>
        <w:t>400</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吨塑料制品，包括塑料整理箱、塑料盆类、塑料凳、塑料垃圾桶等家居用品类塑料制品。主要原辅材料为聚丙烯（非回收的废旧塑料）、色母，年用量</w:t>
      </w:r>
      <w:r>
        <w:rPr>
          <w:rFonts w:hint="eastAsia" w:cs="Times New Roman"/>
          <w:b w:val="0"/>
          <w:bCs w:val="0"/>
          <w:color w:val="000000" w:themeColor="text1"/>
          <w:sz w:val="24"/>
          <w:szCs w:val="24"/>
          <w:lang w:val="en-US" w:eastAsia="zh-CN"/>
          <w14:textFill>
            <w14:solidFill>
              <w14:schemeClr w14:val="tx1"/>
            </w14:solidFill>
          </w14:textFill>
        </w:rPr>
        <w:t>400</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t/a，由当地市场购进，能够满足项目产量需求。</w:t>
      </w:r>
      <w:r>
        <w:rPr>
          <w:rFonts w:hint="eastAsia" w:cs="Times New Roman"/>
          <w:b w:val="0"/>
          <w:bCs w:val="0"/>
          <w:color w:val="000000" w:themeColor="text1"/>
          <w:sz w:val="24"/>
          <w:szCs w:val="24"/>
          <w:lang w:val="en-US" w:eastAsia="zh-CN"/>
          <w14:textFill>
            <w14:solidFill>
              <w14:schemeClr w14:val="tx1"/>
            </w14:solidFill>
          </w14:textFill>
        </w:rPr>
        <w:t>本次验收</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主要新增设备注塑机</w:t>
      </w:r>
      <w:r>
        <w:rPr>
          <w:rFonts w:hint="eastAsia" w:cs="Times New Roman"/>
          <w:b w:val="0"/>
          <w:bCs w:val="0"/>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台。</w:t>
      </w:r>
    </w:p>
    <w:p>
      <w:pPr>
        <w:pStyle w:val="146"/>
        <w:ind w:firstLine="498"/>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项目</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主要</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建设内容组成情况见表</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3-3</w:t>
      </w:r>
      <w:r>
        <w:rPr>
          <w:rFonts w:hint="eastAsia" w:cs="Times New Roman"/>
          <w:b w:val="0"/>
          <w:bCs w:val="0"/>
          <w:color w:val="000000" w:themeColor="text1"/>
          <w:sz w:val="24"/>
          <w:szCs w:val="24"/>
          <w:lang w:val="en-US" w:eastAsia="zh-CN"/>
          <w14:textFill>
            <w14:solidFill>
              <w14:schemeClr w14:val="tx1"/>
            </w14:solidFill>
          </w14:textFill>
        </w:rPr>
        <w:t>。</w:t>
      </w:r>
    </w:p>
    <w:p>
      <w:pPr>
        <w:pStyle w:val="10"/>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Times New Roman" w:hAnsi="Times New Roman"/>
          <w:b/>
          <w:bCs/>
          <w:caps w:val="0"/>
          <w:smallCaps w:val="0"/>
          <w:color w:val="000000"/>
          <w:spacing w:val="0"/>
          <w:sz w:val="24"/>
          <w:lang w:val="en-US" w:eastAsia="zh-CN"/>
        </w:rPr>
      </w:pPr>
      <w:r>
        <w:rPr>
          <w:rFonts w:hint="eastAsia" w:ascii="Times New Roman" w:hAnsi="Times New Roman"/>
          <w:b/>
          <w:bCs/>
          <w:caps w:val="0"/>
          <w:smallCaps w:val="0"/>
          <w:color w:val="000000"/>
          <w:spacing w:val="0"/>
          <w:sz w:val="24"/>
          <w:lang w:val="en-US" w:eastAsia="zh-CN"/>
        </w:rPr>
        <w:t>表3-3  项目组成及工程内容一览表</w:t>
      </w:r>
    </w:p>
    <w:tbl>
      <w:tblPr>
        <w:tblStyle w:val="41"/>
        <w:tblW w:w="51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3" w:type="dxa"/>
          <w:bottom w:w="0" w:type="dxa"/>
          <w:right w:w="23" w:type="dxa"/>
        </w:tblCellMar>
      </w:tblPr>
      <w:tblGrid>
        <w:gridCol w:w="975"/>
        <w:gridCol w:w="984"/>
        <w:gridCol w:w="4872"/>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25" w:hRule="atLeast"/>
          <w:jc w:val="center"/>
        </w:trPr>
        <w:tc>
          <w:tcPr>
            <w:tcW w:w="562"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t>项目组成</w:t>
            </w:r>
          </w:p>
        </w:tc>
        <w:tc>
          <w:tcPr>
            <w:tcW w:w="3375"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ind w:firstLine="420" w:firstLineChars="200"/>
              <w:jc w:val="center"/>
              <w:textAlignment w:val="baseline"/>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lang w:eastAsia="zh-CN"/>
                <w14:textFill>
                  <w14:solidFill>
                    <w14:schemeClr w14:val="tx1"/>
                  </w14:solidFill>
                </w14:textFill>
              </w:rPr>
              <w:t>环评</w:t>
            </w:r>
            <w:r>
              <w:rPr>
                <w:rFonts w:hint="eastAsia" w:ascii="Times New Roman" w:hAnsi="Times New Roman" w:eastAsia="宋体" w:cs="Times New Roman"/>
                <w:b w:val="0"/>
                <w:bCs/>
                <w:color w:val="000000" w:themeColor="text1"/>
                <w:sz w:val="21"/>
                <w:szCs w:val="21"/>
                <w:lang w:val="en-US" w:eastAsia="zh-CN"/>
                <w14:textFill>
                  <w14:solidFill>
                    <w14:schemeClr w14:val="tx1"/>
                  </w14:solidFill>
                </w14:textFill>
              </w:rPr>
              <w:t>扩建工程</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b w:val="0"/>
                <w:bCs/>
                <w:color w:val="000000" w:themeColor="text1"/>
                <w:sz w:val="21"/>
                <w:szCs w:val="21"/>
                <w:lang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lang w:eastAsia="zh-CN"/>
                <w14:textFill>
                  <w14:solidFill>
                    <w14:schemeClr w14:val="tx1"/>
                  </w14:solidFill>
                </w14:textFill>
              </w:rPr>
              <w:t>实际建设情况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30" w:hRule="atLeast"/>
          <w:jc w:val="center"/>
        </w:trPr>
        <w:tc>
          <w:tcPr>
            <w:tcW w:w="562"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主体工程</w:t>
            </w:r>
          </w:p>
        </w:tc>
        <w:tc>
          <w:tcPr>
            <w:tcW w:w="567"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生产车间</w:t>
            </w: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1座，1F，轻钢结构，</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不新增建筑物，将增加的注塑机安装在现有生产车间的西南侧</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已落实，利用现有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30" w:hRule="atLeast"/>
          <w:jc w:val="center"/>
        </w:trPr>
        <w:tc>
          <w:tcPr>
            <w:tcW w:w="562"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储运工程</w:t>
            </w:r>
          </w:p>
        </w:tc>
        <w:tc>
          <w:tcPr>
            <w:tcW w:w="567"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仓库</w:t>
            </w: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 座，3F，轻钢结构，主要存放聚丙烯、母料及塑料制品成品，原料储存于密闭的包装袋内，物料、产品全部使用国五及以上重型载货车辆或者其他清洁的运输方式</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已落实，利用现有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30" w:hRule="atLeast"/>
          <w:jc w:val="center"/>
        </w:trPr>
        <w:tc>
          <w:tcPr>
            <w:tcW w:w="5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14:textFill>
                  <w14:solidFill>
                    <w14:schemeClr w14:val="tx1"/>
                  </w14:solidFill>
                </w14:textFill>
              </w:rPr>
            </w:pPr>
          </w:p>
        </w:tc>
        <w:tc>
          <w:tcPr>
            <w:tcW w:w="567"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危废间</w:t>
            </w: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 座，位于仓库内东北角，存放危险废物废活性炭及废催化剂</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已落实，利用现有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30" w:hRule="atLeast"/>
          <w:jc w:val="center"/>
        </w:trPr>
        <w:tc>
          <w:tcPr>
            <w:tcW w:w="562"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辅助工程</w:t>
            </w:r>
          </w:p>
        </w:tc>
        <w:tc>
          <w:tcPr>
            <w:tcW w:w="567"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办公楼</w:t>
            </w: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 栋 3F，钢架结构</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已落实，利用现有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30" w:hRule="atLeast"/>
          <w:jc w:val="center"/>
        </w:trPr>
        <w:tc>
          <w:tcPr>
            <w:tcW w:w="5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Times New Roman" w:hAnsi="Times New Roman" w:eastAsia="宋体" w:cs="Times New Roman"/>
                <w:color w:val="000000" w:themeColor="text1"/>
                <w:sz w:val="21"/>
                <w:szCs w:val="21"/>
                <w:lang w:val="en-US" w:eastAsia="zh-CN"/>
                <w14:textFill>
                  <w14:solidFill>
                    <w14:schemeClr w14:val="tx1"/>
                  </w14:solidFill>
                </w14:textFill>
              </w:rPr>
            </w:pPr>
          </w:p>
        </w:tc>
        <w:tc>
          <w:tcPr>
            <w:tcW w:w="567"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科研楼</w:t>
            </w: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 座，4F，轻钢结构，主要有展厅、会议室等，不进行研究分析，不产生工业废物</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已落实，利用现有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30" w:hRule="atLeast"/>
          <w:jc w:val="center"/>
        </w:trPr>
        <w:tc>
          <w:tcPr>
            <w:tcW w:w="5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Times New Roman" w:hAnsi="Times New Roman" w:eastAsia="宋体" w:cs="Times New Roman"/>
                <w:color w:val="000000" w:themeColor="text1"/>
                <w:sz w:val="21"/>
                <w:szCs w:val="21"/>
                <w:lang w:val="en-US" w:eastAsia="zh-CN"/>
                <w14:textFill>
                  <w14:solidFill>
                    <w14:schemeClr w14:val="tx1"/>
                  </w14:solidFill>
                </w14:textFill>
              </w:rPr>
            </w:pPr>
          </w:p>
        </w:tc>
        <w:tc>
          <w:tcPr>
            <w:tcW w:w="567"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配电室</w:t>
            </w: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1F，砖混结构</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已落实，利用现有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30" w:hRule="atLeast"/>
          <w:jc w:val="center"/>
        </w:trPr>
        <w:tc>
          <w:tcPr>
            <w:tcW w:w="5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Times New Roman" w:hAnsi="Times New Roman" w:eastAsia="宋体" w:cs="Times New Roman"/>
                <w:color w:val="000000" w:themeColor="text1"/>
                <w:sz w:val="21"/>
                <w:szCs w:val="21"/>
                <w:lang w:val="en-US" w:eastAsia="zh-CN"/>
                <w14:textFill>
                  <w14:solidFill>
                    <w14:schemeClr w14:val="tx1"/>
                  </w14:solidFill>
                </w14:textFill>
              </w:rPr>
            </w:pPr>
          </w:p>
        </w:tc>
        <w:tc>
          <w:tcPr>
            <w:tcW w:w="567"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门卫室</w:t>
            </w: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1F，砖混结构</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已落实，利用现有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562"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公用工程</w:t>
            </w:r>
          </w:p>
        </w:tc>
        <w:tc>
          <w:tcPr>
            <w:tcW w:w="567" w:type="pct"/>
            <w:noWrap w:val="0"/>
            <w:vAlign w:val="center"/>
          </w:tcPr>
          <w:p>
            <w:pPr>
              <w:jc w:val="left"/>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供水</w:t>
            </w:r>
          </w:p>
        </w:tc>
        <w:tc>
          <w:tcPr>
            <w:tcW w:w="2808" w:type="pct"/>
            <w:noWrap w:val="0"/>
            <w:vAlign w:val="center"/>
          </w:tcPr>
          <w:p>
            <w:pPr>
              <w:jc w:val="left"/>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河北石家庄装备制造产业园供水管网供给</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kern w:val="0"/>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已落实，利用现有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5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14:textFill>
                  <w14:solidFill>
                    <w14:schemeClr w14:val="tx1"/>
                  </w14:solidFill>
                </w14:textFill>
              </w:rPr>
            </w:pPr>
          </w:p>
        </w:tc>
        <w:tc>
          <w:tcPr>
            <w:tcW w:w="567" w:type="pct"/>
            <w:noWrap w:val="0"/>
            <w:vAlign w:val="center"/>
          </w:tcPr>
          <w:p>
            <w:pPr>
              <w:pStyle w:val="164"/>
              <w:jc w:val="left"/>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供电</w:t>
            </w:r>
          </w:p>
        </w:tc>
        <w:tc>
          <w:tcPr>
            <w:tcW w:w="2808" w:type="pct"/>
            <w:noWrap w:val="0"/>
            <w:vAlign w:val="center"/>
          </w:tcPr>
          <w:p>
            <w:pPr>
              <w:pStyle w:val="164"/>
              <w:jc w:val="left"/>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河北石家庄装备制造产业园变电站10kV线路</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已落实，利用现有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67" w:hRule="atLeast"/>
          <w:jc w:val="center"/>
        </w:trPr>
        <w:tc>
          <w:tcPr>
            <w:tcW w:w="5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14:textFill>
                  <w14:solidFill>
                    <w14:schemeClr w14:val="tx1"/>
                  </w14:solidFill>
                </w14:textFill>
              </w:rPr>
            </w:pPr>
          </w:p>
        </w:tc>
        <w:tc>
          <w:tcPr>
            <w:tcW w:w="567" w:type="pct"/>
            <w:noWrap w:val="0"/>
            <w:vAlign w:val="center"/>
          </w:tcPr>
          <w:p>
            <w:pPr>
              <w:jc w:val="left"/>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供热</w:t>
            </w:r>
          </w:p>
        </w:tc>
        <w:tc>
          <w:tcPr>
            <w:tcW w:w="2808" w:type="pct"/>
            <w:noWrap w:val="0"/>
            <w:vAlign w:val="center"/>
          </w:tcPr>
          <w:p>
            <w:pPr>
              <w:jc w:val="left"/>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生产用热由电加热提供，厂区不设锅炉，生活供暖采用空调供暖</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已落实，利用现有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50" w:hRule="atLeast"/>
          <w:jc w:val="center"/>
        </w:trPr>
        <w:tc>
          <w:tcPr>
            <w:tcW w:w="562"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环保工程</w:t>
            </w:r>
          </w:p>
        </w:tc>
        <w:tc>
          <w:tcPr>
            <w:tcW w:w="567" w:type="pct"/>
            <w:vMerge w:val="restart"/>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default"/>
                <w:lang w:val="en-US" w:eastAsia="zh-CN"/>
              </w:rPr>
            </w:pPr>
            <w:r>
              <w:rPr>
                <w:rFonts w:hint="eastAsia"/>
                <w:lang w:val="en-US" w:eastAsia="zh-CN"/>
              </w:rPr>
              <w:t>废气</w:t>
            </w:r>
          </w:p>
        </w:tc>
        <w:tc>
          <w:tcPr>
            <w:tcW w:w="2808" w:type="pct"/>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default" w:ascii="Times New Roman" w:hAnsi="Times New Roman" w:cs="Times New Roman"/>
                <w:lang w:val="en-US" w:eastAsia="zh-CN"/>
              </w:rPr>
            </w:pPr>
            <w:r>
              <w:rPr>
                <w:rFonts w:hint="eastAsia" w:ascii="Times New Roman" w:cs="Times New Roman"/>
                <w:lang w:val="en-US" w:eastAsia="zh-CN"/>
              </w:rPr>
              <w:t>注塑工序废气：</w:t>
            </w:r>
            <w:r>
              <w:rPr>
                <w:rFonts w:hint="default" w:ascii="Times New Roman" w:hAnsi="Times New Roman" w:cs="Times New Roman"/>
                <w:lang w:val="en-US" w:eastAsia="zh-CN"/>
              </w:rPr>
              <w:t>新增注塑机（8 台）增加集气罩+软帘</w:t>
            </w:r>
            <w:r>
              <w:rPr>
                <w:rFonts w:hint="eastAsia" w:ascii="Times New Roman" w:cs="Times New Roman"/>
                <w:lang w:val="en-US" w:eastAsia="zh-CN"/>
              </w:rPr>
              <w:t>；</w:t>
            </w:r>
            <w:r>
              <w:rPr>
                <w:rFonts w:hint="default" w:ascii="Times New Roman" w:hAnsi="Times New Roman" w:cs="Times New Roman"/>
                <w:lang w:val="en-US" w:eastAsia="zh-CN"/>
              </w:rPr>
              <w:t>扩建项目注塑工序产生的废气经集气罩+软帘+干式过滤+活性炭吸附（脱附+催化燃烧）+15m 高排气筒（DA004）（依托现有工程），排气筒设VOCs超标报警传感装置</w:t>
            </w:r>
          </w:p>
        </w:tc>
        <w:tc>
          <w:tcPr>
            <w:tcW w:w="1061" w:type="pct"/>
            <w:noWrap w:val="0"/>
            <w:vAlign w:val="center"/>
          </w:tcPr>
          <w:p>
            <w:pPr>
              <w:pStyle w:val="2"/>
              <w:keepNext w:val="0"/>
              <w:keepLines w:val="0"/>
              <w:pageBreakBefore w:val="0"/>
              <w:widowControl w:val="0"/>
              <w:kinsoku/>
              <w:wordWrap/>
              <w:overflowPunct/>
              <w:topLinePunct w:val="0"/>
              <w:autoSpaceDE/>
              <w:autoSpaceDN/>
              <w:bidi w:val="0"/>
              <w:snapToGrid/>
              <w:spacing w:line="400" w:lineRule="exact"/>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cs="Times New Roman"/>
                <w:color w:val="000000" w:themeColor="text1"/>
                <w:sz w:val="21"/>
                <w:szCs w:val="21"/>
                <w:lang w:val="en-US" w:eastAsia="zh-CN"/>
                <w14:textFill>
                  <w14:solidFill>
                    <w14:schemeClr w14:val="tx1"/>
                  </w14:solidFill>
                </w14:textFill>
              </w:rPr>
              <w:t>已落实，新增注塑机（3台）增加集气罩+软帘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25" w:hRule="atLeast"/>
          <w:jc w:val="center"/>
        </w:trPr>
        <w:tc>
          <w:tcPr>
            <w:tcW w:w="5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14:textFill>
                  <w14:solidFill>
                    <w14:schemeClr w14:val="tx1"/>
                  </w14:solidFill>
                </w14:textFill>
              </w:rPr>
            </w:pPr>
          </w:p>
        </w:tc>
        <w:tc>
          <w:tcPr>
            <w:tcW w:w="567" w:type="pct"/>
            <w:vMerge w:val="continue"/>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p>
        </w:tc>
        <w:tc>
          <w:tcPr>
            <w:tcW w:w="2808" w:type="pct"/>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拌料颗粒物</w:t>
            </w:r>
            <w:r>
              <w:rPr>
                <w:rFonts w:hint="eastAsia" w:ascii="Times New Roman" w:cs="Times New Roman"/>
                <w:color w:val="000000" w:themeColor="text1"/>
                <w:kern w:val="2"/>
                <w:sz w:val="21"/>
                <w:szCs w:val="21"/>
                <w:lang w:val="en-US" w:eastAsia="zh-CN" w:bidi="ar-SA"/>
                <w14:textFill>
                  <w14:solidFill>
                    <w14:schemeClr w14:val="tx1"/>
                  </w14:solidFill>
                </w14:textFill>
              </w:rPr>
              <w:t>：拌料颗粒物经密闭拌料间+负压装置+布袋除尘器+15m 高排气筒（DA002）（依托现有工程）</w:t>
            </w:r>
          </w:p>
        </w:tc>
        <w:tc>
          <w:tcPr>
            <w:tcW w:w="1061" w:type="pct"/>
            <w:noWrap w:val="0"/>
            <w:vAlign w:val="center"/>
          </w:tcPr>
          <w:p>
            <w:pPr>
              <w:pStyle w:val="2"/>
              <w:keepNext w:val="0"/>
              <w:keepLines w:val="0"/>
              <w:pageBreakBefore w:val="0"/>
              <w:widowControl w:val="0"/>
              <w:kinsoku/>
              <w:wordWrap/>
              <w:overflowPunct/>
              <w:topLinePunct w:val="0"/>
              <w:autoSpaceDE/>
              <w:autoSpaceDN/>
              <w:bidi w:val="0"/>
              <w:snapToGrid/>
              <w:spacing w:line="400" w:lineRule="exact"/>
              <w:ind w:left="0" w:leftChars="0" w:firstLine="0" w:firstLineChars="0"/>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已落实，利用现有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35" w:hRule="atLeast"/>
          <w:jc w:val="center"/>
        </w:trPr>
        <w:tc>
          <w:tcPr>
            <w:tcW w:w="5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14:textFill>
                  <w14:solidFill>
                    <w14:schemeClr w14:val="tx1"/>
                  </w14:solidFill>
                </w14:textFill>
              </w:rPr>
            </w:pPr>
          </w:p>
        </w:tc>
        <w:tc>
          <w:tcPr>
            <w:tcW w:w="567"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t>碎料颗粒物</w:t>
            </w:r>
            <w:r>
              <w:rPr>
                <w:rFonts w:hint="eastAsia"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t>：集气罩新增加软帘，碎料颗粒物设置密闭碎料间+集气罩+软帘+布袋除尘器+15m 高排气筒（DA003）（依托现有工程）</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t>已落实，无变化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00" w:hRule="atLeast"/>
          <w:jc w:val="center"/>
        </w:trPr>
        <w:tc>
          <w:tcPr>
            <w:tcW w:w="5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14:textFill>
                  <w14:solidFill>
                    <w14:schemeClr w14:val="tx1"/>
                  </w14:solidFill>
                </w14:textFill>
              </w:rPr>
            </w:pPr>
          </w:p>
        </w:tc>
        <w:tc>
          <w:tcPr>
            <w:tcW w:w="567"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废水</w:t>
            </w: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扩建项目无废水产生，不新增劳动人员，生产冷却水循环使用，不外排</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t>已落实，无变化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00" w:hRule="atLeast"/>
          <w:jc w:val="center"/>
        </w:trPr>
        <w:tc>
          <w:tcPr>
            <w:tcW w:w="562"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14:textFill>
                  <w14:solidFill>
                    <w14:schemeClr w14:val="tx1"/>
                  </w14:solidFill>
                </w14:textFill>
              </w:rPr>
            </w:pPr>
          </w:p>
        </w:tc>
        <w:tc>
          <w:tcPr>
            <w:tcW w:w="567"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噪声</w:t>
            </w: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选用低噪设备、基础减振、加强设备维护、加强管理、</w:t>
            </w:r>
          </w:p>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合理布局、厂房隔声、距离衰减</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t>已落实，无变化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00" w:hRule="atLeast"/>
          <w:jc w:val="center"/>
        </w:trPr>
        <w:tc>
          <w:tcPr>
            <w:tcW w:w="562"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default" w:ascii="Times New Roman" w:hAnsi="Times New Roman" w:eastAsia="宋体" w:cs="Times New Roman"/>
                <w:color w:val="000000" w:themeColor="text1"/>
                <w:sz w:val="21"/>
                <w:szCs w:val="21"/>
                <w14:textFill>
                  <w14:solidFill>
                    <w14:schemeClr w14:val="tx1"/>
                  </w14:solidFill>
                </w14:textFill>
              </w:rPr>
            </w:pPr>
          </w:p>
        </w:tc>
        <w:tc>
          <w:tcPr>
            <w:tcW w:w="567"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固废</w:t>
            </w: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检验工序产生的残次品及布袋除尘器产生的除尘灰，统一收集后回用；废活性炭、废催化剂、废无纺布采取专用密闭容器储存，暂存于危废间，定期交由有</w:t>
            </w:r>
          </w:p>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资质单位处置</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t>已落实，无变化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00" w:hRule="atLeast"/>
          <w:jc w:val="center"/>
        </w:trPr>
        <w:tc>
          <w:tcPr>
            <w:tcW w:w="1129"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劳动定员与制度</w:t>
            </w:r>
          </w:p>
        </w:tc>
        <w:tc>
          <w:tcPr>
            <w:tcW w:w="2808"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劳动人员不变，扩建项目完成后采用一班制（8 小时），全年生产天数 300 天</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w:t>
            </w:r>
          </w:p>
        </w:tc>
        <w:tc>
          <w:tcPr>
            <w:tcW w:w="1061" w:type="pct"/>
            <w:noWrap w:val="0"/>
            <w:vAlign w:val="center"/>
          </w:tcPr>
          <w:p>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vertAlign w:val="baseline"/>
                <w:lang w:val="en-US" w:eastAsia="zh-CN" w:bidi="ar-SA"/>
                <w14:textFill>
                  <w14:solidFill>
                    <w14:schemeClr w14:val="tx1"/>
                  </w14:solidFill>
                </w14:textFill>
              </w:rPr>
              <w:t>已落实，无变化</w:t>
            </w:r>
          </w:p>
        </w:tc>
      </w:tr>
    </w:tbl>
    <w:p>
      <w:pPr>
        <w:pStyle w:val="7"/>
        <w:rPr>
          <w:rFonts w:ascii="Times New Roman" w:hAnsi="Times New Roman" w:cs="Times New Roman"/>
          <w:b/>
          <w:caps w:val="0"/>
          <w:smallCaps w:val="0"/>
          <w:color w:val="000000" w:themeColor="text1"/>
          <w:spacing w:val="0"/>
          <w14:textFill>
            <w14:solidFill>
              <w14:schemeClr w14:val="tx1"/>
            </w14:solidFill>
          </w14:textFill>
        </w:rPr>
      </w:pPr>
      <w:r>
        <w:rPr>
          <w:rFonts w:ascii="Times New Roman" w:hAnsi="Times New Roman" w:cs="Times New Roman"/>
          <w:b/>
          <w:caps w:val="0"/>
          <w:smallCaps w:val="0"/>
          <w:color w:val="000000" w:themeColor="text1"/>
          <w:spacing w:val="0"/>
          <w14:textFill>
            <w14:solidFill>
              <w14:schemeClr w14:val="tx1"/>
            </w14:solidFill>
          </w14:textFill>
        </w:rPr>
        <w:t>3.2.3 生产设备</w:t>
      </w:r>
      <w:bookmarkEnd w:id="81"/>
      <w:bookmarkEnd w:id="82"/>
    </w:p>
    <w:p>
      <w:pPr>
        <w:adjustRightInd w:val="0"/>
        <w:snapToGrid w:val="0"/>
        <w:spacing w:line="480" w:lineRule="atLeast"/>
        <w:ind w:firstLine="480" w:firstLineChars="200"/>
        <w:rPr>
          <w:rFonts w:hint="default" w:ascii="Times New Roman" w:hAnsi="Times New Roman" w:eastAsia="宋体" w:cs="Times New Roman"/>
          <w:b/>
          <w:caps w:val="0"/>
          <w:smallCaps w:val="0"/>
          <w:color w:val="000000" w:themeColor="text1"/>
          <w:spacing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项目</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生产</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设备一览表见表3-</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4</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w:t>
      </w:r>
    </w:p>
    <w:p>
      <w:pPr>
        <w:spacing w:line="480" w:lineRule="atLeast"/>
        <w:jc w:val="center"/>
        <w:rPr>
          <w:rFonts w:ascii="Times New Roman" w:hAnsi="Times New Roman" w:eastAsia="宋体" w:cs="Times New Roman"/>
          <w:b/>
          <w:caps w:val="0"/>
          <w:smallCaps w:val="0"/>
          <w:color w:val="000000" w:themeColor="text1"/>
          <w:spacing w:val="0"/>
          <w:sz w:val="24"/>
          <w:szCs w:val="24"/>
          <w14:textFill>
            <w14:solidFill>
              <w14:schemeClr w14:val="tx1"/>
            </w14:solidFill>
          </w14:textFill>
        </w:rPr>
      </w:pPr>
      <w:r>
        <w:rPr>
          <w:rFonts w:ascii="Times New Roman" w:hAnsi="Times New Roman" w:eastAsia="宋体" w:cs="Times New Roman"/>
          <w:b/>
          <w:caps w:val="0"/>
          <w:smallCaps w:val="0"/>
          <w:color w:val="000000" w:themeColor="text1"/>
          <w:spacing w:val="0"/>
          <w:sz w:val="24"/>
          <w:szCs w:val="24"/>
          <w14:textFill>
            <w14:solidFill>
              <w14:schemeClr w14:val="tx1"/>
            </w14:solidFill>
          </w14:textFill>
        </w:rPr>
        <w:t>表3-</w:t>
      </w:r>
      <w:r>
        <w:rPr>
          <w:rFonts w:hint="eastAsia" w:ascii="Times New Roman" w:hAnsi="Times New Roman" w:eastAsia="宋体" w:cs="Times New Roman"/>
          <w:b/>
          <w:caps w:val="0"/>
          <w:smallCaps w:val="0"/>
          <w:color w:val="000000" w:themeColor="text1"/>
          <w:spacing w:val="0"/>
          <w:sz w:val="24"/>
          <w:szCs w:val="24"/>
          <w:lang w:val="en-US" w:eastAsia="zh-CN"/>
          <w14:textFill>
            <w14:solidFill>
              <w14:schemeClr w14:val="tx1"/>
            </w14:solidFill>
          </w14:textFill>
        </w:rPr>
        <w:t xml:space="preserve">4 </w:t>
      </w:r>
      <w:r>
        <w:rPr>
          <w:rFonts w:ascii="Times New Roman" w:hAnsi="Times New Roman" w:eastAsia="宋体" w:cs="Times New Roman"/>
          <w:b/>
          <w:caps w:val="0"/>
          <w:smallCaps w:val="0"/>
          <w:color w:val="000000" w:themeColor="text1"/>
          <w:spacing w:val="0"/>
          <w:sz w:val="24"/>
          <w:szCs w:val="24"/>
          <w14:textFill>
            <w14:solidFill>
              <w14:schemeClr w14:val="tx1"/>
            </w14:solidFill>
          </w14:textFill>
        </w:rPr>
        <w:t xml:space="preserve"> </w:t>
      </w:r>
      <w:r>
        <w:rPr>
          <w:rFonts w:hint="eastAsia" w:ascii="Times New Roman" w:hAnsi="Times New Roman" w:eastAsia="宋体" w:cs="Times New Roman"/>
          <w:b/>
          <w:caps w:val="0"/>
          <w:smallCaps w:val="0"/>
          <w:color w:val="000000" w:themeColor="text1"/>
          <w:spacing w:val="0"/>
          <w:sz w:val="24"/>
          <w:szCs w:val="24"/>
          <w:lang w:eastAsia="zh-CN"/>
          <w14:textFill>
            <w14:solidFill>
              <w14:schemeClr w14:val="tx1"/>
            </w14:solidFill>
          </w14:textFill>
        </w:rPr>
        <w:t>生产</w:t>
      </w:r>
      <w:r>
        <w:rPr>
          <w:rFonts w:ascii="Times New Roman" w:hAnsi="Times New Roman" w:eastAsia="宋体" w:cs="Times New Roman"/>
          <w:b/>
          <w:caps w:val="0"/>
          <w:smallCaps w:val="0"/>
          <w:color w:val="000000" w:themeColor="text1"/>
          <w:spacing w:val="0"/>
          <w:sz w:val="24"/>
          <w:szCs w:val="24"/>
          <w14:textFill>
            <w14:solidFill>
              <w14:schemeClr w14:val="tx1"/>
            </w14:solidFill>
          </w14:textFill>
        </w:rPr>
        <w:t>设备一览表</w:t>
      </w:r>
    </w:p>
    <w:tbl>
      <w:tblPr>
        <w:tblStyle w:val="41"/>
        <w:tblW w:w="5062"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1896"/>
        <w:gridCol w:w="1117"/>
        <w:gridCol w:w="1212"/>
        <w:gridCol w:w="331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28" w:type="pc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设备名称</w:t>
            </w:r>
          </w:p>
        </w:tc>
        <w:tc>
          <w:tcPr>
            <w:tcW w:w="1098" w:type="pc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设备型号</w:t>
            </w:r>
          </w:p>
        </w:tc>
        <w:tc>
          <w:tcPr>
            <w:tcW w:w="647" w:type="pc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环评数量</w:t>
            </w:r>
          </w:p>
        </w:tc>
        <w:tc>
          <w:tcPr>
            <w:tcW w:w="702" w:type="pc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实际数量</w:t>
            </w:r>
          </w:p>
        </w:tc>
        <w:tc>
          <w:tcPr>
            <w:tcW w:w="1922" w:type="pc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28" w:type="pct"/>
            <w:vMerge w:val="restar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注塑机</w:t>
            </w:r>
          </w:p>
        </w:tc>
        <w:tc>
          <w:tcPr>
            <w:tcW w:w="1098"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MA3800型 37kw</w:t>
            </w:r>
          </w:p>
        </w:tc>
        <w:tc>
          <w:tcPr>
            <w:tcW w:w="647"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2台</w:t>
            </w:r>
          </w:p>
        </w:tc>
        <w:tc>
          <w:tcPr>
            <w:tcW w:w="702"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2台</w:t>
            </w:r>
          </w:p>
        </w:tc>
        <w:tc>
          <w:tcPr>
            <w:tcW w:w="1922" w:type="pc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28" w:type="pct"/>
            <w:vMerge w:val="continue"/>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p>
        </w:tc>
        <w:tc>
          <w:tcPr>
            <w:tcW w:w="1098"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MA5300型 55kw</w:t>
            </w:r>
          </w:p>
        </w:tc>
        <w:tc>
          <w:tcPr>
            <w:tcW w:w="647"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1台</w:t>
            </w:r>
          </w:p>
        </w:tc>
        <w:tc>
          <w:tcPr>
            <w:tcW w:w="702"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0</w:t>
            </w:r>
          </w:p>
        </w:tc>
        <w:tc>
          <w:tcPr>
            <w:tcW w:w="1922" w:type="pc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本次验收为阶段性验收，未建设</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28" w:type="pct"/>
            <w:vMerge w:val="continue"/>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p>
        </w:tc>
        <w:tc>
          <w:tcPr>
            <w:tcW w:w="1098"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MA4700型 45kw</w:t>
            </w:r>
          </w:p>
        </w:tc>
        <w:tc>
          <w:tcPr>
            <w:tcW w:w="647"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2台</w:t>
            </w:r>
          </w:p>
        </w:tc>
        <w:tc>
          <w:tcPr>
            <w:tcW w:w="702"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0</w:t>
            </w:r>
          </w:p>
        </w:tc>
        <w:tc>
          <w:tcPr>
            <w:tcW w:w="1922" w:type="pc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本次验收为阶段性验收，未建设</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8" w:type="pct"/>
            <w:vMerge w:val="continue"/>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p>
        </w:tc>
        <w:tc>
          <w:tcPr>
            <w:tcW w:w="1098"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MA3900型 37kw</w:t>
            </w:r>
          </w:p>
        </w:tc>
        <w:tc>
          <w:tcPr>
            <w:tcW w:w="647"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2台</w:t>
            </w:r>
          </w:p>
        </w:tc>
        <w:tc>
          <w:tcPr>
            <w:tcW w:w="702"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1台</w:t>
            </w:r>
          </w:p>
        </w:tc>
        <w:tc>
          <w:tcPr>
            <w:tcW w:w="1922" w:type="pc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型号变更为</w:t>
            </w: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MA3800型 37kw</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28" w:type="pct"/>
            <w:vMerge w:val="continue"/>
            <w:vAlign w:val="center"/>
          </w:tcPr>
          <w:p>
            <w:pPr>
              <w:pStyle w:val="158"/>
              <w:jc w:val="cente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pPr>
          </w:p>
        </w:tc>
        <w:tc>
          <w:tcPr>
            <w:tcW w:w="1098"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MA2700型 22kw</w:t>
            </w:r>
          </w:p>
        </w:tc>
        <w:tc>
          <w:tcPr>
            <w:tcW w:w="647"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1台</w:t>
            </w:r>
          </w:p>
        </w:tc>
        <w:tc>
          <w:tcPr>
            <w:tcW w:w="702" w:type="pct"/>
            <w:vAlign w:val="center"/>
          </w:tcPr>
          <w:p>
            <w:pPr>
              <w:pStyle w:val="158"/>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cs="Times New Roman"/>
                <w:color w:val="000000" w:themeColor="text1"/>
                <w:sz w:val="21"/>
                <w:szCs w:val="21"/>
                <w:highlight w:val="none"/>
                <w:vertAlign w:val="baseline"/>
                <w:lang w:val="en-US" w:eastAsia="zh-CN"/>
                <w14:textFill>
                  <w14:solidFill>
                    <w14:schemeClr w14:val="tx1"/>
                  </w14:solidFill>
                </w14:textFill>
              </w:rPr>
              <w:t>0</w:t>
            </w:r>
          </w:p>
        </w:tc>
        <w:tc>
          <w:tcPr>
            <w:tcW w:w="1922" w:type="pc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本次验收为阶段性验收，未建设</w:t>
            </w:r>
          </w:p>
        </w:tc>
      </w:tr>
    </w:tbl>
    <w:p>
      <w:pPr>
        <w:pStyle w:val="7"/>
        <w:rPr>
          <w:rFonts w:ascii="Times New Roman" w:hAnsi="Times New Roman" w:eastAsia="宋体" w:cs="Times New Roman"/>
          <w:b/>
          <w:caps w:val="0"/>
          <w:smallCaps w:val="0"/>
          <w:spacing w:val="0"/>
        </w:rPr>
      </w:pPr>
    </w:p>
    <w:p>
      <w:pPr>
        <w:rPr>
          <w:rFonts w:ascii="Times New Roman" w:hAnsi="Times New Roman" w:eastAsia="宋体" w:cs="Times New Roman"/>
          <w:b/>
          <w:caps w:val="0"/>
          <w:smallCaps w:val="0"/>
          <w:spacing w:val="0"/>
        </w:rPr>
      </w:pPr>
    </w:p>
    <w:p>
      <w:pPr>
        <w:pStyle w:val="2"/>
      </w:pPr>
    </w:p>
    <w:p>
      <w:pPr>
        <w:pStyle w:val="7"/>
        <w:rPr>
          <w:rFonts w:ascii="Times New Roman" w:hAnsi="Times New Roman" w:cs="Times New Roman"/>
          <w:caps w:val="0"/>
          <w:smallCaps w:val="0"/>
          <w:color w:val="auto"/>
          <w:spacing w:val="0"/>
        </w:rPr>
      </w:pPr>
      <w:r>
        <w:rPr>
          <w:rFonts w:ascii="Times New Roman" w:hAnsi="Times New Roman" w:eastAsia="宋体" w:cs="Times New Roman"/>
          <w:b/>
          <w:caps w:val="0"/>
          <w:smallCaps w:val="0"/>
          <w:spacing w:val="0"/>
        </w:rPr>
        <w:t>3.2.</w:t>
      </w:r>
      <w:r>
        <w:rPr>
          <w:rFonts w:hint="eastAsia" w:ascii="Times New Roman" w:hAnsi="Times New Roman" w:eastAsia="宋体" w:cs="Times New Roman"/>
          <w:b/>
          <w:caps w:val="0"/>
          <w:smallCaps w:val="0"/>
          <w:spacing w:val="0"/>
          <w:lang w:val="en-US" w:eastAsia="zh-CN"/>
        </w:rPr>
        <w:t>4</w:t>
      </w:r>
      <w:r>
        <w:rPr>
          <w:rFonts w:ascii="Times New Roman" w:hAnsi="Times New Roman" w:eastAsia="宋体" w:cs="Times New Roman"/>
          <w:b/>
          <w:caps w:val="0"/>
          <w:smallCaps w:val="0"/>
          <w:spacing w:val="0"/>
        </w:rPr>
        <w:t xml:space="preserve"> </w:t>
      </w:r>
      <w:r>
        <w:rPr>
          <w:rFonts w:hint="eastAsia" w:ascii="Times New Roman" w:hAnsi="Times New Roman" w:eastAsia="宋体" w:cs="Times New Roman"/>
          <w:b/>
          <w:caps w:val="0"/>
          <w:smallCaps w:val="0"/>
          <w:spacing w:val="0"/>
          <w:lang w:eastAsia="zh-CN"/>
        </w:rPr>
        <w:t>环评及审批意见落实情况</w:t>
      </w:r>
    </w:p>
    <w:p>
      <w:pPr>
        <w:pStyle w:val="49"/>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jc w:val="both"/>
        <w:textAlignment w:val="auto"/>
        <w:rPr>
          <w:rFonts w:ascii="Times New Roman" w:hAnsi="Times New Roman" w:cs="Times New Roman"/>
          <w:caps w:val="0"/>
          <w:smallCaps w:val="0"/>
          <w:color w:val="auto"/>
          <w:spacing w:val="0"/>
        </w:rPr>
      </w:pPr>
      <w:r>
        <w:rPr>
          <w:rFonts w:ascii="Times New Roman" w:hAnsi="Times New Roman" w:cs="Times New Roman"/>
          <w:caps w:val="0"/>
          <w:smallCaps w:val="0"/>
          <w:color w:val="auto"/>
          <w:spacing w:val="0"/>
        </w:rPr>
        <w:t>环境影响报告表及其审批部门审批决定建设内容与实际建设内容一览表详见下表3-</w:t>
      </w:r>
      <w:r>
        <w:rPr>
          <w:rFonts w:hint="eastAsia" w:ascii="Times New Roman" w:hAnsi="Times New Roman" w:cs="Times New Roman"/>
          <w:caps w:val="0"/>
          <w:smallCaps w:val="0"/>
          <w:color w:val="auto"/>
          <w:spacing w:val="0"/>
          <w:lang w:val="en-US" w:eastAsia="zh-CN"/>
        </w:rPr>
        <w:t>5</w:t>
      </w:r>
      <w:r>
        <w:rPr>
          <w:rFonts w:ascii="Times New Roman" w:hAnsi="Times New Roman" w:cs="Times New Roman"/>
          <w:caps w:val="0"/>
          <w:smallCaps w:val="0"/>
          <w:color w:val="auto"/>
          <w:spacing w:val="0"/>
        </w:rPr>
        <w:t>。</w:t>
      </w:r>
    </w:p>
    <w:p>
      <w:pPr>
        <w:pStyle w:val="49"/>
        <w:spacing w:line="480" w:lineRule="exact"/>
        <w:ind w:firstLine="482" w:firstLineChars="200"/>
        <w:jc w:val="center"/>
        <w:rPr>
          <w:rFonts w:ascii="Times New Roman" w:hAnsi="Times New Roman" w:cs="Times New Roman"/>
          <w:b/>
          <w:bCs/>
          <w:caps w:val="0"/>
          <w:smallCaps w:val="0"/>
          <w:color w:val="auto"/>
          <w:spacing w:val="0"/>
        </w:rPr>
      </w:pPr>
      <w:r>
        <w:rPr>
          <w:rFonts w:ascii="Times New Roman" w:hAnsi="Times New Roman" w:cs="Times New Roman"/>
          <w:b/>
          <w:bCs/>
          <w:caps w:val="0"/>
          <w:smallCaps w:val="0"/>
          <w:color w:val="auto"/>
          <w:spacing w:val="0"/>
        </w:rPr>
        <w:t>表3-</w:t>
      </w:r>
      <w:r>
        <w:rPr>
          <w:rFonts w:hint="eastAsia" w:ascii="Times New Roman" w:hAnsi="Times New Roman" w:cs="Times New Roman"/>
          <w:b/>
          <w:bCs/>
          <w:caps w:val="0"/>
          <w:smallCaps w:val="0"/>
          <w:color w:val="auto"/>
          <w:spacing w:val="0"/>
          <w:lang w:val="en-US" w:eastAsia="zh-CN"/>
        </w:rPr>
        <w:t>5</w:t>
      </w:r>
      <w:r>
        <w:rPr>
          <w:rFonts w:ascii="Times New Roman" w:hAnsi="Times New Roman" w:cs="Times New Roman"/>
          <w:b/>
          <w:bCs/>
          <w:caps w:val="0"/>
          <w:smallCaps w:val="0"/>
          <w:color w:val="auto"/>
          <w:spacing w:val="0"/>
        </w:rPr>
        <w:t xml:space="preserve">  环评及审批意见内容与实际建设情况一览表</w:t>
      </w:r>
    </w:p>
    <w:tbl>
      <w:tblPr>
        <w:tblStyle w:val="41"/>
        <w:tblW w:w="889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28" w:type="dxa"/>
          <w:bottom w:w="0" w:type="dxa"/>
          <w:right w:w="28" w:type="dxa"/>
        </w:tblCellMar>
      </w:tblPr>
      <w:tblGrid>
        <w:gridCol w:w="529"/>
        <w:gridCol w:w="4261"/>
        <w:gridCol w:w="2979"/>
        <w:gridCol w:w="11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52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rPr>
              <w:t>序号</w:t>
            </w:r>
          </w:p>
        </w:tc>
        <w:tc>
          <w:tcPr>
            <w:tcW w:w="4261"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rPr>
              <w:t>环评及审批意见内容</w:t>
            </w:r>
          </w:p>
        </w:tc>
        <w:tc>
          <w:tcPr>
            <w:tcW w:w="297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rPr>
              <w:t>实际建设情况</w:t>
            </w:r>
          </w:p>
        </w:tc>
        <w:tc>
          <w:tcPr>
            <w:tcW w:w="1126"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caps w:val="0"/>
                <w:smallCaps w:val="0"/>
                <w:spacing w:val="0"/>
                <w:sz w:val="21"/>
                <w:szCs w:val="21"/>
                <w:lang w:val="en-US" w:eastAsia="zh-CN"/>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2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bCs/>
                <w:caps w:val="0"/>
                <w:smallCaps w:val="0"/>
                <w:spacing w:val="0"/>
                <w:sz w:val="21"/>
                <w:szCs w:val="21"/>
              </w:rPr>
            </w:pPr>
            <w:r>
              <w:rPr>
                <w:rFonts w:hint="default" w:ascii="Times New Roman" w:hAnsi="Times New Roman" w:eastAsia="宋体" w:cs="Times New Roman"/>
                <w:bCs/>
                <w:caps w:val="0"/>
                <w:smallCaps w:val="0"/>
                <w:spacing w:val="0"/>
                <w:sz w:val="21"/>
                <w:szCs w:val="21"/>
              </w:rPr>
              <w:t>1</w:t>
            </w:r>
          </w:p>
        </w:tc>
        <w:tc>
          <w:tcPr>
            <w:tcW w:w="4261" w:type="dxa"/>
            <w:vAlign w:val="center"/>
          </w:tcPr>
          <w:p>
            <w:pPr>
              <w:keepNext w:val="0"/>
              <w:keepLines w:val="0"/>
              <w:pageBreakBefore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bCs/>
                <w:caps w:val="0"/>
                <w:smallCaps w:val="0"/>
                <w:spacing w:val="0"/>
                <w:sz w:val="21"/>
                <w:szCs w:val="21"/>
                <w:lang w:val="en-US" w:eastAsia="zh-CN"/>
              </w:rPr>
            </w:pPr>
            <w:r>
              <w:rPr>
                <w:rFonts w:hint="default" w:ascii="Times New Roman" w:hAnsi="Times New Roman" w:eastAsia="宋体" w:cs="Times New Roman"/>
                <w:bCs/>
                <w:caps w:val="0"/>
                <w:smallCaps w:val="0"/>
                <w:spacing w:val="0"/>
                <w:sz w:val="21"/>
                <w:szCs w:val="21"/>
                <w:lang w:val="en-US" w:eastAsia="zh-CN"/>
              </w:rPr>
              <w:t>项目基本情况：河北华叶塑业有限公司投资200万元建设河北华叶塑业有限公司年产10</w:t>
            </w:r>
            <w:r>
              <w:rPr>
                <w:rFonts w:hint="eastAsia" w:ascii="Times New Roman" w:hAnsi="Times New Roman" w:eastAsia="宋体" w:cs="Times New Roman"/>
                <w:bCs/>
                <w:caps w:val="0"/>
                <w:smallCaps w:val="0"/>
                <w:spacing w:val="0"/>
                <w:sz w:val="21"/>
                <w:szCs w:val="21"/>
                <w:lang w:val="en-US" w:eastAsia="zh-CN"/>
              </w:rPr>
              <w:t>0</w:t>
            </w:r>
            <w:r>
              <w:rPr>
                <w:rFonts w:hint="default" w:ascii="Times New Roman" w:hAnsi="Times New Roman" w:eastAsia="宋体" w:cs="Times New Roman"/>
                <w:bCs/>
                <w:caps w:val="0"/>
                <w:smallCaps w:val="0"/>
                <w:spacing w:val="0"/>
                <w:sz w:val="21"/>
                <w:szCs w:val="21"/>
                <w:lang w:val="en-US" w:eastAsia="zh-CN"/>
              </w:rPr>
              <w:t>0吨塑料制品扩建项目。该项目不新增占地，利用原有厂房建设，主要新增设备注塑机8台。项目建设完成后全厂年产11000吨塑料制品，包括塑料整理箱、塑料盆类</w:t>
            </w:r>
            <w:r>
              <w:rPr>
                <w:rFonts w:hint="eastAsia" w:ascii="Times New Roman" w:hAnsi="Times New Roman" w:eastAsia="宋体" w:cs="Times New Roman"/>
                <w:bCs/>
                <w:caps w:val="0"/>
                <w:smallCaps w:val="0"/>
                <w:spacing w:val="0"/>
                <w:sz w:val="21"/>
                <w:szCs w:val="21"/>
                <w:lang w:val="en-US" w:eastAsia="zh-CN"/>
              </w:rPr>
              <w:t>、</w:t>
            </w:r>
            <w:r>
              <w:rPr>
                <w:rFonts w:hint="default" w:ascii="Times New Roman" w:hAnsi="Times New Roman" w:eastAsia="宋体" w:cs="Times New Roman"/>
                <w:bCs/>
                <w:caps w:val="0"/>
                <w:smallCaps w:val="0"/>
                <w:spacing w:val="0"/>
                <w:sz w:val="21"/>
                <w:szCs w:val="21"/>
                <w:lang w:val="en-US" w:eastAsia="zh-CN"/>
              </w:rPr>
              <w:t>塑料凳、塑料垃圾桶等家居用品类塑料制品。本项目地址位于河北省石家庄市装备制造产业园区，科技街以东，南车路以南，装备路以北，厂址中心地理坐标为东经114°33′14.730</w:t>
            </w:r>
            <w:r>
              <w:rPr>
                <w:rFonts w:hint="eastAsia" w:ascii="Times New Roman" w:hAnsi="Times New Roman" w:eastAsia="宋体" w:cs="Times New Roman"/>
                <w:bCs/>
                <w:caps w:val="0"/>
                <w:smallCaps w:val="0"/>
                <w:spacing w:val="0"/>
                <w:sz w:val="21"/>
                <w:szCs w:val="21"/>
                <w:lang w:val="en-US" w:eastAsia="zh-CN"/>
              </w:rPr>
              <w:t>″</w:t>
            </w:r>
            <w:r>
              <w:rPr>
                <w:rFonts w:hint="default" w:ascii="Times New Roman" w:hAnsi="Times New Roman" w:eastAsia="宋体" w:cs="Times New Roman"/>
                <w:bCs/>
                <w:caps w:val="0"/>
                <w:smallCaps w:val="0"/>
                <w:spacing w:val="0"/>
                <w:sz w:val="21"/>
                <w:szCs w:val="21"/>
                <w:lang w:val="en-US" w:eastAsia="zh-CN"/>
              </w:rPr>
              <w:t>，北纬37°55′43.06</w:t>
            </w:r>
            <w:r>
              <w:rPr>
                <w:rFonts w:hint="eastAsia" w:ascii="Times New Roman" w:hAnsi="Times New Roman" w:eastAsia="宋体" w:cs="Times New Roman"/>
                <w:bCs/>
                <w:caps w:val="0"/>
                <w:smallCaps w:val="0"/>
                <w:spacing w:val="0"/>
                <w:sz w:val="21"/>
                <w:szCs w:val="21"/>
                <w:lang w:val="en-US" w:eastAsia="zh-CN"/>
              </w:rPr>
              <w:t>0″</w:t>
            </w:r>
            <w:r>
              <w:rPr>
                <w:rFonts w:hint="default" w:ascii="Times New Roman" w:hAnsi="Times New Roman" w:eastAsia="宋体" w:cs="Times New Roman"/>
                <w:bCs/>
                <w:caps w:val="0"/>
                <w:smallCaps w:val="0"/>
                <w:spacing w:val="0"/>
                <w:sz w:val="21"/>
                <w:szCs w:val="21"/>
                <w:lang w:val="en-US" w:eastAsia="zh-CN"/>
              </w:rPr>
              <w:t>。该项目符合产业政策。该项目在落实环境影响报告表提出的环保措施后，污染物可达标排放。因此我局同意你公司按照环境影响报告表所列建设项目的性质、规模、地点、污染防治措施等进行项目建设。</w:t>
            </w:r>
          </w:p>
        </w:tc>
        <w:tc>
          <w:tcPr>
            <w:tcW w:w="2979" w:type="dxa"/>
            <w:vAlign w:val="center"/>
          </w:tcPr>
          <w:p>
            <w:pPr>
              <w:keepNext w:val="0"/>
              <w:keepLines w:val="0"/>
              <w:pageBreakBefore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bCs/>
                <w:caps w:val="0"/>
                <w:smallCaps w:val="0"/>
                <w:spacing w:val="0"/>
                <w:sz w:val="21"/>
                <w:szCs w:val="21"/>
                <w:lang w:val="en-US" w:eastAsia="zh-CN"/>
              </w:rPr>
            </w:pPr>
            <w:r>
              <w:rPr>
                <w:rFonts w:hint="eastAsia" w:ascii="Times New Roman" w:hAnsi="Times New Roman" w:eastAsia="宋体" w:cs="Times New Roman"/>
                <w:bCs/>
                <w:caps w:val="0"/>
                <w:smallCaps w:val="0"/>
                <w:spacing w:val="0"/>
                <w:sz w:val="21"/>
                <w:szCs w:val="21"/>
                <w:lang w:val="en-US" w:eastAsia="zh-CN"/>
              </w:rPr>
              <w:t>本次验收为阶段性验收，项目投资50万元，扩建生产规模为年产400吨塑料制品；项目建设完成后全厂年产10400吨塑料制品。其它建设内容与环评及批复一致。</w:t>
            </w:r>
          </w:p>
        </w:tc>
        <w:tc>
          <w:tcPr>
            <w:tcW w:w="1126"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eastAsia" w:ascii="Times New Roman" w:hAnsi="Times New Roman" w:eastAsia="宋体" w:cs="Times New Roman"/>
                <w:bCs/>
                <w:caps w:val="0"/>
                <w:smallCaps w:val="0"/>
                <w:spacing w:val="0"/>
                <w:sz w:val="21"/>
                <w:szCs w:val="21"/>
                <w:lang w:val="en-US" w:eastAsia="zh-CN"/>
              </w:rPr>
              <w:t>阶段性验收，项目投资额、生产规模减少。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52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default" w:ascii="Times New Roman" w:hAnsi="Times New Roman" w:eastAsia="宋体" w:cs="Times New Roman"/>
                <w:bCs/>
                <w:caps w:val="0"/>
                <w:smallCaps w:val="0"/>
                <w:spacing w:val="0"/>
                <w:sz w:val="21"/>
                <w:szCs w:val="21"/>
                <w:lang w:val="en-US" w:eastAsia="zh-CN"/>
              </w:rPr>
              <w:t>2</w:t>
            </w:r>
          </w:p>
        </w:tc>
        <w:tc>
          <w:tcPr>
            <w:tcW w:w="4261" w:type="dxa"/>
            <w:vAlign w:val="center"/>
          </w:tcPr>
          <w:p>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废气：拌料工序位于密闭拌料间，废气经负压装置收集+布袋除尘器+15米高</w:t>
            </w:r>
          </w:p>
          <w:p>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气筒(DA002)排放，碎料工序位于密闭碎料间，废气经集气罩+软帘+布袋除尘器+15米高排气筒(DA003)排放，确保满足《大气污染物综合排放标准》(GB16297-1996)表2中（碳黑尘、染料尘）二级标准。注塑工序废气经集气罩+软帘+干式过滤+活性炭吸附（脱附+催化燃烧）+15米高排气筒(DA004)排放，确保满足《合成树脂工业污染物排放标准》(GB31572-2015)表5大气污染物特别排放限值标准、《工业企业挥发性有机物排放控制标准》(DB13/2322-2016)表1有机化工业标准及《恶臭污染物排放标准》(GB14554-93)表2标准。</w:t>
            </w:r>
          </w:p>
          <w:p>
            <w:pPr>
              <w:keepNext w:val="0"/>
              <w:keepLines w:val="0"/>
              <w:pageBreakBefore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车间密闭，加强有组织废气收集与治理，无组织废气确保满足《大气污染物综合排放标准》(GB16297-1996)表2无组织排放监控浓度限值、《挥发性有机物无组织排放控制标准》(GB37822-2019)表A.1厂内VOCs无组织排放限值、《工业企业挥发性有机物排放控制标准》(DB13/2322-2016)表2企业边界大气污染物浓度限值及《恶臭污染物排放标准》(GB14554-93)表1二级新扩改建标准值。该建设项目绩效评价水平必须达到B级及以上水平。</w:t>
            </w:r>
          </w:p>
        </w:tc>
        <w:tc>
          <w:tcPr>
            <w:tcW w:w="2979" w:type="dxa"/>
            <w:vAlign w:val="center"/>
          </w:tcPr>
          <w:p>
            <w:pPr>
              <w:keepNext w:val="0"/>
              <w:keepLines w:val="0"/>
              <w:pageBreakBefore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已落实，</w:t>
            </w:r>
            <w:r>
              <w:rPr>
                <w:rFonts w:hint="default" w:ascii="Times New Roman" w:hAnsi="Times New Roman" w:eastAsia="宋体" w:cs="Times New Roman"/>
                <w:bCs/>
                <w:caps w:val="0"/>
                <w:smallCaps w:val="0"/>
                <w:spacing w:val="0"/>
                <w:sz w:val="21"/>
                <w:szCs w:val="21"/>
                <w:lang w:val="en-US" w:eastAsia="zh-CN"/>
              </w:rPr>
              <w:t>与环评及批复一致</w:t>
            </w:r>
            <w:r>
              <w:rPr>
                <w:rFonts w:hint="eastAsia" w:ascii="Times New Roman" w:hAnsi="Times New Roman" w:eastAsia="宋体" w:cs="Times New Roman"/>
                <w:bCs/>
                <w:caps w:val="0"/>
                <w:smallCaps w:val="0"/>
                <w:spacing w:val="0"/>
                <w:sz w:val="21"/>
                <w:szCs w:val="21"/>
                <w:lang w:val="en-US" w:eastAsia="zh-CN"/>
              </w:rPr>
              <w:t>，</w:t>
            </w:r>
            <w:r>
              <w:rPr>
                <w:rFonts w:hint="eastAsia" w:ascii="Times New Roman" w:hAnsi="Times New Roman" w:eastAsia="宋体" w:cs="Times New Roman"/>
                <w:caps w:val="0"/>
                <w:smallCaps w:val="0"/>
                <w:spacing w:val="0"/>
                <w:sz w:val="21"/>
                <w:szCs w:val="21"/>
                <w:lang w:val="en-US" w:eastAsia="zh-CN"/>
              </w:rPr>
              <w:t>经检测项目废气达标排放。</w:t>
            </w:r>
          </w:p>
        </w:tc>
        <w:tc>
          <w:tcPr>
            <w:tcW w:w="112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eastAsia" w:ascii="Times New Roman" w:hAnsi="Times New Roman" w:eastAsia="宋体" w:cs="Times New Roman"/>
                <w:bCs/>
                <w:caps w:val="0"/>
                <w:smallCaps w:val="0"/>
                <w:spacing w:val="0"/>
                <w:sz w:val="21"/>
                <w:szCs w:val="21"/>
                <w:lang w:val="en-US" w:eastAsia="zh-CN"/>
              </w:rPr>
              <w:t>无变化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52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eastAsia" w:ascii="Times New Roman" w:hAnsi="Times New Roman" w:eastAsia="宋体" w:cs="Times New Roman"/>
                <w:bCs/>
                <w:caps w:val="0"/>
                <w:smallCaps w:val="0"/>
                <w:spacing w:val="0"/>
                <w:sz w:val="21"/>
                <w:szCs w:val="21"/>
                <w:lang w:val="en-US" w:eastAsia="zh-CN"/>
              </w:rPr>
              <w:t>3</w:t>
            </w:r>
          </w:p>
        </w:tc>
        <w:tc>
          <w:tcPr>
            <w:tcW w:w="4261" w:type="dxa"/>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废水：本项目无生产废水排放。冷却水循环使用不外排。</w:t>
            </w:r>
          </w:p>
        </w:tc>
        <w:tc>
          <w:tcPr>
            <w:tcW w:w="2979" w:type="dxa"/>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default"/>
                <w:lang w:val="en-US" w:eastAsia="zh-CN"/>
              </w:rPr>
            </w:pPr>
            <w:r>
              <w:rPr>
                <w:rFonts w:hint="default" w:ascii="Times New Roman" w:hAnsi="Times New Roman" w:eastAsia="宋体" w:cs="Times New Roman"/>
                <w:caps w:val="0"/>
                <w:smallCaps w:val="0"/>
                <w:spacing w:val="0"/>
                <w:sz w:val="21"/>
                <w:szCs w:val="21"/>
                <w:lang w:val="en-US" w:eastAsia="zh-CN"/>
              </w:rPr>
              <w:t>已落实，与环评及批复一致</w:t>
            </w:r>
            <w:r>
              <w:rPr>
                <w:rFonts w:hint="eastAsia" w:ascii="Times New Roman" w:hAnsi="Times New Roman" w:eastAsia="宋体" w:cs="Times New Roman"/>
                <w:caps w:val="0"/>
                <w:smallCaps w:val="0"/>
                <w:spacing w:val="0"/>
                <w:sz w:val="21"/>
                <w:szCs w:val="21"/>
                <w:lang w:val="en-US" w:eastAsia="zh-CN"/>
              </w:rPr>
              <w:t>。</w:t>
            </w:r>
          </w:p>
        </w:tc>
        <w:tc>
          <w:tcPr>
            <w:tcW w:w="112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eastAsia" w:ascii="Times New Roman" w:hAnsi="Times New Roman" w:eastAsia="宋体" w:cs="Times New Roman"/>
                <w:bCs/>
                <w:caps w:val="0"/>
                <w:smallCaps w:val="0"/>
                <w:spacing w:val="0"/>
                <w:sz w:val="21"/>
                <w:szCs w:val="21"/>
                <w:lang w:val="en-US" w:eastAsia="zh-CN"/>
              </w:rPr>
              <w:t>无变化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52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eastAsia" w:ascii="Times New Roman" w:hAnsi="Times New Roman" w:eastAsia="宋体" w:cs="Times New Roman"/>
                <w:bCs/>
                <w:caps w:val="0"/>
                <w:smallCaps w:val="0"/>
                <w:spacing w:val="0"/>
                <w:sz w:val="21"/>
                <w:szCs w:val="21"/>
                <w:lang w:val="en-US" w:eastAsia="zh-CN"/>
              </w:rPr>
              <w:t>4</w:t>
            </w:r>
          </w:p>
        </w:tc>
        <w:tc>
          <w:tcPr>
            <w:tcW w:w="4261" w:type="dxa"/>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caps w:val="0"/>
                <w:smallCaps w:val="0"/>
                <w:spacing w:val="0"/>
                <w:sz w:val="21"/>
                <w:szCs w:val="21"/>
                <w:lang w:val="en-US" w:eastAsia="zh-CN"/>
              </w:rPr>
              <w:t>噪声：</w:t>
            </w:r>
            <w:r>
              <w:rPr>
                <w:rFonts w:hint="eastAsia" w:ascii="Times New Roman" w:hAnsi="Times New Roman" w:eastAsia="宋体" w:cs="Times New Roman"/>
                <w:caps w:val="0"/>
                <w:smallCaps w:val="0"/>
                <w:spacing w:val="0"/>
                <w:sz w:val="21"/>
                <w:szCs w:val="21"/>
                <w:lang w:val="en-US" w:eastAsia="zh-CN"/>
              </w:rPr>
              <w:t>选用低噪声设备，采取基础减振、厂房隔声、加强设备维护等措施，确保满足</w:t>
            </w:r>
            <w:r>
              <w:rPr>
                <w:rFonts w:hint="default" w:ascii="Times New Roman" w:hAnsi="Times New Roman" w:eastAsia="宋体" w:cs="Times New Roman"/>
                <w:color w:val="000000"/>
                <w:sz w:val="21"/>
                <w:szCs w:val="21"/>
                <w:lang w:val="en-US" w:eastAsia="zh-CN"/>
              </w:rPr>
              <w:t>《工业企业厂界环境噪声排放标准》（GB12348-2008）中3类标准</w:t>
            </w:r>
            <w:r>
              <w:rPr>
                <w:rFonts w:hint="eastAsia" w:ascii="Times New Roman" w:hAnsi="Times New Roman" w:eastAsia="宋体" w:cs="Times New Roman"/>
                <w:color w:val="000000"/>
                <w:sz w:val="21"/>
                <w:szCs w:val="21"/>
                <w:lang w:val="en-US" w:eastAsia="zh-CN"/>
              </w:rPr>
              <w:t>。</w:t>
            </w:r>
          </w:p>
        </w:tc>
        <w:tc>
          <w:tcPr>
            <w:tcW w:w="2979" w:type="dxa"/>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已落实，</w:t>
            </w:r>
            <w:r>
              <w:rPr>
                <w:rFonts w:hint="default" w:ascii="Times New Roman" w:hAnsi="Times New Roman" w:eastAsia="宋体" w:cs="Times New Roman"/>
                <w:bCs/>
                <w:caps w:val="0"/>
                <w:smallCaps w:val="0"/>
                <w:spacing w:val="0"/>
                <w:sz w:val="21"/>
                <w:szCs w:val="21"/>
                <w:lang w:val="en-US" w:eastAsia="zh-CN"/>
              </w:rPr>
              <w:t>与环评及批复一致</w:t>
            </w:r>
            <w:r>
              <w:rPr>
                <w:rFonts w:hint="eastAsia" w:ascii="Times New Roman" w:hAnsi="Times New Roman" w:eastAsia="宋体" w:cs="Times New Roman"/>
                <w:bCs/>
                <w:caps w:val="0"/>
                <w:smallCaps w:val="0"/>
                <w:spacing w:val="0"/>
                <w:sz w:val="21"/>
                <w:szCs w:val="21"/>
                <w:lang w:val="en-US" w:eastAsia="zh-CN"/>
              </w:rPr>
              <w:t>，</w:t>
            </w:r>
            <w:r>
              <w:rPr>
                <w:rFonts w:hint="eastAsia" w:ascii="Times New Roman" w:hAnsi="Times New Roman" w:eastAsia="宋体" w:cs="Times New Roman"/>
                <w:caps w:val="0"/>
                <w:smallCaps w:val="0"/>
                <w:spacing w:val="0"/>
                <w:sz w:val="21"/>
                <w:szCs w:val="21"/>
                <w:lang w:val="en-US" w:eastAsia="zh-CN"/>
              </w:rPr>
              <w:t>经检测项目厂界噪声达标排放。</w:t>
            </w:r>
          </w:p>
        </w:tc>
        <w:tc>
          <w:tcPr>
            <w:tcW w:w="112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bCs/>
                <w:caps w:val="0"/>
                <w:smallCaps w:val="0"/>
                <w:spacing w:val="0"/>
                <w:sz w:val="21"/>
                <w:szCs w:val="21"/>
                <w:lang w:val="en-US" w:eastAsia="zh-CN"/>
              </w:rPr>
              <w:t>无变化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52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bCs/>
                <w:caps w:val="0"/>
                <w:smallCaps w:val="0"/>
                <w:spacing w:val="0"/>
                <w:sz w:val="21"/>
                <w:szCs w:val="21"/>
                <w:lang w:val="en-US" w:eastAsia="zh-CN"/>
              </w:rPr>
            </w:pPr>
            <w:bookmarkStart w:id="83" w:name="_Toc17532855"/>
            <w:bookmarkStart w:id="84" w:name="_Toc11920"/>
            <w:r>
              <w:rPr>
                <w:rFonts w:hint="eastAsia" w:ascii="Times New Roman" w:hAnsi="Times New Roman" w:eastAsia="宋体" w:cs="Times New Roman"/>
                <w:bCs/>
                <w:caps w:val="0"/>
                <w:smallCaps w:val="0"/>
                <w:spacing w:val="0"/>
                <w:sz w:val="21"/>
                <w:szCs w:val="21"/>
                <w:lang w:val="en-US" w:eastAsia="zh-CN"/>
              </w:rPr>
              <w:t>5</w:t>
            </w:r>
          </w:p>
        </w:tc>
        <w:tc>
          <w:tcPr>
            <w:tcW w:w="4261" w:type="dxa"/>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固废：残次品、除尘灰统一收集后回用于生产；废活性炭、废催化剂及废无纺布暂存于危废间，定期交有危废经营资质的单位处理。</w:t>
            </w:r>
          </w:p>
        </w:tc>
        <w:tc>
          <w:tcPr>
            <w:tcW w:w="2979" w:type="dxa"/>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caps w:val="0"/>
                <w:smallCaps w:val="0"/>
                <w:spacing w:val="0"/>
                <w:sz w:val="21"/>
                <w:szCs w:val="21"/>
                <w:lang w:val="en-US" w:eastAsia="zh-CN"/>
              </w:rPr>
              <w:t>已落实，与环评及批复一致</w:t>
            </w:r>
            <w:r>
              <w:rPr>
                <w:rFonts w:hint="eastAsia" w:ascii="Times New Roman" w:hAnsi="Times New Roman" w:eastAsia="宋体" w:cs="Times New Roman"/>
                <w:caps w:val="0"/>
                <w:smallCaps w:val="0"/>
                <w:spacing w:val="0"/>
                <w:sz w:val="21"/>
                <w:szCs w:val="21"/>
                <w:lang w:val="en-US" w:eastAsia="zh-CN"/>
              </w:rPr>
              <w:t>，项目固废合理处置，已和有危废经营资质的单位签订了危废处置协议。</w:t>
            </w:r>
          </w:p>
        </w:tc>
        <w:tc>
          <w:tcPr>
            <w:tcW w:w="112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kern w:val="2"/>
                <w:sz w:val="21"/>
                <w:szCs w:val="21"/>
                <w:lang w:val="en-US" w:eastAsia="zh-CN" w:bidi="ar-SA"/>
              </w:rPr>
            </w:pPr>
            <w:r>
              <w:rPr>
                <w:rFonts w:hint="eastAsia" w:ascii="Times New Roman" w:hAnsi="Times New Roman" w:eastAsia="宋体" w:cs="Times New Roman"/>
                <w:bCs/>
                <w:caps w:val="0"/>
                <w:smallCaps w:val="0"/>
                <w:spacing w:val="0"/>
                <w:sz w:val="21"/>
                <w:szCs w:val="21"/>
                <w:lang w:val="en-US" w:eastAsia="zh-CN"/>
              </w:rPr>
              <w:t>无变化</w:t>
            </w:r>
          </w:p>
        </w:tc>
      </w:tr>
    </w:tbl>
    <w:p>
      <w:pPr>
        <w:pStyle w:val="7"/>
        <w:rPr>
          <w:rFonts w:ascii="Times New Roman" w:hAnsi="Times New Roman" w:cs="Times New Roman"/>
          <w:b/>
          <w:caps w:val="0"/>
          <w:smallCaps w:val="0"/>
          <w:spacing w:val="0"/>
        </w:rPr>
      </w:pPr>
      <w:bookmarkStart w:id="85" w:name="_Toc3109"/>
      <w:r>
        <w:rPr>
          <w:rFonts w:hint="eastAsia" w:ascii="Times New Roman" w:hAnsi="Times New Roman" w:cs="Times New Roman"/>
          <w:b/>
          <w:caps w:val="0"/>
          <w:smallCaps w:val="0"/>
          <w:spacing w:val="0"/>
          <w:lang w:val="en-US" w:eastAsia="zh-CN"/>
        </w:rPr>
        <w:t>3.2.5</w:t>
      </w:r>
      <w:r>
        <w:rPr>
          <w:rFonts w:ascii="Times New Roman" w:hAnsi="Times New Roman" w:cs="Times New Roman"/>
          <w:b/>
          <w:caps w:val="0"/>
          <w:smallCaps w:val="0"/>
          <w:spacing w:val="0"/>
        </w:rPr>
        <w:t>主要原辅材料及燃料</w:t>
      </w:r>
      <w:bookmarkEnd w:id="83"/>
      <w:bookmarkEnd w:id="84"/>
      <w:bookmarkEnd w:id="85"/>
    </w:p>
    <w:bookmarkEnd w:id="79"/>
    <w:bookmarkEnd w:id="80"/>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zh-CN"/>
        </w:rPr>
        <w:t>项目主要</w:t>
      </w:r>
      <w:r>
        <w:rPr>
          <w:rFonts w:hint="default" w:ascii="Times New Roman" w:hAnsi="Times New Roman" w:eastAsia="宋体" w:cs="Times New Roman"/>
          <w:sz w:val="24"/>
          <w:szCs w:val="24"/>
        </w:rPr>
        <w:t>原辅材料及能源消耗见表3-</w:t>
      </w:r>
      <w:r>
        <w:rPr>
          <w:rFonts w:hint="eastAsia"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w:t>
      </w:r>
    </w:p>
    <w:p>
      <w:pPr>
        <w:adjustRightInd w:val="0"/>
        <w:snapToGrid w:val="0"/>
        <w:spacing w:line="480" w:lineRule="atLeast"/>
        <w:jc w:val="center"/>
        <w:rPr>
          <w:rFonts w:ascii="Times New Roman" w:hAnsi="Times New Roman" w:eastAsia="宋体" w:cs="Times New Roman"/>
          <w:b/>
          <w:caps w:val="0"/>
          <w:smallCaps w:val="0"/>
          <w:spacing w:val="0"/>
          <w:sz w:val="24"/>
          <w:szCs w:val="24"/>
        </w:rPr>
      </w:pPr>
      <w:r>
        <w:rPr>
          <w:rFonts w:ascii="Times New Roman" w:hAnsi="Times New Roman" w:eastAsia="宋体" w:cs="Times New Roman"/>
          <w:b/>
          <w:caps w:val="0"/>
          <w:smallCaps w:val="0"/>
          <w:spacing w:val="0"/>
          <w:sz w:val="24"/>
          <w:szCs w:val="24"/>
        </w:rPr>
        <w:t>表3-</w:t>
      </w:r>
      <w:r>
        <w:rPr>
          <w:rFonts w:hint="eastAsia" w:ascii="Times New Roman" w:hAnsi="Times New Roman" w:eastAsia="宋体" w:cs="Times New Roman"/>
          <w:b/>
          <w:caps w:val="0"/>
          <w:smallCaps w:val="0"/>
          <w:spacing w:val="0"/>
          <w:sz w:val="24"/>
          <w:szCs w:val="24"/>
          <w:lang w:val="en-US" w:eastAsia="zh-CN"/>
        </w:rPr>
        <w:t>6</w:t>
      </w:r>
      <w:r>
        <w:rPr>
          <w:rFonts w:ascii="Times New Roman" w:hAnsi="Times New Roman" w:eastAsia="宋体" w:cs="Times New Roman"/>
          <w:b/>
          <w:caps w:val="0"/>
          <w:smallCaps w:val="0"/>
          <w:spacing w:val="0"/>
          <w:sz w:val="24"/>
          <w:szCs w:val="24"/>
        </w:rPr>
        <w:t xml:space="preserve">  原辅材料及能源消耗表</w:t>
      </w:r>
    </w:p>
    <w:tbl>
      <w:tblPr>
        <w:tblStyle w:val="41"/>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97"/>
        <w:gridCol w:w="1796"/>
        <w:gridCol w:w="900"/>
        <w:gridCol w:w="1791"/>
        <w:gridCol w:w="2088"/>
        <w:gridCol w:w="1247"/>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9" w:type="pct"/>
            <w:tcBorders>
              <w:top w:val="single" w:color="auto" w:sz="4"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t>序号</w:t>
            </w:r>
          </w:p>
        </w:tc>
        <w:tc>
          <w:tcPr>
            <w:tcW w:w="1054" w:type="pct"/>
            <w:tcBorders>
              <w:top w:val="single" w:color="auto" w:sz="4"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t>原辅材料</w:t>
            </w:r>
            <w:r>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t>及</w:t>
            </w:r>
            <w:r>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t>能源</w:t>
            </w:r>
          </w:p>
        </w:tc>
        <w:tc>
          <w:tcPr>
            <w:tcW w:w="528" w:type="pct"/>
            <w:tcBorders>
              <w:top w:val="single" w:color="auto" w:sz="4"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pPr>
            <w:r>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t>单位</w:t>
            </w:r>
          </w:p>
        </w:tc>
        <w:tc>
          <w:tcPr>
            <w:tcW w:w="1051" w:type="pct"/>
            <w:tcBorders>
              <w:top w:val="single" w:color="auto" w:sz="4"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pPr>
            <w:r>
              <w:rPr>
                <w:rFonts w:hint="eastAsia"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t>扩建</w:t>
            </w:r>
            <w:r>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t>环评用量</w:t>
            </w:r>
          </w:p>
        </w:tc>
        <w:tc>
          <w:tcPr>
            <w:tcW w:w="1225" w:type="pct"/>
            <w:tcBorders>
              <w:top w:val="single" w:color="auto" w:sz="4"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pPr>
            <w:r>
              <w:rPr>
                <w:rFonts w:hint="eastAsia"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t>本次验收</w:t>
            </w:r>
            <w:r>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t>实际</w:t>
            </w:r>
            <w:r>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t>用量</w:t>
            </w:r>
          </w:p>
        </w:tc>
        <w:tc>
          <w:tcPr>
            <w:tcW w:w="731" w:type="pct"/>
            <w:tcBorders>
              <w:top w:val="single" w:color="auto" w:sz="4"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pPr>
            <w:r>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9"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w:t>
            </w:r>
          </w:p>
        </w:tc>
        <w:tc>
          <w:tcPr>
            <w:tcW w:w="1054"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pPr>
            <w:r>
              <w:rPr>
                <w:rFonts w:hint="eastAsia"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t>聚丙烯（非回收的废旧塑料）</w:t>
            </w:r>
          </w:p>
        </w:tc>
        <w:tc>
          <w:tcPr>
            <w:tcW w:w="528"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color w:val="auto"/>
                <w:sz w:val="21"/>
                <w:szCs w:val="21"/>
              </w:rPr>
              <w:t>t/a</w:t>
            </w:r>
          </w:p>
        </w:tc>
        <w:tc>
          <w:tcPr>
            <w:tcW w:w="1051"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pPr>
            <w:r>
              <w:rPr>
                <w:rFonts w:hint="eastAsia" w:ascii="Times New Roman" w:hAnsi="Times New Roman" w:cs="Times New Roman"/>
                <w:color w:val="auto"/>
                <w:szCs w:val="21"/>
                <w:lang w:val="en-US" w:eastAsia="zh-CN"/>
              </w:rPr>
              <w:t>950</w:t>
            </w:r>
          </w:p>
        </w:tc>
        <w:tc>
          <w:tcPr>
            <w:tcW w:w="1225"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370</w:t>
            </w:r>
          </w:p>
        </w:tc>
        <w:tc>
          <w:tcPr>
            <w:tcW w:w="731" w:type="pct"/>
            <w:vMerge w:val="restart"/>
            <w:tcBorders>
              <w:top w:val="single" w:color="auto" w:sz="6" w:space="0"/>
              <w:left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宋体" w:cs="Times New Roman"/>
                <w:color w:val="000000"/>
                <w:kern w:val="0"/>
                <w:sz w:val="21"/>
                <w:szCs w:val="21"/>
                <w:lang w:val="en-US" w:eastAsia="zh-CN"/>
              </w:rPr>
            </w:pPr>
            <w:r>
              <w:rPr>
                <w:rFonts w:hint="eastAsia" w:ascii="Times New Roman" w:hAnsi="Times New Roman" w:eastAsia="宋体" w:cs="Times New Roman"/>
                <w:bCs/>
                <w:caps w:val="0"/>
                <w:smallCaps w:val="0"/>
                <w:spacing w:val="0"/>
                <w:sz w:val="21"/>
                <w:szCs w:val="21"/>
                <w:lang w:val="en-US" w:eastAsia="zh-CN"/>
              </w:rPr>
              <w:t>阶段性验收，原辅材料及能源用量减少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9"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pPr>
            <w:bookmarkStart w:id="86" w:name="_Toc17532856"/>
            <w:bookmarkStart w:id="87" w:name="_Toc496979006"/>
            <w:bookmarkStart w:id="88" w:name="_Toc497001442"/>
            <w:r>
              <w:rPr>
                <w:rFonts w:hint="default" w:ascii="Times New Roman" w:hAnsi="Times New Roman" w:eastAsia="宋体" w:cs="Times New Roman"/>
                <w:color w:val="000000" w:themeColor="text1"/>
                <w:sz w:val="21"/>
                <w:szCs w:val="21"/>
                <w14:textFill>
                  <w14:solidFill>
                    <w14:schemeClr w14:val="tx1"/>
                  </w14:solidFill>
                </w14:textFill>
              </w:rPr>
              <w:t>2</w:t>
            </w:r>
          </w:p>
        </w:tc>
        <w:tc>
          <w:tcPr>
            <w:tcW w:w="1054"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pPr>
            <w:r>
              <w:rPr>
                <w:rFonts w:hint="eastAsia"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t>色母</w:t>
            </w:r>
          </w:p>
        </w:tc>
        <w:tc>
          <w:tcPr>
            <w:tcW w:w="528"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t/a</w:t>
            </w:r>
          </w:p>
        </w:tc>
        <w:tc>
          <w:tcPr>
            <w:tcW w:w="1051"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1"/>
                <w:szCs w:val="21"/>
                <w:vertAlign w:val="baseline"/>
                <w:lang w:val="en-US" w:eastAsia="zh-CN" w:bidi="ar-SA"/>
                <w14:textFill>
                  <w14:solidFill>
                    <w14:schemeClr w14:val="tx1"/>
                  </w14:solidFill>
                </w14:textFill>
              </w:rPr>
              <w:t>50</w:t>
            </w:r>
          </w:p>
        </w:tc>
        <w:tc>
          <w:tcPr>
            <w:tcW w:w="1225"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30</w:t>
            </w:r>
          </w:p>
        </w:tc>
        <w:tc>
          <w:tcPr>
            <w:tcW w:w="731" w:type="pct"/>
            <w:vMerge w:val="continue"/>
            <w:tcBorders>
              <w:left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9"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3</w:t>
            </w:r>
          </w:p>
        </w:tc>
        <w:tc>
          <w:tcPr>
            <w:tcW w:w="1054"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pPr>
            <w:r>
              <w:rPr>
                <w:rFonts w:hint="eastAsia"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t>电</w:t>
            </w:r>
          </w:p>
        </w:tc>
        <w:tc>
          <w:tcPr>
            <w:tcW w:w="528"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highlight w:val="none"/>
              </w:rPr>
              <w:t>kWh/a</w:t>
            </w:r>
          </w:p>
        </w:tc>
        <w:tc>
          <w:tcPr>
            <w:tcW w:w="1051"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color w:val="000000" w:themeColor="text1"/>
                <w:kern w:val="2"/>
                <w:sz w:val="21"/>
                <w:szCs w:val="21"/>
                <w:vertAlign w:val="baseli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1"/>
                <w:szCs w:val="21"/>
                <w:vertAlign w:val="baseline"/>
                <w:lang w:val="en-US" w:eastAsia="zh-CN" w:bidi="ar-SA"/>
                <w14:textFill>
                  <w14:solidFill>
                    <w14:schemeClr w14:val="tx1"/>
                  </w14:solidFill>
                </w14:textFill>
              </w:rPr>
              <w:t>60</w:t>
            </w:r>
          </w:p>
        </w:tc>
        <w:tc>
          <w:tcPr>
            <w:tcW w:w="1225"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25</w:t>
            </w:r>
          </w:p>
        </w:tc>
        <w:tc>
          <w:tcPr>
            <w:tcW w:w="731" w:type="pct"/>
            <w:vMerge w:val="continue"/>
            <w:tcBorders>
              <w:left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9"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4</w:t>
            </w:r>
          </w:p>
        </w:tc>
        <w:tc>
          <w:tcPr>
            <w:tcW w:w="1054"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pPr>
            <w:r>
              <w:rPr>
                <w:rFonts w:hint="eastAsia" w:ascii="Times New Roman" w:hAnsi="Times New Roman" w:eastAsia="宋体" w:cs="Times New Roman"/>
                <w:bCs/>
                <w:caps w:val="0"/>
                <w:smallCaps w:val="0"/>
                <w:color w:val="000000" w:themeColor="text1"/>
                <w:spacing w:val="0"/>
                <w:sz w:val="21"/>
                <w:szCs w:val="21"/>
                <w:lang w:val="en-US" w:eastAsia="zh-CN"/>
                <w14:textFill>
                  <w14:solidFill>
                    <w14:schemeClr w14:val="tx1"/>
                  </w14:solidFill>
                </w14:textFill>
              </w:rPr>
              <w:t>水</w:t>
            </w:r>
          </w:p>
        </w:tc>
        <w:tc>
          <w:tcPr>
            <w:tcW w:w="528"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rPr>
            </w:pP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3</w:t>
            </w:r>
            <w:r>
              <w:rPr>
                <w:rFonts w:hint="default" w:ascii="Times New Roman" w:hAnsi="Times New Roman" w:cs="Times New Roman"/>
                <w:color w:val="auto"/>
                <w:sz w:val="21"/>
                <w:szCs w:val="21"/>
                <w:highlight w:val="none"/>
                <w:lang w:val="en-US" w:eastAsia="zh-CN"/>
              </w:rPr>
              <w:t>/a</w:t>
            </w:r>
          </w:p>
        </w:tc>
        <w:tc>
          <w:tcPr>
            <w:tcW w:w="1051"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color w:val="000000" w:themeColor="text1"/>
                <w:kern w:val="2"/>
                <w:sz w:val="21"/>
                <w:szCs w:val="21"/>
                <w:vertAlign w:val="baseli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1"/>
                <w:szCs w:val="21"/>
                <w:vertAlign w:val="baseline"/>
                <w:lang w:val="en-US" w:eastAsia="zh-CN" w:bidi="ar-SA"/>
                <w14:textFill>
                  <w14:solidFill>
                    <w14:schemeClr w14:val="tx1"/>
                  </w14:solidFill>
                </w14:textFill>
              </w:rPr>
              <w:t>360</w:t>
            </w:r>
          </w:p>
        </w:tc>
        <w:tc>
          <w:tcPr>
            <w:tcW w:w="1225"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135</w:t>
            </w:r>
          </w:p>
        </w:tc>
        <w:tc>
          <w:tcPr>
            <w:tcW w:w="731" w:type="pct"/>
            <w:vMerge w:val="continue"/>
            <w:tcBorders>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default" w:ascii="Times New Roman" w:hAnsi="Times New Roman" w:eastAsia="宋体" w:cs="Times New Roman"/>
                <w:color w:val="000000"/>
                <w:kern w:val="0"/>
                <w:sz w:val="21"/>
                <w:szCs w:val="21"/>
              </w:rPr>
            </w:pPr>
          </w:p>
        </w:tc>
      </w:tr>
    </w:tbl>
    <w:p>
      <w:pPr>
        <w:pStyle w:val="6"/>
        <w:spacing w:line="480" w:lineRule="exact"/>
        <w:rPr>
          <w:rFonts w:hint="default" w:ascii="Times New Roman" w:hAnsi="Times New Roman" w:eastAsia="宋体" w:cs="Times New Roman"/>
          <w:b/>
          <w:caps w:val="0"/>
          <w:smallCaps w:val="0"/>
          <w:spacing w:val="0"/>
          <w:lang w:val="en-US" w:eastAsia="zh-CN"/>
        </w:rPr>
      </w:pPr>
      <w:bookmarkStart w:id="89" w:name="_Toc5988"/>
      <w:bookmarkStart w:id="90" w:name="_Toc20605"/>
      <w:bookmarkStart w:id="91" w:name="_Toc25676"/>
      <w:r>
        <w:rPr>
          <w:rFonts w:ascii="Times New Roman" w:hAnsi="Times New Roman" w:eastAsia="宋体" w:cs="Times New Roman"/>
          <w:b/>
          <w:caps w:val="0"/>
          <w:smallCaps w:val="0"/>
          <w:spacing w:val="0"/>
        </w:rPr>
        <w:t>3.</w:t>
      </w:r>
      <w:bookmarkEnd w:id="86"/>
      <w:bookmarkEnd w:id="89"/>
      <w:r>
        <w:rPr>
          <w:rFonts w:hint="eastAsia" w:ascii="Times New Roman" w:hAnsi="Times New Roman" w:eastAsia="宋体" w:cs="Times New Roman"/>
          <w:b/>
          <w:caps w:val="0"/>
          <w:smallCaps w:val="0"/>
          <w:spacing w:val="0"/>
          <w:lang w:val="en-US" w:eastAsia="zh-CN"/>
        </w:rPr>
        <w:t>3公用工程</w:t>
      </w:r>
      <w:bookmarkEnd w:id="90"/>
      <w:bookmarkEnd w:id="91"/>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default" w:ascii="Times New Roman" w:hAnsi="Times New Roman" w:eastAsia="宋体" w:cs="Times New Roman"/>
          <w:bCs/>
          <w:color w:val="auto"/>
          <w:sz w:val="24"/>
        </w:rPr>
      </w:pPr>
      <w:bookmarkStart w:id="92" w:name="_Toc6818"/>
      <w:bookmarkStart w:id="93" w:name="_Toc7531"/>
      <w:bookmarkStart w:id="94" w:name="_Toc17532857"/>
      <w:bookmarkStart w:id="95" w:name="_Toc7575"/>
      <w:r>
        <w:rPr>
          <w:rFonts w:hint="default" w:ascii="Times New Roman" w:hAnsi="Times New Roman" w:eastAsia="宋体" w:cs="Times New Roman"/>
          <w:bCs/>
          <w:color w:val="auto"/>
          <w:sz w:val="24"/>
        </w:rPr>
        <w:t>（1）给水</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扩建项目不新增劳动人员，无生活废水产生，用水主要为冷却循环水，项目依托现有工程供水系统，由河北石家庄装备制造产业园供水管网供给。</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因扩建项目与现有工程共用1套设施，则循环量仍为120m</w:t>
      </w:r>
      <w:r>
        <w:rPr>
          <w:rFonts w:hint="default" w:ascii="Times New Roman" w:hAnsi="Times New Roman" w:eastAsia="宋体" w:cs="Times New Roman"/>
          <w:bCs/>
          <w:color w:val="auto"/>
          <w:sz w:val="24"/>
          <w:vertAlign w:val="superscript"/>
        </w:rPr>
        <w:t>3</w:t>
      </w:r>
      <w:r>
        <w:rPr>
          <w:rFonts w:hint="default" w:ascii="Times New Roman" w:hAnsi="Times New Roman" w:eastAsia="宋体" w:cs="Times New Roman"/>
          <w:bCs/>
          <w:color w:val="auto"/>
          <w:sz w:val="24"/>
        </w:rPr>
        <w:t>/d，新鲜水补水量为</w:t>
      </w:r>
      <w:r>
        <w:rPr>
          <w:rFonts w:hint="eastAsia" w:ascii="Times New Roman" w:hAnsi="Times New Roman" w:eastAsia="宋体" w:cs="Times New Roman"/>
          <w:bCs/>
          <w:color w:val="auto"/>
          <w:sz w:val="24"/>
          <w:lang w:val="en-US" w:eastAsia="zh-CN"/>
        </w:rPr>
        <w:t>0.45</w:t>
      </w:r>
      <w:r>
        <w:rPr>
          <w:rFonts w:hint="default" w:ascii="Times New Roman" w:hAnsi="Times New Roman" w:eastAsia="宋体" w:cs="Times New Roman"/>
          <w:bCs/>
          <w:color w:val="auto"/>
          <w:sz w:val="24"/>
        </w:rPr>
        <w:t>m</w:t>
      </w:r>
      <w:r>
        <w:rPr>
          <w:rFonts w:hint="default" w:ascii="Times New Roman" w:hAnsi="Times New Roman" w:eastAsia="宋体" w:cs="Times New Roman"/>
          <w:bCs/>
          <w:color w:val="auto"/>
          <w:sz w:val="24"/>
          <w:vertAlign w:val="superscript"/>
        </w:rPr>
        <w:t>3</w:t>
      </w:r>
      <w:r>
        <w:rPr>
          <w:rFonts w:hint="default" w:ascii="Times New Roman" w:hAnsi="Times New Roman" w:eastAsia="宋体" w:cs="Times New Roman"/>
          <w:bCs/>
          <w:color w:val="auto"/>
          <w:sz w:val="24"/>
        </w:rPr>
        <w:t>/d（</w:t>
      </w:r>
      <w:r>
        <w:rPr>
          <w:rFonts w:hint="eastAsia" w:ascii="Times New Roman" w:hAnsi="Times New Roman" w:eastAsia="宋体" w:cs="Times New Roman"/>
          <w:bCs/>
          <w:color w:val="auto"/>
          <w:sz w:val="24"/>
          <w:lang w:val="en-US" w:eastAsia="zh-CN"/>
        </w:rPr>
        <w:t>135</w:t>
      </w:r>
      <w:r>
        <w:rPr>
          <w:rFonts w:hint="default" w:ascii="Times New Roman" w:hAnsi="Times New Roman" w:eastAsia="宋体" w:cs="Times New Roman"/>
          <w:bCs/>
          <w:color w:val="auto"/>
          <w:sz w:val="24"/>
        </w:rPr>
        <w:t>m</w:t>
      </w:r>
      <w:r>
        <w:rPr>
          <w:rFonts w:hint="default" w:ascii="Times New Roman" w:hAnsi="Times New Roman" w:eastAsia="宋体" w:cs="Times New Roman"/>
          <w:bCs/>
          <w:color w:val="auto"/>
          <w:sz w:val="24"/>
          <w:vertAlign w:val="superscript"/>
        </w:rPr>
        <w:t>3</w:t>
      </w:r>
      <w:r>
        <w:rPr>
          <w:rFonts w:hint="default" w:ascii="Times New Roman" w:hAnsi="Times New Roman" w:eastAsia="宋体" w:cs="Times New Roman"/>
          <w:bCs/>
          <w:color w:val="auto"/>
          <w:sz w:val="24"/>
        </w:rPr>
        <w:t>/a）。</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（2）排水</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Cs/>
          <w:color w:val="000000" w:themeColor="text1"/>
          <w:sz w:val="24"/>
          <w:szCs w:val="24"/>
          <w14:textFill>
            <w14:solidFill>
              <w14:schemeClr w14:val="tx1"/>
            </w14:solidFill>
          </w14:textFill>
        </w:rPr>
      </w:pPr>
      <w:r>
        <w:rPr>
          <w:rFonts w:hint="default" w:ascii="Times New Roman" w:hAnsi="Times New Roman" w:eastAsia="宋体" w:cs="Times New Roman"/>
          <w:bCs/>
          <w:color w:val="000000" w:themeColor="text1"/>
          <w:sz w:val="24"/>
          <w:szCs w:val="24"/>
          <w14:textFill>
            <w14:solidFill>
              <w14:schemeClr w14:val="tx1"/>
            </w14:solidFill>
          </w14:textFill>
        </w:rPr>
        <w:t>扩建项目冷却水循环使用，不外排，扩建项目不新增劳动人员，无生活废水产生。</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Cs/>
          <w:color w:val="000000" w:themeColor="text1"/>
          <w:sz w:val="24"/>
          <w:szCs w:val="24"/>
          <w14:textFill>
            <w14:solidFill>
              <w14:schemeClr w14:val="tx1"/>
            </w14:solidFill>
          </w14:textFill>
        </w:rPr>
        <w:t>本项目给排水平衡图见图</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3-1</w:t>
      </w:r>
      <w:r>
        <w:rPr>
          <w:rFonts w:hint="default" w:ascii="Times New Roman" w:hAnsi="Times New Roman" w:eastAsia="宋体" w:cs="Times New Roman"/>
          <w:bCs/>
          <w:color w:val="000000" w:themeColor="text1"/>
          <w:sz w:val="24"/>
          <w:szCs w:val="24"/>
          <w14:textFill>
            <w14:solidFill>
              <w14:schemeClr w14:val="tx1"/>
            </w14:solidFill>
          </w14:textFill>
        </w:rPr>
        <w:t>。</w:t>
      </w:r>
    </w:p>
    <w:p>
      <w:pPr>
        <w:spacing w:line="480" w:lineRule="exact"/>
        <w:jc w:val="center"/>
        <w:rPr>
          <w:b/>
          <w:color w:val="FF0000"/>
          <w:sz w:val="24"/>
        </w:rPr>
      </w:pPr>
      <w:r>
        <w:rPr>
          <w:sz w:val="24"/>
        </w:rPr>
        <mc:AlternateContent>
          <mc:Choice Requires="wps">
            <w:drawing>
              <wp:anchor distT="0" distB="0" distL="114300" distR="114300" simplePos="0" relativeHeight="251672576" behindDoc="0" locked="0" layoutInCell="1" allowOverlap="1">
                <wp:simplePos x="0" y="0"/>
                <wp:positionH relativeFrom="column">
                  <wp:posOffset>2042795</wp:posOffset>
                </wp:positionH>
                <wp:positionV relativeFrom="paragraph">
                  <wp:posOffset>55245</wp:posOffset>
                </wp:positionV>
                <wp:extent cx="701040" cy="31242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701040" cy="312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lang w:val="en-US" w:eastAsia="zh-CN"/>
                              </w:rPr>
                              <w:t>0.45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0.85pt;margin-top:4.35pt;height:24.6pt;width:55.2pt;z-index:251672576;mso-width-relative:page;mso-height-relative:page;" filled="f" stroked="f" coordsize="21600,21600" o:gfxdata="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LWiIf2QAAAAgBAAAPAAAAAAAAAAEAIAAAACIAAABkcnMv&#10;ZG93bnJldi54bWxQSwECFAAUAAAACACHTuJAzimoNTsCAABnBAAADgAAAAAAAAABACAAAAAoAQAA&#10;ZHJzL2Uyb0RvYy54bWxQSwUGAAAAAAYABgBZAQAA1QUAAAAA&#10;">
                <v:fill on="f" focussize="0,0"/>
                <v:stroke on="f" weight="0.5pt"/>
                <v:imagedata o:title=""/>
                <o:lock v:ext="edit" aspectratio="f"/>
                <v:textbox>
                  <w:txbxContent>
                    <w:p>
                      <w:pPr>
                        <w:rPr>
                          <w:rFonts w:hint="default" w:eastAsiaTheme="minorEastAsia"/>
                          <w:lang w:val="en-US" w:eastAsia="zh-CN"/>
                        </w:rPr>
                      </w:pPr>
                      <w:r>
                        <w:rPr>
                          <w:rFonts w:hint="eastAsia"/>
                          <w:lang w:val="en-US" w:eastAsia="zh-CN"/>
                        </w:rPr>
                        <w:t>0.45</w:t>
                      </w:r>
                    </w:p>
                  </w:txbxContent>
                </v:textbox>
              </v:shape>
            </w:pict>
          </mc:Fallback>
        </mc:AlternateContent>
      </w:r>
    </w:p>
    <w:p>
      <w:pPr>
        <w:rPr>
          <w:b/>
          <w:color w:val="FF0000"/>
          <w:sz w:val="24"/>
        </w:rPr>
      </w:pPr>
      <w:r>
        <w:rPr>
          <w:sz w:val="24"/>
        </w:rPr>
        <mc:AlternateContent>
          <mc:Choice Requires="wps">
            <w:drawing>
              <wp:anchor distT="0" distB="0" distL="114300" distR="114300" simplePos="0" relativeHeight="251674624" behindDoc="0" locked="0" layoutInCell="1" allowOverlap="1">
                <wp:simplePos x="0" y="0"/>
                <wp:positionH relativeFrom="column">
                  <wp:posOffset>2461895</wp:posOffset>
                </wp:positionH>
                <wp:positionV relativeFrom="paragraph">
                  <wp:posOffset>93345</wp:posOffset>
                </wp:positionV>
                <wp:extent cx="701040" cy="31242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701040" cy="312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lang w:val="en-US" w:eastAsia="zh-CN"/>
                              </w:rPr>
                              <w:t>120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3.85pt;margin-top:7.35pt;height:24.6pt;width:55.2pt;z-index:251674624;mso-width-relative:page;mso-height-relative:page;" filled="f" stroked="f" coordsize="21600,21600" o:gfxdata="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&#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D3NVGbaAAAACQEAAA8AAAAAAAAAAQAgAAAAIgAAAGRy&#10;cy9kb3ducmV2LnhtbFBLAQIUABQAAAAIAIdO4kAFw28BPAIAAGcEAAAOAAAAAAAAAAEAIAAAACkB&#10;AABkcnMvZTJvRG9jLnhtbFBLBQYAAAAABgAGAFkBAADXBQAAAAA=&#10;">
                <v:fill on="f" focussize="0,0"/>
                <v:stroke on="f" weight="0.5pt"/>
                <v:imagedata o:title=""/>
                <o:lock v:ext="edit" aspectratio="f"/>
                <v:textbox>
                  <w:txbxContent>
                    <w:p>
                      <w:pPr>
                        <w:rPr>
                          <w:rFonts w:hint="default" w:eastAsiaTheme="minorEastAsia"/>
                          <w:lang w:val="en-US" w:eastAsia="zh-CN"/>
                        </w:rPr>
                      </w:pPr>
                      <w:r>
                        <w:rPr>
                          <w:rFonts w:hint="eastAsia"/>
                          <w:lang w:val="en-US" w:eastAsia="zh-CN"/>
                        </w:rPr>
                        <w:t>120</w:t>
                      </w:r>
                    </w:p>
                  </w:txbxContent>
                </v:textbox>
              </v:shape>
            </w:pict>
          </mc:Fallback>
        </mc:AlternateContent>
      </w:r>
      <w:r>
        <w:rPr>
          <w:sz w:val="24"/>
        </w:rPr>
        <mc:AlternateContent>
          <mc:Choice Requires="wps">
            <w:drawing>
              <wp:anchor distT="0" distB="0" distL="114300" distR="114300" simplePos="0" relativeHeight="251673600" behindDoc="0" locked="0" layoutInCell="1" allowOverlap="1">
                <wp:simplePos x="0" y="0"/>
                <wp:positionH relativeFrom="column">
                  <wp:posOffset>1014095</wp:posOffset>
                </wp:positionH>
                <wp:positionV relativeFrom="paragraph">
                  <wp:posOffset>78105</wp:posOffset>
                </wp:positionV>
                <wp:extent cx="701040" cy="31242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701040" cy="312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lang w:val="en-US" w:eastAsia="zh-CN"/>
                              </w:rPr>
                              <w:t>0.45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9.85pt;margin-top:6.15pt;height:24.6pt;width:55.2pt;z-index:251673600;mso-width-relative:page;mso-height-relative:page;" filled="f" stroked="f" coordsize="21600,21600" o:gfxdata="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aMj2doAAAAJAQAADwAAAAAAAAABACAAAAAiAAAAZHJz&#10;L2Rvd25yZXYueG1sUEsBAhQAFAAAAAgAh07iQF+8rOk7AgAAZwQAAA4AAAAAAAAAAQAgAAAAKQEA&#10;AGRycy9lMm9Eb2MueG1sUEsFBgAAAAAGAAYAWQEAANYFAAAAAA==&#10;">
                <v:fill on="f" focussize="0,0"/>
                <v:stroke on="f" weight="0.5pt"/>
                <v:imagedata o:title=""/>
                <o:lock v:ext="edit" aspectratio="f"/>
                <v:textbox>
                  <w:txbxContent>
                    <w:p>
                      <w:pPr>
                        <w:rPr>
                          <w:rFonts w:hint="default" w:eastAsiaTheme="minorEastAsia"/>
                          <w:lang w:val="en-US" w:eastAsia="zh-CN"/>
                        </w:rPr>
                      </w:pPr>
                      <w:r>
                        <w:rPr>
                          <w:rFonts w:hint="eastAsia"/>
                          <w:lang w:val="en-US" w:eastAsia="zh-CN"/>
                        </w:rPr>
                        <w:t>0.45</w:t>
                      </w:r>
                    </w:p>
                  </w:txbxContent>
                </v:textbox>
              </v:shap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1997075</wp:posOffset>
                </wp:positionH>
                <wp:positionV relativeFrom="paragraph">
                  <wp:posOffset>32385</wp:posOffset>
                </wp:positionV>
                <wp:extent cx="236220" cy="243840"/>
                <wp:effectExtent l="3175" t="0" r="4445" b="15240"/>
                <wp:wrapNone/>
                <wp:docPr id="21" name="直接连接符 21"/>
                <wp:cNvGraphicFramePr/>
                <a:graphic xmlns:a="http://schemas.openxmlformats.org/drawingml/2006/main">
                  <a:graphicData uri="http://schemas.microsoft.com/office/word/2010/wordprocessingShape">
                    <wps:wsp>
                      <wps:cNvCnPr>
                        <a:stCxn id="16" idx="0"/>
                      </wps:cNvCnPr>
                      <wps:spPr>
                        <a:xfrm flipV="1">
                          <a:off x="3140075" y="3334385"/>
                          <a:ext cx="236220" cy="243840"/>
                        </a:xfrm>
                        <a:prstGeom prst="line">
                          <a:avLst/>
                        </a:prstGeom>
                        <a:ln w="9525" cmpd="sng">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57.25pt;margin-top:2.55pt;height:19.2pt;width:18.6pt;z-index:251667456;mso-width-relative:page;mso-height-relative:page;" filled="f" stroked="t" coordsize="21600,21600" o:gfxdata="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Paq&#10;YG/aAAAACAEAAA8AAAAAAAAAAQAgAAAAIgAAAGRycy9kb3ducmV2LnhtbFBLAQIUABQAAAAIAIdO&#10;4kC+iugcIQIAABIEAAAOAAAAAAAAAAEAIAAAACkBAABkcnMvZTJvRG9jLnhtbFBLBQYAAAAABgAG&#10;AFkBAAC8BQAAAAA=&#10;">
                <v:fill on="f" focussize="0,0"/>
                <v:stroke color="#000000 [3213]" miterlimit="8" joinstyle="miter" dashstyle="3 1" endarrow="block"/>
                <v:imagedata o:title=""/>
                <o:lock v:ext="edit" aspectratio="f"/>
              </v:lin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2972435</wp:posOffset>
                </wp:positionH>
                <wp:positionV relativeFrom="paragraph">
                  <wp:posOffset>276225</wp:posOffset>
                </wp:positionV>
                <wp:extent cx="929640" cy="251460"/>
                <wp:effectExtent l="4445" t="4445" r="10795" b="18415"/>
                <wp:wrapNone/>
                <wp:docPr id="18" name="文本框 18"/>
                <wp:cNvGraphicFramePr/>
                <a:graphic xmlns:a="http://schemas.openxmlformats.org/drawingml/2006/main">
                  <a:graphicData uri="http://schemas.microsoft.com/office/word/2010/wordprocessingShape">
                    <wps:wsp>
                      <wps:cNvSpPr txBox="1"/>
                      <wps:spPr>
                        <a:xfrm>
                          <a:off x="0" y="0"/>
                          <a:ext cx="929640" cy="2514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lang w:val="en-US" w:eastAsia="zh-CN"/>
                              </w:rPr>
                              <w:t>冷却水池</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4.05pt;margin-top:21.75pt;height:19.8pt;width:73.2pt;z-index:251664384;mso-width-relative:page;mso-height-relative:page;" fillcolor="#FFFFFF [3201]" filled="t" stroked="t" coordsize="21600,21600" o:gfxdata="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D/GIlY1gAA&#10;AAkBAAAPAAAAAAAAAAEAIAAAACIAAABkcnMvZG93bnJldi54bWxQSwECFAAUAAAACACHTuJAnghC&#10;alkCAAC4BAAADgAAAAAAAAABACAAAAAlAQAAZHJzL2Uyb0RvYy54bWxQSwUGAAAAAAYABgBZAQAA&#10;8AUAAAAA&#10;">
                <v:fill on="t" focussize="0,0"/>
                <v:stroke weight="0.5pt" color="#000000 [3204]" joinstyle="round"/>
                <v:imagedata o:title=""/>
                <o:lock v:ext="edit" aspectratio="f"/>
                <v:textbox>
                  <w:txbxContent>
                    <w:p>
                      <w:pPr>
                        <w:rPr>
                          <w:rFonts w:hint="default" w:eastAsiaTheme="minorEastAsia"/>
                          <w:lang w:val="en-US" w:eastAsia="zh-CN"/>
                        </w:rPr>
                      </w:pPr>
                      <w:r>
                        <w:rPr>
                          <w:rFonts w:hint="eastAsia"/>
                          <w:lang w:val="en-US" w:eastAsia="zh-CN"/>
                        </w:rPr>
                        <w:t>冷却水池</w:t>
                      </w:r>
                    </w:p>
                  </w:txbxContent>
                </v:textbox>
              </v:shap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2487295</wp:posOffset>
                </wp:positionH>
                <wp:positionV relativeFrom="paragraph">
                  <wp:posOffset>390525</wp:posOffset>
                </wp:positionV>
                <wp:extent cx="485140" cy="11430"/>
                <wp:effectExtent l="0" t="28575" r="2540" b="36195"/>
                <wp:wrapNone/>
                <wp:docPr id="20" name="直接箭头连接符 20"/>
                <wp:cNvGraphicFramePr/>
                <a:graphic xmlns:a="http://schemas.openxmlformats.org/drawingml/2006/main">
                  <a:graphicData uri="http://schemas.microsoft.com/office/word/2010/wordprocessingShape">
                    <wps:wsp>
                      <wps:cNvCnPr>
                        <a:endCxn id="18" idx="1"/>
                      </wps:cNvCnPr>
                      <wps:spPr>
                        <a:xfrm>
                          <a:off x="0" y="0"/>
                          <a:ext cx="485140" cy="11430"/>
                        </a:xfrm>
                        <a:prstGeom prst="straightConnector1">
                          <a:avLst/>
                        </a:prstGeom>
                        <a:ln w="12700" cmpd="sng">
                          <a:solidFill>
                            <a:schemeClr val="tx1"/>
                          </a:solidFill>
                          <a:prstDash val="solid"/>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95.85pt;margin-top:30.75pt;height:0.9pt;width:38.2pt;z-index:251666432;mso-width-relative:page;mso-height-relative:page;" filled="f" stroked="t" coordsize="21600,21600" o:gfxdata="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81Hj32AAAAAkB&#10;AAAPAAAAAAAAAAEAIAAAACIAAABkcnMvZG93bnJldi54bWxQSwECFAAUAAAACACHTuJA3uT/qxsC&#10;AAAPBAAADgAAAAAAAAABACAAAAAnAQAAZHJzL2Uyb0RvYy54bWxQSwUGAAAAAAYABgBZAQAAtAUA&#10;AAAA&#10;">
                <v:fill on="f" focussize="0,0"/>
                <v:stroke weight="1pt" color="#000000 [3213]" miterlimit="8" joinstyle="miter" endarrow="block"/>
                <v:imagedata o:title=""/>
                <o:lock v:ext="edit" aspectratio="f"/>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457835</wp:posOffset>
                </wp:positionH>
                <wp:positionV relativeFrom="paragraph">
                  <wp:posOffset>268605</wp:posOffset>
                </wp:positionV>
                <wp:extent cx="701040" cy="312420"/>
                <wp:effectExtent l="0" t="0" r="0" b="0"/>
                <wp:wrapNone/>
                <wp:docPr id="6" name="文本框 6"/>
                <wp:cNvGraphicFramePr/>
                <a:graphic xmlns:a="http://schemas.openxmlformats.org/drawingml/2006/main">
                  <a:graphicData uri="http://schemas.microsoft.com/office/word/2010/wordprocessingShape">
                    <wps:wsp>
                      <wps:cNvSpPr txBox="1"/>
                      <wps:spPr>
                        <a:xfrm>
                          <a:off x="1600835" y="3540125"/>
                          <a:ext cx="701040" cy="312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lang w:val="en-US" w:eastAsia="zh-CN"/>
                              </w:rPr>
                              <w:t>新鲜水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05pt;margin-top:21.15pt;height:24.6pt;width:55.2pt;z-index:251662336;mso-width-relative:page;mso-height-relative:page;" filled="f" stroked="f" coordsize="21600,21600" o:gfxdata="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wkwzjZAAAACAEAAA8AAAAAAAAAAQAg&#10;AAAAIgAAAGRycy9kb3ducmV2LnhtbFBLAQIUABQAAAAIAIdO4kCuJY5qRgIAAHEEAAAOAAAAAAAA&#10;AAEAIAAAACgBAABkcnMvZTJvRG9jLnhtbFBLBQYAAAAABgAGAFkBAADgBQAAAAA=&#10;">
                <v:fill on="f" focussize="0,0"/>
                <v:stroke on="f" weight="0.5pt"/>
                <v:imagedata o:title=""/>
                <o:lock v:ext="edit" aspectratio="f"/>
                <v:textbox>
                  <w:txbxContent>
                    <w:p>
                      <w:pPr>
                        <w:rPr>
                          <w:rFonts w:hint="default" w:eastAsiaTheme="minorEastAsia"/>
                          <w:lang w:val="en-US" w:eastAsia="zh-CN"/>
                        </w:rPr>
                      </w:pPr>
                      <w:r>
                        <w:rPr>
                          <w:rFonts w:hint="eastAsia"/>
                          <w:lang w:val="en-US" w:eastAsia="zh-CN"/>
                        </w:rPr>
                        <w:t>新鲜水</w:t>
                      </w:r>
                    </w:p>
                  </w:txbxContent>
                </v:textbox>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1532255</wp:posOffset>
                </wp:positionH>
                <wp:positionV relativeFrom="paragraph">
                  <wp:posOffset>276225</wp:posOffset>
                </wp:positionV>
                <wp:extent cx="929640" cy="251460"/>
                <wp:effectExtent l="4445" t="4445" r="10795" b="18415"/>
                <wp:wrapNone/>
                <wp:docPr id="16" name="文本框 16"/>
                <wp:cNvGraphicFramePr/>
                <a:graphic xmlns:a="http://schemas.openxmlformats.org/drawingml/2006/main">
                  <a:graphicData uri="http://schemas.microsoft.com/office/word/2010/wordprocessingShape">
                    <wps:wsp>
                      <wps:cNvSpPr txBox="1"/>
                      <wps:spPr>
                        <a:xfrm>
                          <a:off x="2667635" y="3547745"/>
                          <a:ext cx="929640" cy="2514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lang w:val="en-US" w:eastAsia="zh-CN"/>
                              </w:rPr>
                            </w:pPr>
                            <w:r>
                              <w:rPr>
                                <w:rFonts w:hint="eastAsia"/>
                                <w:lang w:val="en-US" w:eastAsia="zh-CN"/>
                              </w:rPr>
                              <w:t>循环冷却水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0.65pt;margin-top:21.75pt;height:19.8pt;width:73.2pt;z-index:251663360;mso-width-relative:page;mso-height-relative:page;" fillcolor="#FFFFFF [3201]" filled="t" stroked="t" coordsize="21600,21600" o:gfxdata="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4lmjP9cAAAAJAQAADwAAAAAAAAABACAAAAAiAAAAZHJzL2Rvd25yZXYueG1sUEsBAhQA&#10;FAAAAAgAh07iQN3El1RlAgAAxAQAAA4AAAAAAAAAAQAgAAAAJgEAAGRycy9lMm9Eb2MueG1sUEsF&#10;BgAAAAAGAAYAWQEAAP0FAAAAAA==&#10;">
                <v:fill on="t" focussize="0,0"/>
                <v:stroke weight="0.5pt" color="#000000 [3204]" joinstyle="round"/>
                <v:imagedata o:title=""/>
                <o:lock v:ext="edit" aspectratio="f"/>
                <v:textbox>
                  <w:txbxContent>
                    <w:p>
                      <w:pPr>
                        <w:rPr>
                          <w:rFonts w:hint="eastAsia" w:eastAsiaTheme="minorEastAsia"/>
                          <w:lang w:val="en-US" w:eastAsia="zh-CN"/>
                        </w:rPr>
                      </w:pPr>
                      <w:r>
                        <w:rPr>
                          <w:rFonts w:hint="eastAsia"/>
                          <w:lang w:val="en-US" w:eastAsia="zh-CN"/>
                        </w:rPr>
                        <w:t>循环冷却水</w:t>
                      </w:r>
                    </w:p>
                  </w:txbxContent>
                </v:textbox>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1085215</wp:posOffset>
                </wp:positionH>
                <wp:positionV relativeFrom="paragraph">
                  <wp:posOffset>401955</wp:posOffset>
                </wp:positionV>
                <wp:extent cx="447040" cy="11430"/>
                <wp:effectExtent l="0" t="36195" r="10160" b="28575"/>
                <wp:wrapNone/>
                <wp:docPr id="19" name="直接箭头连接符 19"/>
                <wp:cNvGraphicFramePr/>
                <a:graphic xmlns:a="http://schemas.openxmlformats.org/drawingml/2006/main">
                  <a:graphicData uri="http://schemas.microsoft.com/office/word/2010/wordprocessingShape">
                    <wps:wsp>
                      <wps:cNvCnPr>
                        <a:endCxn id="16" idx="1"/>
                      </wps:cNvCnPr>
                      <wps:spPr>
                        <a:xfrm flipV="1">
                          <a:off x="2294890" y="3673475"/>
                          <a:ext cx="447040" cy="11430"/>
                        </a:xfrm>
                        <a:prstGeom prst="straightConnector1">
                          <a:avLst/>
                        </a:prstGeom>
                        <a:ln w="12700" cmpd="sng">
                          <a:solidFill>
                            <a:schemeClr val="tx1"/>
                          </a:solidFill>
                          <a:prstDash val="solid"/>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85.45pt;margin-top:31.65pt;height:0.9pt;width:35.2pt;z-index:251665408;mso-width-relative:page;mso-height-relative:page;" filled="f" stroked="t" coordsize="21600,21600" o:gfxdata="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o3jntUAAAAJAQAADwAAAAAAAAABACAAAAAiAAAAZHJzL2Rvd25yZXYueG1sUEsBAhQA&#10;FAAAAAgAh07iQDVhctQuAgAAJQQAAA4AAAAAAAAAAQAgAAAAJAEAAGRycy9lMm9Eb2MueG1sUEsF&#10;BgAAAAAGAAYAWQEAAMQFAAAAAA==&#10;">
                <v:fill on="f" focussize="0,0"/>
                <v:stroke weight="1pt" color="#000000 [3213]" miterlimit="8" joinstyle="miter" endarrow="block"/>
                <v:imagedata o:title=""/>
                <o:lock v:ext="edit" aspectratio="f"/>
              </v:shape>
            </w:pict>
          </mc:Fallback>
        </mc:AlternateContent>
      </w:r>
    </w:p>
    <w:p>
      <w:pPr>
        <w:pStyle w:val="10"/>
      </w:pPr>
      <w:r>
        <w:rPr>
          <w:sz w:val="21"/>
        </w:rPr>
        <mc:AlternateContent>
          <mc:Choice Requires="wps">
            <w:drawing>
              <wp:anchor distT="0" distB="0" distL="114300" distR="114300" simplePos="0" relativeHeight="251670528" behindDoc="0" locked="0" layoutInCell="1" allowOverlap="1">
                <wp:simplePos x="0" y="0"/>
                <wp:positionH relativeFrom="column">
                  <wp:posOffset>1984375</wp:posOffset>
                </wp:positionH>
                <wp:positionV relativeFrom="paragraph">
                  <wp:posOffset>131445</wp:posOffset>
                </wp:positionV>
                <wp:extent cx="12700" cy="381000"/>
                <wp:effectExtent l="27940" t="0" r="35560" b="0"/>
                <wp:wrapNone/>
                <wp:docPr id="24" name="直接箭头连接符 24"/>
                <wp:cNvGraphicFramePr/>
                <a:graphic xmlns:a="http://schemas.openxmlformats.org/drawingml/2006/main">
                  <a:graphicData uri="http://schemas.microsoft.com/office/word/2010/wordprocessingShape">
                    <wps:wsp>
                      <wps:cNvCnPr>
                        <a:endCxn id="16" idx="2"/>
                      </wps:cNvCnPr>
                      <wps:spPr>
                        <a:xfrm flipV="1">
                          <a:off x="3127375" y="3829685"/>
                          <a:ext cx="12700" cy="381000"/>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56.25pt;margin-top:10.35pt;height:30pt;width:1pt;z-index:251670528;mso-width-relative:page;mso-height-relative:page;" filled="f" stroked="t" coordsize="21600,21600" o:gfxdata="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YVTyG1gAAAAkBAAAPAAAAAAAAAAEAIAAAACIAAABkcnMvZG93bnJldi54bWxQSwECFAAU&#10;AAAACACHTuJAdHRoDywCAAAkBAAADgAAAAAAAAABACAAAAAlAQAAZHJzL2Uyb0RvYy54bWxQSwUG&#10;AAAAAAYABgBZAQAAwwUAAAAA&#10;">
                <v:fill on="f" focussize="0,0"/>
                <v:stroke color="#000000 [3213]" miterlimit="8" joinstyle="miter" endarrow="block"/>
                <v:imagedata o:title=""/>
                <o:lock v:ext="edit" aspectratio="f"/>
              </v:shape>
            </w:pict>
          </mc:Fallback>
        </mc:AlternateContent>
      </w:r>
      <w:r>
        <w:rPr>
          <w:sz w:val="21"/>
        </w:rPr>
        <mc:AlternateContent>
          <mc:Choice Requires="wps">
            <w:drawing>
              <wp:anchor distT="0" distB="0" distL="114300" distR="114300" simplePos="0" relativeHeight="251668480" behindDoc="0" locked="0" layoutInCell="1" allowOverlap="1">
                <wp:simplePos x="0" y="0"/>
                <wp:positionH relativeFrom="column">
                  <wp:posOffset>3437255</wp:posOffset>
                </wp:positionH>
                <wp:positionV relativeFrom="paragraph">
                  <wp:posOffset>131445</wp:posOffset>
                </wp:positionV>
                <wp:extent cx="0" cy="403860"/>
                <wp:effectExtent l="5080" t="0" r="10160" b="7620"/>
                <wp:wrapNone/>
                <wp:docPr id="22" name="直接连接符 22"/>
                <wp:cNvGraphicFramePr/>
                <a:graphic xmlns:a="http://schemas.openxmlformats.org/drawingml/2006/main">
                  <a:graphicData uri="http://schemas.microsoft.com/office/word/2010/wordprocessingShape">
                    <wps:wsp>
                      <wps:cNvCnPr>
                        <a:stCxn id="18" idx="2"/>
                      </wps:cNvCnPr>
                      <wps:spPr>
                        <a:xfrm>
                          <a:off x="4580255" y="3829685"/>
                          <a:ext cx="0" cy="40386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70.65pt;margin-top:10.35pt;height:31.8pt;width:0pt;z-index:251668480;mso-width-relative:page;mso-height-relative:page;" filled="f" stroked="t" coordsize="21600,21600" o:gfxdata="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W0Np29gAAAAJAQAADwAAAAAAAAABACAAAAAiAAAAZHJz&#10;L2Rvd25yZXYueG1sUEsBAhQAFAAAAAgAh07iQPvfb/UEAgAA5QMAAA4AAAAAAAAAAQAgAAAAJwEA&#10;AGRycy9lMm9Eb2MueG1sUEsFBgAAAAAGAAYAWQEAAJ0FAAAAAA==&#10;">
                <v:fill on="f" focussize="0,0"/>
                <v:stroke color="#000000 [3213]" miterlimit="8" joinstyle="miter"/>
                <v:imagedata o:title=""/>
                <o:lock v:ext="edit" aspectratio="f"/>
              </v:line>
            </w:pict>
          </mc:Fallback>
        </mc:AlternateContent>
      </w:r>
    </w:p>
    <w:p>
      <w:r>
        <w:rPr>
          <w:sz w:val="24"/>
        </w:rPr>
        <mc:AlternateContent>
          <mc:Choice Requires="wps">
            <w:drawing>
              <wp:anchor distT="0" distB="0" distL="114300" distR="114300" simplePos="0" relativeHeight="251671552" behindDoc="0" locked="0" layoutInCell="1" allowOverlap="1">
                <wp:simplePos x="0" y="0"/>
                <wp:positionH relativeFrom="column">
                  <wp:posOffset>2423795</wp:posOffset>
                </wp:positionH>
                <wp:positionV relativeFrom="paragraph">
                  <wp:posOffset>70485</wp:posOffset>
                </wp:positionV>
                <wp:extent cx="701040" cy="31242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701040" cy="312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lang w:val="en-US" w:eastAsia="zh-CN"/>
                              </w:rPr>
                              <w:t>120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0.85pt;margin-top:5.55pt;height:24.6pt;width:55.2pt;z-index:251671552;mso-width-relative:page;mso-height-relative:page;" filled="f" stroked="f" coordsize="21600,21600" o:gfxdata="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J8LZ4toAAAAJAQAADwAAAAAAAAABACAAAAAiAAAAZHJz&#10;L2Rvd25yZXYueG1sUEsBAhQAFAAAAAgAh07iQJRWa907AgAAZwQAAA4AAAAAAAAAAQAgAAAAKQEA&#10;AGRycy9lMm9Eb2MueG1sUEsFBgAAAAAGAAYAWQEAANYFAAAAAA==&#10;">
                <v:fill on="f" focussize="0,0"/>
                <v:stroke on="f" weight="0.5pt"/>
                <v:imagedata o:title=""/>
                <o:lock v:ext="edit" aspectratio="f"/>
                <v:textbox>
                  <w:txbxContent>
                    <w:p>
                      <w:pPr>
                        <w:rPr>
                          <w:rFonts w:hint="default" w:eastAsiaTheme="minorEastAsia"/>
                          <w:lang w:val="en-US" w:eastAsia="zh-CN"/>
                        </w:rPr>
                      </w:pPr>
                      <w:r>
                        <w:rPr>
                          <w:rFonts w:hint="eastAsia"/>
                          <w:lang w:val="en-US" w:eastAsia="zh-CN"/>
                        </w:rPr>
                        <w:t>120</w:t>
                      </w:r>
                    </w:p>
                  </w:txbxContent>
                </v:textbox>
              </v:shape>
            </w:pict>
          </mc:Fallback>
        </mc:AlternateContent>
      </w:r>
    </w:p>
    <w:p>
      <w:pPr>
        <w:pStyle w:val="2"/>
      </w:pPr>
      <w:r>
        <w:rPr>
          <w:sz w:val="21"/>
        </w:rPr>
        <mc:AlternateContent>
          <mc:Choice Requires="wps">
            <w:drawing>
              <wp:anchor distT="0" distB="0" distL="114300" distR="114300" simplePos="0" relativeHeight="251669504" behindDoc="0" locked="0" layoutInCell="1" allowOverlap="1">
                <wp:simplePos x="0" y="0"/>
                <wp:positionH relativeFrom="column">
                  <wp:posOffset>1969135</wp:posOffset>
                </wp:positionH>
                <wp:positionV relativeFrom="paragraph">
                  <wp:posOffset>131445</wp:posOffset>
                </wp:positionV>
                <wp:extent cx="1470660" cy="0"/>
                <wp:effectExtent l="0" t="0" r="0" b="0"/>
                <wp:wrapNone/>
                <wp:docPr id="23" name="直接连接符 23"/>
                <wp:cNvGraphicFramePr/>
                <a:graphic xmlns:a="http://schemas.openxmlformats.org/drawingml/2006/main">
                  <a:graphicData uri="http://schemas.microsoft.com/office/word/2010/wordprocessingShape">
                    <wps:wsp>
                      <wps:cNvCnPr/>
                      <wps:spPr>
                        <a:xfrm flipH="1">
                          <a:off x="3112135" y="4225925"/>
                          <a:ext cx="147066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155.05pt;margin-top:10.35pt;height:0pt;width:115.8pt;z-index:251669504;mso-width-relative:page;mso-height-relative:page;" filled="f" stroked="t" coordsize="21600,21600" o:gfxdata="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fialxtcAAAAJAQAADwAAAAAAAAABACAAAAAiAAAAZHJzL2Rvd25yZXYu&#10;eG1sUEsBAhQAFAAAAAgAh07iQOxca2v8AQAAyQMAAA4AAAAAAAAAAQAgAAAAJgEAAGRycy9lMm9E&#10;b2MueG1sUEsFBgAAAAAGAAYAWQEAAJQFAAAAAA==&#10;">
                <v:fill on="f" focussize="0,0"/>
                <v:stroke color="#000000 [3213]" miterlimit="8" joinstyle="miter"/>
                <v:imagedata o:title=""/>
                <o:lock v:ext="edit" aspectratio="f"/>
              </v:line>
            </w:pict>
          </mc:Fallback>
        </mc:AlternateContent>
      </w:r>
    </w:p>
    <w:p/>
    <w:p>
      <w:pPr>
        <w:pStyle w:val="2"/>
        <w:ind w:firstLine="1687" w:firstLineChars="700"/>
        <w:rPr>
          <w:rFonts w:hint="eastAsia" w:ascii="Times New Roman" w:hAnsi="Times New Roman" w:eastAsia="宋体" w:cs="Times New Roman"/>
          <w:b/>
          <w:bCs w:val="0"/>
          <w:color w:val="000000" w:themeColor="text1"/>
          <w:sz w:val="24"/>
          <w:lang w:val="en-US" w:eastAsia="zh-CN"/>
          <w14:textFill>
            <w14:solidFill>
              <w14:schemeClr w14:val="tx1"/>
            </w14:solidFill>
          </w14:textFill>
        </w:rPr>
      </w:pPr>
      <w:r>
        <w:rPr>
          <w:rFonts w:hint="default" w:ascii="Times New Roman" w:hAnsi="Times New Roman" w:cs="Times New Roman"/>
          <w:b/>
          <w:bCs/>
          <w:sz w:val="24"/>
          <w:szCs w:val="24"/>
          <w:lang w:val="en-US" w:eastAsia="zh-CN"/>
        </w:rPr>
        <w:t>图</w:t>
      </w:r>
      <w:r>
        <w:rPr>
          <w:rFonts w:hint="eastAsia" w:ascii="Times New Roman" w:hAnsi="Times New Roman" w:cs="Times New Roman"/>
          <w:b/>
          <w:bCs/>
          <w:sz w:val="24"/>
          <w:szCs w:val="24"/>
          <w:lang w:val="en-US" w:eastAsia="zh-CN"/>
        </w:rPr>
        <w:t>3-</w:t>
      </w:r>
      <w:r>
        <w:rPr>
          <w:rFonts w:hint="default" w:ascii="Times New Roman" w:hAnsi="Times New Roman" w:cs="Times New Roman"/>
          <w:b/>
          <w:bCs/>
          <w:sz w:val="24"/>
          <w:szCs w:val="24"/>
          <w:lang w:val="en-US" w:eastAsia="zh-CN"/>
        </w:rPr>
        <w:t>1   扩建项目给排水平衡图 （单位：m</w:t>
      </w:r>
      <w:r>
        <w:rPr>
          <w:rFonts w:hint="default" w:ascii="Times New Roman" w:hAnsi="Times New Roman" w:cs="Times New Roman"/>
          <w:b/>
          <w:bCs/>
          <w:sz w:val="24"/>
          <w:szCs w:val="24"/>
          <w:vertAlign w:val="superscript"/>
          <w:lang w:val="en-US" w:eastAsia="zh-CN"/>
        </w:rPr>
        <w:t>3</w:t>
      </w:r>
      <w:r>
        <w:rPr>
          <w:rFonts w:hint="default" w:ascii="Times New Roman" w:hAnsi="Times New Roman" w:cs="Times New Roman"/>
          <w:b/>
          <w:bCs/>
          <w:sz w:val="24"/>
          <w:szCs w:val="24"/>
          <w:lang w:val="en-US" w:eastAsia="zh-CN"/>
        </w:rPr>
        <w:t>/d）</w:t>
      </w:r>
    </w:p>
    <w:p>
      <w:pPr>
        <w:pStyle w:val="6"/>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宋体" w:cs="Times New Roman"/>
          <w:caps w:val="0"/>
          <w:smallCaps w:val="0"/>
          <w:color w:val="auto"/>
          <w:spacing w:val="0"/>
          <w:sz w:val="28"/>
          <w:szCs w:val="28"/>
        </w:rPr>
      </w:pPr>
      <w:r>
        <w:rPr>
          <w:rFonts w:hint="default" w:ascii="Times New Roman" w:hAnsi="Times New Roman" w:eastAsia="宋体" w:cs="Times New Roman"/>
          <w:b/>
          <w:caps w:val="0"/>
          <w:smallCaps w:val="0"/>
          <w:color w:val="auto"/>
          <w:spacing w:val="0"/>
          <w:sz w:val="28"/>
          <w:szCs w:val="28"/>
        </w:rPr>
        <w:t>3.</w:t>
      </w:r>
      <w:r>
        <w:rPr>
          <w:rFonts w:hint="eastAsia" w:ascii="Times New Roman" w:hAnsi="Times New Roman" w:eastAsia="宋体" w:cs="Times New Roman"/>
          <w:b/>
          <w:caps w:val="0"/>
          <w:smallCaps w:val="0"/>
          <w:color w:val="auto"/>
          <w:spacing w:val="0"/>
          <w:sz w:val="28"/>
          <w:szCs w:val="28"/>
          <w:lang w:val="en-US" w:eastAsia="zh-CN"/>
        </w:rPr>
        <w:t>4</w:t>
      </w:r>
      <w:r>
        <w:rPr>
          <w:rFonts w:hint="default" w:ascii="Times New Roman" w:hAnsi="Times New Roman" w:eastAsia="宋体" w:cs="Times New Roman"/>
          <w:b/>
          <w:caps w:val="0"/>
          <w:smallCaps w:val="0"/>
          <w:color w:val="auto"/>
          <w:spacing w:val="0"/>
          <w:sz w:val="28"/>
          <w:szCs w:val="28"/>
        </w:rPr>
        <w:t>工艺流程</w:t>
      </w:r>
      <w:bookmarkEnd w:id="92"/>
      <w:bookmarkEnd w:id="93"/>
      <w:bookmarkEnd w:id="94"/>
      <w:bookmarkEnd w:id="95"/>
    </w:p>
    <w:bookmarkEnd w:id="87"/>
    <w:bookmarkEnd w:id="88"/>
    <w:p>
      <w:pPr>
        <w:keepNext w:val="0"/>
        <w:keepLines w:val="0"/>
        <w:pageBreakBefore w:val="0"/>
        <w:widowControl w:val="0"/>
        <w:kinsoku/>
        <w:wordWrap/>
        <w:overflowPunct/>
        <w:topLinePunct w:val="0"/>
        <w:autoSpaceDE/>
        <w:autoSpaceDN/>
        <w:bidi w:val="0"/>
        <w:snapToGrid/>
        <w:spacing w:line="480" w:lineRule="exact"/>
        <w:ind w:firstLine="420" w:firstLineChars="200"/>
        <w:jc w:val="both"/>
        <w:rPr>
          <w:rFonts w:hint="default" w:ascii="Times New Roman" w:hAnsi="Times New Roman" w:eastAsia="宋体" w:cs="Times New Roman"/>
          <w:color w:val="auto"/>
          <w:sz w:val="24"/>
          <w:szCs w:val="24"/>
          <w:lang w:val="en-US" w:eastAsia="zh-CN"/>
        </w:rPr>
      </w:pPr>
      <w:bookmarkStart w:id="96" w:name="_Toc13972"/>
      <w:bookmarkStart w:id="97" w:name="_Toc31405"/>
      <w:bookmarkStart w:id="98" w:name="_Toc20659"/>
      <w:bookmarkStart w:id="99" w:name="_Toc5609"/>
      <w:bookmarkStart w:id="100" w:name="_Toc17532865"/>
      <w:bookmarkStart w:id="101" w:name="_Toc34"/>
      <w:bookmarkStart w:id="102" w:name="_Toc25112"/>
      <w:bookmarkStart w:id="103" w:name="_Toc497001456"/>
      <w:r>
        <w:drawing>
          <wp:anchor distT="0" distB="0" distL="114300" distR="114300" simplePos="0" relativeHeight="251675648" behindDoc="0" locked="0" layoutInCell="1" allowOverlap="1">
            <wp:simplePos x="0" y="0"/>
            <wp:positionH relativeFrom="column">
              <wp:posOffset>236220</wp:posOffset>
            </wp:positionH>
            <wp:positionV relativeFrom="paragraph">
              <wp:posOffset>708660</wp:posOffset>
            </wp:positionV>
            <wp:extent cx="5044440" cy="1752600"/>
            <wp:effectExtent l="0" t="0" r="0" b="0"/>
            <wp:wrapSquare wrapText="bothSides"/>
            <wp:docPr id="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pic:cNvPicPr>
                      <a:picLocks noChangeAspect="1"/>
                    </pic:cNvPicPr>
                  </pic:nvPicPr>
                  <pic:blipFill>
                    <a:blip r:embed="rId7"/>
                    <a:stretch>
                      <a:fillRect/>
                    </a:stretch>
                  </pic:blipFill>
                  <pic:spPr>
                    <a:xfrm>
                      <a:off x="0" y="0"/>
                      <a:ext cx="5044440" cy="1752600"/>
                    </a:xfrm>
                    <a:prstGeom prst="rect">
                      <a:avLst/>
                    </a:prstGeom>
                    <a:noFill/>
                    <a:ln>
                      <a:noFill/>
                    </a:ln>
                  </pic:spPr>
                </pic:pic>
              </a:graphicData>
            </a:graphic>
          </wp:anchor>
        </w:drawing>
      </w:r>
      <w:r>
        <w:rPr>
          <w:rFonts w:hint="default" w:ascii="Times New Roman" w:hAnsi="Times New Roman" w:eastAsia="宋体" w:cs="Times New Roman"/>
          <w:bCs/>
          <w:color w:val="auto"/>
          <w:sz w:val="24"/>
          <w:szCs w:val="24"/>
          <w:lang w:eastAsia="zh-CN"/>
        </w:rPr>
        <w:t>扩建项目仅扩大产能，不新增占地，不新增建筑物，增加注塑机</w:t>
      </w:r>
      <w:r>
        <w:rPr>
          <w:rFonts w:hint="eastAsia" w:ascii="Times New Roman" w:hAnsi="Times New Roman" w:eastAsia="宋体" w:cs="Times New Roman"/>
          <w:bCs/>
          <w:color w:val="auto"/>
          <w:sz w:val="24"/>
          <w:szCs w:val="24"/>
          <w:lang w:val="en-US" w:eastAsia="zh-CN"/>
        </w:rPr>
        <w:t>3</w:t>
      </w:r>
      <w:r>
        <w:rPr>
          <w:rFonts w:hint="default" w:ascii="Times New Roman" w:hAnsi="Times New Roman" w:eastAsia="宋体" w:cs="Times New Roman"/>
          <w:bCs/>
          <w:color w:val="auto"/>
          <w:sz w:val="24"/>
          <w:szCs w:val="24"/>
          <w:lang w:eastAsia="zh-CN"/>
        </w:rPr>
        <w:t>台，拌料、碎料工序与现有工程共用碎料机、拌料机，生产工艺同现有工程一致，具体如下</w:t>
      </w:r>
    </w:p>
    <w:p>
      <w:pPr>
        <w:pStyle w:val="6"/>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hAnsi="Times New Roman" w:eastAsia="宋体" w:cs="Times New Roman"/>
          <w:b/>
          <w:caps w:val="0"/>
          <w:smallCaps w:val="0"/>
          <w:color w:val="000000" w:themeColor="text1"/>
          <w:spacing w:val="0"/>
          <w:sz w:val="24"/>
          <w:szCs w:val="24"/>
          <w14:textFill>
            <w14:solidFill>
              <w14:schemeClr w14:val="tx1"/>
            </w14:solidFill>
          </w14:textFill>
        </w:rPr>
      </w:pPr>
      <w:r>
        <w:rPr>
          <w:rFonts w:hint="default" w:ascii="Times New Roman" w:hAnsi="Times New Roman" w:eastAsia="宋体" w:cs="Times New Roman"/>
          <w:b/>
          <w:caps w:val="0"/>
          <w:smallCaps w:val="0"/>
          <w:color w:val="000000" w:themeColor="text1"/>
          <w:spacing w:val="0"/>
          <w:sz w:val="24"/>
          <w:szCs w:val="24"/>
          <w14:textFill>
            <w14:solidFill>
              <w14:schemeClr w14:val="tx1"/>
            </w14:solidFill>
          </w14:textFill>
        </w:rPr>
        <w:t>图</w:t>
      </w:r>
      <w:r>
        <w:rPr>
          <w:rFonts w:hint="eastAsia" w:ascii="Times New Roman" w:hAnsi="Times New Roman" w:eastAsia="宋体" w:cs="Times New Roman"/>
          <w:b/>
          <w:caps w:val="0"/>
          <w:smallCaps w:val="0"/>
          <w:color w:val="000000" w:themeColor="text1"/>
          <w:spacing w:val="0"/>
          <w:sz w:val="24"/>
          <w:szCs w:val="24"/>
          <w:lang w:val="en-US" w:eastAsia="zh-CN"/>
          <w14:textFill>
            <w14:solidFill>
              <w14:schemeClr w14:val="tx1"/>
            </w14:solidFill>
          </w14:textFill>
        </w:rPr>
        <w:t>3-2</w:t>
      </w:r>
      <w:r>
        <w:rPr>
          <w:rFonts w:hint="default" w:ascii="Times New Roman" w:hAnsi="Times New Roman" w:eastAsia="宋体" w:cs="Times New Roman"/>
          <w:b/>
          <w:caps w:val="0"/>
          <w:smallCaps w:val="0"/>
          <w:color w:val="000000" w:themeColor="text1"/>
          <w:spacing w:val="0"/>
          <w:sz w:val="24"/>
          <w:szCs w:val="24"/>
          <w14:textFill>
            <w14:solidFill>
              <w14:schemeClr w14:val="tx1"/>
            </w14:solidFill>
          </w14:textFill>
        </w:rPr>
        <w:t xml:space="preserve">   </w:t>
      </w:r>
      <w:r>
        <w:rPr>
          <w:rFonts w:hint="eastAsia" w:ascii="Times New Roman" w:hAnsi="Times New Roman" w:eastAsia="宋体" w:cs="Times New Roman"/>
          <w:b/>
          <w:caps w:val="0"/>
          <w:smallCaps w:val="0"/>
          <w:color w:val="000000" w:themeColor="text1"/>
          <w:spacing w:val="0"/>
          <w:sz w:val="24"/>
          <w:szCs w:val="24"/>
          <w:lang w:val="en-US" w:eastAsia="zh-CN"/>
          <w14:textFill>
            <w14:solidFill>
              <w14:schemeClr w14:val="tx1"/>
            </w14:solidFill>
          </w14:textFill>
        </w:rPr>
        <w:t>项目生产</w:t>
      </w:r>
      <w:r>
        <w:rPr>
          <w:rFonts w:hint="default" w:ascii="Times New Roman" w:hAnsi="Times New Roman" w:eastAsia="宋体" w:cs="Times New Roman"/>
          <w:b/>
          <w:caps w:val="0"/>
          <w:smallCaps w:val="0"/>
          <w:color w:val="000000" w:themeColor="text1"/>
          <w:spacing w:val="0"/>
          <w:sz w:val="24"/>
          <w:szCs w:val="24"/>
          <w14:textFill>
            <w14:solidFill>
              <w14:schemeClr w14:val="tx1"/>
            </w14:solidFill>
          </w14:textFill>
        </w:rPr>
        <w:t>工艺流程及产污环节点图</w:t>
      </w:r>
    </w:p>
    <w:p>
      <w:pPr>
        <w:pStyle w:val="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简述具体如下：</w:t>
      </w:r>
    </w:p>
    <w:p>
      <w:pPr>
        <w:pStyle w:val="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（1）原料：将原料聚丙烯和色母，汽车运输厂后，存入仓库，包装为袋装，物料为颗粒状，车间密闭。</w:t>
      </w:r>
    </w:p>
    <w:p>
      <w:pPr>
        <w:pStyle w:val="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2）拌料：项目采用人工拆袋加料将聚丙烯、色母粒按一定的比例（人工配方）投入拌料机自动吸料斗进行拌料，混合均匀后的物料通过自动吸料斗经软管管道自动流入装有模具的注塑机上料口内，投料在二次密闭拌料间进行。</w:t>
      </w:r>
    </w:p>
    <w:p>
      <w:pPr>
        <w:pStyle w:val="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本工序产污环节为拌料工序产生的颗粒物（G1）及设备噪声（N1）。</w:t>
      </w:r>
    </w:p>
    <w:p>
      <w:pPr>
        <w:pStyle w:val="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（3）注塑：物料进入注塑机后，采用电加热（加热温度为 100~200℃）使其呈熔融状态，然后在设备熔融状态的塑料完全进入模具的封闭模腔，充满模腔后暂停工作，此时模具采用冷却水冷却，塑料定型成某种形状，注塑机打开模具取出产品。</w:t>
      </w:r>
    </w:p>
    <w:p>
      <w:pPr>
        <w:pStyle w:val="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本工序产污环节为注塑工序产生的非甲烷总烃、臭气浓度（G2）及设备噪声（N2）。</w:t>
      </w:r>
    </w:p>
    <w:p>
      <w:pPr>
        <w:pStyle w:val="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（4）检验成品：经检验合格后，成品入库待售。</w:t>
      </w:r>
    </w:p>
    <w:p>
      <w:pPr>
        <w:pStyle w:val="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本工序产污环节为检验工序产生的固废残次品（S1）。</w:t>
      </w:r>
    </w:p>
    <w:p>
      <w:pPr>
        <w:pStyle w:val="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（5）残次品碎料：项目检验工序产生的残次品经碎料机碎料后回拌料机继续生产，项目设置单独密闭碎料间。</w:t>
      </w:r>
    </w:p>
    <w:p>
      <w:pPr>
        <w:pStyle w:val="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本工序产污环节为碎料工序产生的颗粒物（G3）及设备噪声（N3）。</w:t>
      </w:r>
    </w:p>
    <w:p>
      <w:pPr>
        <w:pStyle w:val="6"/>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注：工艺中无任何化学添加剂，无任何化学反应。</w:t>
      </w:r>
    </w:p>
    <w:p>
      <w:pPr>
        <w:pStyle w:val="6"/>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宋体" w:cs="Times New Roman"/>
          <w:b/>
          <w:caps w:val="0"/>
          <w:smallCaps w:val="0"/>
          <w:color w:val="000000" w:themeColor="text1"/>
          <w:spacing w:val="0"/>
          <w:sz w:val="24"/>
          <w:szCs w:val="24"/>
          <w14:textFill>
            <w14:solidFill>
              <w14:schemeClr w14:val="tx1"/>
            </w14:solidFill>
          </w14:textFill>
        </w:rPr>
      </w:pPr>
      <w:r>
        <w:rPr>
          <w:rFonts w:ascii="Times New Roman" w:hAnsi="Times New Roman" w:eastAsia="宋体" w:cs="Times New Roman"/>
          <w:b/>
          <w:caps w:val="0"/>
          <w:smallCaps w:val="0"/>
          <w:color w:val="000000" w:themeColor="text1"/>
          <w:spacing w:val="0"/>
          <w14:textFill>
            <w14:solidFill>
              <w14:schemeClr w14:val="tx1"/>
            </w14:solidFill>
          </w14:textFill>
        </w:rPr>
        <w:t>3.</w:t>
      </w:r>
      <w:r>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t>5</w:t>
      </w:r>
      <w:r>
        <w:rPr>
          <w:rFonts w:hint="default" w:ascii="Times New Roman" w:hAnsi="Times New Roman" w:eastAsia="宋体" w:cs="Times New Roman"/>
          <w:b/>
          <w:caps w:val="0"/>
          <w:smallCaps w:val="0"/>
          <w:color w:val="000000" w:themeColor="text1"/>
          <w:spacing w:val="0"/>
          <w:sz w:val="24"/>
          <w:szCs w:val="24"/>
          <w14:textFill>
            <w14:solidFill>
              <w14:schemeClr w14:val="tx1"/>
            </w14:solidFill>
          </w14:textFill>
        </w:rPr>
        <w:t xml:space="preserve"> 项目</w:t>
      </w:r>
      <w:bookmarkEnd w:id="96"/>
      <w:bookmarkEnd w:id="97"/>
      <w:r>
        <w:rPr>
          <w:rFonts w:hint="default" w:ascii="Times New Roman" w:hAnsi="Times New Roman" w:eastAsia="宋体" w:cs="Times New Roman"/>
          <w:b/>
          <w:caps w:val="0"/>
          <w:smallCaps w:val="0"/>
          <w:color w:val="000000" w:themeColor="text1"/>
          <w:spacing w:val="0"/>
          <w:sz w:val="24"/>
          <w:szCs w:val="24"/>
          <w14:textFill>
            <w14:solidFill>
              <w14:schemeClr w14:val="tx1"/>
            </w14:solidFill>
          </w14:textFill>
        </w:rPr>
        <w:t>变动情况</w:t>
      </w:r>
      <w:bookmarkEnd w:id="98"/>
      <w:bookmarkEnd w:id="99"/>
      <w:bookmarkEnd w:id="100"/>
      <w:bookmarkEnd w:id="101"/>
    </w:p>
    <w:bookmarkEnd w:id="102"/>
    <w:bookmarkEnd w:id="103"/>
    <w:p>
      <w:pPr>
        <w:pStyle w:val="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caps w:val="0"/>
          <w:smallCaps w:val="0"/>
          <w:spacing w:val="0"/>
          <w:lang w:val="en-US" w:eastAsia="zh-CN"/>
        </w:rPr>
      </w:pPr>
      <w:r>
        <w:rPr>
          <w:rFonts w:hint="eastAsia" w:ascii="Times New Roman" w:hAnsi="Times New Roman" w:cs="Times New Roman"/>
          <w:caps w:val="0"/>
          <w:smallCaps w:val="0"/>
          <w:color w:val="000000" w:themeColor="text1"/>
          <w:spacing w:val="0"/>
          <w:sz w:val="24"/>
          <w:szCs w:val="24"/>
          <w:lang w:val="en-US" w:eastAsia="zh-CN"/>
          <w14:textFill>
            <w14:solidFill>
              <w14:schemeClr w14:val="tx1"/>
            </w14:solidFill>
          </w14:textFill>
        </w:rPr>
        <w:t>本次验收为阶段性验收，</w:t>
      </w: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经现场核实，</w:t>
      </w:r>
      <w:r>
        <w:rPr>
          <w:rFonts w:hint="eastAsia" w:ascii="Times New Roman" w:hAnsi="Times New Roman" w:cs="Times New Roman"/>
          <w:caps w:val="0"/>
          <w:smallCaps w:val="0"/>
          <w:color w:val="000000" w:themeColor="text1"/>
          <w:spacing w:val="0"/>
          <w:sz w:val="24"/>
          <w:szCs w:val="24"/>
          <w:lang w:val="en-US" w:eastAsia="zh-CN"/>
          <w14:textFill>
            <w14:solidFill>
              <w14:schemeClr w14:val="tx1"/>
            </w14:solidFill>
          </w14:textFill>
        </w:rPr>
        <w:t>项目实际建设情况与环评及批复一致，无工程变动情况。</w:t>
      </w:r>
    </w:p>
    <w:p>
      <w:pPr>
        <w:pStyle w:val="7"/>
        <w:spacing w:line="480" w:lineRule="exact"/>
        <w:ind w:firstLine="480" w:firstLineChars="200"/>
        <w:rPr>
          <w:rFonts w:hint="eastAsia" w:ascii="Times New Roman" w:hAnsi="Times New Roman" w:cs="Times New Roman"/>
          <w:caps w:val="0"/>
          <w:smallCaps w:val="0"/>
          <w:spacing w:val="0"/>
          <w:lang w:val="en-US" w:eastAsia="zh-CN"/>
        </w:rPr>
      </w:pPr>
    </w:p>
    <w:p>
      <w:pPr>
        <w:spacing w:line="440" w:lineRule="atLeast"/>
        <w:ind w:firstLine="480" w:firstLineChars="200"/>
        <w:rPr>
          <w:rFonts w:ascii="Times New Roman" w:hAnsi="Times New Roman" w:eastAsia="宋体" w:cs="Times New Roman"/>
          <w:caps w:val="0"/>
          <w:smallCaps w:val="0"/>
          <w:spacing w:val="0"/>
          <w:sz w:val="24"/>
          <w:szCs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5"/>
        <w:spacing w:line="480" w:lineRule="exact"/>
        <w:rPr>
          <w:rFonts w:ascii="Times New Roman" w:hAnsi="Times New Roman" w:cs="Times New Roman"/>
          <w:caps w:val="0"/>
          <w:smallCaps w:val="0"/>
          <w:color w:val="000000" w:themeColor="text1"/>
          <w:spacing w:val="0"/>
          <w14:textFill>
            <w14:solidFill>
              <w14:schemeClr w14:val="tx1"/>
            </w14:solidFill>
          </w14:textFill>
        </w:rPr>
      </w:pPr>
      <w:bookmarkStart w:id="104" w:name="_Toc497001458"/>
      <w:bookmarkStart w:id="105" w:name="_Toc26841"/>
      <w:bookmarkStart w:id="106" w:name="_Toc17532866"/>
      <w:bookmarkStart w:id="107" w:name="_Toc29229"/>
      <w:bookmarkStart w:id="108" w:name="_Toc14482"/>
      <w:bookmarkStart w:id="109" w:name="_Toc6782"/>
      <w:r>
        <w:rPr>
          <w:rFonts w:ascii="Times New Roman" w:hAnsi="Times New Roman" w:cs="Times New Roman"/>
          <w:caps w:val="0"/>
          <w:smallCaps w:val="0"/>
          <w:color w:val="000000" w:themeColor="text1"/>
          <w:spacing w:val="0"/>
          <w14:textFill>
            <w14:solidFill>
              <w14:schemeClr w14:val="tx1"/>
            </w14:solidFill>
          </w14:textFill>
        </w:rPr>
        <w:t>4 主要污染源及治理措施</w:t>
      </w:r>
      <w:bookmarkEnd w:id="104"/>
      <w:bookmarkEnd w:id="105"/>
      <w:bookmarkEnd w:id="106"/>
      <w:bookmarkEnd w:id="107"/>
      <w:bookmarkEnd w:id="108"/>
      <w:bookmarkEnd w:id="109"/>
    </w:p>
    <w:p>
      <w:pPr>
        <w:pStyle w:val="6"/>
        <w:spacing w:line="480" w:lineRule="exact"/>
        <w:rPr>
          <w:rFonts w:ascii="Times New Roman" w:hAnsi="Times New Roman" w:eastAsia="宋体" w:cs="Times New Roman"/>
          <w:b/>
          <w:caps w:val="0"/>
          <w:smallCaps w:val="0"/>
          <w:color w:val="000000" w:themeColor="text1"/>
          <w:spacing w:val="0"/>
          <w14:textFill>
            <w14:solidFill>
              <w14:schemeClr w14:val="tx1"/>
            </w14:solidFill>
          </w14:textFill>
        </w:rPr>
      </w:pPr>
      <w:bookmarkStart w:id="110" w:name="_Toc19456"/>
      <w:bookmarkStart w:id="111" w:name="_Toc22837"/>
      <w:bookmarkStart w:id="112" w:name="_Toc16444"/>
      <w:r>
        <w:rPr>
          <w:rFonts w:hint="eastAsia" w:ascii="Times New Roman" w:hAnsi="Times New Roman" w:eastAsia="宋体" w:cs="Times New Roman"/>
          <w:b/>
          <w:caps w:val="0"/>
          <w:smallCaps w:val="0"/>
          <w:color w:val="000000" w:themeColor="text1"/>
          <w:spacing w:val="0"/>
          <w14:textFill>
            <w14:solidFill>
              <w14:schemeClr w14:val="tx1"/>
            </w14:solidFill>
          </w14:textFill>
        </w:rPr>
        <w:t>4.1污染物治理设施</w:t>
      </w:r>
      <w:bookmarkEnd w:id="110"/>
      <w:bookmarkEnd w:id="111"/>
      <w:bookmarkEnd w:id="112"/>
    </w:p>
    <w:p>
      <w:pPr>
        <w:pStyle w:val="7"/>
        <w:spacing w:line="480" w:lineRule="exact"/>
        <w:rPr>
          <w:rFonts w:ascii="Times New Roman" w:hAnsi="Times New Roman" w:cs="Times New Roman"/>
          <w:b/>
          <w:caps w:val="0"/>
          <w:smallCaps w:val="0"/>
          <w:color w:val="000000" w:themeColor="text1"/>
          <w:spacing w:val="0"/>
          <w14:textFill>
            <w14:solidFill>
              <w14:schemeClr w14:val="tx1"/>
            </w14:solidFill>
          </w14:textFill>
        </w:rPr>
      </w:pPr>
      <w:bookmarkStart w:id="113" w:name="_Toc497001462"/>
      <w:bookmarkStart w:id="114" w:name="_Toc496979025"/>
      <w:r>
        <w:rPr>
          <w:rFonts w:ascii="Times New Roman" w:hAnsi="Times New Roman" w:cs="Times New Roman"/>
          <w:b/>
          <w:caps w:val="0"/>
          <w:smallCaps w:val="0"/>
          <w:color w:val="000000" w:themeColor="text1"/>
          <w:spacing w:val="0"/>
          <w14:textFill>
            <w14:solidFill>
              <w14:schemeClr w14:val="tx1"/>
            </w14:solidFill>
          </w14:textFill>
        </w:rPr>
        <w:t>4.</w:t>
      </w:r>
      <w:r>
        <w:rPr>
          <w:rFonts w:hint="eastAsia" w:ascii="Times New Roman" w:hAnsi="Times New Roman" w:cs="Times New Roman"/>
          <w:b/>
          <w:caps w:val="0"/>
          <w:smallCaps w:val="0"/>
          <w:color w:val="000000" w:themeColor="text1"/>
          <w:spacing w:val="0"/>
          <w14:textFill>
            <w14:solidFill>
              <w14:schemeClr w14:val="tx1"/>
            </w14:solidFill>
          </w14:textFill>
        </w:rPr>
        <w:t>1.</w:t>
      </w:r>
      <w:r>
        <w:rPr>
          <w:rFonts w:hint="eastAsia" w:ascii="Times New Roman" w:hAnsi="Times New Roman" w:cs="Times New Roman"/>
          <w:b/>
          <w:caps w:val="0"/>
          <w:smallCaps w:val="0"/>
          <w:color w:val="000000" w:themeColor="text1"/>
          <w:spacing w:val="0"/>
          <w:lang w:val="en-US" w:eastAsia="zh-CN"/>
          <w14:textFill>
            <w14:solidFill>
              <w14:schemeClr w14:val="tx1"/>
            </w14:solidFill>
          </w14:textFill>
        </w:rPr>
        <w:t>1</w:t>
      </w:r>
      <w:r>
        <w:rPr>
          <w:rFonts w:ascii="Times New Roman" w:hAnsi="Times New Roman" w:cs="Times New Roman"/>
          <w:b/>
          <w:caps w:val="0"/>
          <w:smallCaps w:val="0"/>
          <w:color w:val="000000" w:themeColor="text1"/>
          <w:spacing w:val="0"/>
          <w14:textFill>
            <w14:solidFill>
              <w14:schemeClr w14:val="tx1"/>
            </w14:solidFill>
          </w14:textFill>
        </w:rPr>
        <w:t xml:space="preserve"> 废气</w:t>
      </w:r>
      <w:bookmarkEnd w:id="113"/>
      <w:bookmarkEnd w:id="114"/>
    </w:p>
    <w:p>
      <w:pPr>
        <w:pStyle w:val="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color w:val="000000" w:themeColor="text1"/>
          <w:lang w:val="en-US" w:eastAsia="zh-CN"/>
          <w14:textFill>
            <w14:solidFill>
              <w14:schemeClr w14:val="tx1"/>
            </w14:solidFill>
          </w14:textFill>
        </w:rPr>
      </w:pPr>
      <w:bookmarkStart w:id="115" w:name="_Toc496979024"/>
      <w:bookmarkStart w:id="116" w:name="_Toc497001461"/>
      <w:bookmarkStart w:id="117" w:name="_Toc497001463"/>
      <w:bookmarkStart w:id="118" w:name="_Toc496979026"/>
      <w:r>
        <w:rPr>
          <w:rFonts w:hint="eastAsia" w:ascii="Times New Roman" w:hAnsi="Times New Roman" w:cs="Times New Roman"/>
          <w:color w:val="000000" w:themeColor="text1"/>
          <w:lang w:val="en-US" w:eastAsia="zh-CN"/>
          <w14:textFill>
            <w14:solidFill>
              <w14:schemeClr w14:val="tx1"/>
            </w14:solidFill>
          </w14:textFill>
        </w:rPr>
        <w:t>扩建项目废气治理设施均依托现有工程，仅新增3台注塑机增加集气罩和软帘。</w:t>
      </w:r>
    </w:p>
    <w:p>
      <w:pPr>
        <w:pStyle w:val="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lang w:val="en-US" w:eastAsia="zh-CN"/>
        </w:rPr>
      </w:pPr>
      <w:r>
        <w:rPr>
          <w:rFonts w:hint="default" w:ascii="Times New Roman" w:hAnsi="Times New Roman" w:cs="Times New Roman"/>
          <w:color w:val="000000" w:themeColor="text1"/>
          <w:lang w:val="en-US" w:eastAsia="zh-CN"/>
          <w14:textFill>
            <w14:solidFill>
              <w14:schemeClr w14:val="tx1"/>
            </w14:solidFill>
          </w14:textFill>
        </w:rPr>
        <w:t>项目拌料颗粒物经密闭拌料间+负压装置+布袋除尘器+15m 高排气筒（DA002）（依托现有工程）；碎料颗粒物设置密闭碎料间+集气罩+软帘+布袋除尘器+15m 高排气筒（DA003）（依托现有工程）；</w:t>
      </w:r>
      <w:r>
        <w:rPr>
          <w:rFonts w:hint="default" w:ascii="Times New Roman" w:hAnsi="Times New Roman" w:cs="Times New Roman"/>
          <w:lang w:val="en-US" w:eastAsia="zh-CN"/>
        </w:rPr>
        <w:t>注塑工序产生的废气经集气罩+软帘+干式过滤+活性炭吸附（脱附+催化燃烧）+15m 高排气筒（DA004）（依托现有工程）。</w:t>
      </w:r>
    </w:p>
    <w:p>
      <w:pPr>
        <w:pStyle w:val="7"/>
        <w:spacing w:line="480" w:lineRule="exact"/>
        <w:ind w:firstLine="480" w:firstLineChars="200"/>
        <w:rPr>
          <w:rFonts w:hint="eastAsia" w:ascii="Times New Roman" w:hAnsi="Times New Roman" w:cs="Times New Roman"/>
          <w:b w:val="0"/>
          <w:bCs/>
          <w:caps w:val="0"/>
          <w:smallCaps w:val="0"/>
          <w:color w:val="FF0000"/>
          <w:spacing w:val="0"/>
          <w:lang w:val="en-US" w:eastAsia="zh-CN"/>
        </w:rPr>
      </w:pPr>
      <w:r>
        <w:rPr>
          <w:rFonts w:hint="eastAsia" w:ascii="Times New Roman" w:hAnsi="Times New Roman" w:cs="Times New Roman"/>
          <w:b w:val="0"/>
          <w:bCs/>
          <w:caps w:val="0"/>
          <w:smallCaps w:val="0"/>
          <w:color w:val="000000" w:themeColor="text1"/>
          <w:spacing w:val="0"/>
          <w:lang w:val="en-US" w:eastAsia="zh-CN"/>
          <w14:textFill>
            <w14:solidFill>
              <w14:schemeClr w14:val="tx1"/>
            </w14:solidFill>
          </w14:textFill>
        </w:rPr>
        <w:t>项目废气治理措施现场照片如下；</w:t>
      </w:r>
    </w:p>
    <w:tbl>
      <w:tblPr>
        <w:tblStyle w:val="42"/>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5" w:hRule="atLeast"/>
          <w:jc w:val="center"/>
        </w:trPr>
        <w:tc>
          <w:tcPr>
            <w:tcW w:w="4320" w:type="dxa"/>
            <w:vAlign w:val="center"/>
          </w:tcPr>
          <w:p>
            <w:pPr>
              <w:spacing w:line="240" w:lineRule="auto"/>
              <w:jc w:val="center"/>
              <w:rPr>
                <w:rFonts w:hint="eastAsia" w:ascii="Times New Roman" w:hAnsi="Times New Roman" w:eastAsia="宋体" w:cs="Times New Roman"/>
                <w:b/>
                <w:bCs/>
                <w:caps w:val="0"/>
                <w:smallCaps w:val="0"/>
                <w:color w:val="auto"/>
                <w:spacing w:val="0"/>
                <w:sz w:val="24"/>
                <w:szCs w:val="24"/>
                <w:highlight w:val="none"/>
                <w:lang w:val="en-US" w:eastAsia="zh-CN"/>
              </w:rPr>
            </w:pPr>
            <w:bookmarkStart w:id="119" w:name="_Hlk496987879"/>
            <w:r>
              <w:rPr>
                <w:rFonts w:hint="eastAsia" w:ascii="Times New Roman" w:hAnsi="Times New Roman" w:eastAsia="宋体" w:cs="Times New Roman"/>
                <w:b/>
                <w:bCs/>
                <w:caps w:val="0"/>
                <w:smallCaps w:val="0"/>
                <w:color w:val="auto"/>
                <w:spacing w:val="0"/>
                <w:sz w:val="24"/>
                <w:szCs w:val="24"/>
                <w:highlight w:val="none"/>
                <w:lang w:val="en-US" w:eastAsia="zh-CN"/>
              </w:rPr>
              <w:drawing>
                <wp:anchor distT="0" distB="0" distL="114300" distR="114300" simplePos="0" relativeHeight="251676672" behindDoc="0" locked="0" layoutInCell="1" allowOverlap="1">
                  <wp:simplePos x="0" y="0"/>
                  <wp:positionH relativeFrom="column">
                    <wp:posOffset>0</wp:posOffset>
                  </wp:positionH>
                  <wp:positionV relativeFrom="paragraph">
                    <wp:posOffset>198120</wp:posOffset>
                  </wp:positionV>
                  <wp:extent cx="2620645" cy="2349500"/>
                  <wp:effectExtent l="0" t="0" r="635" b="12700"/>
                  <wp:wrapSquare wrapText="bothSides"/>
                  <wp:docPr id="33" name="图片 33" descr="8f7a19e3ea758820a40115da44504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8f7a19e3ea758820a40115da44504b2"/>
                          <pic:cNvPicPr>
                            <a:picLocks noChangeAspect="1"/>
                          </pic:cNvPicPr>
                        </pic:nvPicPr>
                        <pic:blipFill>
                          <a:blip r:embed="rId8"/>
                          <a:stretch>
                            <a:fillRect/>
                          </a:stretch>
                        </pic:blipFill>
                        <pic:spPr>
                          <a:xfrm>
                            <a:off x="0" y="0"/>
                            <a:ext cx="2620645" cy="2349500"/>
                          </a:xfrm>
                          <a:prstGeom prst="rect">
                            <a:avLst/>
                          </a:prstGeom>
                        </pic:spPr>
                      </pic:pic>
                    </a:graphicData>
                  </a:graphic>
                </wp:anchor>
              </w:drawing>
            </w:r>
          </w:p>
          <w:p>
            <w:pPr>
              <w:spacing w:line="240" w:lineRule="auto"/>
              <w:jc w:val="center"/>
              <w:rPr>
                <w:rFonts w:hint="default" w:eastAsia="宋体"/>
                <w:lang w:val="en-US" w:eastAsia="zh-CN"/>
              </w:rPr>
            </w:pPr>
          </w:p>
        </w:tc>
        <w:tc>
          <w:tcPr>
            <w:tcW w:w="4190" w:type="dxa"/>
            <w:vAlign w:val="center"/>
          </w:tcPr>
          <w:p>
            <w:pPr>
              <w:spacing w:line="240" w:lineRule="auto"/>
              <w:jc w:val="both"/>
              <w:rPr>
                <w:rFonts w:hint="eastAsia" w:ascii="Times New Roman" w:hAnsi="Times New Roman" w:eastAsia="宋体" w:cs="Times New Roman"/>
                <w:b/>
                <w:bCs/>
                <w:caps w:val="0"/>
                <w:smallCaps w:val="0"/>
                <w:color w:val="auto"/>
                <w:spacing w:val="0"/>
                <w:sz w:val="24"/>
                <w:szCs w:val="24"/>
                <w:highlight w:val="none"/>
                <w:lang w:val="en-US" w:eastAsia="zh-CN"/>
              </w:rPr>
            </w:pPr>
            <w:r>
              <w:rPr>
                <w:rFonts w:hint="default" w:eastAsia="宋体"/>
                <w:lang w:val="en-US" w:eastAsia="zh-CN"/>
              </w:rPr>
              <w:drawing>
                <wp:anchor distT="0" distB="0" distL="114300" distR="114300" simplePos="0" relativeHeight="251677696" behindDoc="0" locked="0" layoutInCell="1" allowOverlap="1">
                  <wp:simplePos x="0" y="0"/>
                  <wp:positionH relativeFrom="column">
                    <wp:posOffset>-6350</wp:posOffset>
                  </wp:positionH>
                  <wp:positionV relativeFrom="paragraph">
                    <wp:posOffset>262890</wp:posOffset>
                  </wp:positionV>
                  <wp:extent cx="2599690" cy="2278380"/>
                  <wp:effectExtent l="0" t="0" r="6350" b="7620"/>
                  <wp:wrapSquare wrapText="bothSides"/>
                  <wp:docPr id="31" name="图片 31" descr="cde96cbd125b6c13626d87aa1edd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cde96cbd125b6c13626d87aa1edd188"/>
                          <pic:cNvPicPr>
                            <a:picLocks noChangeAspect="1"/>
                          </pic:cNvPicPr>
                        </pic:nvPicPr>
                        <pic:blipFill>
                          <a:blip r:embed="rId9"/>
                          <a:stretch>
                            <a:fillRect/>
                          </a:stretch>
                        </pic:blipFill>
                        <pic:spPr>
                          <a:xfrm>
                            <a:off x="0" y="0"/>
                            <a:ext cx="2599690" cy="2278380"/>
                          </a:xfrm>
                          <a:prstGeom prst="rect">
                            <a:avLst/>
                          </a:prstGeom>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8" w:hRule="atLeast"/>
          <w:jc w:val="center"/>
        </w:trPr>
        <w:tc>
          <w:tcPr>
            <w:tcW w:w="4320" w:type="dxa"/>
            <w:vAlign w:val="center"/>
          </w:tcPr>
          <w:p>
            <w:pPr>
              <w:spacing w:line="240" w:lineRule="auto"/>
              <w:jc w:val="center"/>
              <w:rPr>
                <w:rFonts w:hint="default" w:eastAsia="宋体"/>
                <w:lang w:val="en-US" w:eastAsia="zh-CN"/>
              </w:rPr>
            </w:pPr>
            <w:r>
              <w:rPr>
                <w:rFonts w:hint="default" w:eastAsia="宋体"/>
                <w:lang w:val="en-US" w:eastAsia="zh-CN"/>
              </w:rPr>
              <w:drawing>
                <wp:inline distT="0" distB="0" distL="114300" distR="114300">
                  <wp:extent cx="2599690" cy="1950720"/>
                  <wp:effectExtent l="0" t="0" r="6350" b="0"/>
                  <wp:docPr id="34" name="图片 34" descr="306769046f9f708c027b4cfbabc13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306769046f9f708c027b4cfbabc134c"/>
                          <pic:cNvPicPr>
                            <a:picLocks noChangeAspect="1"/>
                          </pic:cNvPicPr>
                        </pic:nvPicPr>
                        <pic:blipFill>
                          <a:blip r:embed="rId10"/>
                          <a:stretch>
                            <a:fillRect/>
                          </a:stretch>
                        </pic:blipFill>
                        <pic:spPr>
                          <a:xfrm>
                            <a:off x="0" y="0"/>
                            <a:ext cx="2599690" cy="1950720"/>
                          </a:xfrm>
                          <a:prstGeom prst="rect">
                            <a:avLst/>
                          </a:prstGeom>
                        </pic:spPr>
                      </pic:pic>
                    </a:graphicData>
                  </a:graphic>
                </wp:inline>
              </w:drawing>
            </w:r>
          </w:p>
        </w:tc>
        <w:tc>
          <w:tcPr>
            <w:tcW w:w="4190" w:type="dxa"/>
            <w:vAlign w:val="center"/>
          </w:tcPr>
          <w:p>
            <w:pPr>
              <w:spacing w:line="240" w:lineRule="auto"/>
              <w:jc w:val="center"/>
              <w:rPr>
                <w:rFonts w:hint="default" w:eastAsia="宋体"/>
                <w:lang w:val="en-US" w:eastAsia="zh-CN"/>
              </w:rPr>
            </w:pPr>
            <w:r>
              <w:rPr>
                <w:rFonts w:hint="default" w:eastAsia="宋体"/>
                <w:lang w:val="en-US" w:eastAsia="zh-CN"/>
              </w:rPr>
              <w:drawing>
                <wp:inline distT="0" distB="0" distL="114300" distR="114300">
                  <wp:extent cx="2522220" cy="1892300"/>
                  <wp:effectExtent l="0" t="0" r="7620" b="12700"/>
                  <wp:docPr id="35" name="图片 35" descr="090cc52c49ee3186970c30f7d7250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090cc52c49ee3186970c30f7d7250b6"/>
                          <pic:cNvPicPr>
                            <a:picLocks noChangeAspect="1"/>
                          </pic:cNvPicPr>
                        </pic:nvPicPr>
                        <pic:blipFill>
                          <a:blip r:embed="rId11"/>
                          <a:stretch>
                            <a:fillRect/>
                          </a:stretch>
                        </pic:blipFill>
                        <pic:spPr>
                          <a:xfrm>
                            <a:off x="0" y="0"/>
                            <a:ext cx="2522220" cy="1892300"/>
                          </a:xfrm>
                          <a:prstGeom prst="rect">
                            <a:avLst/>
                          </a:prstGeom>
                        </pic:spPr>
                      </pic:pic>
                    </a:graphicData>
                  </a:graphic>
                </wp:inline>
              </w:drawing>
            </w:r>
          </w:p>
        </w:tc>
      </w:tr>
    </w:tbl>
    <w:p>
      <w:pPr>
        <w:spacing w:line="480" w:lineRule="exact"/>
        <w:jc w:val="center"/>
        <w:rPr>
          <w:rFonts w:hint="default" w:eastAsia="宋体"/>
          <w:b/>
          <w:bCs/>
          <w:color w:val="auto"/>
          <w:lang w:val="en-US" w:eastAsia="zh-CN"/>
        </w:rPr>
      </w:pPr>
      <w:r>
        <w:rPr>
          <w:rFonts w:hint="eastAsia" w:ascii="Times New Roman" w:hAnsi="Times New Roman" w:eastAsia="宋体" w:cs="Times New Roman"/>
          <w:b/>
          <w:bCs/>
          <w:caps w:val="0"/>
          <w:smallCaps w:val="0"/>
          <w:color w:val="auto"/>
          <w:spacing w:val="0"/>
          <w:sz w:val="24"/>
          <w:szCs w:val="24"/>
          <w:highlight w:val="none"/>
          <w:lang w:val="en-US" w:eastAsia="zh-CN"/>
        </w:rPr>
        <w:t xml:space="preserve">       </w:t>
      </w:r>
      <w:r>
        <w:rPr>
          <w:rFonts w:ascii="Times New Roman" w:hAnsi="Times New Roman" w:eastAsia="宋体" w:cs="Times New Roman"/>
          <w:b/>
          <w:bCs/>
          <w:caps w:val="0"/>
          <w:smallCaps w:val="0"/>
          <w:color w:val="auto"/>
          <w:spacing w:val="0"/>
          <w:sz w:val="24"/>
          <w:szCs w:val="24"/>
          <w:highlight w:val="none"/>
          <w:lang w:val="zh-CN"/>
        </w:rPr>
        <w:t>图</w:t>
      </w:r>
      <w:r>
        <w:rPr>
          <w:rFonts w:hint="eastAsia" w:ascii="Times New Roman" w:hAnsi="Times New Roman" w:eastAsia="宋体" w:cs="Times New Roman"/>
          <w:b/>
          <w:bCs/>
          <w:caps w:val="0"/>
          <w:smallCaps w:val="0"/>
          <w:color w:val="auto"/>
          <w:spacing w:val="0"/>
          <w:sz w:val="24"/>
          <w:szCs w:val="24"/>
          <w:highlight w:val="none"/>
          <w:lang w:val="en-US" w:eastAsia="zh-CN"/>
        </w:rPr>
        <w:t>4-1</w:t>
      </w:r>
      <w:r>
        <w:rPr>
          <w:rFonts w:ascii="Times New Roman" w:hAnsi="Times New Roman" w:eastAsia="宋体" w:cs="Times New Roman"/>
          <w:b/>
          <w:bCs/>
          <w:caps w:val="0"/>
          <w:smallCaps w:val="0"/>
          <w:color w:val="auto"/>
          <w:spacing w:val="0"/>
          <w:sz w:val="24"/>
          <w:szCs w:val="24"/>
          <w:highlight w:val="none"/>
          <w:lang w:val="zh-CN"/>
        </w:rPr>
        <w:t xml:space="preserve"> 项目废气</w:t>
      </w:r>
      <w:bookmarkEnd w:id="119"/>
      <w:r>
        <w:rPr>
          <w:rFonts w:hint="eastAsia" w:ascii="Times New Roman" w:hAnsi="Times New Roman" w:eastAsia="宋体" w:cs="Times New Roman"/>
          <w:b/>
          <w:bCs/>
          <w:caps w:val="0"/>
          <w:smallCaps w:val="0"/>
          <w:color w:val="auto"/>
          <w:spacing w:val="0"/>
          <w:sz w:val="24"/>
          <w:szCs w:val="24"/>
          <w:highlight w:val="none"/>
          <w:lang w:val="en-US" w:eastAsia="zh-CN"/>
        </w:rPr>
        <w:t>治理设施照片</w:t>
      </w:r>
    </w:p>
    <w:bookmarkEnd w:id="115"/>
    <w:bookmarkEnd w:id="116"/>
    <w:p>
      <w:pPr>
        <w:pStyle w:val="7"/>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hAnsi="Times New Roman" w:cs="Times New Roman"/>
          <w:b/>
          <w:caps w:val="0"/>
          <w:smallCaps w:val="0"/>
          <w:spacing w:val="0"/>
        </w:rPr>
      </w:pPr>
      <w:r>
        <w:rPr>
          <w:rFonts w:ascii="Times New Roman" w:hAnsi="Times New Roman" w:cs="Times New Roman"/>
          <w:b/>
          <w:caps w:val="0"/>
          <w:smallCaps w:val="0"/>
          <w:spacing w:val="0"/>
        </w:rPr>
        <w:t>4.</w:t>
      </w:r>
      <w:r>
        <w:rPr>
          <w:rFonts w:hint="eastAsia" w:ascii="Times New Roman" w:hAnsi="Times New Roman" w:cs="Times New Roman"/>
          <w:b/>
          <w:caps w:val="0"/>
          <w:smallCaps w:val="0"/>
          <w:spacing w:val="0"/>
        </w:rPr>
        <w:t>1</w:t>
      </w:r>
      <w:r>
        <w:rPr>
          <w:rFonts w:ascii="Times New Roman" w:hAnsi="Times New Roman" w:cs="Times New Roman"/>
          <w:b/>
          <w:caps w:val="0"/>
          <w:smallCaps w:val="0"/>
          <w:spacing w:val="0"/>
        </w:rPr>
        <w:t>.</w:t>
      </w:r>
      <w:r>
        <w:rPr>
          <w:rFonts w:hint="eastAsia" w:ascii="Times New Roman" w:hAnsi="Times New Roman" w:cs="Times New Roman"/>
          <w:b/>
          <w:caps w:val="0"/>
          <w:smallCaps w:val="0"/>
          <w:spacing w:val="0"/>
          <w:lang w:val="en-US" w:eastAsia="zh-CN"/>
        </w:rPr>
        <w:t>2</w:t>
      </w:r>
      <w:r>
        <w:rPr>
          <w:rFonts w:ascii="Times New Roman" w:hAnsi="Times New Roman" w:cs="Times New Roman"/>
          <w:b/>
          <w:caps w:val="0"/>
          <w:smallCaps w:val="0"/>
          <w:spacing w:val="0"/>
        </w:rPr>
        <w:t xml:space="preserve"> 噪声</w:t>
      </w:r>
      <w:bookmarkEnd w:id="117"/>
      <w:bookmarkEnd w:id="118"/>
    </w:p>
    <w:p>
      <w:pPr>
        <w:pStyle w:val="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aps w:val="0"/>
          <w:smallCaps w:val="0"/>
          <w:spacing w:val="0"/>
          <w:lang w:eastAsia="zh-CN"/>
        </w:rPr>
      </w:pPr>
      <w:bookmarkStart w:id="120" w:name="_Toc497001464"/>
      <w:bookmarkStart w:id="121" w:name="_Toc496979027"/>
      <w:r>
        <w:rPr>
          <w:rFonts w:hint="eastAsia"/>
          <w:caps w:val="0"/>
          <w:smallCaps w:val="0"/>
          <w:spacing w:val="0"/>
          <w:lang w:eastAsia="zh-CN"/>
        </w:rPr>
        <w:t>项目噪声主要为</w:t>
      </w:r>
      <w:r>
        <w:rPr>
          <w:rFonts w:hint="eastAsia"/>
          <w:caps w:val="0"/>
          <w:smallCaps w:val="0"/>
          <w:spacing w:val="0"/>
          <w:lang w:val="en-US" w:eastAsia="zh-CN"/>
        </w:rPr>
        <w:t>生产设备噪声，采取选用低噪声设备、基础减振、厂房隔声，距离衰减措施等降噪措施，</w:t>
      </w:r>
      <w:r>
        <w:rPr>
          <w:rFonts w:hint="eastAsia"/>
          <w:caps w:val="0"/>
          <w:smallCaps w:val="0"/>
          <w:spacing w:val="0"/>
          <w:lang w:eastAsia="zh-CN"/>
        </w:rPr>
        <w:t>来降低对外环境的影响。</w:t>
      </w:r>
    </w:p>
    <w:p>
      <w:pPr>
        <w:pStyle w:val="7"/>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hAnsi="Times New Roman" w:cs="Times New Roman"/>
          <w:b/>
          <w:caps w:val="0"/>
          <w:smallCaps w:val="0"/>
          <w:spacing w:val="0"/>
        </w:rPr>
      </w:pPr>
      <w:r>
        <w:rPr>
          <w:rFonts w:hint="eastAsia" w:ascii="Times New Roman" w:hAnsi="Times New Roman" w:cs="Times New Roman"/>
          <w:b/>
          <w:caps w:val="0"/>
          <w:smallCaps w:val="0"/>
          <w:spacing w:val="0"/>
        </w:rPr>
        <w:t>4</w:t>
      </w:r>
      <w:r>
        <w:rPr>
          <w:rFonts w:ascii="Times New Roman" w:hAnsi="Times New Roman" w:cs="Times New Roman"/>
          <w:b/>
          <w:caps w:val="0"/>
          <w:smallCaps w:val="0"/>
          <w:spacing w:val="0"/>
        </w:rPr>
        <w:t>.</w:t>
      </w:r>
      <w:r>
        <w:rPr>
          <w:rFonts w:hint="eastAsia" w:ascii="Times New Roman" w:hAnsi="Times New Roman" w:cs="Times New Roman"/>
          <w:b/>
          <w:caps w:val="0"/>
          <w:smallCaps w:val="0"/>
          <w:spacing w:val="0"/>
        </w:rPr>
        <w:t>1</w:t>
      </w:r>
      <w:r>
        <w:rPr>
          <w:rFonts w:ascii="Times New Roman" w:hAnsi="Times New Roman" w:cs="Times New Roman"/>
          <w:b/>
          <w:caps w:val="0"/>
          <w:smallCaps w:val="0"/>
          <w:spacing w:val="0"/>
        </w:rPr>
        <w:t>.</w:t>
      </w:r>
      <w:r>
        <w:rPr>
          <w:rFonts w:hint="eastAsia" w:ascii="Times New Roman" w:hAnsi="Times New Roman" w:cs="Times New Roman"/>
          <w:b/>
          <w:caps w:val="0"/>
          <w:smallCaps w:val="0"/>
          <w:spacing w:val="0"/>
          <w:lang w:val="en-US" w:eastAsia="zh-CN"/>
        </w:rPr>
        <w:t>3</w:t>
      </w:r>
      <w:r>
        <w:rPr>
          <w:rFonts w:ascii="Times New Roman" w:hAnsi="Times New Roman" w:cs="Times New Roman"/>
          <w:b/>
          <w:caps w:val="0"/>
          <w:smallCaps w:val="0"/>
          <w:spacing w:val="0"/>
        </w:rPr>
        <w:t>固体废物</w:t>
      </w:r>
      <w:bookmarkEnd w:id="120"/>
      <w:bookmarkEnd w:id="121"/>
      <w:bookmarkStart w:id="122" w:name="_Hlk496988018"/>
    </w:p>
    <w:p>
      <w:pPr>
        <w:pStyle w:val="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cs="Times New Roman"/>
          <w:caps w:val="0"/>
          <w:smallCaps w:val="0"/>
          <w:spacing w:val="0"/>
          <w:sz w:val="24"/>
          <w:szCs w:val="24"/>
          <w:lang w:val="en-US" w:eastAsia="zh-CN"/>
        </w:rPr>
      </w:pPr>
      <w:bookmarkStart w:id="123" w:name="_Toc26777"/>
      <w:bookmarkStart w:id="124" w:name="_Toc17532867"/>
      <w:r>
        <w:rPr>
          <w:rFonts w:hint="eastAsia" w:ascii="Times New Roman" w:hAnsi="Times New Roman" w:cs="Times New Roman"/>
          <w:caps w:val="0"/>
          <w:smallCaps w:val="0"/>
          <w:spacing w:val="0"/>
          <w:sz w:val="24"/>
          <w:szCs w:val="24"/>
          <w:lang w:val="en-US" w:eastAsia="zh-CN"/>
        </w:rPr>
        <w:t>项目产生的残次品、除尘灰统一收集后回用于生产；废活性炭、废催化剂及废无纺布暂存于危废间，定期交有危废经营资质的单位处理。</w:t>
      </w:r>
    </w:p>
    <w:p>
      <w:pPr>
        <w:pStyle w:val="6"/>
        <w:rPr>
          <w:rFonts w:hint="eastAsia" w:ascii="Times New Roman" w:hAnsi="Times New Roman" w:eastAsia="宋体" w:cs="Times New Roman"/>
          <w:b/>
          <w:caps w:val="0"/>
          <w:smallCaps w:val="0"/>
          <w:spacing w:val="0"/>
          <w:lang w:eastAsia="zh-CN"/>
        </w:rPr>
      </w:pPr>
      <w:bookmarkStart w:id="125" w:name="_Toc21998"/>
      <w:bookmarkStart w:id="126" w:name="_Toc0"/>
      <w:r>
        <w:rPr>
          <w:rFonts w:ascii="Times New Roman" w:hAnsi="Times New Roman" w:eastAsia="宋体" w:cs="Times New Roman"/>
          <w:b/>
          <w:caps w:val="0"/>
          <w:smallCaps w:val="0"/>
          <w:spacing w:val="0"/>
        </w:rPr>
        <w:t>4.</w:t>
      </w:r>
      <w:r>
        <w:rPr>
          <w:rFonts w:hint="eastAsia" w:ascii="Times New Roman" w:hAnsi="Times New Roman" w:eastAsia="宋体" w:cs="Times New Roman"/>
          <w:b/>
          <w:caps w:val="0"/>
          <w:smallCaps w:val="0"/>
          <w:spacing w:val="0"/>
        </w:rPr>
        <w:t>2</w:t>
      </w:r>
      <w:bookmarkEnd w:id="123"/>
      <w:bookmarkEnd w:id="124"/>
      <w:bookmarkEnd w:id="125"/>
      <w:r>
        <w:rPr>
          <w:rFonts w:hint="eastAsia" w:ascii="Times New Roman" w:hAnsi="Times New Roman" w:eastAsia="宋体" w:cs="Times New Roman"/>
          <w:b/>
          <w:caps w:val="0"/>
          <w:smallCaps w:val="0"/>
          <w:spacing w:val="0"/>
          <w:lang w:eastAsia="zh-CN"/>
        </w:rPr>
        <w:t>项目“环境保护措施监督检查清单”落实情况</w:t>
      </w:r>
      <w:bookmarkEnd w:id="126"/>
    </w:p>
    <w:p>
      <w:pPr>
        <w:adjustRightInd w:val="0"/>
        <w:snapToGrid w:val="0"/>
        <w:spacing w:line="480" w:lineRule="exact"/>
        <w:ind w:firstLine="480" w:firstLineChars="200"/>
        <w:rPr>
          <w:rFonts w:ascii="Times New Roman" w:hAnsi="Times New Roman" w:eastAsia="宋体" w:cs="Times New Roman"/>
          <w:caps w:val="0"/>
          <w:smallCaps w:val="0"/>
          <w:color w:val="000000" w:themeColor="text1"/>
          <w:spacing w:val="0"/>
          <w:sz w:val="24"/>
          <w:szCs w:val="24"/>
          <w14:textFill>
            <w14:solidFill>
              <w14:schemeClr w14:val="tx1"/>
            </w14:solidFill>
          </w14:textFill>
        </w:rPr>
      </w:pP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本</w:t>
      </w:r>
      <w:r>
        <w:rPr>
          <w:rFonts w:hint="eastAsia"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项目“环境保护措施监督检查清单”落实情况</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见表4-</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1</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w:t>
      </w:r>
    </w:p>
    <w:p>
      <w:pPr>
        <w:widowControl/>
        <w:spacing w:line="480" w:lineRule="exact"/>
        <w:jc w:val="center"/>
        <w:rPr>
          <w:rFonts w:ascii="Times New Roman" w:hAnsi="Times New Roman" w:eastAsia="宋体" w:cs="Times New Roman"/>
          <w:b/>
          <w:caps w:val="0"/>
          <w:smallCaps w:val="0"/>
          <w:color w:val="000000" w:themeColor="text1"/>
          <w:spacing w:val="0"/>
          <w:sz w:val="24"/>
          <w:szCs w:val="24"/>
          <w14:textFill>
            <w14:solidFill>
              <w14:schemeClr w14:val="tx1"/>
            </w14:solidFill>
          </w14:textFill>
        </w:rPr>
      </w:pPr>
      <w:r>
        <w:rPr>
          <w:rFonts w:ascii="Times New Roman" w:hAnsi="Times New Roman" w:eastAsia="宋体" w:cs="Times New Roman"/>
          <w:b/>
          <w:caps w:val="0"/>
          <w:smallCaps w:val="0"/>
          <w:color w:val="000000" w:themeColor="text1"/>
          <w:spacing w:val="0"/>
          <w:sz w:val="24"/>
          <w:szCs w:val="24"/>
          <w14:textFill>
            <w14:solidFill>
              <w14:schemeClr w14:val="tx1"/>
            </w14:solidFill>
          </w14:textFill>
        </w:rPr>
        <w:t>表4-</w:t>
      </w:r>
      <w:r>
        <w:rPr>
          <w:rFonts w:hint="eastAsia" w:ascii="Times New Roman" w:hAnsi="Times New Roman" w:eastAsia="宋体" w:cs="Times New Roman"/>
          <w:b/>
          <w:caps w:val="0"/>
          <w:smallCaps w:val="0"/>
          <w:color w:val="000000" w:themeColor="text1"/>
          <w:spacing w:val="0"/>
          <w:sz w:val="24"/>
          <w:szCs w:val="24"/>
          <w14:textFill>
            <w14:solidFill>
              <w14:schemeClr w14:val="tx1"/>
            </w14:solidFill>
          </w14:textFill>
        </w:rPr>
        <w:t>1</w:t>
      </w:r>
      <w:r>
        <w:rPr>
          <w:rFonts w:hint="eastAsia" w:ascii="Times New Roman" w:hAnsi="Times New Roman" w:eastAsia="宋体" w:cs="Times New Roman"/>
          <w:b/>
          <w:caps w:val="0"/>
          <w:smallCaps w:val="0"/>
          <w:color w:val="000000" w:themeColor="text1"/>
          <w:spacing w:val="0"/>
          <w:sz w:val="24"/>
          <w:szCs w:val="24"/>
          <w:lang w:eastAsia="zh-CN"/>
          <w14:textFill>
            <w14:solidFill>
              <w14:schemeClr w14:val="tx1"/>
            </w14:solidFill>
          </w14:textFill>
        </w:rPr>
        <w:t>“环境保护措施监督检查清单”</w:t>
      </w:r>
      <w:r>
        <w:rPr>
          <w:rFonts w:ascii="Times New Roman" w:hAnsi="Times New Roman" w:eastAsia="宋体" w:cs="Times New Roman"/>
          <w:b/>
          <w:caps w:val="0"/>
          <w:smallCaps w:val="0"/>
          <w:color w:val="000000" w:themeColor="text1"/>
          <w:spacing w:val="0"/>
          <w:sz w:val="24"/>
          <w:szCs w:val="24"/>
          <w14:textFill>
            <w14:solidFill>
              <w14:schemeClr w14:val="tx1"/>
            </w14:solidFill>
          </w14:textFill>
        </w:rPr>
        <w:t>落实情况</w:t>
      </w:r>
    </w:p>
    <w:tbl>
      <w:tblPr>
        <w:tblStyle w:val="41"/>
        <w:tblW w:w="558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00"/>
        <w:gridCol w:w="1510"/>
        <w:gridCol w:w="7"/>
        <w:gridCol w:w="1261"/>
        <w:gridCol w:w="2263"/>
        <w:gridCol w:w="2593"/>
        <w:gridCol w:w="108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20" w:type="pct"/>
            <w:tcBorders>
              <w:right w:val="single" w:color="auto" w:sz="4" w:space="0"/>
              <w:tl2br w:val="nil"/>
              <w:tr2bl w:val="nil"/>
            </w:tcBorders>
            <w:noWrap w:val="0"/>
            <w:vAlign w:val="center"/>
          </w:tcPr>
          <w:p>
            <w:pPr>
              <w:pStyle w:val="21"/>
              <w:keepNext w:val="0"/>
              <w:keepLines w:val="0"/>
              <w:pageBreakBefore w:val="0"/>
              <w:widowControl w:val="0"/>
              <w:kinsoku/>
              <w:wordWrap/>
              <w:overflowPunct/>
              <w:topLinePunct w:val="0"/>
              <w:autoSpaceDE/>
              <w:autoSpaceDN/>
              <w:bidi w:val="0"/>
              <w:adjustRightInd/>
              <w:snapToGrid/>
              <w:spacing w:line="360" w:lineRule="exact"/>
              <w:ind w:left="422" w:hanging="422"/>
              <w:jc w:val="center"/>
              <w:textAlignment w:val="auto"/>
              <w:rPr>
                <w:rFonts w:hint="default" w:ascii="Times New Roman" w:hAnsi="Times New Roman" w:eastAsia="宋体" w:cs="Times New Roman"/>
                <w:b w:val="0"/>
                <w:bCs/>
                <w:caps w:val="0"/>
                <w:smallCaps w:val="0"/>
                <w:color w:val="000000"/>
                <w:spacing w:val="0"/>
                <w:sz w:val="21"/>
                <w:szCs w:val="21"/>
                <w:lang w:eastAsia="zh-CN"/>
              </w:rPr>
            </w:pPr>
            <w:r>
              <w:rPr>
                <w:rFonts w:hint="default" w:ascii="Times New Roman" w:hAnsi="Times New Roman" w:eastAsia="宋体" w:cs="Times New Roman"/>
                <w:b w:val="0"/>
                <w:bCs/>
                <w:caps w:val="0"/>
                <w:smallCaps w:val="0"/>
                <w:color w:val="000000"/>
                <w:spacing w:val="0"/>
                <w:sz w:val="21"/>
                <w:szCs w:val="21"/>
                <w:lang w:eastAsia="zh-CN"/>
              </w:rPr>
              <w:t>内容</w:t>
            </w:r>
          </w:p>
        </w:tc>
        <w:tc>
          <w:tcPr>
            <w:tcW w:w="792" w:type="pct"/>
            <w:tcBorders>
              <w:left w:val="single" w:color="auto" w:sz="4" w:space="0"/>
              <w:tl2br w:val="nil"/>
              <w:tr2bl w:val="nil"/>
            </w:tcBorders>
            <w:noWrap w:val="0"/>
            <w:vAlign w:val="center"/>
          </w:tcPr>
          <w:p>
            <w:pPr>
              <w:pStyle w:val="21"/>
              <w:keepNext w:val="0"/>
              <w:keepLines w:val="0"/>
              <w:pageBreakBefore w:val="0"/>
              <w:widowControl w:val="0"/>
              <w:kinsoku/>
              <w:wordWrap/>
              <w:overflowPunct/>
              <w:topLinePunct w:val="0"/>
              <w:autoSpaceDE/>
              <w:autoSpaceDN/>
              <w:bidi w:val="0"/>
              <w:adjustRightInd/>
              <w:snapToGrid/>
              <w:spacing w:line="360" w:lineRule="exact"/>
              <w:ind w:left="0" w:firstLine="0"/>
              <w:jc w:val="left"/>
              <w:textAlignment w:val="auto"/>
              <w:rPr>
                <w:rFonts w:hint="default" w:ascii="Times New Roman" w:hAnsi="Times New Roman" w:eastAsia="宋体" w:cs="Times New Roman"/>
                <w:b w:val="0"/>
                <w:bCs/>
                <w:caps w:val="0"/>
                <w:smallCaps w:val="0"/>
                <w:color w:val="000000"/>
                <w:spacing w:val="0"/>
                <w:sz w:val="21"/>
                <w:szCs w:val="21"/>
                <w:lang w:eastAsia="zh-CN"/>
              </w:rPr>
            </w:pPr>
            <w:r>
              <w:rPr>
                <w:rFonts w:hint="default" w:ascii="Times New Roman" w:hAnsi="Times New Roman" w:eastAsia="宋体" w:cs="Times New Roman"/>
                <w:b w:val="0"/>
                <w:bCs/>
                <w:caps w:val="0"/>
                <w:smallCaps w:val="0"/>
                <w:color w:val="000000"/>
                <w:spacing w:val="0"/>
                <w:sz w:val="21"/>
                <w:szCs w:val="21"/>
                <w:lang w:eastAsia="zh-CN"/>
              </w:rPr>
              <w:t>排放口（编号、名称）污染源</w:t>
            </w:r>
          </w:p>
        </w:tc>
        <w:tc>
          <w:tcPr>
            <w:tcW w:w="665" w:type="pct"/>
            <w:gridSpan w:val="2"/>
            <w:tcBorders>
              <w:tl2br w:val="nil"/>
              <w:tr2bl w:val="nil"/>
            </w:tcBorders>
            <w:noWrap w:val="0"/>
            <w:vAlign w:val="center"/>
          </w:tcPr>
          <w:p>
            <w:pPr>
              <w:pStyle w:val="21"/>
              <w:keepNext w:val="0"/>
              <w:keepLines w:val="0"/>
              <w:pageBreakBefore w:val="0"/>
              <w:widowControl w:val="0"/>
              <w:kinsoku/>
              <w:wordWrap/>
              <w:overflowPunct/>
              <w:topLinePunct w:val="0"/>
              <w:autoSpaceDE/>
              <w:autoSpaceDN/>
              <w:bidi w:val="0"/>
              <w:adjustRightInd/>
              <w:snapToGrid/>
              <w:spacing w:line="360" w:lineRule="exact"/>
              <w:ind w:left="0" w:firstLine="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污染物项目</w:t>
            </w:r>
          </w:p>
        </w:tc>
        <w:tc>
          <w:tcPr>
            <w:tcW w:w="1188" w:type="pct"/>
            <w:tcBorders>
              <w:tl2br w:val="nil"/>
              <w:tr2bl w:val="nil"/>
            </w:tcBorders>
            <w:noWrap w:val="0"/>
            <w:vAlign w:val="center"/>
          </w:tcPr>
          <w:p>
            <w:pPr>
              <w:pStyle w:val="21"/>
              <w:keepNext w:val="0"/>
              <w:keepLines w:val="0"/>
              <w:pageBreakBefore w:val="0"/>
              <w:widowControl w:val="0"/>
              <w:kinsoku/>
              <w:wordWrap/>
              <w:overflowPunct/>
              <w:topLinePunct w:val="0"/>
              <w:autoSpaceDE/>
              <w:autoSpaceDN/>
              <w:bidi w:val="0"/>
              <w:adjustRightInd/>
              <w:snapToGrid/>
              <w:spacing w:line="360" w:lineRule="exact"/>
              <w:ind w:left="422" w:hanging="422"/>
              <w:jc w:val="center"/>
              <w:textAlignment w:val="auto"/>
              <w:rPr>
                <w:rFonts w:hint="default" w:ascii="Times New Roman" w:hAnsi="Times New Roman" w:eastAsia="宋体" w:cs="Times New Roman"/>
                <w:b w:val="0"/>
                <w:bCs/>
                <w:caps w:val="0"/>
                <w:smallCaps w:val="0"/>
                <w:color w:val="000000"/>
                <w:spacing w:val="0"/>
                <w:sz w:val="21"/>
                <w:szCs w:val="21"/>
              </w:rPr>
            </w:pPr>
            <w:r>
              <w:rPr>
                <w:rFonts w:hint="default" w:ascii="Times New Roman" w:hAnsi="Times New Roman" w:eastAsia="宋体" w:cs="Times New Roman"/>
                <w:b w:val="0"/>
                <w:bCs/>
                <w:caps w:val="0"/>
                <w:smallCaps w:val="0"/>
                <w:color w:val="000000"/>
                <w:spacing w:val="0"/>
                <w:sz w:val="21"/>
                <w:szCs w:val="21"/>
              </w:rPr>
              <w:t>环境保护措施</w:t>
            </w:r>
          </w:p>
        </w:tc>
        <w:tc>
          <w:tcPr>
            <w:tcW w:w="1361" w:type="pct"/>
            <w:tcBorders>
              <w:tl2br w:val="nil"/>
              <w:tr2bl w:val="nil"/>
            </w:tcBorders>
            <w:noWrap w:val="0"/>
            <w:vAlign w:val="center"/>
          </w:tcPr>
          <w:p>
            <w:pPr>
              <w:pStyle w:val="21"/>
              <w:keepNext w:val="0"/>
              <w:keepLines w:val="0"/>
              <w:pageBreakBefore w:val="0"/>
              <w:widowControl w:val="0"/>
              <w:kinsoku/>
              <w:wordWrap/>
              <w:overflowPunct/>
              <w:topLinePunct w:val="0"/>
              <w:autoSpaceDE/>
              <w:autoSpaceDN/>
              <w:bidi w:val="0"/>
              <w:adjustRightInd/>
              <w:snapToGrid/>
              <w:spacing w:line="360" w:lineRule="exact"/>
              <w:ind w:left="422" w:hanging="422"/>
              <w:jc w:val="center"/>
              <w:textAlignment w:val="auto"/>
              <w:rPr>
                <w:rFonts w:hint="default" w:ascii="Times New Roman" w:hAnsi="Times New Roman" w:eastAsia="宋体" w:cs="Times New Roman"/>
                <w:b w:val="0"/>
                <w:bCs/>
                <w:caps w:val="0"/>
                <w:smallCaps w:val="0"/>
                <w:color w:val="000000"/>
                <w:spacing w:val="0"/>
                <w:sz w:val="21"/>
                <w:szCs w:val="21"/>
              </w:rPr>
            </w:pPr>
            <w:r>
              <w:rPr>
                <w:rFonts w:hint="default" w:ascii="Times New Roman" w:hAnsi="Times New Roman" w:eastAsia="宋体" w:cs="Times New Roman"/>
                <w:b w:val="0"/>
                <w:bCs/>
                <w:caps w:val="0"/>
                <w:smallCaps w:val="0"/>
                <w:color w:val="000000"/>
                <w:spacing w:val="0"/>
                <w:sz w:val="21"/>
                <w:szCs w:val="21"/>
                <w:lang w:eastAsia="zh-CN"/>
              </w:rPr>
              <w:t>执行</w:t>
            </w:r>
            <w:r>
              <w:rPr>
                <w:rFonts w:hint="default" w:ascii="Times New Roman" w:hAnsi="Times New Roman" w:eastAsia="宋体" w:cs="Times New Roman"/>
                <w:b w:val="0"/>
                <w:bCs/>
                <w:caps w:val="0"/>
                <w:smallCaps w:val="0"/>
                <w:color w:val="000000"/>
                <w:spacing w:val="0"/>
                <w:sz w:val="21"/>
                <w:szCs w:val="21"/>
              </w:rPr>
              <w:t>标准</w:t>
            </w:r>
          </w:p>
        </w:tc>
        <w:tc>
          <w:tcPr>
            <w:tcW w:w="571" w:type="pct"/>
            <w:tcBorders>
              <w:tl2br w:val="nil"/>
              <w:tr2bl w:val="nil"/>
            </w:tcBorders>
            <w:noWrap w:val="0"/>
            <w:vAlign w:val="center"/>
          </w:tcPr>
          <w:p>
            <w:pPr>
              <w:pStyle w:val="21"/>
              <w:keepNext w:val="0"/>
              <w:keepLines w:val="0"/>
              <w:pageBreakBefore w:val="0"/>
              <w:widowControl w:val="0"/>
              <w:kinsoku/>
              <w:wordWrap/>
              <w:overflowPunct/>
              <w:topLinePunct w:val="0"/>
              <w:autoSpaceDE/>
              <w:autoSpaceDN/>
              <w:bidi w:val="0"/>
              <w:adjustRightInd/>
              <w:snapToGrid/>
              <w:spacing w:line="360" w:lineRule="exact"/>
              <w:ind w:left="0" w:firstLine="0"/>
              <w:jc w:val="center"/>
              <w:textAlignment w:val="auto"/>
              <w:rPr>
                <w:rFonts w:hint="default" w:ascii="Times New Roman" w:hAnsi="Times New Roman" w:eastAsia="宋体" w:cs="Times New Roman"/>
                <w:b w:val="0"/>
                <w:bCs/>
                <w:caps w:val="0"/>
                <w:smallCaps w:val="0"/>
                <w:color w:val="000000"/>
                <w:spacing w:val="0"/>
                <w:sz w:val="21"/>
                <w:szCs w:val="21"/>
              </w:rPr>
            </w:pPr>
            <w:r>
              <w:rPr>
                <w:rFonts w:hint="default" w:ascii="Times New Roman" w:hAnsi="Times New Roman" w:eastAsia="宋体" w:cs="Times New Roman"/>
                <w:b w:val="0"/>
                <w:bCs/>
                <w:caps w:val="0"/>
                <w:smallCaps w:val="0"/>
                <w:color w:val="000000"/>
                <w:spacing w:val="0"/>
                <w:sz w:val="21"/>
                <w:szCs w:val="21"/>
                <w:lang w:val="en-US" w:eastAsia="zh-CN"/>
              </w:rPr>
              <w:t>落实情况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35" w:hRule="atLeast"/>
          <w:jc w:val="center"/>
        </w:trPr>
        <w:tc>
          <w:tcPr>
            <w:tcW w:w="420" w:type="pct"/>
            <w:vMerge w:val="restart"/>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大气环境</w:t>
            </w:r>
          </w:p>
        </w:tc>
        <w:tc>
          <w:tcPr>
            <w:tcW w:w="792" w:type="pct"/>
            <w:vMerge w:val="restart"/>
            <w:tcBorders>
              <w:left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注塑工序（DA004）</w:t>
            </w:r>
          </w:p>
        </w:tc>
        <w:tc>
          <w:tcPr>
            <w:tcW w:w="665" w:type="pct"/>
            <w:gridSpan w:val="2"/>
            <w:tcBorders>
              <w:bottom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非甲烷总烃</w:t>
            </w:r>
          </w:p>
        </w:tc>
        <w:tc>
          <w:tcPr>
            <w:tcW w:w="1188" w:type="pct"/>
            <w:vMerge w:val="restart"/>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新增注塑机增加集气罩+软帘，</w:t>
            </w:r>
            <w:r>
              <w:rPr>
                <w:rFonts w:hint="default" w:ascii="Times New Roman" w:hAnsi="Times New Roman" w:eastAsia="宋体" w:cs="Times New Roman"/>
                <w:color w:val="000000"/>
                <w:sz w:val="21"/>
                <w:szCs w:val="21"/>
                <w:lang w:val="en-US" w:eastAsia="zh-CN"/>
              </w:rPr>
              <w:t>8个集气罩+软帘+干式过滤+活性炭吸附（脱附+催化燃烧）+15m 高排气筒</w:t>
            </w:r>
          </w:p>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（DA004），排气筒设 VOCs超标报警传感</w:t>
            </w:r>
          </w:p>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装置去除效率不低于 90%</w:t>
            </w:r>
          </w:p>
        </w:tc>
        <w:tc>
          <w:tcPr>
            <w:tcW w:w="1361" w:type="pct"/>
            <w:tcBorders>
              <w:bottom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《工业企业挥发性有机物排放控制标准（DB13/2322-2016）表 1中有机化工业大气污染物排放限值同时满足《合成树脂工业污染物排放标准》（GB31572-2015）表 5 大气污染物特别排放限值及《河北省重污染天气十一个行业应急减排技术指南》（试行）中塑料制品行业中 B 级企业要求</w:t>
            </w:r>
          </w:p>
        </w:tc>
        <w:tc>
          <w:tcPr>
            <w:tcW w:w="571"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本次验收为阶段性验收新增3台注塑机</w:t>
            </w:r>
            <w:r>
              <w:rPr>
                <w:rFonts w:hint="eastAsia" w:ascii="Times New Roman" w:hAnsi="Times New Roman" w:eastAsia="宋体" w:cs="Times New Roman"/>
                <w:color w:val="000000"/>
                <w:sz w:val="21"/>
                <w:szCs w:val="21"/>
                <w:lang w:val="en-US" w:eastAsia="zh-CN"/>
              </w:rPr>
              <w:t>增加集气罩+软帘，经检测项目废气达标排放。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62" w:hRule="atLeast"/>
          <w:jc w:val="center"/>
        </w:trPr>
        <w:tc>
          <w:tcPr>
            <w:tcW w:w="420" w:type="pct"/>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c>
          <w:tcPr>
            <w:tcW w:w="792" w:type="pct"/>
            <w:vMerge w:val="continue"/>
            <w:tcBorders>
              <w:left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c>
          <w:tcPr>
            <w:tcW w:w="665" w:type="pct"/>
            <w:gridSpan w:val="2"/>
            <w:tcBorders>
              <w:top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臭气浓度</w:t>
            </w:r>
          </w:p>
        </w:tc>
        <w:tc>
          <w:tcPr>
            <w:tcW w:w="118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kern w:val="2"/>
                <w:sz w:val="21"/>
                <w:szCs w:val="21"/>
                <w:lang w:val="en-US" w:eastAsia="zh-CN" w:bidi="ar-SA"/>
              </w:rPr>
            </w:pPr>
          </w:p>
        </w:tc>
        <w:tc>
          <w:tcPr>
            <w:tcW w:w="1361" w:type="pct"/>
            <w:tcBorders>
              <w:top w:val="single" w:color="auto" w:sz="4" w:space="0"/>
              <w:bottom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《恶臭污染物排放标准》（GB14554-93）表2 恶臭污染物排放标准值</w:t>
            </w: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62" w:hRule="atLeast"/>
          <w:jc w:val="center"/>
        </w:trPr>
        <w:tc>
          <w:tcPr>
            <w:tcW w:w="420" w:type="pct"/>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c>
          <w:tcPr>
            <w:tcW w:w="792" w:type="pct"/>
            <w:tcBorders>
              <w:left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拌料工序（DA002）</w:t>
            </w:r>
          </w:p>
        </w:tc>
        <w:tc>
          <w:tcPr>
            <w:tcW w:w="665" w:type="pct"/>
            <w:gridSpan w:val="2"/>
            <w:tcBorders>
              <w:top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颗粒物</w:t>
            </w:r>
          </w:p>
        </w:tc>
        <w:tc>
          <w:tcPr>
            <w:tcW w:w="1188" w:type="pct"/>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密闭拌料间+负压装置+布袋除尘器+15m 高排气筒（DA002）去除效率 99%</w:t>
            </w:r>
          </w:p>
        </w:tc>
        <w:tc>
          <w:tcPr>
            <w:tcW w:w="1361" w:type="pct"/>
            <w:vMerge w:val="restart"/>
            <w:tcBorders>
              <w:top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《大气污染物综合排</w:t>
            </w:r>
          </w:p>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放标准》（GB16297- 1996）表 2 中（染料尘）二级标准同时满足《河北省十一个行业重污染天气应急减</w:t>
            </w:r>
          </w:p>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排措施制定技术指南（试行）》塑料制品行业-B 级企业要求</w:t>
            </w: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62" w:hRule="atLeast"/>
          <w:jc w:val="center"/>
        </w:trPr>
        <w:tc>
          <w:tcPr>
            <w:tcW w:w="420" w:type="pct"/>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c>
          <w:tcPr>
            <w:tcW w:w="792" w:type="pct"/>
            <w:tcBorders>
              <w:left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碎料工序（DA003）</w:t>
            </w:r>
          </w:p>
        </w:tc>
        <w:tc>
          <w:tcPr>
            <w:tcW w:w="665" w:type="pct"/>
            <w:gridSpan w:val="2"/>
            <w:tcBorders>
              <w:top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颗粒物</w:t>
            </w:r>
          </w:p>
        </w:tc>
        <w:tc>
          <w:tcPr>
            <w:tcW w:w="1188" w:type="pct"/>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密闭拌料间+集气罩+软帘+布袋除尘+15m高排气筒（DA003）去除效率 99%</w:t>
            </w:r>
          </w:p>
        </w:tc>
        <w:tc>
          <w:tcPr>
            <w:tcW w:w="1361" w:type="pct"/>
            <w:vMerge w:val="continue"/>
            <w:tcBorders>
              <w:bottom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kern w:val="2"/>
                <w:sz w:val="21"/>
                <w:szCs w:val="21"/>
                <w:lang w:val="en-US" w:eastAsia="zh-CN" w:bidi="ar-SA"/>
              </w:rPr>
            </w:pP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7" w:hRule="atLeast"/>
          <w:jc w:val="center"/>
        </w:trPr>
        <w:tc>
          <w:tcPr>
            <w:tcW w:w="420" w:type="pct"/>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792"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厂界</w:t>
            </w:r>
          </w:p>
        </w:tc>
        <w:tc>
          <w:tcPr>
            <w:tcW w:w="665" w:type="pct"/>
            <w:gridSpan w:val="2"/>
            <w:tcBorders>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臭气浓度</w:t>
            </w:r>
          </w:p>
        </w:tc>
        <w:tc>
          <w:tcPr>
            <w:tcW w:w="1188" w:type="pct"/>
            <w:vMerge w:val="restart"/>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车间密闭</w:t>
            </w:r>
          </w:p>
        </w:tc>
        <w:tc>
          <w:tcPr>
            <w:tcW w:w="1361" w:type="pct"/>
            <w:tcBorders>
              <w:top w:val="single" w:color="auto" w:sz="4" w:space="0"/>
              <w:bottom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《恶臭污染物排放标准</w:t>
            </w:r>
            <w:r>
              <w:rPr>
                <w:rFonts w:hint="default" w:ascii="Times New Roman" w:hAnsi="Times New Roman" w:eastAsia="宋体" w:cs="Times New Roman"/>
                <w:color w:val="000000"/>
                <w:kern w:val="2"/>
                <w:sz w:val="21"/>
                <w:szCs w:val="21"/>
                <w:lang w:val="en-US" w:eastAsia="zh-CN" w:bidi="ar-SA"/>
              </w:rPr>
              <w:t>》</w:t>
            </w:r>
            <w:r>
              <w:rPr>
                <w:rFonts w:hint="default" w:ascii="Times New Roman" w:hAnsi="Times New Roman" w:eastAsia="宋体" w:cs="Times New Roman"/>
                <w:color w:val="000000"/>
                <w:sz w:val="21"/>
                <w:szCs w:val="21"/>
                <w:lang w:eastAsia="zh-CN"/>
              </w:rPr>
              <w:t>（GB14554-93）表1恶臭污染物厂界二级新扩改建标准值</w:t>
            </w: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420" w:type="pct"/>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792"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color w:val="000000"/>
                <w:sz w:val="21"/>
                <w:szCs w:val="21"/>
                <w:lang w:val="en-US" w:eastAsia="zh-CN"/>
              </w:rPr>
            </w:pPr>
          </w:p>
        </w:tc>
        <w:tc>
          <w:tcPr>
            <w:tcW w:w="665" w:type="pct"/>
            <w:gridSpan w:val="2"/>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非甲烷总烃</w:t>
            </w:r>
          </w:p>
        </w:tc>
        <w:tc>
          <w:tcPr>
            <w:tcW w:w="118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eastAsia="zh-CN"/>
              </w:rPr>
            </w:pPr>
          </w:p>
        </w:tc>
        <w:tc>
          <w:tcPr>
            <w:tcW w:w="1361" w:type="pct"/>
            <w:tcBorders>
              <w:top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《工业企业挥发性有机物排放控制标准》</w:t>
            </w:r>
          </w:p>
          <w:p>
            <w:pPr>
              <w:keepNext w:val="0"/>
              <w:keepLines w:val="0"/>
              <w:pageBreakBefore w:val="0"/>
              <w:kinsoku/>
              <w:wordWrap/>
              <w:overflowPunct/>
              <w:topLinePunct w:val="0"/>
              <w:autoSpaceDE/>
              <w:autoSpaceDN/>
              <w:bidi w:val="0"/>
              <w:spacing w:line="360" w:lineRule="exact"/>
              <w:jc w:val="both"/>
              <w:textAlignment w:val="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（DB13/2322-2016）表2 企业边界大气污染物浓度限值</w:t>
            </w: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71" w:hRule="atLeast"/>
          <w:jc w:val="center"/>
        </w:trPr>
        <w:tc>
          <w:tcPr>
            <w:tcW w:w="420" w:type="pct"/>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792" w:type="pct"/>
            <w:vMerge w:val="continue"/>
            <w:tcBorders>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color w:val="000000"/>
                <w:sz w:val="21"/>
                <w:szCs w:val="21"/>
                <w:lang w:val="en-US" w:eastAsia="zh-CN"/>
              </w:rPr>
            </w:pPr>
          </w:p>
        </w:tc>
        <w:tc>
          <w:tcPr>
            <w:tcW w:w="665" w:type="pct"/>
            <w:gridSpan w:val="2"/>
            <w:tcBorders>
              <w:top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颗粒物</w:t>
            </w:r>
          </w:p>
        </w:tc>
        <w:tc>
          <w:tcPr>
            <w:tcW w:w="118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eastAsia="zh-CN"/>
              </w:rPr>
            </w:pPr>
          </w:p>
        </w:tc>
        <w:tc>
          <w:tcPr>
            <w:tcW w:w="1361" w:type="pct"/>
            <w:tcBorders>
              <w:top w:val="single" w:color="auto" w:sz="4" w:space="0"/>
              <w:bottom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《大气污染物综合排放标准》（GB16297- 1996）表2无组织排放监控浓度限值</w:t>
            </w: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420" w:type="pct"/>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792" w:type="pct"/>
            <w:tcBorders>
              <w:top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厂区内</w:t>
            </w:r>
          </w:p>
        </w:tc>
        <w:tc>
          <w:tcPr>
            <w:tcW w:w="665" w:type="pct"/>
            <w:gridSpan w:val="2"/>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非甲烷总烃</w:t>
            </w:r>
          </w:p>
        </w:tc>
        <w:tc>
          <w:tcPr>
            <w:tcW w:w="1188" w:type="pct"/>
            <w:vMerge w:val="continue"/>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eastAsia="zh-CN"/>
              </w:rPr>
            </w:pPr>
          </w:p>
        </w:tc>
        <w:tc>
          <w:tcPr>
            <w:tcW w:w="1361" w:type="pct"/>
            <w:tcBorders>
              <w:top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《挥发性有机物无组织排放控制标准》</w:t>
            </w:r>
          </w:p>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（GB37822-2019）附录 A 中厂区内 VOCs无组织排放限值</w:t>
            </w: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9" w:hRule="atLeast"/>
          <w:jc w:val="center"/>
        </w:trPr>
        <w:tc>
          <w:tcPr>
            <w:tcW w:w="420" w:type="pct"/>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eastAsia="zh-CN"/>
              </w:rPr>
            </w:pPr>
            <w:r>
              <w:rPr>
                <w:rFonts w:hint="default" w:ascii="Times New Roman" w:hAnsi="Times New Roman" w:eastAsia="宋体" w:cs="Times New Roman"/>
                <w:b w:val="0"/>
                <w:bCs/>
                <w:caps w:val="0"/>
                <w:smallCaps w:val="0"/>
                <w:color w:val="000000"/>
                <w:spacing w:val="0"/>
                <w:sz w:val="21"/>
                <w:szCs w:val="21"/>
                <w:lang w:eastAsia="zh-CN"/>
              </w:rPr>
              <w:t>地表水环境</w:t>
            </w:r>
          </w:p>
        </w:tc>
        <w:tc>
          <w:tcPr>
            <w:tcW w:w="792" w:type="pct"/>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生产用水</w:t>
            </w:r>
          </w:p>
        </w:tc>
        <w:tc>
          <w:tcPr>
            <w:tcW w:w="665" w:type="pct"/>
            <w:gridSpan w:val="2"/>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SS</w:t>
            </w:r>
          </w:p>
        </w:tc>
        <w:tc>
          <w:tcPr>
            <w:tcW w:w="1188" w:type="pct"/>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冷却水循环使用，不外排</w:t>
            </w:r>
          </w:p>
        </w:tc>
        <w:tc>
          <w:tcPr>
            <w:tcW w:w="1361" w:type="pct"/>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w:t>
            </w:r>
          </w:p>
        </w:tc>
        <w:tc>
          <w:tcPr>
            <w:tcW w:w="5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利用现有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43" w:hRule="atLeast"/>
          <w:jc w:val="center"/>
        </w:trPr>
        <w:tc>
          <w:tcPr>
            <w:tcW w:w="4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eastAsia="zh-CN"/>
              </w:rPr>
            </w:pPr>
            <w:r>
              <w:rPr>
                <w:rFonts w:hint="default" w:ascii="Times New Roman" w:hAnsi="Times New Roman" w:eastAsia="宋体" w:cs="Times New Roman"/>
                <w:b w:val="0"/>
                <w:bCs/>
                <w:caps w:val="0"/>
                <w:smallCaps w:val="0"/>
                <w:color w:val="000000"/>
                <w:spacing w:val="0"/>
                <w:sz w:val="21"/>
                <w:szCs w:val="21"/>
                <w:lang w:eastAsia="zh-CN"/>
              </w:rPr>
              <w:t>声环境</w:t>
            </w:r>
          </w:p>
        </w:tc>
        <w:tc>
          <w:tcPr>
            <w:tcW w:w="792" w:type="pct"/>
            <w:tcBorders>
              <w:right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生产设备</w:t>
            </w:r>
          </w:p>
        </w:tc>
        <w:tc>
          <w:tcPr>
            <w:tcW w:w="665" w:type="pct"/>
            <w:gridSpan w:val="2"/>
            <w:tcBorders>
              <w:left w:val="single" w:color="auto" w:sz="4" w:space="0"/>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等效连续A声级</w:t>
            </w:r>
          </w:p>
        </w:tc>
        <w:tc>
          <w:tcPr>
            <w:tcW w:w="1188" w:type="pct"/>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选用低噪设备、基础减振、加强设备维护、加强管理、合理布局、厂房隔声、距离衰减</w:t>
            </w:r>
          </w:p>
        </w:tc>
        <w:tc>
          <w:tcPr>
            <w:tcW w:w="1361" w:type="pct"/>
            <w:tcBorders>
              <w:tl2br w:val="nil"/>
              <w:tr2bl w:val="nil"/>
            </w:tcBorders>
            <w:noWrap w:val="0"/>
            <w:vAlign w:val="center"/>
          </w:tcPr>
          <w:p>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《工业企业厂界环境噪声排放标准》（GB12348-2008）中3类区标准</w:t>
            </w:r>
          </w:p>
        </w:tc>
        <w:tc>
          <w:tcPr>
            <w:tcW w:w="571" w:type="pct"/>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已落实，经检测厂界噪声达标。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8" w:hRule="atLeast"/>
          <w:jc w:val="center"/>
        </w:trPr>
        <w:tc>
          <w:tcPr>
            <w:tcW w:w="420"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固体废物</w:t>
            </w:r>
          </w:p>
        </w:tc>
        <w:tc>
          <w:tcPr>
            <w:tcW w:w="796" w:type="pct"/>
            <w:gridSpan w:val="2"/>
            <w:vMerge w:val="restart"/>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一般固废</w:t>
            </w:r>
          </w:p>
        </w:tc>
        <w:tc>
          <w:tcPr>
            <w:tcW w:w="662" w:type="pct"/>
            <w:tcBorders>
              <w:left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残次品</w:t>
            </w:r>
          </w:p>
        </w:tc>
        <w:tc>
          <w:tcPr>
            <w:tcW w:w="118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收集后回用生产</w:t>
            </w:r>
          </w:p>
        </w:tc>
        <w:tc>
          <w:tcPr>
            <w:tcW w:w="1361"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《一般工业固体废物贮存和填埋污染控制标准》</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（GB 18599-2020）</w:t>
            </w:r>
          </w:p>
        </w:tc>
        <w:tc>
          <w:tcPr>
            <w:tcW w:w="571"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已落实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c>
          <w:tcPr>
            <w:tcW w:w="796" w:type="pct"/>
            <w:gridSpan w:val="2"/>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c>
          <w:tcPr>
            <w:tcW w:w="662" w:type="pct"/>
            <w:tcBorders>
              <w:left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除尘灰</w:t>
            </w:r>
          </w:p>
        </w:tc>
        <w:tc>
          <w:tcPr>
            <w:tcW w:w="11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c>
          <w:tcPr>
            <w:tcW w:w="136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0"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rPr>
            </w:pPr>
          </w:p>
        </w:tc>
        <w:tc>
          <w:tcPr>
            <w:tcW w:w="796" w:type="pct"/>
            <w:gridSpan w:val="2"/>
            <w:vMerge w:val="restart"/>
            <w:tcBorders>
              <w:top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危险废物</w:t>
            </w:r>
          </w:p>
        </w:tc>
        <w:tc>
          <w:tcPr>
            <w:tcW w:w="662" w:type="pct"/>
            <w:tcBorders>
              <w:top w:val="single" w:color="auto" w:sz="4" w:space="0"/>
              <w:lef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themeColor="text1"/>
                <w:spacing w:val="0"/>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caps w:val="0"/>
                <w:smallCaps w:val="0"/>
                <w:color w:val="000000" w:themeColor="text1"/>
                <w:spacing w:val="0"/>
                <w:kern w:val="2"/>
                <w:sz w:val="21"/>
                <w:szCs w:val="21"/>
                <w:lang w:val="en-US" w:eastAsia="zh-CN" w:bidi="ar-SA"/>
                <w14:textFill>
                  <w14:solidFill>
                    <w14:schemeClr w14:val="tx1"/>
                  </w14:solidFill>
                </w14:textFill>
              </w:rPr>
              <w:t>废活性炭</w:t>
            </w:r>
          </w:p>
        </w:tc>
        <w:tc>
          <w:tcPr>
            <w:tcW w:w="1188" w:type="pct"/>
            <w:vMerge w:val="restart"/>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rPr>
            </w:pPr>
            <w:r>
              <w:rPr>
                <w:rFonts w:hint="default" w:ascii="Times New Roman" w:hAnsi="Times New Roman" w:eastAsia="宋体" w:cs="Times New Roman"/>
                <w:b w:val="0"/>
                <w:bCs/>
                <w:caps w:val="0"/>
                <w:smallCaps w:val="0"/>
                <w:color w:val="000000"/>
                <w:spacing w:val="0"/>
                <w:sz w:val="21"/>
                <w:szCs w:val="21"/>
              </w:rPr>
              <w:t>暂存于危废间，定期交由有资质单位处置。</w:t>
            </w:r>
          </w:p>
        </w:tc>
        <w:tc>
          <w:tcPr>
            <w:tcW w:w="1361" w:type="pct"/>
            <w:vMerge w:val="restart"/>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《危险废物贮存污染控制标准》（GB18597-2001）及修改单有关要求</w:t>
            </w: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rPr>
            </w:pPr>
          </w:p>
        </w:tc>
        <w:tc>
          <w:tcPr>
            <w:tcW w:w="796" w:type="pct"/>
            <w:gridSpan w:val="2"/>
            <w:vMerge w:val="continue"/>
            <w:tcBorders>
              <w:right w:val="single" w:color="auto" w:sz="4" w:space="0"/>
              <w:tl2br w:val="nil"/>
              <w:tr2bl w:val="nil"/>
            </w:tcBorders>
            <w:noWrap w:val="0"/>
            <w:vAlign w:val="center"/>
          </w:tcPr>
          <w:p>
            <w:pPr>
              <w:pStyle w:val="153"/>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caps w:val="0"/>
                <w:smallCaps w:val="0"/>
                <w:color w:val="FF0000"/>
                <w:spacing w:val="0"/>
                <w:kern w:val="2"/>
                <w:sz w:val="21"/>
                <w:szCs w:val="21"/>
                <w:lang w:val="en-US" w:eastAsia="zh-CN" w:bidi="ar-SA"/>
              </w:rPr>
            </w:pPr>
          </w:p>
        </w:tc>
        <w:tc>
          <w:tcPr>
            <w:tcW w:w="662" w:type="pct"/>
            <w:tcBorders>
              <w:left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firstLine="0"/>
              <w:jc w:val="center"/>
              <w:textAlignment w:val="auto"/>
              <w:rPr>
                <w:rFonts w:hint="default" w:ascii="Times New Roman" w:hAnsi="Times New Roman" w:eastAsia="宋体" w:cs="Times New Roman"/>
                <w:b w:val="0"/>
                <w:bCs/>
                <w:caps w:val="0"/>
                <w:smallCaps w:val="0"/>
                <w:color w:val="000000" w:themeColor="text1"/>
                <w:spacing w:val="0"/>
                <w:kern w:val="2"/>
                <w:sz w:val="21"/>
                <w:szCs w:val="21"/>
                <w:lang w:val="en-US" w:eastAsia="zh-CN" w:bidi="ar-SA"/>
                <w14:textFill>
                  <w14:solidFill>
                    <w14:schemeClr w14:val="tx1"/>
                  </w14:solidFill>
                </w14:textFill>
              </w:rPr>
            </w:pPr>
            <w:r>
              <w:rPr>
                <w:rFonts w:hint="eastAsia" w:ascii="Times New Roman" w:hAnsi="Times New Roman" w:eastAsia="宋体" w:cs="Times New Roman"/>
                <w:b w:val="0"/>
                <w:bCs/>
                <w:caps w:val="0"/>
                <w:smallCaps w:val="0"/>
                <w:color w:val="000000" w:themeColor="text1"/>
                <w:spacing w:val="0"/>
                <w:kern w:val="2"/>
                <w:sz w:val="21"/>
                <w:szCs w:val="21"/>
                <w:lang w:val="en-US" w:eastAsia="zh-CN" w:bidi="ar-SA"/>
                <w14:textFill>
                  <w14:solidFill>
                    <w14:schemeClr w14:val="tx1"/>
                  </w14:solidFill>
                </w14:textFill>
              </w:rPr>
              <w:t>废催化剂</w:t>
            </w:r>
          </w:p>
        </w:tc>
        <w:tc>
          <w:tcPr>
            <w:tcW w:w="11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136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eastAsia="zh-CN"/>
              </w:rPr>
            </w:pP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2"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rPr>
            </w:pPr>
          </w:p>
        </w:tc>
        <w:tc>
          <w:tcPr>
            <w:tcW w:w="796" w:type="pct"/>
            <w:gridSpan w:val="2"/>
            <w:vMerge w:val="continue"/>
            <w:tcBorders>
              <w:right w:val="single" w:color="auto" w:sz="4" w:space="0"/>
              <w:tl2br w:val="nil"/>
              <w:tr2bl w:val="nil"/>
            </w:tcBorders>
            <w:noWrap w:val="0"/>
            <w:vAlign w:val="center"/>
          </w:tcPr>
          <w:p>
            <w:pPr>
              <w:pStyle w:val="153"/>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caps w:val="0"/>
                <w:smallCaps w:val="0"/>
                <w:color w:val="FF0000"/>
                <w:spacing w:val="0"/>
                <w:kern w:val="2"/>
                <w:sz w:val="21"/>
                <w:szCs w:val="21"/>
                <w:lang w:val="en-US" w:eastAsia="zh-CN" w:bidi="ar-SA"/>
              </w:rPr>
            </w:pPr>
          </w:p>
        </w:tc>
        <w:tc>
          <w:tcPr>
            <w:tcW w:w="662" w:type="pct"/>
            <w:tcBorders>
              <w:top w:val="single" w:color="auto" w:sz="4" w:space="0"/>
              <w:lef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firstLine="0"/>
              <w:jc w:val="center"/>
              <w:textAlignment w:val="auto"/>
              <w:rPr>
                <w:rFonts w:hint="default" w:ascii="Times New Roman" w:hAnsi="Times New Roman" w:eastAsia="宋体" w:cs="Times New Roman"/>
                <w:b w:val="0"/>
                <w:bCs/>
                <w:caps w:val="0"/>
                <w:smallCaps w:val="0"/>
                <w:color w:val="000000" w:themeColor="text1"/>
                <w:spacing w:val="0"/>
                <w:kern w:val="2"/>
                <w:sz w:val="21"/>
                <w:szCs w:val="21"/>
                <w:lang w:val="en-US" w:eastAsia="zh-CN" w:bidi="ar-SA"/>
                <w14:textFill>
                  <w14:solidFill>
                    <w14:schemeClr w14:val="tx1"/>
                  </w14:solidFill>
                </w14:textFill>
              </w:rPr>
            </w:pPr>
            <w:r>
              <w:rPr>
                <w:rFonts w:hint="eastAsia" w:ascii="Times New Roman" w:hAnsi="Times New Roman" w:eastAsia="宋体" w:cs="Times New Roman"/>
                <w:b w:val="0"/>
                <w:bCs/>
                <w:caps w:val="0"/>
                <w:smallCaps w:val="0"/>
                <w:color w:val="000000" w:themeColor="text1"/>
                <w:spacing w:val="0"/>
                <w:kern w:val="2"/>
                <w:sz w:val="21"/>
                <w:szCs w:val="21"/>
                <w:lang w:val="en-US" w:eastAsia="zh-CN" w:bidi="ar-SA"/>
                <w14:textFill>
                  <w14:solidFill>
                    <w14:schemeClr w14:val="tx1"/>
                  </w14:solidFill>
                </w14:textFill>
              </w:rPr>
              <w:t>废无纺布</w:t>
            </w:r>
          </w:p>
        </w:tc>
        <w:tc>
          <w:tcPr>
            <w:tcW w:w="118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136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rPr>
            </w:pP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土壤及地</w:t>
            </w:r>
            <w:r>
              <w:rPr>
                <w:rFonts w:hint="default" w:ascii="Times New Roman" w:hAnsi="Times New Roman" w:eastAsia="宋体" w:cs="Times New Roman"/>
                <w:color w:val="000000"/>
                <w:sz w:val="21"/>
                <w:szCs w:val="21"/>
                <w:lang w:eastAsia="zh-CN"/>
              </w:rPr>
              <w:t>下</w:t>
            </w:r>
            <w:r>
              <w:rPr>
                <w:rFonts w:hint="default" w:ascii="Times New Roman" w:hAnsi="Times New Roman" w:eastAsia="宋体" w:cs="Times New Roman"/>
                <w:color w:val="000000"/>
                <w:sz w:val="21"/>
                <w:szCs w:val="21"/>
              </w:rPr>
              <w:t>水污染防治措施</w:t>
            </w:r>
          </w:p>
        </w:tc>
        <w:tc>
          <w:tcPr>
            <w:tcW w:w="4008" w:type="pct"/>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rFonts w:hint="default" w:ascii="Times New Roman" w:hAnsi="Times New Roman" w:eastAsia="宋体" w:cs="Times New Roman"/>
                <w:color w:val="000000" w:themeColor="text1"/>
                <w:kern w:val="2"/>
                <w:sz w:val="21"/>
                <w:szCs w:val="21"/>
                <w:lang w:val="en-US" w:eastAsia="zh-CN" w:bidi="ar"/>
                <w14:textFill>
                  <w14:solidFill>
                    <w14:schemeClr w14:val="tx1"/>
                  </w14:solidFill>
                </w14:textFill>
              </w:rPr>
            </w:pPr>
            <w:r>
              <w:rPr>
                <w:rFonts w:hint="default" w:ascii="Times New Roman" w:hAnsi="Times New Roman" w:eastAsia="宋体" w:cs="Times New Roman"/>
                <w:color w:val="000000" w:themeColor="text1"/>
                <w:kern w:val="2"/>
                <w:sz w:val="21"/>
                <w:szCs w:val="21"/>
                <w:lang w:val="en-US" w:eastAsia="zh-CN" w:bidi="ar"/>
                <w14:textFill>
                  <w14:solidFill>
                    <w14:schemeClr w14:val="tx1"/>
                  </w14:solidFill>
                </w14:textFill>
              </w:rPr>
              <w:t>重点防渗区:危废暂存间参照《危险废物贮存污染控制标准》(GB18597-2001)执行地面防渗设计。现有工程已采用50cm厚粘土层加2mm的 HDPE土工膜进行人工防渗，保证防渗层的使渗透系数≤10</w:t>
            </w:r>
            <w:r>
              <w:rPr>
                <w:rFonts w:hint="default" w:ascii="Times New Roman" w:hAnsi="Times New Roman" w:eastAsia="宋体" w:cs="Times New Roman"/>
                <w:color w:val="000000" w:themeColor="text1"/>
                <w:kern w:val="2"/>
                <w:sz w:val="21"/>
                <w:szCs w:val="21"/>
                <w:vertAlign w:val="superscript"/>
                <w:lang w:val="en-US" w:eastAsia="zh-CN" w:bidi="ar"/>
                <w14:textFill>
                  <w14:solidFill>
                    <w14:schemeClr w14:val="tx1"/>
                  </w14:solidFill>
                </w14:textFill>
              </w:rPr>
              <w:t>-10</w:t>
            </w:r>
            <w:r>
              <w:rPr>
                <w:rFonts w:hint="default" w:ascii="Times New Roman" w:hAnsi="Times New Roman" w:eastAsia="宋体" w:cs="Times New Roman"/>
                <w:color w:val="000000" w:themeColor="text1"/>
                <w:kern w:val="2"/>
                <w:sz w:val="21"/>
                <w:szCs w:val="21"/>
                <w:lang w:val="en-US" w:eastAsia="zh-CN" w:bidi="ar"/>
                <w14:textFill>
                  <w14:solidFill>
                    <w14:schemeClr w14:val="tx1"/>
                  </w14:solidFill>
                </w14:textFill>
              </w:rPr>
              <w:t>cm/s；</w:t>
            </w:r>
          </w:p>
          <w:p>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rFonts w:hint="default" w:ascii="Times New Roman" w:hAnsi="Times New Roman" w:eastAsia="宋体" w:cs="Times New Roman"/>
                <w:color w:val="000000" w:themeColor="text1"/>
                <w:kern w:val="2"/>
                <w:sz w:val="21"/>
                <w:szCs w:val="21"/>
                <w:lang w:val="en-US" w:eastAsia="zh-CN" w:bidi="ar"/>
                <w14:textFill>
                  <w14:solidFill>
                    <w14:schemeClr w14:val="tx1"/>
                  </w14:solidFill>
                </w14:textFill>
              </w:rPr>
            </w:pPr>
            <w:r>
              <w:rPr>
                <w:rFonts w:hint="default" w:ascii="Times New Roman" w:hAnsi="Times New Roman" w:eastAsia="宋体" w:cs="Times New Roman"/>
                <w:color w:val="000000" w:themeColor="text1"/>
                <w:kern w:val="2"/>
                <w:sz w:val="21"/>
                <w:szCs w:val="21"/>
                <w:lang w:val="en-US" w:eastAsia="zh-CN" w:bidi="ar"/>
                <w14:textFill>
                  <w14:solidFill>
                    <w14:schemeClr w14:val="tx1"/>
                  </w14:solidFill>
                </w14:textFill>
              </w:rPr>
              <w:t>一般防渗区：生产车间、仓库、循环水冷却池生产车间及仓库（依托现有工程）室内地面已采用 15cm 水泥地面，其中地下 10cm 做防渗到防油防水，等效黏土防渗层 Mb≥1.5m，防渗层系数≤10</w:t>
            </w:r>
            <w:r>
              <w:rPr>
                <w:rFonts w:hint="default" w:ascii="Times New Roman" w:hAnsi="Times New Roman" w:eastAsia="宋体" w:cs="Times New Roman"/>
                <w:color w:val="000000" w:themeColor="text1"/>
                <w:kern w:val="2"/>
                <w:sz w:val="21"/>
                <w:szCs w:val="21"/>
                <w:vertAlign w:val="superscript"/>
                <w:lang w:val="en-US" w:eastAsia="zh-CN" w:bidi="ar"/>
                <w14:textFill>
                  <w14:solidFill>
                    <w14:schemeClr w14:val="tx1"/>
                  </w14:solidFill>
                </w14:textFill>
              </w:rPr>
              <w:t>-7</w:t>
            </w:r>
            <w:r>
              <w:rPr>
                <w:rFonts w:hint="default" w:ascii="Times New Roman" w:hAnsi="Times New Roman" w:eastAsia="宋体" w:cs="Times New Roman"/>
                <w:color w:val="000000" w:themeColor="text1"/>
                <w:kern w:val="2"/>
                <w:sz w:val="21"/>
                <w:szCs w:val="21"/>
                <w:lang w:val="en-US" w:eastAsia="zh-CN" w:bidi="ar"/>
                <w14:textFill>
                  <w14:solidFill>
                    <w14:schemeClr w14:val="tx1"/>
                  </w14:solidFill>
                </w14:textFill>
              </w:rPr>
              <w:t>cm；</w:t>
            </w:r>
          </w:p>
          <w:p>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rFonts w:hint="default" w:ascii="Times New Roman" w:hAnsi="Times New Roman" w:eastAsia="宋体" w:cs="Times New Roman"/>
                <w:color w:val="000000" w:themeColor="text1"/>
                <w:kern w:val="2"/>
                <w:sz w:val="21"/>
                <w:szCs w:val="21"/>
                <w:lang w:val="en-US" w:eastAsia="zh-CN" w:bidi="ar"/>
                <w14:textFill>
                  <w14:solidFill>
                    <w14:schemeClr w14:val="tx1"/>
                  </w14:solidFill>
                </w14:textFill>
              </w:rPr>
            </w:pPr>
            <w:r>
              <w:rPr>
                <w:rFonts w:hint="default" w:ascii="Times New Roman" w:hAnsi="Times New Roman" w:eastAsia="宋体" w:cs="Times New Roman"/>
                <w:color w:val="000000" w:themeColor="text1"/>
                <w:kern w:val="2"/>
                <w:sz w:val="21"/>
                <w:szCs w:val="21"/>
                <w:lang w:val="en-US" w:eastAsia="zh-CN" w:bidi="ar"/>
                <w14:textFill>
                  <w14:solidFill>
                    <w14:schemeClr w14:val="tx1"/>
                  </w14:solidFill>
                </w14:textFill>
              </w:rPr>
              <w:t>简单防渗区：办公区、科研楼、厂区道路及其他区域一般地面硬化。</w:t>
            </w:r>
          </w:p>
        </w:tc>
        <w:tc>
          <w:tcPr>
            <w:tcW w:w="571" w:type="pct"/>
            <w:tcBorders>
              <w:tl2br w:val="nil"/>
              <w:tr2bl w:val="nil"/>
            </w:tcBorders>
            <w:noWrap w:val="0"/>
            <w:vAlign w:val="center"/>
          </w:tcPr>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已落实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15" w:hRule="atLeast"/>
          <w:jc w:val="center"/>
        </w:trPr>
        <w:tc>
          <w:tcPr>
            <w:tcW w:w="420" w:type="pct"/>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生态保护措施</w:t>
            </w:r>
          </w:p>
        </w:tc>
        <w:tc>
          <w:tcPr>
            <w:tcW w:w="4579" w:type="pct"/>
            <w:gridSpan w:val="6"/>
            <w:tcBorders>
              <w:tl2br w:val="nil"/>
              <w:tr2bl w:val="nil"/>
            </w:tcBorders>
            <w:noWrap w:val="0"/>
            <w:vAlign w:val="center"/>
          </w:tcPr>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4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环境风险</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防范措施</w:t>
            </w:r>
          </w:p>
        </w:tc>
        <w:tc>
          <w:tcPr>
            <w:tcW w:w="4579" w:type="pct"/>
            <w:gridSpan w:val="6"/>
            <w:tcBorders>
              <w:tl2br w:val="nil"/>
              <w:tr2bl w:val="nil"/>
            </w:tcBorders>
            <w:noWrap w:val="0"/>
            <w:vAlign w:val="center"/>
          </w:tcPr>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为使环境风险减小到最低限度，必须加强劳动安全卫生管理，制定完善、有效的安全防范措施，尽可能降低拟建工程环境风险事故发生的概率。</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①密闭容器破裂发生泄漏，采取以下应急处理措施：1）隔离泄漏污染区，限制出入，现场禁带火种；2）对破损的废活性炭、废催化剂及废无纺布进行止漏处理，同时对泄漏的废活性炭、废催化剂及废无纺布收集至容器内；3）不能收集的用消防砂进行现场掩埋覆盖吸附，然后移入存放器具内；4）及时将未泄漏的周边危废品转移于安全地带，以防污染扩大。</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②仓库区附近严禁火源，设置明显的禁火标志牌。③配备灭火设备</w:t>
            </w:r>
            <w:r>
              <w:rPr>
                <w:rFonts w:hint="eastAsia" w:ascii="Times New Roman" w:hAnsi="Times New Roman" w:cs="Times New Roman"/>
                <w:b w:val="0"/>
                <w:bCs/>
                <w:caps w:val="0"/>
                <w:smallCaps w:val="0"/>
                <w:color w:val="000000"/>
                <w:spacing w:val="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420" w:type="pct"/>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其他环境</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管理要求</w:t>
            </w:r>
          </w:p>
        </w:tc>
        <w:tc>
          <w:tcPr>
            <w:tcW w:w="4579" w:type="pct"/>
            <w:gridSpan w:val="6"/>
            <w:tcBorders>
              <w:tl2br w:val="nil"/>
              <w:tr2bl w:val="nil"/>
            </w:tcBorders>
            <w:noWrap w:val="0"/>
            <w:vAlign w:val="center"/>
          </w:tcPr>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为了贯彻执行有关环境保护法规，及时了解项目及其周围环境质量变化情况，掌握环境保护措施实施的效果，保证该区域良好的环境质量，建设单位进行相应的环境管理。</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1、贯彻落实国家相关法律法规及政策，以国家相关法律法规为依据，落实防治环境污染和生态破坏的措施以及环境保护设施投资概算，及时当地环境保护部门汇报各阶段的情况。</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2、项目的建设遵循“三同时”制度，即项目环保措施与主体工程同时设计、同时施工、同时投产使用。</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3、排污许可制度衔接。根据《固定污染源排污许可分类管理名录（2019年版）》，按照国家环境保护相关法律法规以及排污许可证申请与核发技术规范要求，在全国排污许可证管理信息平台填报，填报基本信息、污染物排放去向、执行的污染物排放标准以及采取的污染防治措施等信息。</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4、建设项目竣工后，建设单位或者其委托的技术机构应当依照国家有关法律法规。建设项竣工环境保护验收技术规范。建设项目环境影响报告表和审批决定等要求，如实查验、监测、记载建设项目环境保护设施的建设和调试情况，同时还应如实记载其他环境保护对策措施落实情况，编制竣工环境保护验收报告。</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5、验收报告编制完成后，建设单位应组织成立验收工作组。验收工作组由建设单位、设计单位、施工单位、环境影响报告表编制机构、验收报告编制机构等单位代表和专业技术专家组成。建设单位应当对验收工作组提出的问题进行整改，合格后方可出具验收合格的意见。建设项目配套建设的环境保护设施经验收合格后，其主体工程才可以投入运营或者使用，并纳入环境保护管理部门的管理，对项目各阶段工作进行监督、检查。建设单位按照《环境保护信息公开办法》进行相关信息的公开。</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6、项目建成后应及时完成环境风险应急预案编制并备案。</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7、项目建成后要求厂区道路及车间地面硬化，车间地面、墙壁、设备顶部无明显积尘；车间、厂区无明显异味，厂容厂貌整洁有序。</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8、项目正式生产后：公司建立：①环保档案：环评批复文件、竣工验收文件、排污许可证及季度、年度执行报告、环境管理制度（主要包括岗位责任制度、定期巡查维护制度、环保奖惩制度等）、废气治理设施运行管理规程、一年内废气监测报告（符合排污许可证监测项目及频次要求）；②台账记录：生产设施运行管理信息（生产时间、运行负荷、产品产量等）、吸附剂种类、更换/再生周期、更换量；催化剂更换日期；其他污染控制设备，应记录保养维</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护事项；主要原辅材料消耗情况；以上记录至少需保存五年③配备专职环保人员，并具备相应的环境管理能。</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9、项目建成后要求：①物料、产品全部使用国五及以上重型载货车辆或者其他清洁的运输方式；②厂内 3 吨以下非道路移动机械全部使用纯电动，其他非道路移动机械达到国三及以上标准或使用新能源机械。</w:t>
            </w:r>
          </w:p>
          <w:p>
            <w:pPr>
              <w:pStyle w:val="3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exact"/>
              <w:ind w:firstLine="420" w:firstLineChars="20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10、项目建设后按要求建立门禁视频监控系统和电子台账</w:t>
            </w:r>
            <w:r>
              <w:rPr>
                <w:rFonts w:hint="eastAsia" w:ascii="Times New Roman" w:hAnsi="Times New Roman" w:cs="Times New Roman"/>
                <w:b w:val="0"/>
                <w:bCs/>
                <w:caps w:val="0"/>
                <w:smallCaps w:val="0"/>
                <w:color w:val="000000"/>
                <w:spacing w:val="0"/>
                <w:sz w:val="21"/>
                <w:szCs w:val="21"/>
                <w:lang w:val="en-US" w:eastAsia="zh-CN"/>
              </w:rPr>
              <w:t>。</w:t>
            </w:r>
          </w:p>
        </w:tc>
      </w:tr>
    </w:tbl>
    <w:p>
      <w:pPr>
        <w:pStyle w:val="10"/>
        <w:ind w:left="0" w:leftChars="0" w:firstLine="0" w:firstLineChars="0"/>
        <w:rPr>
          <w:rFonts w:ascii="Times New Roman" w:hAnsi="Times New Roman" w:eastAsia="宋体" w:cs="Times New Roman"/>
          <w:b/>
          <w:caps w:val="0"/>
          <w:smallCaps w:val="0"/>
          <w:spacing w:val="0"/>
          <w:sz w:val="24"/>
          <w:szCs w:val="24"/>
        </w:rPr>
      </w:pPr>
    </w:p>
    <w:p>
      <w:pPr>
        <w:rPr>
          <w:rFonts w:ascii="Times New Roman" w:hAnsi="Times New Roman" w:eastAsia="宋体" w:cs="Times New Roman"/>
          <w:b/>
          <w:caps w:val="0"/>
          <w:smallCaps w:val="0"/>
          <w:spacing w:val="0"/>
          <w:sz w:val="24"/>
          <w:szCs w:val="24"/>
        </w:rPr>
      </w:pPr>
    </w:p>
    <w:bookmarkEnd w:id="122"/>
    <w:p>
      <w:pPr>
        <w:rPr>
          <w:rFonts w:ascii="Times New Roman" w:hAnsi="Times New Roman" w:cs="Times New Roman"/>
          <w:caps w:val="0"/>
          <w:smallCaps w:val="0"/>
          <w:spacing w:val="0"/>
        </w:rPr>
      </w:pPr>
      <w:bookmarkStart w:id="127" w:name="_Toc2934"/>
      <w:bookmarkStart w:id="128" w:name="_Toc497001465"/>
      <w:bookmarkStart w:id="129" w:name="_Toc1282"/>
      <w:bookmarkStart w:id="130" w:name="_Toc17532868"/>
      <w:r>
        <w:rPr>
          <w:rFonts w:ascii="Times New Roman" w:hAnsi="Times New Roman" w:cs="Times New Roman"/>
          <w:caps w:val="0"/>
          <w:smallCaps w:val="0"/>
          <w:spacing w:val="0"/>
        </w:rPr>
        <w:br w:type="page"/>
      </w:r>
    </w:p>
    <w:p>
      <w:pPr>
        <w:pStyle w:val="5"/>
        <w:spacing w:line="480" w:lineRule="exact"/>
        <w:rPr>
          <w:rFonts w:ascii="Times New Roman" w:hAnsi="Times New Roman" w:cs="Times New Roman"/>
          <w:caps w:val="0"/>
          <w:smallCaps w:val="0"/>
          <w:color w:val="000000" w:themeColor="text1"/>
          <w:spacing w:val="0"/>
          <w:highlight w:val="none"/>
          <w14:textFill>
            <w14:solidFill>
              <w14:schemeClr w14:val="tx1"/>
            </w14:solidFill>
          </w14:textFill>
        </w:rPr>
      </w:pPr>
      <w:bookmarkStart w:id="131" w:name="_Toc4073"/>
      <w:bookmarkStart w:id="132" w:name="_Toc27351"/>
      <w:r>
        <w:rPr>
          <w:rFonts w:ascii="Times New Roman" w:hAnsi="Times New Roman" w:cs="Times New Roman"/>
          <w:caps w:val="0"/>
          <w:smallCaps w:val="0"/>
          <w:color w:val="000000" w:themeColor="text1"/>
          <w:spacing w:val="0"/>
          <w:highlight w:val="none"/>
          <w14:textFill>
            <w14:solidFill>
              <w14:schemeClr w14:val="tx1"/>
            </w14:solidFill>
          </w14:textFill>
        </w:rPr>
        <w:t xml:space="preserve">5 </w:t>
      </w:r>
      <w:bookmarkEnd w:id="127"/>
      <w:bookmarkEnd w:id="128"/>
      <w:r>
        <w:rPr>
          <w:rFonts w:ascii="Times New Roman" w:hAnsi="Times New Roman" w:cs="Times New Roman"/>
          <w:caps w:val="0"/>
          <w:smallCaps w:val="0"/>
          <w:color w:val="000000" w:themeColor="text1"/>
          <w:spacing w:val="0"/>
          <w:highlight w:val="none"/>
          <w14:textFill>
            <w14:solidFill>
              <w14:schemeClr w14:val="tx1"/>
            </w14:solidFill>
          </w14:textFill>
        </w:rPr>
        <w:t>环境影响报告表主要结论与建议及其审批部门审批决定</w:t>
      </w:r>
      <w:bookmarkEnd w:id="129"/>
      <w:bookmarkEnd w:id="130"/>
      <w:bookmarkEnd w:id="131"/>
      <w:bookmarkEnd w:id="132"/>
    </w:p>
    <w:p>
      <w:pPr>
        <w:pStyle w:val="6"/>
        <w:spacing w:line="480" w:lineRule="exact"/>
        <w:rPr>
          <w:rFonts w:ascii="Times New Roman" w:hAnsi="Times New Roman" w:eastAsia="宋体" w:cs="Times New Roman"/>
          <w:b/>
          <w:caps w:val="0"/>
          <w:smallCaps w:val="0"/>
          <w:color w:val="000000" w:themeColor="text1"/>
          <w:spacing w:val="0"/>
          <w:highlight w:val="none"/>
          <w14:textFill>
            <w14:solidFill>
              <w14:schemeClr w14:val="tx1"/>
            </w14:solidFill>
          </w14:textFill>
        </w:rPr>
      </w:pPr>
      <w:bookmarkStart w:id="133" w:name="_Toc497001466"/>
      <w:bookmarkStart w:id="134" w:name="_Toc20234"/>
      <w:bookmarkStart w:id="135" w:name="_Toc2173"/>
      <w:bookmarkStart w:id="136" w:name="_Toc24766"/>
      <w:bookmarkStart w:id="137" w:name="_Toc16559"/>
      <w:bookmarkStart w:id="138" w:name="_Toc17532869"/>
      <w:r>
        <w:rPr>
          <w:rFonts w:ascii="Times New Roman" w:hAnsi="Times New Roman" w:eastAsia="宋体" w:cs="Times New Roman"/>
          <w:b/>
          <w:caps w:val="0"/>
          <w:smallCaps w:val="0"/>
          <w:color w:val="000000" w:themeColor="text1"/>
          <w:spacing w:val="0"/>
          <w:highlight w:val="none"/>
          <w14:textFill>
            <w14:solidFill>
              <w14:schemeClr w14:val="tx1"/>
            </w14:solidFill>
          </w14:textFill>
        </w:rPr>
        <w:t xml:space="preserve">5.1 </w:t>
      </w:r>
      <w:bookmarkEnd w:id="133"/>
      <w:bookmarkEnd w:id="134"/>
      <w:r>
        <w:rPr>
          <w:rFonts w:ascii="Times New Roman" w:hAnsi="Times New Roman" w:eastAsia="宋体" w:cs="Times New Roman"/>
          <w:b/>
          <w:caps w:val="0"/>
          <w:smallCaps w:val="0"/>
          <w:color w:val="000000" w:themeColor="text1"/>
          <w:spacing w:val="0"/>
          <w:highlight w:val="none"/>
          <w14:textFill>
            <w14:solidFill>
              <w14:schemeClr w14:val="tx1"/>
            </w14:solidFill>
          </w14:textFill>
        </w:rPr>
        <w:t>环境影响报告表主要结论与建议</w:t>
      </w:r>
      <w:bookmarkEnd w:id="135"/>
      <w:bookmarkEnd w:id="136"/>
      <w:bookmarkEnd w:id="137"/>
      <w:bookmarkEnd w:id="138"/>
    </w:p>
    <w:p>
      <w:pPr>
        <w:pStyle w:val="7"/>
        <w:spacing w:line="480" w:lineRule="exact"/>
        <w:ind w:firstLine="240" w:firstLineChars="100"/>
        <w:rPr>
          <w:rFonts w:ascii="Times New Roman" w:hAnsi="Times New Roman" w:cs="Times New Roman"/>
          <w:caps w:val="0"/>
          <w:smallCaps w:val="0"/>
          <w:color w:val="000000" w:themeColor="text1"/>
          <w:spacing w:val="0"/>
          <w:szCs w:val="22"/>
          <w:highlight w:val="none"/>
          <w14:textFill>
            <w14:solidFill>
              <w14:schemeClr w14:val="tx1"/>
            </w14:solidFill>
          </w14:textFill>
        </w:rPr>
      </w:pPr>
      <w:bookmarkStart w:id="139" w:name="_Toc496979030"/>
      <w:bookmarkStart w:id="140" w:name="_Toc497001467"/>
      <w:r>
        <w:rPr>
          <w:rFonts w:ascii="Times New Roman" w:hAnsi="Times New Roman" w:cs="Times New Roman"/>
          <w:caps w:val="0"/>
          <w:smallCaps w:val="0"/>
          <w:color w:val="000000" w:themeColor="text1"/>
          <w:spacing w:val="0"/>
          <w:highlight w:val="none"/>
          <w14:textFill>
            <w14:solidFill>
              <w14:schemeClr w14:val="tx1"/>
            </w14:solidFill>
          </w14:textFill>
        </w:rPr>
        <w:t>本项目</w:t>
      </w:r>
      <w:r>
        <w:rPr>
          <w:rFonts w:ascii="Times New Roman" w:hAnsi="Times New Roman" w:cs="Times New Roman"/>
          <w:caps w:val="0"/>
          <w:smallCaps w:val="0"/>
          <w:color w:val="000000" w:themeColor="text1"/>
          <w:spacing w:val="0"/>
          <w:szCs w:val="22"/>
          <w:highlight w:val="none"/>
          <w14:textFill>
            <w14:solidFill>
              <w14:schemeClr w14:val="tx1"/>
            </w14:solidFill>
          </w14:textFill>
        </w:rPr>
        <w:t>环境影响报告表主要结论与建议见下表：</w:t>
      </w:r>
    </w:p>
    <w:p>
      <w:pPr>
        <w:pStyle w:val="49"/>
        <w:spacing w:line="480" w:lineRule="exact"/>
        <w:ind w:firstLine="482" w:firstLineChars="200"/>
        <w:jc w:val="center"/>
        <w:rPr>
          <w:rFonts w:ascii="Times New Roman" w:hAnsi="Times New Roman" w:cs="Times New Roman"/>
          <w:caps w:val="0"/>
          <w:smallCaps w:val="0"/>
          <w:color w:val="000000" w:themeColor="text1"/>
          <w:spacing w:val="0"/>
          <w14:textFill>
            <w14:solidFill>
              <w14:schemeClr w14:val="tx1"/>
            </w14:solidFill>
          </w14:textFill>
        </w:rPr>
      </w:pPr>
      <w:r>
        <w:rPr>
          <w:rFonts w:ascii="Times New Roman" w:hAnsi="Times New Roman" w:cs="Times New Roman"/>
          <w:b/>
          <w:caps w:val="0"/>
          <w:smallCaps w:val="0"/>
          <w:color w:val="000000" w:themeColor="text1"/>
          <w:spacing w:val="0"/>
          <w:highlight w:val="none"/>
          <w14:textFill>
            <w14:solidFill>
              <w14:schemeClr w14:val="tx1"/>
            </w14:solidFill>
          </w14:textFill>
        </w:rPr>
        <w:t>表5-1 本项目环境影响报告表主要结</w:t>
      </w:r>
      <w:r>
        <w:rPr>
          <w:rFonts w:ascii="Times New Roman" w:hAnsi="Times New Roman" w:cs="Times New Roman"/>
          <w:b/>
          <w:caps w:val="0"/>
          <w:smallCaps w:val="0"/>
          <w:color w:val="000000" w:themeColor="text1"/>
          <w:spacing w:val="0"/>
          <w14:textFill>
            <w14:solidFill>
              <w14:schemeClr w14:val="tx1"/>
            </w14:solidFill>
          </w14:textFill>
        </w:rPr>
        <w:t>论与建议</w:t>
      </w:r>
    </w:p>
    <w:tbl>
      <w:tblPr>
        <w:tblStyle w:val="4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7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0" w:hRule="atLeast"/>
          <w:jc w:val="center"/>
        </w:trPr>
        <w:tc>
          <w:tcPr>
            <w:tcW w:w="1104" w:type="dxa"/>
            <w:vAlign w:val="center"/>
          </w:tcPr>
          <w:p>
            <w:pPr>
              <w:keepNext w:val="0"/>
              <w:keepLines w:val="0"/>
              <w:pageBreakBefore w:val="0"/>
              <w:widowControl w:val="0"/>
              <w:kinsoku/>
              <w:wordWrap/>
              <w:overflowPunct/>
              <w:topLinePunct w:val="0"/>
              <w:bidi w:val="0"/>
              <w:adjustRightInd/>
              <w:snapToGrid/>
              <w:spacing w:line="400" w:lineRule="exact"/>
              <w:jc w:val="center"/>
              <w:textAlignment w:val="auto"/>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zh-CN"/>
              </w:rPr>
              <w:t>项目</w:t>
            </w:r>
            <w:r>
              <w:rPr>
                <w:rFonts w:hint="default" w:ascii="Times New Roman" w:hAnsi="Times New Roman" w:eastAsia="宋体" w:cs="Times New Roman"/>
                <w:caps w:val="0"/>
                <w:smallCaps w:val="0"/>
                <w:color w:val="auto"/>
                <w:spacing w:val="0"/>
                <w:sz w:val="21"/>
                <w:szCs w:val="21"/>
                <w:lang w:val="en-US" w:eastAsia="zh-CN"/>
              </w:rPr>
              <w:t>概况</w:t>
            </w:r>
          </w:p>
        </w:tc>
        <w:tc>
          <w:tcPr>
            <w:tcW w:w="7418" w:type="dxa"/>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（1）项目名称：</w:t>
            </w:r>
            <w:r>
              <w:rPr>
                <w:rFonts w:hint="eastAsia" w:ascii="Times New Roman" w:hAnsi="Times New Roman" w:eastAsia="宋体" w:cs="Times New Roman"/>
                <w:sz w:val="21"/>
                <w:szCs w:val="21"/>
                <w:lang w:eastAsia="zh-CN"/>
              </w:rPr>
              <w:t>河北华叶塑业有限公司年产1000吨塑料制品扩建项目</w:t>
            </w:r>
            <w:r>
              <w:rPr>
                <w:rFonts w:hint="default" w:ascii="Times New Roman" w:hAnsi="Times New Roman" w:eastAsia="宋体" w:cs="Times New Roman"/>
                <w:sz w:val="21"/>
                <w:szCs w:val="21"/>
              </w:rPr>
              <w:t>；</w:t>
            </w:r>
          </w:p>
          <w:p>
            <w:pPr>
              <w:keepNext w:val="0"/>
              <w:keepLines w:val="0"/>
              <w:pageBreakBefore w:val="0"/>
              <w:widowControl w:val="0"/>
              <w:kinsoku/>
              <w:wordWrap/>
              <w:overflowPunct/>
              <w:topLinePunct w:val="0"/>
              <w:bidi w:val="0"/>
              <w:spacing w:line="400" w:lineRule="exact"/>
              <w:ind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（2）建设性质：</w:t>
            </w:r>
            <w:r>
              <w:rPr>
                <w:rFonts w:hint="eastAsia" w:ascii="Times New Roman" w:hAnsi="Times New Roman" w:eastAsia="宋体" w:cs="Times New Roman"/>
                <w:sz w:val="21"/>
                <w:szCs w:val="21"/>
                <w:lang w:val="en-US" w:eastAsia="zh-CN"/>
              </w:rPr>
              <w:t>扩建</w:t>
            </w:r>
            <w:r>
              <w:rPr>
                <w:rFonts w:hint="default" w:ascii="Times New Roman" w:hAnsi="Times New Roman" w:eastAsia="宋体" w:cs="Times New Roman"/>
                <w:sz w:val="21"/>
                <w:szCs w:val="21"/>
              </w:rPr>
              <w:t>；</w:t>
            </w:r>
          </w:p>
          <w:p>
            <w:pPr>
              <w:keepNext w:val="0"/>
              <w:keepLines w:val="0"/>
              <w:pageBreakBefore w:val="0"/>
              <w:widowControl w:val="0"/>
              <w:kinsoku/>
              <w:wordWrap/>
              <w:overflowPunct/>
              <w:topLinePunct w:val="0"/>
              <w:bidi w:val="0"/>
              <w:spacing w:line="400" w:lineRule="exact"/>
              <w:ind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（3）建设单位：</w:t>
            </w:r>
            <w:r>
              <w:rPr>
                <w:rFonts w:hint="eastAsia" w:ascii="Times New Roman" w:hAnsi="Times New Roman" w:eastAsia="宋体" w:cs="Times New Roman"/>
                <w:sz w:val="21"/>
                <w:szCs w:val="21"/>
                <w:lang w:eastAsia="zh-CN"/>
              </w:rPr>
              <w:t>河北华叶塑业有限公司</w:t>
            </w:r>
            <w:r>
              <w:rPr>
                <w:rFonts w:hint="default" w:ascii="Times New Roman" w:hAnsi="Times New Roman" w:eastAsia="宋体" w:cs="Times New Roman"/>
                <w:sz w:val="21"/>
                <w:szCs w:val="21"/>
              </w:rPr>
              <w:t>；</w:t>
            </w:r>
          </w:p>
          <w:p>
            <w:pPr>
              <w:keepNext w:val="0"/>
              <w:keepLines w:val="0"/>
              <w:pageBreakBefore w:val="0"/>
              <w:widowControl w:val="0"/>
              <w:kinsoku/>
              <w:wordWrap/>
              <w:overflowPunct/>
              <w:topLinePunct w:val="0"/>
              <w:bidi w:val="0"/>
              <w:spacing w:line="400" w:lineRule="exact"/>
              <w:ind w:firstLine="420" w:firstLineChars="20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（4）建设地点：项目位于</w:t>
            </w:r>
            <w:r>
              <w:rPr>
                <w:rFonts w:hint="eastAsia" w:ascii="Times New Roman" w:hAnsi="Times New Roman" w:eastAsia="宋体" w:cs="Times New Roman"/>
                <w:sz w:val="21"/>
                <w:szCs w:val="21"/>
                <w:lang w:eastAsia="zh-CN"/>
              </w:rPr>
              <w:t>石家庄市装备制造产业园区，科技街以东，南车路以南，装备路以北</w:t>
            </w:r>
            <w:r>
              <w:rPr>
                <w:rFonts w:hint="default" w:ascii="Times New Roman" w:hAnsi="Times New Roman" w:eastAsia="宋体" w:cs="Times New Roman"/>
                <w:sz w:val="21"/>
                <w:szCs w:val="21"/>
              </w:rPr>
              <w:t>，项目中心地理坐标为东经11</w:t>
            </w:r>
            <w:r>
              <w:rPr>
                <w:rFonts w:hint="eastAsia"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3</w:t>
            </w:r>
            <w:r>
              <w:rPr>
                <w:rFonts w:hint="eastAsia"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rPr>
              <w:t>'</w:t>
            </w:r>
            <w:r>
              <w:rPr>
                <w:rFonts w:hint="eastAsia" w:ascii="Times New Roman" w:hAnsi="Times New Roman" w:eastAsia="宋体" w:cs="Times New Roman"/>
                <w:sz w:val="21"/>
                <w:szCs w:val="21"/>
                <w:lang w:val="en-US" w:eastAsia="zh-CN"/>
              </w:rPr>
              <w:t>14.730</w:t>
            </w:r>
            <w:r>
              <w:rPr>
                <w:rFonts w:hint="default" w:ascii="Times New Roman" w:hAnsi="Times New Roman" w:eastAsia="宋体" w:cs="Times New Roman"/>
                <w:sz w:val="21"/>
                <w:szCs w:val="21"/>
              </w:rPr>
              <w:t>"，北纬37°</w:t>
            </w:r>
            <w:r>
              <w:rPr>
                <w:rFonts w:hint="eastAsia" w:ascii="Times New Roman" w:hAnsi="Times New Roman" w:eastAsia="宋体" w:cs="Times New Roman"/>
                <w:sz w:val="21"/>
                <w:szCs w:val="21"/>
                <w:lang w:val="en-US" w:eastAsia="zh-CN"/>
              </w:rPr>
              <w:t>55</w:t>
            </w:r>
            <w:r>
              <w:rPr>
                <w:rFonts w:hint="default" w:ascii="Times New Roman" w:hAnsi="Times New Roman" w:eastAsia="宋体" w:cs="Times New Roman"/>
                <w:sz w:val="21"/>
                <w:szCs w:val="21"/>
              </w:rPr>
              <w:t>'</w:t>
            </w:r>
            <w:r>
              <w:rPr>
                <w:rFonts w:hint="eastAsia" w:ascii="Times New Roman" w:hAnsi="Times New Roman" w:eastAsia="宋体" w:cs="Times New Roman"/>
                <w:sz w:val="21"/>
                <w:szCs w:val="21"/>
                <w:lang w:val="en-US" w:eastAsia="zh-CN"/>
              </w:rPr>
              <w:t>43.060</w:t>
            </w:r>
            <w:r>
              <w:rPr>
                <w:rFonts w:hint="default" w:ascii="Times New Roman" w:hAnsi="Times New Roman" w:eastAsia="宋体" w:cs="Times New Roman"/>
                <w:sz w:val="21"/>
                <w:szCs w:val="21"/>
              </w:rPr>
              <w:t>"。项目东侧为康普斯产业园，西侧隔科技街为空地，南侧为空地，北侧为河北哲顺新能源科技有限公司，距厂区最近敏感点为东北侧 378m处的西留营村。</w:t>
            </w:r>
          </w:p>
          <w:p>
            <w:pPr>
              <w:keepNext w:val="0"/>
              <w:keepLines w:val="0"/>
              <w:pageBreakBefore w:val="0"/>
              <w:widowControl w:val="0"/>
              <w:kinsoku/>
              <w:wordWrap/>
              <w:overflowPunct/>
              <w:topLinePunct w:val="0"/>
              <w:bidi w:val="0"/>
              <w:spacing w:line="400" w:lineRule="exact"/>
              <w:ind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（5）劳动定员及工作制度：劳动人员不变，扩建项目完成后采用一班制</w:t>
            </w:r>
          </w:p>
          <w:p>
            <w:pPr>
              <w:keepNext w:val="0"/>
              <w:keepLines w:val="0"/>
              <w:pageBreakBefore w:val="0"/>
              <w:widowControl w:val="0"/>
              <w:kinsoku/>
              <w:wordWrap/>
              <w:overflowPunct/>
              <w:topLinePunct w:val="0"/>
              <w:bidi w:val="0"/>
              <w:spacing w:line="400" w:lineRule="exact"/>
              <w:textAlignment w:val="auto"/>
              <w:rPr>
                <w:rFonts w:hint="eastAsia"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sz w:val="21"/>
                <w:szCs w:val="21"/>
              </w:rPr>
              <w:t>（8 小时），全年生产天数300天</w:t>
            </w:r>
            <w:r>
              <w:rPr>
                <w:rFonts w:hint="eastAsia" w:ascii="Times New Roman" w:hAnsi="Times New Roman" w:eastAsia="宋体" w:cs="Times New Roman"/>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5" w:hRule="atLeast"/>
          <w:jc w:val="center"/>
        </w:trPr>
        <w:tc>
          <w:tcPr>
            <w:tcW w:w="1104" w:type="dxa"/>
            <w:vAlign w:val="center"/>
          </w:tcPr>
          <w:p>
            <w:pPr>
              <w:keepNext w:val="0"/>
              <w:keepLines w:val="0"/>
              <w:pageBreakBefore w:val="0"/>
              <w:widowControl w:val="0"/>
              <w:kinsoku/>
              <w:wordWrap/>
              <w:overflowPunct/>
              <w:topLinePunct w:val="0"/>
              <w:bidi w:val="0"/>
              <w:adjustRightInd/>
              <w:snapToGrid/>
              <w:spacing w:line="400" w:lineRule="exact"/>
              <w:jc w:val="center"/>
              <w:textAlignment w:val="auto"/>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项目衔接</w:t>
            </w:r>
          </w:p>
        </w:tc>
        <w:tc>
          <w:tcPr>
            <w:tcW w:w="7418"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20" w:firstLineChars="200"/>
              <w:jc w:val="both"/>
              <w:textAlignment w:val="auto"/>
              <w:outlineLvl w:val="9"/>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（1）给水</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20" w:firstLineChars="200"/>
              <w:jc w:val="both"/>
              <w:textAlignment w:val="auto"/>
              <w:outlineLvl w:val="9"/>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扩建项目不新增劳动人员，无生活废水产生，用水主要为冷却循环水，项目依托现有工程供水系统，由河北石家庄装备制造产业园供水管网供给。</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20" w:firstLineChars="200"/>
              <w:jc w:val="both"/>
              <w:textAlignment w:val="auto"/>
              <w:outlineLvl w:val="9"/>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扩建项目依托现有工程循环水系统。</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20" w:firstLineChars="200"/>
              <w:jc w:val="both"/>
              <w:textAlignment w:val="auto"/>
              <w:outlineLvl w:val="9"/>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①冷却循环水：生产用水为注塑机设备冷却用水，循环使用，项目现有工程配置1座冷却水池（规格为 5m×5m×5m），因扩建项目与现有工程共用 1 套设施，则循环量仍为 120m</w:t>
            </w:r>
            <w:r>
              <w:rPr>
                <w:rFonts w:hint="default" w:ascii="Times New Roman" w:hAnsi="Times New Roman" w:eastAsia="宋体" w:cs="Times New Roman"/>
                <w:sz w:val="21"/>
                <w:szCs w:val="21"/>
                <w:vertAlign w:val="superscript"/>
                <w:lang w:val="zh-CN"/>
              </w:rPr>
              <w:t>3</w:t>
            </w:r>
            <w:r>
              <w:rPr>
                <w:rFonts w:hint="default" w:ascii="Times New Roman" w:hAnsi="Times New Roman" w:eastAsia="宋体" w:cs="Times New Roman"/>
                <w:sz w:val="21"/>
                <w:szCs w:val="21"/>
                <w:lang w:val="zh-CN"/>
              </w:rPr>
              <w:t>/d，新鲜水补水量为1.2m</w:t>
            </w:r>
            <w:r>
              <w:rPr>
                <w:rFonts w:hint="default" w:ascii="Times New Roman" w:hAnsi="Times New Roman" w:eastAsia="宋体" w:cs="Times New Roman"/>
                <w:sz w:val="21"/>
                <w:szCs w:val="21"/>
                <w:vertAlign w:val="superscript"/>
                <w:lang w:val="zh-CN"/>
              </w:rPr>
              <w:t>3</w:t>
            </w:r>
            <w:r>
              <w:rPr>
                <w:rFonts w:hint="default" w:ascii="Times New Roman" w:hAnsi="Times New Roman" w:eastAsia="宋体" w:cs="Times New Roman"/>
                <w:sz w:val="21"/>
                <w:szCs w:val="21"/>
                <w:lang w:val="zh-CN"/>
              </w:rPr>
              <w:t>/d（360m</w:t>
            </w:r>
            <w:r>
              <w:rPr>
                <w:rFonts w:hint="default" w:ascii="Times New Roman" w:hAnsi="Times New Roman" w:eastAsia="宋体" w:cs="Times New Roman"/>
                <w:sz w:val="21"/>
                <w:szCs w:val="21"/>
                <w:vertAlign w:val="superscript"/>
                <w:lang w:val="zh-CN"/>
              </w:rPr>
              <w:t>3</w:t>
            </w:r>
            <w:r>
              <w:rPr>
                <w:rFonts w:hint="default" w:ascii="Times New Roman" w:hAnsi="Times New Roman" w:eastAsia="宋体" w:cs="Times New Roman"/>
                <w:sz w:val="21"/>
                <w:szCs w:val="21"/>
                <w:lang w:val="zh-CN"/>
              </w:rPr>
              <w:t>/a）。</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20" w:firstLineChars="200"/>
              <w:jc w:val="both"/>
              <w:textAlignment w:val="auto"/>
              <w:outlineLvl w:val="9"/>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（2）排水</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20" w:firstLineChars="200"/>
              <w:jc w:val="both"/>
              <w:textAlignment w:val="auto"/>
              <w:outlineLvl w:val="9"/>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扩建项目冷却水循环使用，不外排，扩建项目不新增劳动人员，无生活废水产生。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104" w:type="dxa"/>
            <w:vAlign w:val="center"/>
          </w:tcPr>
          <w:p>
            <w:pPr>
              <w:keepNext w:val="0"/>
              <w:keepLines w:val="0"/>
              <w:pageBreakBefore w:val="0"/>
              <w:widowControl w:val="0"/>
              <w:kinsoku/>
              <w:wordWrap/>
              <w:overflowPunct/>
              <w:topLinePunct w:val="0"/>
              <w:bidi w:val="0"/>
              <w:adjustRightInd/>
              <w:snapToGrid/>
              <w:spacing w:line="400" w:lineRule="exact"/>
              <w:jc w:val="center"/>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项目采取环保措施的可行性</w:t>
            </w:r>
          </w:p>
        </w:tc>
        <w:tc>
          <w:tcPr>
            <w:tcW w:w="7418" w:type="dxa"/>
            <w:vAlign w:val="center"/>
          </w:tcPr>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1、环境空气影响分析</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zh-CN" w:eastAsia="zh-CN"/>
              </w:rPr>
              <w:t>（</w:t>
            </w:r>
            <w:r>
              <w:rPr>
                <w:rFonts w:hint="eastAsia" w:ascii="Times New Roman" w:hAnsi="Times New Roman" w:eastAsia="宋体" w:cs="Times New Roman"/>
                <w:caps w:val="0"/>
                <w:smallCaps w:val="0"/>
                <w:color w:val="auto"/>
                <w:spacing w:val="0"/>
                <w:sz w:val="21"/>
                <w:szCs w:val="21"/>
                <w:lang w:val="en-US" w:eastAsia="zh-CN"/>
              </w:rPr>
              <w:t>1</w:t>
            </w:r>
            <w:r>
              <w:rPr>
                <w:rFonts w:hint="eastAsia" w:ascii="Times New Roman" w:hAnsi="Times New Roman" w:eastAsia="宋体" w:cs="Times New Roman"/>
                <w:caps w:val="0"/>
                <w:smallCaps w:val="0"/>
                <w:color w:val="auto"/>
                <w:spacing w:val="0"/>
                <w:sz w:val="21"/>
                <w:szCs w:val="21"/>
                <w:lang w:val="zh-CN" w:eastAsia="zh-CN"/>
              </w:rPr>
              <w:t>）</w:t>
            </w:r>
            <w:r>
              <w:rPr>
                <w:rFonts w:hint="eastAsia" w:ascii="Times New Roman" w:hAnsi="Times New Roman" w:eastAsia="宋体" w:cs="Times New Roman"/>
                <w:caps w:val="0"/>
                <w:smallCaps w:val="0"/>
                <w:color w:val="auto"/>
                <w:spacing w:val="0"/>
                <w:sz w:val="21"/>
                <w:szCs w:val="21"/>
                <w:lang w:val="en-US" w:eastAsia="zh-CN"/>
              </w:rPr>
              <w:t>非甲烷总烃</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扩建项目原材料为聚丙烯、母料。聚丙烯具有良好的化学稳定性和耐热性，当 PP 塑料在加热软化时，加热温度控制在100~200℃之间，小于塑料分解温度（270℃），不会产生诸如苯、甲苯、二甲苯等挥发性有机化合物（VOC</w:t>
            </w:r>
            <w:r>
              <w:rPr>
                <w:rFonts w:hint="default" w:ascii="Times New Roman" w:hAnsi="Times New Roman" w:eastAsia="宋体" w:cs="Times New Roman"/>
                <w:caps w:val="0"/>
                <w:smallCaps w:val="0"/>
                <w:color w:val="auto"/>
                <w:spacing w:val="0"/>
                <w:sz w:val="21"/>
                <w:szCs w:val="21"/>
                <w:vertAlign w:val="subscript"/>
                <w:lang w:val="zh-CN" w:eastAsia="zh-CN"/>
              </w:rPr>
              <w:t>S</w:t>
            </w:r>
            <w:r>
              <w:rPr>
                <w:rFonts w:hint="default" w:ascii="Times New Roman" w:hAnsi="Times New Roman" w:eastAsia="宋体" w:cs="Times New Roman"/>
                <w:caps w:val="0"/>
                <w:smallCaps w:val="0"/>
                <w:color w:val="auto"/>
                <w:spacing w:val="0"/>
                <w:sz w:val="21"/>
                <w:szCs w:val="21"/>
                <w:lang w:val="zh-CN" w:eastAsia="zh-CN"/>
              </w:rPr>
              <w:t>），电加热融化过程在注塑机内密闭进行，会产生非甲烷总烃及臭气浓度。</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本项目设计在每台注塑机上方安装集气罩+软帘，废气集中收集后经“干式过滤+活性炭吸附（脱附+催化燃烧）”处理后经 15m 高排气筒（DA004）排放（依托现有工程），排气筒设VOCs 超标报警传感装置。</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扩建项目完成后注塑工序（DA004）的风机风量为 28779m</w:t>
            </w:r>
            <w:r>
              <w:rPr>
                <w:rFonts w:hint="default" w:ascii="Times New Roman" w:hAnsi="Times New Roman" w:eastAsia="宋体" w:cs="Times New Roman"/>
                <w:caps w:val="0"/>
                <w:smallCaps w:val="0"/>
                <w:color w:val="auto"/>
                <w:spacing w:val="0"/>
                <w:sz w:val="21"/>
                <w:szCs w:val="21"/>
                <w:vertAlign w:val="superscript"/>
                <w:lang w:val="zh-CN" w:eastAsia="zh-CN"/>
              </w:rPr>
              <w:t>3</w:t>
            </w:r>
            <w:r>
              <w:rPr>
                <w:rFonts w:hint="default" w:ascii="Times New Roman" w:hAnsi="Times New Roman" w:eastAsia="宋体" w:cs="Times New Roman"/>
                <w:caps w:val="0"/>
                <w:smallCaps w:val="0"/>
                <w:color w:val="auto"/>
                <w:spacing w:val="0"/>
                <w:sz w:val="21"/>
                <w:szCs w:val="21"/>
                <w:lang w:val="zh-CN" w:eastAsia="zh-CN"/>
              </w:rPr>
              <w:t>/h，非甲烷总</w:t>
            </w:r>
          </w:p>
          <w:p>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烃总产生量为 0.99t/a，产生浓度为 14.33mg/m3，排放量为 0.079t/a，排放速率 0.033kg/h，排放浓度为 1.15mg/m</w:t>
            </w:r>
            <w:r>
              <w:rPr>
                <w:rFonts w:hint="default" w:ascii="Times New Roman" w:hAnsi="Times New Roman" w:eastAsia="宋体" w:cs="Times New Roman"/>
                <w:caps w:val="0"/>
                <w:smallCaps w:val="0"/>
                <w:color w:val="auto"/>
                <w:spacing w:val="0"/>
                <w:sz w:val="21"/>
                <w:szCs w:val="21"/>
                <w:vertAlign w:val="superscript"/>
                <w:lang w:val="zh-CN" w:eastAsia="zh-CN"/>
              </w:rPr>
              <w:t>3</w:t>
            </w:r>
            <w:r>
              <w:rPr>
                <w:rFonts w:hint="default" w:ascii="Times New Roman" w:hAnsi="Times New Roman" w:eastAsia="宋体" w:cs="Times New Roman"/>
                <w:caps w:val="0"/>
                <w:smallCaps w:val="0"/>
                <w:color w:val="auto"/>
                <w:spacing w:val="0"/>
                <w:sz w:val="21"/>
                <w:szCs w:val="21"/>
                <w:lang w:val="zh-CN" w:eastAsia="zh-CN"/>
              </w:rPr>
              <w:t>。</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根据企业提供资料显示，注塑工序（DA004）风机的设计风量为30000m</w:t>
            </w:r>
            <w:r>
              <w:rPr>
                <w:rFonts w:hint="default" w:ascii="Times New Roman" w:hAnsi="Times New Roman" w:eastAsia="宋体" w:cs="Times New Roman"/>
                <w:caps w:val="0"/>
                <w:smallCaps w:val="0"/>
                <w:color w:val="auto"/>
                <w:spacing w:val="0"/>
                <w:sz w:val="21"/>
                <w:szCs w:val="21"/>
                <w:vertAlign w:val="superscript"/>
                <w:lang w:val="zh-CN" w:eastAsia="zh-CN"/>
              </w:rPr>
              <w:t>3</w:t>
            </w:r>
            <w:r>
              <w:rPr>
                <w:rFonts w:hint="default" w:ascii="Times New Roman" w:hAnsi="Times New Roman" w:eastAsia="宋体" w:cs="Times New Roman"/>
                <w:caps w:val="0"/>
                <w:smallCaps w:val="0"/>
                <w:color w:val="auto"/>
                <w:spacing w:val="0"/>
                <w:sz w:val="21"/>
                <w:szCs w:val="21"/>
                <w:lang w:val="zh-CN" w:eastAsia="zh-CN"/>
              </w:rPr>
              <w:t>/h，满足需要，因此依托现有工程环保设施可行。</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综上所述，非甲烷总烃排放浓度和去除效率满足《工业企业挥发性有机物排放控制标准》（DB13/2322-2016）表 1 中有机化工业大气污染物排放限值同时满足《合成树脂工业污染物排放标准》（GB31572-2015）表 5 大气污染物特别排放限值及《河北省重污染天气十一个行业应急减排技术指南》（试行）中塑料制品行业中 B 级企业要求。</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（2）臭气浓度</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扩建项目类比现有工程检测，臭气浓度排放浓度取值为 982（无量纲），臭气浓度排放浓度满足《恶臭污染物排放标准》（GB14554-93）表 2 恶臭污染物排放标准值。</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zh-CN" w:eastAsia="zh-CN"/>
              </w:rPr>
              <w:t>（</w:t>
            </w:r>
            <w:r>
              <w:rPr>
                <w:rFonts w:hint="eastAsia" w:ascii="Times New Roman" w:hAnsi="Times New Roman" w:eastAsia="宋体" w:cs="Times New Roman"/>
                <w:caps w:val="0"/>
                <w:smallCaps w:val="0"/>
                <w:color w:val="auto"/>
                <w:spacing w:val="0"/>
                <w:sz w:val="21"/>
                <w:szCs w:val="21"/>
                <w:lang w:val="en-US" w:eastAsia="zh-CN"/>
              </w:rPr>
              <w:t>3</w:t>
            </w:r>
            <w:r>
              <w:rPr>
                <w:rFonts w:hint="eastAsia" w:ascii="Times New Roman" w:hAnsi="Times New Roman" w:eastAsia="宋体" w:cs="Times New Roman"/>
                <w:caps w:val="0"/>
                <w:smallCaps w:val="0"/>
                <w:color w:val="auto"/>
                <w:spacing w:val="0"/>
                <w:sz w:val="21"/>
                <w:szCs w:val="21"/>
                <w:lang w:val="zh-CN" w:eastAsia="zh-CN"/>
              </w:rPr>
              <w:t>）</w:t>
            </w:r>
            <w:r>
              <w:rPr>
                <w:rFonts w:hint="eastAsia" w:ascii="Times New Roman" w:hAnsi="Times New Roman" w:eastAsia="宋体" w:cs="Times New Roman"/>
                <w:caps w:val="0"/>
                <w:smallCaps w:val="0"/>
                <w:color w:val="auto"/>
                <w:spacing w:val="0"/>
                <w:sz w:val="21"/>
                <w:szCs w:val="21"/>
                <w:lang w:val="en-US" w:eastAsia="zh-CN"/>
              </w:rPr>
              <w:t>颗粒物</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扩建项目拌料机和废气处理措施依托现有工程，由于聚丙烯和色母粒常规形态为颗粒状，拌料过程中会产生极少量的颗粒物，为了减少颗粒物的排放，企业在厂房的北部设置一块专门的二次密闭拌料间，采用负压装置收集颗粒物，废气收集后经“布袋除尘器”处理后经一根 15m 高排气筒（DA002）排放（依托现有工程）。扩建完成后全厂拌料工序颗粒物产生量为 5.71t/a，排放量为 0.054t/a，排放速率为0.0225kg/h，排放浓度为 4.5mg/m</w:t>
            </w:r>
            <w:r>
              <w:rPr>
                <w:rFonts w:hint="default" w:ascii="Times New Roman" w:hAnsi="Times New Roman" w:eastAsia="宋体" w:cs="Times New Roman"/>
                <w:caps w:val="0"/>
                <w:smallCaps w:val="0"/>
                <w:color w:val="auto"/>
                <w:spacing w:val="0"/>
                <w:sz w:val="21"/>
                <w:szCs w:val="21"/>
                <w:vertAlign w:val="superscript"/>
                <w:lang w:val="en-US" w:eastAsia="zh-CN"/>
              </w:rPr>
              <w:t>3</w:t>
            </w:r>
            <w:r>
              <w:rPr>
                <w:rFonts w:hint="default" w:ascii="Times New Roman" w:hAnsi="Times New Roman" w:eastAsia="宋体" w:cs="Times New Roman"/>
                <w:caps w:val="0"/>
                <w:smallCaps w:val="0"/>
                <w:color w:val="auto"/>
                <w:spacing w:val="0"/>
                <w:sz w:val="21"/>
                <w:szCs w:val="21"/>
                <w:lang w:val="en-US" w:eastAsia="zh-CN"/>
              </w:rPr>
              <w:t>，颗粒物排放浓度满足《大气污染物综合排放标准》（GB16297-1996）表2中（染料尘）二级标准同时满足《河北省十一个行业重污染天气应急减排措施制定技术指南（试行）》塑料制品行业-B 级企业要求。</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扩建项目碎料机和废气处理设施依托现有工程，将生产过程中产生的残次品经碎料机碎料回用，在碎料过程中会产生颗粒物，项目现有工程已将碎料机安装在密闭碎料间内，碎料工序上方安装集气罩，本环评要求加装软帘，废气收集后经“布袋除尘器”处理后经一根 15m 高排气筒（DA003）排放（依托现有工程）。扩建完成后全厂碎料工序颗粒物产生量为 0.562t/a，排放量为 0.005t/a，排放速率为0.008kg/h，排放浓度为2mg/m</w:t>
            </w:r>
            <w:r>
              <w:rPr>
                <w:rFonts w:hint="default" w:ascii="Times New Roman" w:hAnsi="Times New Roman" w:eastAsia="宋体" w:cs="Times New Roman"/>
                <w:caps w:val="0"/>
                <w:smallCaps w:val="0"/>
                <w:color w:val="auto"/>
                <w:spacing w:val="0"/>
                <w:sz w:val="21"/>
                <w:szCs w:val="21"/>
                <w:vertAlign w:val="superscript"/>
                <w:lang w:val="en-US" w:eastAsia="zh-CN"/>
              </w:rPr>
              <w:t>3</w:t>
            </w:r>
            <w:r>
              <w:rPr>
                <w:rFonts w:hint="default" w:ascii="Times New Roman" w:hAnsi="Times New Roman" w:eastAsia="宋体" w:cs="Times New Roman"/>
                <w:caps w:val="0"/>
                <w:smallCaps w:val="0"/>
                <w:color w:val="auto"/>
                <w:spacing w:val="0"/>
                <w:sz w:val="21"/>
                <w:szCs w:val="21"/>
                <w:lang w:val="en-US" w:eastAsia="zh-CN"/>
              </w:rPr>
              <w:t>，颗粒物排放浓度满足《大气污染物综合排放标准》（GB16297-1996）表2中（染料尘）二级标准同时满足《河北省十一个行业重污染天气应急减排措施制定技术指南（试行）》塑料制品行业-B 级企业要求。</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经工程分析及源强核算可知各污染物经相应治理措施治理后均能做到达标排放，营运期，建设单位在加强各废气处理装置运营维护、定期按要求进行日常监测，确保各装置正常使用的情况下，本项目排放的废气不会对周边空气质量产生明显不利影响。</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2、水环境影响分析</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扩建项目无废水产生，不新增劳动人员，生产冷却水循环使用，不外排。</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3、声环境影响分析</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rPr>
              <w:t>扩建项目噪声污染源主要为生产设备等噪声，噪声源强在 75~95dB(A)之间</w:t>
            </w:r>
            <w:r>
              <w:rPr>
                <w:rFonts w:hint="eastAsia" w:ascii="Times New Roman" w:hAnsi="Times New Roman" w:eastAsia="宋体" w:cs="Times New Roman"/>
                <w:caps w:val="0"/>
                <w:smallCaps w:val="0"/>
                <w:color w:val="auto"/>
                <w:spacing w:val="0"/>
                <w:sz w:val="21"/>
                <w:szCs w:val="21"/>
                <w:lang w:val="zh-CN"/>
              </w:rPr>
              <w:t>。</w:t>
            </w:r>
            <w:r>
              <w:rPr>
                <w:rFonts w:hint="eastAsia" w:ascii="Times New Roman" w:hAnsi="Times New Roman" w:eastAsia="宋体" w:cs="Times New Roman"/>
                <w:caps w:val="0"/>
                <w:smallCaps w:val="0"/>
                <w:color w:val="auto"/>
                <w:spacing w:val="0"/>
                <w:sz w:val="21"/>
                <w:szCs w:val="21"/>
                <w:lang w:val="en-US" w:eastAsia="zh-CN"/>
              </w:rPr>
              <w:t>项</w:t>
            </w:r>
            <w:r>
              <w:rPr>
                <w:rFonts w:hint="eastAsia" w:ascii="Times New Roman" w:hAnsi="Times New Roman" w:eastAsia="宋体" w:cs="Times New Roman"/>
                <w:caps w:val="0"/>
                <w:smallCaps w:val="0"/>
                <w:color w:val="auto"/>
                <w:spacing w:val="0"/>
                <w:sz w:val="21"/>
                <w:szCs w:val="21"/>
                <w:lang w:val="zh-CN"/>
              </w:rPr>
              <w:t>目实施后，在采取相应优先选用低噪声设备、基础减振、厂房隔声，距离衰减措施的情况下，扩建完成后全厂的厂界噪声可满足《工业企业厂界环境噪声排放标准》（GB12348-2008）中的 3 类标准要求，对周围环境影响较小。</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4、固体废物环境影响分析</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扩建项目不新增劳动人员，因此不产生生活垃圾，主要固体废物为检验的残次品、废气处理设施产生的除尘灰、废活性炭、废催化剂及废无纺布。</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残次品、除尘灰统一收集后回用于生产，废活性炭、废催化剂及废无纺布采取专用密闭容器贮存，暂存于危废间，定期交由有资质单位处置。</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eastAsia="zh-CN"/>
              </w:rPr>
              <w:t>本项目固体废物通过采取有效治理措施后，可实现零排放，不会对周边环境产生明显的不利影响。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104" w:type="dxa"/>
            <w:vAlign w:val="center"/>
          </w:tcPr>
          <w:p>
            <w:pPr>
              <w:keepNext w:val="0"/>
              <w:keepLines w:val="0"/>
              <w:pageBreakBefore w:val="0"/>
              <w:widowControl w:val="0"/>
              <w:kinsoku/>
              <w:wordWrap/>
              <w:overflowPunct/>
              <w:topLinePunct w:val="0"/>
              <w:bidi w:val="0"/>
              <w:adjustRightInd/>
              <w:snapToGrid/>
              <w:spacing w:line="400" w:lineRule="exact"/>
              <w:jc w:val="center"/>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产业政策符合性结论</w:t>
            </w:r>
          </w:p>
        </w:tc>
        <w:tc>
          <w:tcPr>
            <w:tcW w:w="7418" w:type="dxa"/>
            <w:vAlign w:val="center"/>
          </w:tcPr>
          <w:p>
            <w:pPr>
              <w:keepNext w:val="0"/>
              <w:keepLines w:val="0"/>
              <w:pageBreakBefore w:val="0"/>
              <w:widowControl w:val="0"/>
              <w:kinsoku/>
              <w:wordWrap/>
              <w:overflowPunct/>
              <w:topLinePunct w:val="0"/>
              <w:autoSpaceDE w:val="0"/>
              <w:autoSpaceDN w:val="0"/>
              <w:bidi w:val="0"/>
              <w:adjustRightInd/>
              <w:snapToGrid/>
              <w:spacing w:line="400" w:lineRule="exact"/>
              <w:ind w:firstLine="420" w:firstLineChars="200"/>
              <w:jc w:val="left"/>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根据中华人民共和国国家发展和改革委员会令第29号《产业结构调整指导目录（2019年本）》，本项目不属于限制类、淘汰类，为允许建设项目；对照《河北省新增限制和淘汰类产业目录（2015年版）》，项目不属于目录中所规定的限制类与淘汰类行业。项目不属于《市场准入负面清单（2022年版）》中禁止准入类、许可准入类；对照《国家发展改革委生态环境部关于进一步加强塑料污染治理的意见》（发改环资〔2020〕80号），本项目不属于中禁止生产、销售的塑料制品；对照《关于扎实推进塑料污染治理工作的通知》（发改环资〔2020〕1146号），本项目不属于中禁止生产销售的塑料制品；同时扩建项目2022年3月23日在石家庄市栾城区行政审批局完成备案，备案编号：SP12022141。</w:t>
            </w:r>
          </w:p>
          <w:p>
            <w:pPr>
              <w:keepNext w:val="0"/>
              <w:keepLines w:val="0"/>
              <w:pageBreakBefore w:val="0"/>
              <w:widowControl w:val="0"/>
              <w:kinsoku/>
              <w:wordWrap/>
              <w:overflowPunct/>
              <w:topLinePunct w:val="0"/>
              <w:autoSpaceDE w:val="0"/>
              <w:autoSpaceDN w:val="0"/>
              <w:bidi w:val="0"/>
              <w:adjustRightInd/>
              <w:snapToGrid/>
              <w:spacing w:line="400" w:lineRule="exact"/>
              <w:ind w:firstLine="420" w:firstLineChars="200"/>
              <w:jc w:val="left"/>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因此，扩建项目建设符合国家及地方产业政策要求。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4" w:type="dxa"/>
            <w:vAlign w:val="center"/>
          </w:tcPr>
          <w:p>
            <w:pPr>
              <w:keepNext w:val="0"/>
              <w:keepLines w:val="0"/>
              <w:pageBreakBefore w:val="0"/>
              <w:widowControl w:val="0"/>
              <w:kinsoku/>
              <w:wordWrap/>
              <w:overflowPunct/>
              <w:topLinePunct w:val="0"/>
              <w:bidi w:val="0"/>
              <w:adjustRightInd/>
              <w:snapToGrid/>
              <w:spacing w:line="400" w:lineRule="exact"/>
              <w:jc w:val="center"/>
              <w:textAlignment w:val="auto"/>
              <w:rPr>
                <w:rFonts w:hint="default" w:ascii="Times New Roman" w:hAnsi="Times New Roman" w:eastAsia="宋体" w:cs="Times New Roman"/>
                <w:caps w:val="0"/>
                <w:smallCaps w:val="0"/>
                <w:color w:val="000000" w:themeColor="text1"/>
                <w:spacing w:val="0"/>
                <w:sz w:val="21"/>
                <w:szCs w:val="21"/>
                <w:lang w:val="zh-CN"/>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lang w:val="zh-CN"/>
                <w14:textFill>
                  <w14:solidFill>
                    <w14:schemeClr w14:val="tx1"/>
                  </w14:solidFill>
                </w14:textFill>
              </w:rPr>
              <w:t>总量要求</w:t>
            </w:r>
          </w:p>
        </w:tc>
        <w:tc>
          <w:tcPr>
            <w:tcW w:w="7418" w:type="dxa"/>
            <w:vAlign w:val="center"/>
          </w:tcPr>
          <w:p>
            <w:pPr>
              <w:keepNext w:val="0"/>
              <w:keepLines w:val="0"/>
              <w:pageBreakBefore w:val="0"/>
              <w:widowControl w:val="0"/>
              <w:kinsoku/>
              <w:wordWrap/>
              <w:overflowPunct/>
              <w:topLinePunct w:val="0"/>
              <w:bidi w:val="0"/>
              <w:adjustRightInd w:val="0"/>
              <w:snapToGrid w:val="0"/>
              <w:spacing w:line="400" w:lineRule="exact"/>
              <w:ind w:firstLine="420" w:firstLineChars="200"/>
              <w:jc w:val="left"/>
              <w:textAlignment w:val="auto"/>
              <w:rPr>
                <w:rFonts w:hint="default" w:ascii="Times New Roman" w:hAnsi="Times New Roman" w:eastAsia="宋体" w:cs="Times New Roman"/>
                <w:caps w:val="0"/>
                <w:smallCaps w:val="0"/>
                <w:color w:val="000000" w:themeColor="text1"/>
                <w:spacing w:val="0"/>
                <w:sz w:val="21"/>
                <w:szCs w:val="21"/>
                <w:lang w:val="zh-CN"/>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lang w:val="zh-CN"/>
                <w14:textFill>
                  <w14:solidFill>
                    <w14:schemeClr w14:val="tx1"/>
                  </w14:solidFill>
                </w14:textFill>
              </w:rPr>
              <w:t>扩建项目总量建议控制指标为：COD：0t/a、NH</w:t>
            </w:r>
            <w:r>
              <w:rPr>
                <w:rFonts w:hint="default" w:ascii="Times New Roman" w:hAnsi="Times New Roman" w:eastAsia="宋体" w:cs="Times New Roman"/>
                <w:caps w:val="0"/>
                <w:smallCaps w:val="0"/>
                <w:color w:val="000000" w:themeColor="text1"/>
                <w:spacing w:val="0"/>
                <w:sz w:val="21"/>
                <w:szCs w:val="21"/>
                <w:vertAlign w:val="subscript"/>
                <w:lang w:val="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1"/>
                <w:szCs w:val="21"/>
                <w:lang w:val="zh-CN"/>
                <w14:textFill>
                  <w14:solidFill>
                    <w14:schemeClr w14:val="tx1"/>
                  </w14:solidFill>
                </w14:textFill>
              </w:rPr>
              <w:t>-N：0t/a；SO</w:t>
            </w:r>
            <w:r>
              <w:rPr>
                <w:rFonts w:hint="default" w:ascii="Times New Roman" w:hAnsi="Times New Roman" w:eastAsia="宋体" w:cs="Times New Roman"/>
                <w:caps w:val="0"/>
                <w:smallCaps w:val="0"/>
                <w:color w:val="000000" w:themeColor="text1"/>
                <w:spacing w:val="0"/>
                <w:sz w:val="21"/>
                <w:szCs w:val="21"/>
                <w:vertAlign w:val="subscript"/>
                <w:lang w:val="zh-CN"/>
                <w14:textFill>
                  <w14:solidFill>
                    <w14:schemeClr w14:val="tx1"/>
                  </w14:solidFill>
                </w14:textFill>
              </w:rPr>
              <w:t>2</w:t>
            </w:r>
            <w:r>
              <w:rPr>
                <w:rFonts w:hint="default" w:ascii="Times New Roman" w:hAnsi="Times New Roman" w:eastAsia="宋体" w:cs="Times New Roman"/>
                <w:caps w:val="0"/>
                <w:smallCaps w:val="0"/>
                <w:color w:val="000000" w:themeColor="text1"/>
                <w:spacing w:val="0"/>
                <w:sz w:val="21"/>
                <w:szCs w:val="21"/>
                <w:lang w:val="zh-CN"/>
                <w14:textFill>
                  <w14:solidFill>
                    <w14:schemeClr w14:val="tx1"/>
                  </w14:solidFill>
                </w14:textFill>
              </w:rPr>
              <w:t>：0t/a、NO</w:t>
            </w:r>
            <w:r>
              <w:rPr>
                <w:rFonts w:hint="default" w:ascii="Times New Roman" w:hAnsi="Times New Roman" w:eastAsia="宋体" w:cs="Times New Roman"/>
                <w:caps w:val="0"/>
                <w:smallCaps w:val="0"/>
                <w:color w:val="000000" w:themeColor="text1"/>
                <w:spacing w:val="0"/>
                <w:sz w:val="21"/>
                <w:szCs w:val="21"/>
                <w:vertAlign w:val="subscript"/>
                <w:lang w:val="zh-CN"/>
                <w14:textFill>
                  <w14:solidFill>
                    <w14:schemeClr w14:val="tx1"/>
                  </w14:solidFill>
                </w14:textFill>
              </w:rPr>
              <w:t>X</w:t>
            </w:r>
            <w:r>
              <w:rPr>
                <w:rFonts w:hint="default" w:ascii="Times New Roman" w:hAnsi="Times New Roman" w:eastAsia="宋体" w:cs="Times New Roman"/>
                <w:caps w:val="0"/>
                <w:smallCaps w:val="0"/>
                <w:color w:val="000000" w:themeColor="text1"/>
                <w:spacing w:val="0"/>
                <w:sz w:val="21"/>
                <w:szCs w:val="21"/>
                <w:lang w:val="zh-CN"/>
                <w14:textFill>
                  <w14:solidFill>
                    <w14:schemeClr w14:val="tx1"/>
                  </w14:solidFill>
                </w14:textFill>
              </w:rPr>
              <w:t>：0t/a、非甲烷总烃：0.007t/a，颗粒物：0.014t/a。</w:t>
            </w:r>
          </w:p>
        </w:tc>
      </w:tr>
      <w:bookmarkEnd w:id="139"/>
      <w:bookmarkEnd w:id="140"/>
    </w:tbl>
    <w:p>
      <w:pPr>
        <w:pStyle w:val="6"/>
        <w:spacing w:line="480" w:lineRule="exact"/>
        <w:rPr>
          <w:rFonts w:ascii="Times New Roman" w:hAnsi="Times New Roman" w:eastAsia="宋体" w:cs="Times New Roman"/>
          <w:caps w:val="0"/>
          <w:smallCaps w:val="0"/>
          <w:spacing w:val="0"/>
        </w:rPr>
      </w:pPr>
      <w:bookmarkStart w:id="141" w:name="_Toc497001469"/>
      <w:bookmarkStart w:id="142" w:name="_Toc29491"/>
      <w:r>
        <w:rPr>
          <w:rFonts w:ascii="Times New Roman" w:hAnsi="Times New Roman" w:eastAsia="宋体" w:cs="Times New Roman"/>
          <w:caps w:val="0"/>
          <w:smallCaps w:val="0"/>
          <w:spacing w:val="0"/>
        </w:rPr>
        <w:br w:type="page"/>
      </w:r>
    </w:p>
    <w:p>
      <w:pPr>
        <w:pStyle w:val="6"/>
        <w:spacing w:line="480" w:lineRule="exact"/>
        <w:rPr>
          <w:rFonts w:hint="eastAsia" w:ascii="Times New Roman" w:hAnsi="Times New Roman" w:cs="Times New Roman" w:eastAsiaTheme="minorEastAsia"/>
          <w:caps w:val="0"/>
          <w:smallCaps w:val="0"/>
          <w:color w:val="000000" w:themeColor="text1"/>
          <w:spacing w:val="0"/>
          <w:lang w:eastAsia="zh-CN"/>
          <w14:textFill>
            <w14:solidFill>
              <w14:schemeClr w14:val="tx1"/>
            </w14:solidFill>
          </w14:textFill>
        </w:rPr>
      </w:pPr>
      <w:bookmarkStart w:id="143" w:name="_Toc15088"/>
      <w:bookmarkStart w:id="144" w:name="_Toc17532870"/>
      <w:bookmarkStart w:id="145" w:name="_Toc25194"/>
      <w:bookmarkStart w:id="146" w:name="_Toc2714"/>
      <w:r>
        <w:rPr>
          <w:rFonts w:ascii="Times New Roman" w:hAnsi="Times New Roman" w:eastAsia="宋体" w:cs="Times New Roman"/>
          <w:b/>
          <w:caps w:val="0"/>
          <w:smallCaps w:val="0"/>
          <w:color w:val="000000" w:themeColor="text1"/>
          <w:spacing w:val="0"/>
          <w14:textFill>
            <w14:solidFill>
              <w14:schemeClr w14:val="tx1"/>
            </w14:solidFill>
          </w14:textFill>
        </w:rPr>
        <w:t>5.2 审批部门审批意见</w:t>
      </w:r>
      <w:bookmarkEnd w:id="141"/>
      <w:bookmarkEnd w:id="142"/>
      <w:bookmarkEnd w:id="143"/>
      <w:bookmarkEnd w:id="144"/>
      <w:bookmarkEnd w:id="145"/>
      <w:bookmarkEnd w:id="146"/>
      <w:bookmarkStart w:id="147" w:name="_Toc17532871"/>
      <w:bookmarkStart w:id="148" w:name="_Toc23175"/>
      <w:bookmarkStart w:id="149" w:name="_Toc497001472"/>
      <w:bookmarkStart w:id="150" w:name="_Toc3578"/>
    </w:p>
    <w:p>
      <w:pPr>
        <w:pStyle w:val="10"/>
        <w:rPr>
          <w:rFonts w:hint="eastAsia" w:ascii="Times New Roman" w:hAnsi="Times New Roman" w:cs="Times New Roman" w:eastAsiaTheme="minorEastAsia"/>
          <w:caps w:val="0"/>
          <w:smallCaps w:val="0"/>
          <w:color w:val="000000" w:themeColor="text1"/>
          <w:spacing w:val="0"/>
          <w:lang w:eastAsia="zh-CN"/>
          <w14:textFill>
            <w14:solidFill>
              <w14:schemeClr w14:val="tx1"/>
            </w14:solidFill>
          </w14:textFill>
        </w:rPr>
      </w:pPr>
    </w:p>
    <w:p>
      <w:r>
        <w:drawing>
          <wp:inline distT="0" distB="0" distL="114300" distR="114300">
            <wp:extent cx="5448300" cy="7448550"/>
            <wp:effectExtent l="0" t="0" r="7620" b="381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2"/>
                    <a:stretch>
                      <a:fillRect/>
                    </a:stretch>
                  </pic:blipFill>
                  <pic:spPr>
                    <a:xfrm>
                      <a:off x="0" y="0"/>
                      <a:ext cx="5448300" cy="7448550"/>
                    </a:xfrm>
                    <a:prstGeom prst="rect">
                      <a:avLst/>
                    </a:prstGeom>
                    <a:noFill/>
                    <a:ln>
                      <a:noFill/>
                    </a:ln>
                  </pic:spPr>
                </pic:pic>
              </a:graphicData>
            </a:graphic>
          </wp:inline>
        </w:drawing>
      </w:r>
    </w:p>
    <w:p>
      <w:pPr>
        <w:pStyle w:val="2"/>
      </w:pPr>
    </w:p>
    <w:p/>
    <w:p>
      <w:pPr>
        <w:pStyle w:val="2"/>
      </w:pPr>
    </w:p>
    <w:p>
      <w:r>
        <w:drawing>
          <wp:anchor distT="0" distB="0" distL="114300" distR="114300" simplePos="0" relativeHeight="251678720" behindDoc="0" locked="0" layoutInCell="1" allowOverlap="1">
            <wp:simplePos x="0" y="0"/>
            <wp:positionH relativeFrom="column">
              <wp:posOffset>22860</wp:posOffset>
            </wp:positionH>
            <wp:positionV relativeFrom="paragraph">
              <wp:posOffset>0</wp:posOffset>
            </wp:positionV>
            <wp:extent cx="5163185" cy="7383780"/>
            <wp:effectExtent l="0" t="0" r="3175" b="7620"/>
            <wp:wrapSquare wrapText="bothSides"/>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3"/>
                    <a:stretch>
                      <a:fillRect/>
                    </a:stretch>
                  </pic:blipFill>
                  <pic:spPr>
                    <a:xfrm>
                      <a:off x="0" y="0"/>
                      <a:ext cx="5163185" cy="7383780"/>
                    </a:xfrm>
                    <a:prstGeom prst="rect">
                      <a:avLst/>
                    </a:prstGeom>
                    <a:noFill/>
                    <a:ln>
                      <a:noFill/>
                    </a:ln>
                  </pic:spPr>
                </pic:pic>
              </a:graphicData>
            </a:graphic>
          </wp:anchor>
        </w:drawing>
      </w:r>
    </w:p>
    <w:p>
      <w:pPr>
        <w:pStyle w:val="2"/>
      </w:pPr>
    </w:p>
    <w:p/>
    <w:p>
      <w:pPr>
        <w:pStyle w:val="2"/>
      </w:pPr>
    </w:p>
    <w:p/>
    <w:p>
      <w:pPr>
        <w:pStyle w:val="2"/>
      </w:pPr>
    </w:p>
    <w:p>
      <w:pPr>
        <w:pStyle w:val="5"/>
        <w:spacing w:line="480" w:lineRule="exact"/>
        <w:rPr>
          <w:rFonts w:ascii="Times New Roman" w:hAnsi="Times New Roman" w:cs="Times New Roman"/>
          <w:caps w:val="0"/>
          <w:smallCaps w:val="0"/>
          <w:color w:val="000000" w:themeColor="text1"/>
          <w:spacing w:val="0"/>
          <w14:textFill>
            <w14:solidFill>
              <w14:schemeClr w14:val="tx1"/>
            </w14:solidFill>
          </w14:textFill>
        </w:rPr>
      </w:pPr>
      <w:bookmarkStart w:id="151" w:name="_Toc12418"/>
      <w:bookmarkStart w:id="152" w:name="_Toc6937"/>
      <w:r>
        <w:rPr>
          <w:rFonts w:ascii="Times New Roman" w:hAnsi="Times New Roman" w:cs="Times New Roman"/>
          <w:caps w:val="0"/>
          <w:smallCaps w:val="0"/>
          <w:color w:val="000000" w:themeColor="text1"/>
          <w:spacing w:val="0"/>
          <w14:textFill>
            <w14:solidFill>
              <w14:schemeClr w14:val="tx1"/>
            </w14:solidFill>
          </w14:textFill>
        </w:rPr>
        <w:t>6 验收执行标准</w:t>
      </w:r>
      <w:bookmarkEnd w:id="147"/>
      <w:bookmarkEnd w:id="148"/>
      <w:bookmarkEnd w:id="149"/>
      <w:bookmarkEnd w:id="150"/>
      <w:bookmarkEnd w:id="151"/>
      <w:bookmarkEnd w:id="152"/>
    </w:p>
    <w:p>
      <w:pPr>
        <w:pStyle w:val="6"/>
        <w:spacing w:line="480" w:lineRule="exact"/>
        <w:rPr>
          <w:rFonts w:ascii="Times New Roman" w:hAnsi="Times New Roman" w:eastAsia="宋体" w:cs="Times New Roman"/>
          <w:b/>
          <w:caps w:val="0"/>
          <w:smallCaps w:val="0"/>
          <w:color w:val="000000" w:themeColor="text1"/>
          <w:spacing w:val="0"/>
          <w14:textFill>
            <w14:solidFill>
              <w14:schemeClr w14:val="tx1"/>
            </w14:solidFill>
          </w14:textFill>
        </w:rPr>
      </w:pPr>
      <w:bookmarkStart w:id="153" w:name="_Toc17532872"/>
      <w:bookmarkStart w:id="154" w:name="_Toc1811"/>
      <w:bookmarkStart w:id="155" w:name="_Toc32273"/>
      <w:bookmarkStart w:id="156" w:name="_Toc13344"/>
      <w:bookmarkStart w:id="157" w:name="_Toc7289"/>
      <w:r>
        <w:rPr>
          <w:rFonts w:ascii="Times New Roman" w:hAnsi="Times New Roman" w:eastAsia="宋体" w:cs="Times New Roman"/>
          <w:b/>
          <w:caps w:val="0"/>
          <w:smallCaps w:val="0"/>
          <w:color w:val="000000" w:themeColor="text1"/>
          <w:spacing w:val="0"/>
          <w14:textFill>
            <w14:solidFill>
              <w14:schemeClr w14:val="tx1"/>
            </w14:solidFill>
          </w14:textFill>
        </w:rPr>
        <w:t>6.1污染物排放标准</w:t>
      </w:r>
      <w:bookmarkEnd w:id="153"/>
      <w:bookmarkEnd w:id="154"/>
      <w:bookmarkEnd w:id="155"/>
      <w:bookmarkEnd w:id="156"/>
      <w:bookmarkEnd w:id="157"/>
    </w:p>
    <w:p>
      <w:pPr>
        <w:pStyle w:val="7"/>
        <w:rPr>
          <w:rFonts w:ascii="Times New Roman" w:hAnsi="Times New Roman" w:eastAsia="宋体" w:cs="Times New Roman"/>
          <w:caps w:val="0"/>
          <w:smallCaps w:val="0"/>
          <w:color w:val="000000" w:themeColor="text1"/>
          <w:spacing w:val="0"/>
          <w:sz w:val="24"/>
          <w:szCs w:val="24"/>
          <w14:textFill>
            <w14:solidFill>
              <w14:schemeClr w14:val="tx1"/>
            </w14:solidFill>
          </w14:textFill>
        </w:rPr>
      </w:pPr>
      <w:bookmarkStart w:id="158" w:name="_Toc496979036"/>
      <w:bookmarkStart w:id="159" w:name="_Toc497001475"/>
      <w:r>
        <w:rPr>
          <w:rFonts w:ascii="Times New Roman" w:hAnsi="Times New Roman" w:cs="Times New Roman"/>
          <w:b/>
          <w:caps w:val="0"/>
          <w:smallCaps w:val="0"/>
          <w:color w:val="000000" w:themeColor="text1"/>
          <w:spacing w:val="0"/>
          <w14:textFill>
            <w14:solidFill>
              <w14:schemeClr w14:val="tx1"/>
            </w14:solidFill>
          </w14:textFill>
        </w:rPr>
        <w:t>6.1.1废气</w:t>
      </w:r>
    </w:p>
    <w:p>
      <w:pPr>
        <w:pStyle w:val="2"/>
        <w:keepNext w:val="0"/>
        <w:keepLines w:val="0"/>
        <w:pageBreakBefore w:val="0"/>
        <w:widowControl w:val="0"/>
        <w:kinsoku/>
        <w:wordWrap/>
        <w:overflowPunct/>
        <w:topLinePunct w:val="0"/>
        <w:autoSpaceDE/>
        <w:autoSpaceDN/>
        <w:bidi w:val="0"/>
        <w:adjustRightInd/>
        <w:snapToGrid/>
        <w:spacing w:after="0" w:line="480" w:lineRule="exact"/>
        <w:ind w:left="0" w:leftChars="0" w:firstLine="480" w:firstLineChars="200"/>
        <w:textAlignment w:val="auto"/>
        <w:rPr>
          <w:rFonts w:hint="default" w:ascii="Times New Roman" w:hAnsi="Times New Roman" w:eastAsia="宋体" w:cs="Times New Roman"/>
          <w:bCs/>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 w:val="24"/>
          <w:szCs w:val="24"/>
          <w:lang w:val="en-US" w:eastAsia="zh-CN" w:bidi="ar-SA"/>
          <w14:textFill>
            <w14:solidFill>
              <w14:schemeClr w14:val="tx1"/>
            </w14:solidFill>
          </w14:textFill>
        </w:rPr>
        <w:t>本项目废气主要为</w:t>
      </w:r>
      <w:r>
        <w:rPr>
          <w:rFonts w:hint="eastAsia" w:ascii="Times New Roman" w:cs="Times New Roman"/>
          <w:bCs/>
          <w:color w:val="000000" w:themeColor="text1"/>
          <w:kern w:val="2"/>
          <w:sz w:val="24"/>
          <w:szCs w:val="24"/>
          <w:lang w:val="en-US" w:eastAsia="zh-CN" w:bidi="ar-SA"/>
          <w14:textFill>
            <w14:solidFill>
              <w14:schemeClr w14:val="tx1"/>
            </w14:solidFill>
          </w14:textFill>
        </w:rPr>
        <w:t>注塑工序产生的非甲烷总烃和臭气浓度；拌料、碎料工序产生的颗粒物。</w:t>
      </w:r>
    </w:p>
    <w:p>
      <w:pPr>
        <w:pStyle w:val="2"/>
        <w:keepNext w:val="0"/>
        <w:keepLines w:val="0"/>
        <w:pageBreakBefore w:val="0"/>
        <w:widowControl w:val="0"/>
        <w:kinsoku/>
        <w:wordWrap/>
        <w:overflowPunct/>
        <w:topLinePunct w:val="0"/>
        <w:autoSpaceDE/>
        <w:autoSpaceDN/>
        <w:bidi w:val="0"/>
        <w:adjustRightInd/>
        <w:snapToGrid/>
        <w:spacing w:after="0" w:line="480" w:lineRule="exact"/>
        <w:ind w:left="0" w:leftChars="0" w:firstLine="480" w:firstLineChars="200"/>
        <w:textAlignment w:val="auto"/>
        <w:rPr>
          <w:rFonts w:hint="eastAsia" w:ascii="Times New Roman" w:hAnsi="Times New Roman" w:eastAsia="宋体" w:cs="Times New Roman"/>
          <w:bCs/>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 w:val="24"/>
          <w:szCs w:val="24"/>
          <w:lang w:val="en-US" w:eastAsia="zh-CN" w:bidi="ar-SA"/>
          <w14:textFill>
            <w14:solidFill>
              <w14:schemeClr w14:val="tx1"/>
            </w14:solidFill>
          </w14:textFill>
        </w:rPr>
        <w:t>项目有组织非甲烷总烃执行《工业企业挥发性有机物排放控制标准》（DB13/2322-2016）表1中有机化工业大气污染物排放限值同时满足《合成树脂工业污染物排放标准》（GB31572-2015）表5大气污染物特别排放限值及《河北省重污染天气十一个行业应急减排技术指南》（试行）中塑料制品行业中B级企业要求；无组织非甲烷总烃执行《工业企业挥发性有机物排放控制标准》（DB13/2332-2016）表2中其他企业无组织排放监控浓度限值要求；厂区内执行《挥发性有机物无组织排放控制标准》（GB37822-2019）附录A中厂区内VOCs无组织排放限值。</w:t>
      </w:r>
    </w:p>
    <w:p>
      <w:pPr>
        <w:pStyle w:val="2"/>
        <w:keepNext w:val="0"/>
        <w:keepLines w:val="0"/>
        <w:pageBreakBefore w:val="0"/>
        <w:widowControl w:val="0"/>
        <w:kinsoku/>
        <w:wordWrap/>
        <w:overflowPunct/>
        <w:topLinePunct w:val="0"/>
        <w:autoSpaceDE/>
        <w:autoSpaceDN/>
        <w:bidi w:val="0"/>
        <w:adjustRightInd/>
        <w:snapToGrid/>
        <w:spacing w:after="0" w:line="480" w:lineRule="exact"/>
        <w:ind w:left="0" w:leftChars="0" w:firstLine="480" w:firstLineChars="200"/>
        <w:textAlignment w:val="auto"/>
        <w:rPr>
          <w:rFonts w:hint="eastAsia" w:ascii="Times New Roman" w:hAnsi="Times New Roman" w:eastAsia="宋体" w:cs="Times New Roman"/>
          <w:bCs/>
          <w:color w:val="000000" w:themeColor="text1"/>
          <w:kern w:val="2"/>
          <w:sz w:val="24"/>
          <w:szCs w:val="24"/>
          <w:lang w:val="en-US" w:eastAsia="zh-CN" w:bidi="ar-SA"/>
          <w14:textFill>
            <w14:solidFill>
              <w14:schemeClr w14:val="tx1"/>
            </w14:solidFill>
          </w14:textFill>
        </w:rPr>
      </w:pPr>
      <w:r>
        <w:rPr>
          <w:rFonts w:hint="eastAsia" w:ascii="Times New Roman" w:cs="Times New Roman"/>
          <w:bCs/>
          <w:color w:val="000000" w:themeColor="text1"/>
          <w:kern w:val="2"/>
          <w:sz w:val="24"/>
          <w:szCs w:val="24"/>
          <w:lang w:val="en-US" w:eastAsia="zh-CN" w:bidi="ar-SA"/>
          <w14:textFill>
            <w14:solidFill>
              <w14:schemeClr w14:val="tx1"/>
            </w14:solidFill>
          </w14:textFill>
        </w:rPr>
        <w:t>项目有组织</w:t>
      </w:r>
      <w:r>
        <w:rPr>
          <w:rFonts w:hint="eastAsia" w:ascii="Times New Roman" w:hAnsi="Times New Roman" w:eastAsia="宋体" w:cs="Times New Roman"/>
          <w:bCs/>
          <w:color w:val="000000" w:themeColor="text1"/>
          <w:kern w:val="2"/>
          <w:sz w:val="24"/>
          <w:szCs w:val="24"/>
          <w:lang w:val="en-US" w:eastAsia="zh-CN" w:bidi="ar-SA"/>
          <w14:textFill>
            <w14:solidFill>
              <w14:schemeClr w14:val="tx1"/>
            </w14:solidFill>
          </w14:textFill>
        </w:rPr>
        <w:t>颗粒物执行《大气污染物综合排放标准》（GB16297-1996）表2中（染料尘）二级标准同时满足《河北省十一个行业重污染天气应急减排措施制定技术指南（试行）》塑料制品行业-B 级企业要求</w:t>
      </w:r>
      <w:r>
        <w:rPr>
          <w:rFonts w:hint="eastAsia" w:ascii="Times New Roman" w:cs="Times New Roman"/>
          <w:bCs/>
          <w:color w:val="000000" w:themeColor="text1"/>
          <w:kern w:val="2"/>
          <w:sz w:val="24"/>
          <w:szCs w:val="24"/>
          <w:lang w:val="en-US" w:eastAsia="zh-CN" w:bidi="ar-SA"/>
          <w14:textFill>
            <w14:solidFill>
              <w14:schemeClr w14:val="tx1"/>
            </w14:solidFill>
          </w14:textFill>
        </w:rPr>
        <w:t>；</w:t>
      </w:r>
      <w:r>
        <w:rPr>
          <w:rFonts w:hint="eastAsia" w:ascii="Times New Roman" w:hAnsi="Times New Roman" w:eastAsia="宋体" w:cs="Times New Roman"/>
          <w:bCs/>
          <w:color w:val="000000" w:themeColor="text1"/>
          <w:kern w:val="2"/>
          <w:sz w:val="24"/>
          <w:szCs w:val="24"/>
          <w:lang w:val="en-US" w:eastAsia="zh-CN" w:bidi="ar-SA"/>
          <w14:textFill>
            <w14:solidFill>
              <w14:schemeClr w14:val="tx1"/>
            </w14:solidFill>
          </w14:textFill>
        </w:rPr>
        <w:t>无组织颗粒物执行《大气污染物综合排放标准》（GB16297-1996）表2无组织排放监控浓度限值</w:t>
      </w:r>
      <w:r>
        <w:rPr>
          <w:rFonts w:hint="eastAsia" w:ascii="Times New Roman" w:cs="Times New Roman"/>
          <w:bCs/>
          <w:color w:val="000000" w:themeColor="text1"/>
          <w:kern w:val="2"/>
          <w:sz w:val="24"/>
          <w:szCs w:val="24"/>
          <w:lang w:val="en-US" w:eastAsia="zh-CN" w:bidi="ar-SA"/>
          <w14:textFill>
            <w14:solidFill>
              <w14:schemeClr w14:val="tx1"/>
            </w14:solidFill>
          </w14:textFill>
        </w:rPr>
        <w:t>。</w:t>
      </w:r>
    </w:p>
    <w:p>
      <w:pPr>
        <w:pStyle w:val="2"/>
        <w:keepNext w:val="0"/>
        <w:keepLines w:val="0"/>
        <w:pageBreakBefore w:val="0"/>
        <w:widowControl w:val="0"/>
        <w:kinsoku/>
        <w:wordWrap/>
        <w:overflowPunct/>
        <w:topLinePunct w:val="0"/>
        <w:autoSpaceDE/>
        <w:autoSpaceDN/>
        <w:bidi w:val="0"/>
        <w:adjustRightInd/>
        <w:snapToGrid/>
        <w:spacing w:after="0" w:line="480" w:lineRule="exact"/>
        <w:ind w:left="0" w:leftChars="0" w:firstLine="480" w:firstLineChars="200"/>
        <w:textAlignment w:val="auto"/>
        <w:rPr>
          <w:rFonts w:hint="eastAsia" w:ascii="Times New Roman" w:hAnsi="Times New Roman" w:eastAsia="宋体" w:cs="Times New Roman"/>
          <w:bCs/>
          <w:color w:val="000000" w:themeColor="text1"/>
          <w:kern w:val="2"/>
          <w:sz w:val="24"/>
          <w:szCs w:val="24"/>
          <w:lang w:val="en-US" w:eastAsia="zh-CN" w:bidi="ar-SA"/>
          <w14:textFill>
            <w14:solidFill>
              <w14:schemeClr w14:val="tx1"/>
            </w14:solidFill>
          </w14:textFill>
        </w:rPr>
      </w:pPr>
      <w:r>
        <w:rPr>
          <w:rFonts w:hint="eastAsia" w:ascii="Times New Roman" w:cs="Times New Roman"/>
          <w:bCs/>
          <w:color w:val="000000" w:themeColor="text1"/>
          <w:kern w:val="2"/>
          <w:sz w:val="24"/>
          <w:szCs w:val="24"/>
          <w:lang w:val="en-US" w:eastAsia="zh-CN" w:bidi="ar-SA"/>
          <w14:textFill>
            <w14:solidFill>
              <w14:schemeClr w14:val="tx1"/>
            </w14:solidFill>
          </w14:textFill>
        </w:rPr>
        <w:t>项目</w:t>
      </w:r>
      <w:r>
        <w:rPr>
          <w:rFonts w:hint="eastAsia" w:ascii="Times New Roman" w:hAnsi="Times New Roman" w:eastAsia="宋体" w:cs="Times New Roman"/>
          <w:bCs/>
          <w:color w:val="000000" w:themeColor="text1"/>
          <w:kern w:val="2"/>
          <w:sz w:val="24"/>
          <w:szCs w:val="24"/>
          <w:lang w:val="en-US" w:eastAsia="zh-CN" w:bidi="ar-SA"/>
          <w14:textFill>
            <w14:solidFill>
              <w14:schemeClr w14:val="tx1"/>
            </w14:solidFill>
          </w14:textFill>
        </w:rPr>
        <w:t>臭气浓度有组织排放执行《恶臭污染物排放标准》（GB14554-93）表2恶臭污染物排放标准值，臭气浓度无组织排放执行《恶臭污染物排放标准》（GB14554-93）表1恶臭污染物厂界二级新扩改建标准值。</w:t>
      </w:r>
    </w:p>
    <w:p>
      <w:pPr>
        <w:pStyle w:val="7"/>
        <w:jc w:val="center"/>
        <w:rPr>
          <w:rFonts w:ascii="Times New Roman" w:hAnsi="Times New Roman" w:cs="Times New Roman"/>
          <w:b/>
          <w:caps w:val="0"/>
          <w:smallCaps w:val="0"/>
          <w:spacing w:val="0"/>
        </w:rPr>
      </w:pPr>
      <w:r>
        <w:rPr>
          <w:rFonts w:ascii="Times New Roman" w:hAnsi="Times New Roman" w:cs="Times New Roman"/>
          <w:b/>
          <w:caps w:val="0"/>
          <w:smallCaps w:val="0"/>
          <w:spacing w:val="0"/>
        </w:rPr>
        <w:t>表6-1 废气排放标准</w:t>
      </w:r>
    </w:p>
    <w:bookmarkEnd w:id="158"/>
    <w:bookmarkEnd w:id="159"/>
    <w:tbl>
      <w:tblPr>
        <w:tblStyle w:val="41"/>
        <w:tblW w:w="4693"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468"/>
        <w:gridCol w:w="1047"/>
        <w:gridCol w:w="1144"/>
        <w:gridCol w:w="1880"/>
        <w:gridCol w:w="346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93" w:type="pc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bookmarkStart w:id="160" w:name="_Toc497001476"/>
            <w:bookmarkStart w:id="161" w:name="_Toc496979037"/>
            <w:r>
              <w:rPr>
                <w:rFonts w:hint="default" w:ascii="Times New Roman" w:hAnsi="Times New Roman" w:eastAsia="宋体" w:cs="Times New Roman"/>
                <w:color w:val="auto"/>
                <w:sz w:val="21"/>
                <w:szCs w:val="21"/>
              </w:rPr>
              <w:t>项目</w:t>
            </w:r>
          </w:p>
        </w:tc>
        <w:tc>
          <w:tcPr>
            <w:tcW w:w="654"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污染源</w:t>
            </w:r>
          </w:p>
        </w:tc>
        <w:tc>
          <w:tcPr>
            <w:tcW w:w="715" w:type="pct"/>
            <w:noWrap w:val="0"/>
            <w:vAlign w:val="center"/>
          </w:tcPr>
          <w:p>
            <w:pPr>
              <w:keepNext w:val="0"/>
              <w:keepLines w:val="0"/>
              <w:pageBreakBefore w:val="0"/>
              <w:widowControl w:val="0"/>
              <w:tabs>
                <w:tab w:val="left" w:pos="325"/>
                <w:tab w:val="center" w:pos="633"/>
              </w:tabs>
              <w:kinsoku/>
              <w:wordWrap/>
              <w:overflowPunct/>
              <w:topLinePunct w:val="0"/>
              <w:autoSpaceDE/>
              <w:autoSpaceDN/>
              <w:bidi w:val="0"/>
              <w:spacing w:line="320" w:lineRule="exact"/>
              <w:jc w:val="left"/>
              <w:textAlignment w:val="auto"/>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评价</w:t>
            </w:r>
            <w:r>
              <w:rPr>
                <w:rFonts w:hint="eastAsia" w:ascii="Times New Roman" w:hAnsi="Times New Roman" w:eastAsia="宋体" w:cs="Times New Roman"/>
                <w:color w:val="auto"/>
                <w:sz w:val="21"/>
                <w:szCs w:val="21"/>
                <w:lang w:eastAsia="zh-CN"/>
              </w:rPr>
              <w:tab/>
            </w:r>
            <w:r>
              <w:rPr>
                <w:rFonts w:hint="default" w:ascii="Times New Roman" w:hAnsi="Times New Roman" w:eastAsia="宋体" w:cs="Times New Roman"/>
                <w:color w:val="auto"/>
                <w:sz w:val="21"/>
                <w:szCs w:val="21"/>
              </w:rPr>
              <w:t>因子</w:t>
            </w:r>
          </w:p>
        </w:tc>
        <w:tc>
          <w:tcPr>
            <w:tcW w:w="1175"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排放限值</w:t>
            </w:r>
          </w:p>
        </w:tc>
        <w:tc>
          <w:tcPr>
            <w:tcW w:w="2162"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标准来源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43" w:hRule="atLeast"/>
          <w:jc w:val="center"/>
        </w:trPr>
        <w:tc>
          <w:tcPr>
            <w:tcW w:w="293"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有组织</w:t>
            </w:r>
          </w:p>
        </w:tc>
        <w:tc>
          <w:tcPr>
            <w:tcW w:w="654" w:type="pct"/>
            <w:vMerge w:val="restar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注塑工序</w:t>
            </w:r>
          </w:p>
        </w:tc>
        <w:tc>
          <w:tcPr>
            <w:tcW w:w="715"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非甲烷总烃</w:t>
            </w:r>
          </w:p>
        </w:tc>
        <w:tc>
          <w:tcPr>
            <w:tcW w:w="1175"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30mg/m</w:t>
            </w:r>
            <w:r>
              <w:rPr>
                <w:rFonts w:hint="default" w:ascii="Times New Roman" w:hAnsi="Times New Roman" w:eastAsia="宋体" w:cs="Times New Roman"/>
                <w:color w:val="auto"/>
                <w:sz w:val="21"/>
                <w:szCs w:val="21"/>
                <w:vertAlign w:val="superscript"/>
              </w:rPr>
              <w:t>3</w:t>
            </w:r>
          </w:p>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最低去除率90%</w:t>
            </w:r>
          </w:p>
        </w:tc>
        <w:tc>
          <w:tcPr>
            <w:tcW w:w="2162"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pacing w:val="-2"/>
                <w:sz w:val="21"/>
                <w:szCs w:val="21"/>
              </w:rPr>
            </w:pPr>
            <w:r>
              <w:rPr>
                <w:rFonts w:hint="default" w:ascii="Times New Roman" w:hAnsi="Times New Roman" w:eastAsia="宋体" w:cs="Times New Roman"/>
                <w:color w:val="auto"/>
                <w:spacing w:val="-2"/>
                <w:sz w:val="21"/>
                <w:szCs w:val="21"/>
              </w:rPr>
              <w:t>《工业企业挥发性有机物排放控制标准》（DB13/2322-2016）表 1 中有机化工业大气污染物排放限值同时满足《合成树脂工业污染物排放标准》（GB31572-2015）表 5 大气污染物特别排放限值及《河北省重污染天气十一个行业应急减排技术指南》（试行）中塑料制品行业中B级企业要求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93" w:hRule="atLeast"/>
          <w:jc w:val="center"/>
        </w:trPr>
        <w:tc>
          <w:tcPr>
            <w:tcW w:w="293" w:type="pct"/>
            <w:vMerge w:val="continue"/>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p>
        </w:tc>
        <w:tc>
          <w:tcPr>
            <w:tcW w:w="654" w:type="pct"/>
            <w:vMerge w:val="continue"/>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p>
        </w:tc>
        <w:tc>
          <w:tcPr>
            <w:tcW w:w="715" w:type="pct"/>
            <w:tcBorders>
              <w:top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臭气浓度</w:t>
            </w:r>
          </w:p>
        </w:tc>
        <w:tc>
          <w:tcPr>
            <w:tcW w:w="1175" w:type="pct"/>
            <w:tcBorders>
              <w:top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无量纲，2000</w:t>
            </w:r>
          </w:p>
        </w:tc>
        <w:tc>
          <w:tcPr>
            <w:tcW w:w="2162" w:type="pct"/>
            <w:tcBorders>
              <w:top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pacing w:val="-2"/>
                <w:sz w:val="21"/>
                <w:szCs w:val="21"/>
              </w:rPr>
            </w:pPr>
            <w:r>
              <w:rPr>
                <w:rFonts w:hint="default" w:ascii="Times New Roman" w:hAnsi="Times New Roman" w:eastAsia="宋体" w:cs="Times New Roman"/>
                <w:color w:val="auto"/>
                <w:spacing w:val="-2"/>
                <w:sz w:val="21"/>
                <w:szCs w:val="21"/>
              </w:rPr>
              <w:t>《恶臭污染物排放标准》（GB14554-93）表 2恶臭污染物排放标准值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76" w:hRule="atLeast"/>
          <w:jc w:val="center"/>
        </w:trPr>
        <w:tc>
          <w:tcPr>
            <w:tcW w:w="293" w:type="pct"/>
            <w:vMerge w:val="continue"/>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p>
        </w:tc>
        <w:tc>
          <w:tcPr>
            <w:tcW w:w="654"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拌料、碎料</w:t>
            </w:r>
          </w:p>
        </w:tc>
        <w:tc>
          <w:tcPr>
            <w:tcW w:w="715"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颗粒物</w:t>
            </w:r>
          </w:p>
        </w:tc>
        <w:tc>
          <w:tcPr>
            <w:tcW w:w="1175"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15mg/m</w:t>
            </w:r>
            <w:r>
              <w:rPr>
                <w:rFonts w:hint="default" w:ascii="Times New Roman" w:hAnsi="Times New Roman" w:eastAsia="宋体" w:cs="Times New Roman"/>
                <w:color w:val="auto"/>
                <w:sz w:val="21"/>
                <w:szCs w:val="21"/>
                <w:vertAlign w:val="superscript"/>
              </w:rPr>
              <w:t>3</w:t>
            </w:r>
          </w:p>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0.51kg/h</w:t>
            </w:r>
          </w:p>
        </w:tc>
        <w:tc>
          <w:tcPr>
            <w:tcW w:w="2162" w:type="pct"/>
            <w:tcBorders>
              <w:top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《大气污染物综合排放标准》（GB16297-1996）表 2 中（染料尘）二级标准同时满足《河北省十一个行业重污染天气应急减排措施制定技术指南（试行）》塑料制品行业-B级企业要求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0" w:hRule="atLeast"/>
          <w:jc w:val="center"/>
        </w:trPr>
        <w:tc>
          <w:tcPr>
            <w:tcW w:w="293" w:type="pct"/>
            <w:vMerge w:val="continue"/>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p>
        </w:tc>
        <w:tc>
          <w:tcPr>
            <w:tcW w:w="654" w:type="pct"/>
            <w:vMerge w:val="restar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厂界无组织</w:t>
            </w:r>
          </w:p>
        </w:tc>
        <w:tc>
          <w:tcPr>
            <w:tcW w:w="715"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颗粒物</w:t>
            </w:r>
          </w:p>
        </w:tc>
        <w:tc>
          <w:tcPr>
            <w:tcW w:w="1175"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2162"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《大气污染物综合排放标准》（GB16297-1996）表2无组织排放监控浓度限值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72" w:hRule="atLeast"/>
          <w:jc w:val="center"/>
        </w:trPr>
        <w:tc>
          <w:tcPr>
            <w:tcW w:w="293" w:type="pct"/>
            <w:vMerge w:val="continue"/>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p>
        </w:tc>
        <w:tc>
          <w:tcPr>
            <w:tcW w:w="654" w:type="pct"/>
            <w:vMerge w:val="continue"/>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p>
        </w:tc>
        <w:tc>
          <w:tcPr>
            <w:tcW w:w="715"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非甲烷总烃</w:t>
            </w:r>
          </w:p>
        </w:tc>
        <w:tc>
          <w:tcPr>
            <w:tcW w:w="1175"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2.0</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2162"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《工业企业挥发性有机物排放控制标准》（DB13/2322-2016）表 2 企业边界大气污染物浓度限值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3" w:hRule="atLeast"/>
          <w:jc w:val="center"/>
        </w:trPr>
        <w:tc>
          <w:tcPr>
            <w:tcW w:w="293" w:type="pct"/>
            <w:vMerge w:val="continue"/>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p>
        </w:tc>
        <w:tc>
          <w:tcPr>
            <w:tcW w:w="654" w:type="pct"/>
            <w:vMerge w:val="continue"/>
            <w:tcBorders>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p>
        </w:tc>
        <w:tc>
          <w:tcPr>
            <w:tcW w:w="715"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臭气浓度</w:t>
            </w:r>
          </w:p>
        </w:tc>
        <w:tc>
          <w:tcPr>
            <w:tcW w:w="1175"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无量纲，20</w:t>
            </w:r>
          </w:p>
        </w:tc>
        <w:tc>
          <w:tcPr>
            <w:tcW w:w="2162"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《恶臭污染物排放标准》（GB14554-93）表 1恶臭污染物厂界二级新扩改建标准值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22" w:hRule="atLeast"/>
          <w:jc w:val="center"/>
        </w:trPr>
        <w:tc>
          <w:tcPr>
            <w:tcW w:w="293" w:type="pct"/>
            <w:vMerge w:val="continue"/>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p>
        </w:tc>
        <w:tc>
          <w:tcPr>
            <w:tcW w:w="654" w:type="pct"/>
            <w:tcBorders>
              <w:top w:val="single" w:color="auto" w:sz="4" w:space="0"/>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厂区内</w:t>
            </w:r>
          </w:p>
        </w:tc>
        <w:tc>
          <w:tcPr>
            <w:tcW w:w="715" w:type="pct"/>
            <w:tcBorders>
              <w:top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非甲烷总烃</w:t>
            </w:r>
          </w:p>
        </w:tc>
        <w:tc>
          <w:tcPr>
            <w:tcW w:w="1175" w:type="pct"/>
            <w:tcBorders>
              <w:top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厂房外 1h 平均浓度限值 6mg/m</w:t>
            </w:r>
            <w:r>
              <w:rPr>
                <w:rFonts w:hint="default" w:ascii="Times New Roman" w:hAnsi="Times New Roman" w:eastAsia="宋体" w:cs="Times New Roman"/>
                <w:color w:val="auto"/>
                <w:sz w:val="21"/>
                <w:szCs w:val="21"/>
                <w:vertAlign w:val="superscript"/>
              </w:rPr>
              <w:t>3</w:t>
            </w:r>
          </w:p>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厂房外任意一次浓度值20mg/m</w:t>
            </w:r>
            <w:r>
              <w:rPr>
                <w:rFonts w:hint="default" w:ascii="Times New Roman" w:hAnsi="Times New Roman" w:eastAsia="宋体" w:cs="Times New Roman"/>
                <w:color w:val="auto"/>
                <w:sz w:val="21"/>
                <w:szCs w:val="21"/>
                <w:vertAlign w:val="superscript"/>
              </w:rPr>
              <w:t>3</w:t>
            </w:r>
          </w:p>
        </w:tc>
        <w:tc>
          <w:tcPr>
            <w:tcW w:w="2162" w:type="pct"/>
            <w:tcBorders>
              <w:top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《挥发性有机物无组织排放控制标准》（GB37822-2019）厂区内 VOC</w:t>
            </w:r>
            <w:r>
              <w:rPr>
                <w:rFonts w:hint="default" w:ascii="Times New Roman" w:hAnsi="Times New Roman" w:eastAsia="宋体" w:cs="Times New Roman"/>
                <w:color w:val="auto"/>
                <w:sz w:val="21"/>
                <w:szCs w:val="21"/>
                <w:vertAlign w:val="subscript"/>
              </w:rPr>
              <w:t>S</w:t>
            </w:r>
            <w:r>
              <w:rPr>
                <w:rFonts w:hint="default" w:ascii="Times New Roman" w:hAnsi="Times New Roman" w:eastAsia="宋体" w:cs="Times New Roman"/>
                <w:color w:val="auto"/>
                <w:sz w:val="21"/>
                <w:szCs w:val="21"/>
              </w:rPr>
              <w:t>无组织排放限值</w:t>
            </w:r>
          </w:p>
        </w:tc>
      </w:tr>
    </w:tbl>
    <w:p>
      <w:pPr>
        <w:pStyle w:val="7"/>
        <w:spacing w:line="480" w:lineRule="exact"/>
        <w:rPr>
          <w:rFonts w:ascii="Times New Roman" w:hAnsi="Times New Roman" w:cs="Times New Roman"/>
          <w:b/>
          <w:caps w:val="0"/>
          <w:smallCaps w:val="0"/>
          <w:spacing w:val="0"/>
        </w:rPr>
      </w:pPr>
      <w:r>
        <w:rPr>
          <w:rFonts w:hint="eastAsia" w:ascii="Times New Roman" w:hAnsi="Times New Roman" w:cs="Times New Roman"/>
          <w:b/>
          <w:caps w:val="0"/>
          <w:smallCaps w:val="0"/>
          <w:spacing w:val="0"/>
          <w:lang w:val="en-US" w:eastAsia="zh-CN"/>
        </w:rPr>
        <w:t>6.1.2</w:t>
      </w:r>
      <w:r>
        <w:rPr>
          <w:rFonts w:ascii="Times New Roman" w:hAnsi="Times New Roman" w:cs="Times New Roman"/>
          <w:b/>
          <w:caps w:val="0"/>
          <w:smallCaps w:val="0"/>
          <w:spacing w:val="0"/>
        </w:rPr>
        <w:t>噪声</w:t>
      </w:r>
      <w:bookmarkEnd w:id="160"/>
      <w:bookmarkEnd w:id="161"/>
    </w:p>
    <w:p>
      <w:pPr>
        <w:spacing w:line="480" w:lineRule="exact"/>
        <w:ind w:firstLine="480" w:firstLineChars="200"/>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lang w:val="en-US" w:eastAsia="zh-CN"/>
        </w:rPr>
        <w:t>项目厂界噪声执</w:t>
      </w:r>
      <w:r>
        <w:rPr>
          <w:rFonts w:hint="default" w:ascii="Times New Roman" w:hAnsi="Times New Roman" w:eastAsia="宋体" w:cs="Times New Roman"/>
          <w:caps w:val="0"/>
          <w:smallCaps w:val="0"/>
          <w:spacing w:val="0"/>
          <w:sz w:val="24"/>
          <w:szCs w:val="24"/>
        </w:rPr>
        <w:t>行《工业企业厂界环境噪声排放标准》（GB12348-2008）</w:t>
      </w:r>
      <w:r>
        <w:rPr>
          <w:rFonts w:hint="eastAsia" w:ascii="Times New Roman" w:hAnsi="Times New Roman" w:eastAsia="宋体" w:cs="Times New Roman"/>
          <w:caps w:val="0"/>
          <w:smallCaps w:val="0"/>
          <w:spacing w:val="0"/>
          <w:sz w:val="24"/>
          <w:szCs w:val="24"/>
          <w:lang w:val="en-US" w:eastAsia="zh-CN"/>
        </w:rPr>
        <w:t>3</w:t>
      </w:r>
      <w:r>
        <w:rPr>
          <w:rFonts w:hint="default" w:ascii="Times New Roman" w:hAnsi="Times New Roman" w:eastAsia="宋体" w:cs="Times New Roman"/>
          <w:caps w:val="0"/>
          <w:smallCaps w:val="0"/>
          <w:spacing w:val="0"/>
          <w:sz w:val="24"/>
          <w:szCs w:val="24"/>
        </w:rPr>
        <w:t>类标准：即昼间≤</w:t>
      </w:r>
      <w:r>
        <w:rPr>
          <w:rFonts w:hint="default" w:ascii="Times New Roman" w:hAnsi="Times New Roman" w:eastAsia="宋体" w:cs="Times New Roman"/>
          <w:caps w:val="0"/>
          <w:smallCaps w:val="0"/>
          <w:spacing w:val="0"/>
          <w:sz w:val="24"/>
          <w:szCs w:val="24"/>
          <w:lang w:val="en-US" w:eastAsia="zh-CN"/>
        </w:rPr>
        <w:t>6</w:t>
      </w:r>
      <w:r>
        <w:rPr>
          <w:rFonts w:hint="eastAsia" w:ascii="Times New Roman" w:hAnsi="Times New Roman" w:eastAsia="宋体" w:cs="Times New Roman"/>
          <w:caps w:val="0"/>
          <w:smallCaps w:val="0"/>
          <w:spacing w:val="0"/>
          <w:sz w:val="24"/>
          <w:szCs w:val="24"/>
          <w:lang w:val="en-US" w:eastAsia="zh-CN"/>
        </w:rPr>
        <w:t>5</w:t>
      </w:r>
      <w:r>
        <w:rPr>
          <w:rFonts w:hint="default" w:ascii="Times New Roman" w:hAnsi="Times New Roman" w:eastAsia="宋体" w:cs="Times New Roman"/>
          <w:caps w:val="0"/>
          <w:smallCaps w:val="0"/>
          <w:spacing w:val="0"/>
          <w:sz w:val="24"/>
          <w:szCs w:val="24"/>
        </w:rPr>
        <w:t>dB(A)</w:t>
      </w: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spacing w:val="0"/>
          <w:sz w:val="24"/>
          <w:szCs w:val="24"/>
          <w:lang w:val="en-US" w:eastAsia="zh-CN"/>
        </w:rPr>
        <w:t>夜间</w:t>
      </w:r>
      <w:r>
        <w:rPr>
          <w:rFonts w:hint="default"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val="en-US" w:eastAsia="zh-CN"/>
        </w:rPr>
        <w:t>55</w:t>
      </w:r>
      <w:r>
        <w:rPr>
          <w:rFonts w:hint="default" w:ascii="Times New Roman" w:hAnsi="Times New Roman" w:eastAsia="宋体" w:cs="Times New Roman"/>
          <w:caps w:val="0"/>
          <w:smallCaps w:val="0"/>
          <w:spacing w:val="0"/>
          <w:sz w:val="24"/>
          <w:szCs w:val="24"/>
        </w:rPr>
        <w:t>dB(A)</w:t>
      </w:r>
      <w:r>
        <w:rPr>
          <w:rFonts w:hint="default" w:ascii="Times New Roman" w:hAnsi="Times New Roman" w:eastAsia="宋体" w:cs="Times New Roman"/>
          <w:caps w:val="0"/>
          <w:smallCaps w:val="0"/>
          <w:spacing w:val="0"/>
          <w:sz w:val="24"/>
          <w:szCs w:val="24"/>
          <w:lang w:eastAsia="zh-CN"/>
        </w:rPr>
        <w:t>。</w:t>
      </w:r>
    </w:p>
    <w:p>
      <w:pPr>
        <w:pStyle w:val="5"/>
        <w:spacing w:line="480" w:lineRule="exact"/>
        <w:rPr>
          <w:rFonts w:ascii="Times New Roman" w:hAnsi="Times New Roman" w:cs="Times New Roman"/>
          <w:caps w:val="0"/>
          <w:smallCaps w:val="0"/>
          <w:spacing w:val="0"/>
        </w:rPr>
      </w:pPr>
      <w:bookmarkStart w:id="162" w:name="_Toc14546"/>
      <w:bookmarkStart w:id="163" w:name="_Toc9894"/>
      <w:bookmarkStart w:id="164" w:name="_Toc17532874"/>
    </w:p>
    <w:p>
      <w:pPr>
        <w:pStyle w:val="5"/>
        <w:spacing w:line="480" w:lineRule="exact"/>
        <w:rPr>
          <w:rFonts w:ascii="Times New Roman" w:hAnsi="Times New Roman" w:cs="Times New Roman"/>
          <w:caps w:val="0"/>
          <w:smallCaps w:val="0"/>
          <w:spacing w:val="0"/>
        </w:rPr>
      </w:pPr>
    </w:p>
    <w:p>
      <w:pPr>
        <w:rPr>
          <w:rFonts w:ascii="Times New Roman" w:hAnsi="Times New Roman" w:cs="Times New Roman"/>
          <w:caps w:val="0"/>
          <w:smallCaps w:val="0"/>
          <w:spacing w:val="0"/>
        </w:rPr>
      </w:pPr>
    </w:p>
    <w:p>
      <w:pPr>
        <w:pStyle w:val="2"/>
        <w:rPr>
          <w:rFonts w:ascii="Times New Roman" w:hAnsi="Times New Roman" w:cs="Times New Roman"/>
          <w:caps w:val="0"/>
          <w:smallCaps w:val="0"/>
          <w:spacing w:val="0"/>
        </w:rPr>
      </w:pPr>
    </w:p>
    <w:p>
      <w:pPr>
        <w:rPr>
          <w:rFonts w:ascii="Times New Roman" w:hAnsi="Times New Roman" w:cs="Times New Roman"/>
          <w:caps w:val="0"/>
          <w:smallCaps w:val="0"/>
          <w:spacing w:val="0"/>
        </w:rPr>
      </w:pPr>
    </w:p>
    <w:p>
      <w:pPr>
        <w:pStyle w:val="2"/>
        <w:rPr>
          <w:rFonts w:ascii="Times New Roman" w:hAnsi="Times New Roman" w:cs="Times New Roman"/>
          <w:caps w:val="0"/>
          <w:smallCaps w:val="0"/>
          <w:spacing w:val="0"/>
        </w:rPr>
      </w:pPr>
    </w:p>
    <w:p>
      <w:pPr>
        <w:rPr>
          <w:rFonts w:ascii="Times New Roman" w:hAnsi="Times New Roman" w:cs="Times New Roman"/>
          <w:caps w:val="0"/>
          <w:smallCaps w:val="0"/>
          <w:spacing w:val="0"/>
        </w:rPr>
      </w:pPr>
    </w:p>
    <w:p>
      <w:pPr>
        <w:pStyle w:val="2"/>
        <w:rPr>
          <w:rFonts w:ascii="Times New Roman" w:hAnsi="Times New Roman" w:cs="Times New Roman"/>
          <w:caps w:val="0"/>
          <w:smallCaps w:val="0"/>
          <w:spacing w:val="0"/>
        </w:rPr>
      </w:pPr>
    </w:p>
    <w:p>
      <w:pPr>
        <w:rPr>
          <w:rFonts w:ascii="Times New Roman" w:hAnsi="Times New Roman" w:cs="Times New Roman"/>
          <w:caps w:val="0"/>
          <w:smallCaps w:val="0"/>
          <w:spacing w:val="0"/>
        </w:rPr>
      </w:pPr>
    </w:p>
    <w:p>
      <w:pPr>
        <w:pStyle w:val="2"/>
        <w:rPr>
          <w:rFonts w:ascii="Times New Roman" w:hAnsi="Times New Roman" w:cs="Times New Roman"/>
          <w:caps w:val="0"/>
          <w:smallCaps w:val="0"/>
          <w:spacing w:val="0"/>
        </w:rPr>
      </w:pPr>
    </w:p>
    <w:p>
      <w:pPr>
        <w:rPr>
          <w:rFonts w:ascii="Times New Roman" w:hAnsi="Times New Roman" w:cs="Times New Roman"/>
          <w:caps w:val="0"/>
          <w:smallCaps w:val="0"/>
          <w:spacing w:val="0"/>
        </w:rPr>
      </w:pPr>
    </w:p>
    <w:p>
      <w:pPr>
        <w:pStyle w:val="2"/>
        <w:rPr>
          <w:rFonts w:ascii="Times New Roman" w:hAnsi="Times New Roman" w:cs="Times New Roman"/>
          <w:caps w:val="0"/>
          <w:smallCaps w:val="0"/>
          <w:spacing w:val="0"/>
        </w:rPr>
      </w:pPr>
    </w:p>
    <w:p/>
    <w:p>
      <w:pPr>
        <w:pStyle w:val="5"/>
        <w:spacing w:line="480" w:lineRule="exact"/>
        <w:rPr>
          <w:rFonts w:ascii="Times New Roman" w:hAnsi="Times New Roman" w:cs="Times New Roman"/>
          <w:caps w:val="0"/>
          <w:smallCaps w:val="0"/>
          <w:color w:val="000000" w:themeColor="text1"/>
          <w:spacing w:val="0"/>
          <w14:textFill>
            <w14:solidFill>
              <w14:schemeClr w14:val="tx1"/>
            </w14:solidFill>
          </w14:textFill>
        </w:rPr>
      </w:pPr>
      <w:bookmarkStart w:id="165" w:name="_Toc21429"/>
      <w:r>
        <w:rPr>
          <w:rFonts w:ascii="Times New Roman" w:hAnsi="Times New Roman" w:cs="Times New Roman"/>
          <w:caps w:val="0"/>
          <w:smallCaps w:val="0"/>
          <w:color w:val="000000" w:themeColor="text1"/>
          <w:spacing w:val="0"/>
          <w14:textFill>
            <w14:solidFill>
              <w14:schemeClr w14:val="tx1"/>
            </w14:solidFill>
          </w14:textFill>
        </w:rPr>
        <w:t>7 验收监测内容</w:t>
      </w:r>
      <w:bookmarkEnd w:id="162"/>
      <w:bookmarkEnd w:id="163"/>
      <w:bookmarkEnd w:id="164"/>
      <w:bookmarkEnd w:id="165"/>
    </w:p>
    <w:p>
      <w:pPr>
        <w:spacing w:line="480" w:lineRule="exact"/>
        <w:ind w:firstLine="480" w:firstLineChars="200"/>
        <w:rPr>
          <w:rFonts w:ascii="Times New Roman" w:hAnsi="Times New Roman" w:eastAsia="宋体" w:cs="Times New Roman"/>
          <w:caps w:val="0"/>
          <w:smallCaps w:val="0"/>
          <w:color w:val="000000" w:themeColor="text1"/>
          <w:spacing w:val="0"/>
          <w:sz w:val="24"/>
          <w:szCs w:val="24"/>
          <w14:textFill>
            <w14:solidFill>
              <w14:schemeClr w14:val="tx1"/>
            </w14:solidFill>
          </w14:textFill>
        </w:rPr>
      </w:pPr>
      <w:bookmarkStart w:id="166" w:name="_Toc15460"/>
      <w:bookmarkStart w:id="167" w:name="_Toc497001480"/>
      <w:r>
        <w:rPr>
          <w:rFonts w:ascii="Times New Roman" w:hAnsi="Times New Roman" w:eastAsia="宋体" w:cs="Times New Roman"/>
          <w:caps w:val="0"/>
          <w:smallCaps w:val="0"/>
          <w:color w:val="000000" w:themeColor="text1"/>
          <w:spacing w:val="0"/>
          <w:sz w:val="24"/>
          <w:szCs w:val="24"/>
          <w14:textFill>
            <w14:solidFill>
              <w14:schemeClr w14:val="tx1"/>
            </w14:solidFill>
          </w14:textFill>
        </w:rPr>
        <w:t>受</w:t>
      </w:r>
      <w:r>
        <w:rPr>
          <w:rFonts w:hint="eastAsia"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河北华叶塑业有限公司</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的</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委托，</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河北启衡检测技术服务有限公司</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于</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2023</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年</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3</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月</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02</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日-</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2023</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年</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3</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月</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03</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日</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对该企业进行了环境保护竣工验收监测和检查。验收监测期间，生产线正常生产</w:t>
      </w:r>
      <w:r>
        <w:rPr>
          <w:rFonts w:hint="eastAsia"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生产工况为90%，</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符合验收监测要求。</w:t>
      </w:r>
    </w:p>
    <w:bookmarkEnd w:id="166"/>
    <w:bookmarkEnd w:id="167"/>
    <w:p>
      <w:pPr>
        <w:pStyle w:val="6"/>
        <w:spacing w:line="480" w:lineRule="exact"/>
        <w:rPr>
          <w:rFonts w:hint="default" w:ascii="Times New Roman" w:hAnsi="Times New Roman" w:eastAsia="宋体" w:cs="Times New Roman"/>
          <w:b/>
          <w:caps w:val="0"/>
          <w:smallCaps w:val="0"/>
          <w:spacing w:val="0"/>
          <w:lang w:val="en-US" w:eastAsia="zh-CN"/>
        </w:rPr>
      </w:pPr>
      <w:bookmarkStart w:id="168" w:name="_Toc31004"/>
      <w:bookmarkStart w:id="169" w:name="_Toc497001481"/>
      <w:bookmarkStart w:id="170" w:name="_Toc17532875"/>
      <w:bookmarkStart w:id="171" w:name="_Toc1378"/>
      <w:bookmarkStart w:id="172" w:name="_Toc32467"/>
      <w:bookmarkStart w:id="173" w:name="_Toc23113"/>
      <w:bookmarkStart w:id="174" w:name="_Toc32117"/>
      <w:r>
        <w:rPr>
          <w:rFonts w:ascii="Times New Roman" w:hAnsi="Times New Roman" w:eastAsia="宋体" w:cs="Times New Roman"/>
          <w:b/>
          <w:caps w:val="0"/>
          <w:smallCaps w:val="0"/>
          <w:spacing w:val="0"/>
        </w:rPr>
        <w:t xml:space="preserve">7.1 </w:t>
      </w:r>
      <w:bookmarkEnd w:id="168"/>
      <w:bookmarkEnd w:id="169"/>
      <w:bookmarkEnd w:id="170"/>
      <w:bookmarkEnd w:id="171"/>
      <w:r>
        <w:rPr>
          <w:rFonts w:hint="eastAsia" w:ascii="Times New Roman" w:hAnsi="Times New Roman" w:eastAsia="宋体" w:cs="Times New Roman"/>
          <w:b/>
          <w:caps w:val="0"/>
          <w:smallCaps w:val="0"/>
          <w:spacing w:val="0"/>
          <w:lang w:val="en-US" w:eastAsia="zh-CN"/>
        </w:rPr>
        <w:t>监测内容及频次</w:t>
      </w:r>
      <w:bookmarkEnd w:id="172"/>
      <w:bookmarkEnd w:id="173"/>
      <w:bookmarkEnd w:id="174"/>
    </w:p>
    <w:p>
      <w:pPr>
        <w:spacing w:line="480" w:lineRule="exact"/>
        <w:ind w:firstLine="480" w:firstLineChars="200"/>
        <w:rPr>
          <w:rFonts w:ascii="Times New Roman" w:hAnsi="Times New Roman" w:eastAsia="宋体" w:cs="Times New Roman"/>
          <w:b/>
          <w:caps w:val="0"/>
          <w:smallCaps w:val="0"/>
          <w:spacing w:val="0"/>
          <w:sz w:val="24"/>
          <w:szCs w:val="24"/>
        </w:rPr>
      </w:pP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spacing w:val="0"/>
          <w:sz w:val="24"/>
          <w:szCs w:val="24"/>
          <w:lang w:val="en-US" w:eastAsia="zh-CN"/>
        </w:rPr>
        <w:t>1</w:t>
      </w: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spacing w:val="0"/>
          <w:sz w:val="24"/>
          <w:szCs w:val="24"/>
          <w:lang w:val="en-US" w:eastAsia="zh-CN"/>
        </w:rPr>
        <w:t>废气</w:t>
      </w: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spacing w:val="0"/>
          <w:sz w:val="24"/>
          <w:szCs w:val="24"/>
          <w:lang w:val="en-US" w:eastAsia="zh-CN"/>
        </w:rPr>
        <w:t>噪声</w:t>
      </w:r>
      <w:r>
        <w:rPr>
          <w:rFonts w:hint="eastAsia" w:ascii="Times New Roman" w:hAnsi="Times New Roman" w:eastAsia="宋体" w:cs="Times New Roman"/>
          <w:caps w:val="0"/>
          <w:smallCaps w:val="0"/>
          <w:spacing w:val="0"/>
          <w:sz w:val="24"/>
          <w:szCs w:val="24"/>
          <w:lang w:eastAsia="zh-CN"/>
        </w:rPr>
        <w:t>检测点位、项目及频次一览表见表</w:t>
      </w:r>
      <w:r>
        <w:rPr>
          <w:rFonts w:hint="eastAsia" w:ascii="Times New Roman" w:hAnsi="Times New Roman" w:eastAsia="宋体" w:cs="Times New Roman"/>
          <w:caps w:val="0"/>
          <w:smallCaps w:val="0"/>
          <w:spacing w:val="0"/>
          <w:sz w:val="24"/>
          <w:szCs w:val="24"/>
          <w:lang w:val="en-US" w:eastAsia="zh-CN"/>
        </w:rPr>
        <w:t>7-1</w:t>
      </w:r>
      <w:r>
        <w:rPr>
          <w:rFonts w:hint="eastAsia" w:ascii="Times New Roman" w:hAnsi="Times New Roman" w:eastAsia="宋体" w:cs="Times New Roman"/>
          <w:caps w:val="0"/>
          <w:smallCaps w:val="0"/>
          <w:spacing w:val="0"/>
          <w:sz w:val="24"/>
          <w:szCs w:val="24"/>
          <w:lang w:eastAsia="zh-CN"/>
        </w:rPr>
        <w:t>。</w:t>
      </w:r>
    </w:p>
    <w:p>
      <w:pPr>
        <w:spacing w:line="480" w:lineRule="exact"/>
        <w:jc w:val="center"/>
        <w:rPr>
          <w:rFonts w:ascii="Times New Roman" w:hAnsi="Times New Roman" w:eastAsia="宋体" w:cs="Times New Roman"/>
          <w:b/>
          <w:caps w:val="0"/>
          <w:smallCaps w:val="0"/>
          <w:spacing w:val="0"/>
          <w:sz w:val="24"/>
          <w:szCs w:val="24"/>
        </w:rPr>
      </w:pPr>
      <w:r>
        <w:rPr>
          <w:rFonts w:ascii="Times New Roman" w:hAnsi="Times New Roman" w:eastAsia="宋体" w:cs="Times New Roman"/>
          <w:b/>
          <w:caps w:val="0"/>
          <w:smallCaps w:val="0"/>
          <w:spacing w:val="0"/>
          <w:sz w:val="24"/>
          <w:szCs w:val="24"/>
        </w:rPr>
        <w:t>表7-</w:t>
      </w:r>
      <w:r>
        <w:rPr>
          <w:rFonts w:hint="eastAsia" w:ascii="Times New Roman" w:hAnsi="Times New Roman" w:eastAsia="宋体" w:cs="Times New Roman"/>
          <w:b/>
          <w:caps w:val="0"/>
          <w:smallCaps w:val="0"/>
          <w:spacing w:val="0"/>
          <w:sz w:val="24"/>
          <w:szCs w:val="24"/>
        </w:rPr>
        <w:t>1</w:t>
      </w:r>
      <w:r>
        <w:rPr>
          <w:rFonts w:ascii="Times New Roman" w:hAnsi="Times New Roman" w:eastAsia="宋体" w:cs="Times New Roman"/>
          <w:b/>
          <w:caps w:val="0"/>
          <w:smallCaps w:val="0"/>
          <w:spacing w:val="0"/>
          <w:sz w:val="24"/>
          <w:szCs w:val="24"/>
        </w:rPr>
        <w:t>监测点位、项目及频次</w:t>
      </w:r>
    </w:p>
    <w:tbl>
      <w:tblPr>
        <w:tblStyle w:val="41"/>
        <w:tblpPr w:leftFromText="180" w:rightFromText="180" w:vertAnchor="text" w:horzAnchor="page" w:tblpXSpec="center" w:tblpY="101"/>
        <w:tblOverlap w:val="never"/>
        <w:tblW w:w="8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006"/>
        <w:gridCol w:w="2130"/>
        <w:gridCol w:w="2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08" w:type="dxa"/>
            <w:noWrap w:val="0"/>
            <w:vAlign w:val="center"/>
          </w:tcPr>
          <w:p>
            <w:pPr>
              <w:pStyle w:val="21"/>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kern w:val="2"/>
                <w:sz w:val="21"/>
                <w:szCs w:val="21"/>
                <w:lang w:val="en-US" w:eastAsia="zh-CN"/>
              </w:rPr>
            </w:pPr>
            <w:bookmarkStart w:id="175" w:name="_Toc29514"/>
            <w:bookmarkStart w:id="176" w:name="_Toc7673"/>
            <w:r>
              <w:rPr>
                <w:rFonts w:hint="default" w:ascii="Times New Roman" w:hAnsi="Times New Roman" w:eastAsia="宋体" w:cs="Times New Roman"/>
                <w:caps w:val="0"/>
                <w:smallCaps w:val="0"/>
                <w:color w:val="auto"/>
                <w:spacing w:val="0"/>
                <w:kern w:val="2"/>
                <w:sz w:val="21"/>
                <w:szCs w:val="21"/>
                <w:lang w:val="en-US" w:eastAsia="zh-CN"/>
              </w:rPr>
              <w:t>类别</w:t>
            </w:r>
          </w:p>
        </w:tc>
        <w:tc>
          <w:tcPr>
            <w:tcW w:w="3006" w:type="dxa"/>
            <w:noWrap w:val="0"/>
            <w:vAlign w:val="center"/>
          </w:tcPr>
          <w:p>
            <w:pPr>
              <w:pStyle w:val="21"/>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kern w:val="2"/>
                <w:sz w:val="21"/>
                <w:szCs w:val="21"/>
                <w:lang w:val="en-US" w:eastAsia="zh-CN"/>
              </w:rPr>
            </w:pPr>
            <w:r>
              <w:rPr>
                <w:rFonts w:hint="default" w:ascii="Times New Roman" w:hAnsi="Times New Roman" w:eastAsia="宋体" w:cs="Times New Roman"/>
                <w:caps w:val="0"/>
                <w:smallCaps w:val="0"/>
                <w:color w:val="auto"/>
                <w:spacing w:val="0"/>
                <w:kern w:val="2"/>
                <w:sz w:val="21"/>
                <w:szCs w:val="21"/>
                <w:lang w:val="en-US" w:eastAsia="zh-CN"/>
              </w:rPr>
              <w:t>监测点位</w:t>
            </w:r>
          </w:p>
        </w:tc>
        <w:tc>
          <w:tcPr>
            <w:tcW w:w="2130" w:type="dxa"/>
            <w:noWrap w:val="0"/>
            <w:vAlign w:val="center"/>
          </w:tcPr>
          <w:p>
            <w:pPr>
              <w:pStyle w:val="21"/>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kern w:val="2"/>
                <w:sz w:val="21"/>
                <w:szCs w:val="21"/>
                <w:lang w:val="en-US" w:eastAsia="zh-CN"/>
              </w:rPr>
            </w:pPr>
            <w:r>
              <w:rPr>
                <w:rFonts w:hint="default" w:ascii="Times New Roman" w:hAnsi="Times New Roman" w:eastAsia="宋体" w:cs="Times New Roman"/>
                <w:caps w:val="0"/>
                <w:smallCaps w:val="0"/>
                <w:color w:val="auto"/>
                <w:spacing w:val="0"/>
                <w:kern w:val="2"/>
                <w:sz w:val="21"/>
                <w:szCs w:val="21"/>
                <w:lang w:val="en-US" w:eastAsia="zh-CN"/>
              </w:rPr>
              <w:t>监测项目</w:t>
            </w:r>
          </w:p>
        </w:tc>
        <w:tc>
          <w:tcPr>
            <w:tcW w:w="2484" w:type="dxa"/>
            <w:noWrap w:val="0"/>
            <w:vAlign w:val="center"/>
          </w:tcPr>
          <w:p>
            <w:pPr>
              <w:pStyle w:val="21"/>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kern w:val="2"/>
                <w:sz w:val="21"/>
                <w:szCs w:val="21"/>
                <w:lang w:val="en-US" w:eastAsia="zh-CN"/>
              </w:rPr>
            </w:pPr>
            <w:r>
              <w:rPr>
                <w:rFonts w:hint="default" w:ascii="Times New Roman" w:hAnsi="Times New Roman" w:eastAsia="宋体" w:cs="Times New Roman"/>
                <w:caps w:val="0"/>
                <w:smallCaps w:val="0"/>
                <w:color w:val="auto"/>
                <w:spacing w:val="0"/>
                <w:kern w:val="2"/>
                <w:sz w:val="21"/>
                <w:szCs w:val="21"/>
                <w:lang w:val="en-US" w:eastAsia="zh-CN"/>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08" w:type="dxa"/>
            <w:vMerge w:val="restart"/>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有组织废气</w:t>
            </w:r>
          </w:p>
        </w:tc>
        <w:tc>
          <w:tcPr>
            <w:tcW w:w="300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DA004 注塑废气排气筒进口、出口</w:t>
            </w:r>
          </w:p>
        </w:tc>
        <w:tc>
          <w:tcPr>
            <w:tcW w:w="213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非甲烷总烃、臭气浓度</w:t>
            </w:r>
          </w:p>
        </w:tc>
        <w:tc>
          <w:tcPr>
            <w:tcW w:w="2484" w:type="dxa"/>
            <w:vMerge w:val="restar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08" w:type="dxa"/>
            <w:vMerge w:val="continue"/>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sz w:val="21"/>
                <w:szCs w:val="21"/>
                <w:lang w:val="en-US" w:eastAsia="zh-CN"/>
              </w:rPr>
            </w:pPr>
          </w:p>
        </w:tc>
        <w:tc>
          <w:tcPr>
            <w:tcW w:w="300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DA002 拌料废气排气筒出口</w:t>
            </w:r>
          </w:p>
        </w:tc>
        <w:tc>
          <w:tcPr>
            <w:tcW w:w="213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颗粒物</w:t>
            </w:r>
          </w:p>
        </w:tc>
        <w:tc>
          <w:tcPr>
            <w:tcW w:w="2484" w:type="dxa"/>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0" w:hRule="atLeast"/>
          <w:jc w:val="center"/>
        </w:trPr>
        <w:tc>
          <w:tcPr>
            <w:tcW w:w="1008" w:type="dxa"/>
            <w:vMerge w:val="continue"/>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sz w:val="21"/>
                <w:szCs w:val="21"/>
                <w:lang w:val="en-US" w:eastAsia="zh-CN"/>
              </w:rPr>
            </w:pPr>
          </w:p>
        </w:tc>
        <w:tc>
          <w:tcPr>
            <w:tcW w:w="300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b w:val="0"/>
                <w:bCs/>
                <w:caps w:val="0"/>
                <w:smallCaps w:val="0"/>
                <w:color w:val="000000"/>
                <w:spacing w:val="0"/>
                <w:sz w:val="21"/>
                <w:szCs w:val="21"/>
                <w:lang w:val="en-US" w:eastAsia="zh-CN"/>
              </w:rPr>
              <w:t>DA003 碎料废气排气筒出口</w:t>
            </w:r>
          </w:p>
        </w:tc>
        <w:tc>
          <w:tcPr>
            <w:tcW w:w="213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颗粒物</w:t>
            </w:r>
          </w:p>
        </w:tc>
        <w:tc>
          <w:tcPr>
            <w:tcW w:w="2484" w:type="dxa"/>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00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无组织废气</w:t>
            </w:r>
          </w:p>
        </w:tc>
        <w:tc>
          <w:tcPr>
            <w:tcW w:w="300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上风向1#、下风向2#、3#、4#</w:t>
            </w:r>
            <w:r>
              <w:rPr>
                <w:rFonts w:hint="eastAsia" w:ascii="Times New Roman" w:hAnsi="Times New Roman" w:eastAsia="宋体" w:cs="Times New Roman"/>
                <w:color w:val="auto"/>
                <w:kern w:val="0"/>
                <w:sz w:val="21"/>
                <w:szCs w:val="21"/>
                <w:lang w:val="en-US" w:eastAsia="zh-CN" w:bidi="ar"/>
              </w:rPr>
              <w:t>、车间口5#</w:t>
            </w:r>
          </w:p>
        </w:tc>
        <w:tc>
          <w:tcPr>
            <w:tcW w:w="213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颗粒物、非甲烷总烃</w:t>
            </w:r>
            <w:r>
              <w:rPr>
                <w:rFonts w:hint="eastAsia" w:ascii="Times New Roman" w:hAnsi="Times New Roman" w:eastAsia="宋体" w:cs="Times New Roman"/>
                <w:color w:val="auto"/>
                <w:kern w:val="0"/>
                <w:sz w:val="21"/>
                <w:szCs w:val="21"/>
                <w:lang w:val="en-US" w:eastAsia="zh-CN" w:bidi="ar"/>
              </w:rPr>
              <w:t>、臭气浓度</w:t>
            </w:r>
          </w:p>
        </w:tc>
        <w:tc>
          <w:tcPr>
            <w:tcW w:w="2484"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4次/天，检测2天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pPr>
              <w:pStyle w:val="21"/>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噪声</w:t>
            </w:r>
          </w:p>
        </w:tc>
        <w:tc>
          <w:tcPr>
            <w:tcW w:w="300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东厂界</w:t>
            </w:r>
            <w:r>
              <w:rPr>
                <w:rFonts w:hint="default" w:ascii="Times New Roman" w:hAnsi="Times New Roman" w:eastAsia="宋体" w:cs="Times New Roman"/>
                <w:color w:val="auto"/>
                <w:kern w:val="0"/>
                <w:sz w:val="21"/>
                <w:szCs w:val="21"/>
                <w:lang w:val="en-US" w:eastAsia="zh-CN" w:bidi="ar"/>
              </w:rPr>
              <w:t>1#</w:t>
            </w:r>
            <w:r>
              <w:rPr>
                <w:rFonts w:hint="eastAsia" w:ascii="Times New Roman" w:hAnsi="Times New Roman" w:eastAsia="宋体" w:cs="Times New Roman"/>
                <w:color w:val="auto"/>
                <w:kern w:val="0"/>
                <w:sz w:val="21"/>
                <w:szCs w:val="21"/>
                <w:lang w:val="en-US" w:eastAsia="zh-CN" w:bidi="ar"/>
              </w:rPr>
              <w:t>、南厂界2</w:t>
            </w:r>
            <w:r>
              <w:rPr>
                <w:rFonts w:hint="default" w:ascii="Times New Roman" w:hAnsi="Times New Roman" w:eastAsia="宋体" w:cs="Times New Roman"/>
                <w:color w:val="auto"/>
                <w:kern w:val="0"/>
                <w:sz w:val="21"/>
                <w:szCs w:val="21"/>
                <w:lang w:val="en-US" w:eastAsia="zh-CN" w:bidi="ar"/>
              </w:rPr>
              <w:t>#</w:t>
            </w:r>
            <w:r>
              <w:rPr>
                <w:rFonts w:hint="eastAsia" w:ascii="Times New Roman" w:hAnsi="Times New Roman" w:eastAsia="宋体" w:cs="Times New Roman"/>
                <w:color w:val="auto"/>
                <w:kern w:val="0"/>
                <w:sz w:val="21"/>
                <w:szCs w:val="21"/>
                <w:lang w:val="en-US" w:eastAsia="zh-CN" w:bidi="ar"/>
              </w:rPr>
              <w:t>、西厂界3#、北厂界4</w:t>
            </w:r>
            <w:r>
              <w:rPr>
                <w:rFonts w:hint="default" w:ascii="Times New Roman" w:hAnsi="Times New Roman" w:eastAsia="宋体" w:cs="Times New Roman"/>
                <w:color w:val="auto"/>
                <w:kern w:val="0"/>
                <w:sz w:val="21"/>
                <w:szCs w:val="21"/>
                <w:lang w:val="en-US" w:eastAsia="zh-CN" w:bidi="ar"/>
              </w:rPr>
              <w:t>#</w:t>
            </w:r>
          </w:p>
        </w:tc>
        <w:tc>
          <w:tcPr>
            <w:tcW w:w="2130" w:type="dxa"/>
            <w:noWrap w:val="0"/>
            <w:vAlign w:val="center"/>
          </w:tcPr>
          <w:p>
            <w:pPr>
              <w:pStyle w:val="21"/>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kern w:val="2"/>
                <w:sz w:val="21"/>
                <w:szCs w:val="21"/>
                <w:lang w:val="en-US" w:eastAsia="zh-CN"/>
              </w:rPr>
            </w:pPr>
            <w:r>
              <w:rPr>
                <w:rFonts w:hint="default" w:ascii="Times New Roman" w:hAnsi="Times New Roman" w:eastAsia="宋体" w:cs="Times New Roman"/>
                <w:caps w:val="0"/>
                <w:smallCaps w:val="0"/>
                <w:color w:val="auto"/>
                <w:spacing w:val="0"/>
                <w:kern w:val="2"/>
                <w:sz w:val="21"/>
                <w:szCs w:val="21"/>
                <w:lang w:val="en-US" w:eastAsia="zh-CN"/>
              </w:rPr>
              <w:t>厂界噪声</w:t>
            </w:r>
          </w:p>
        </w:tc>
        <w:tc>
          <w:tcPr>
            <w:tcW w:w="2484"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auto"/>
                <w:spacing w:val="0"/>
                <w:kern w:val="2"/>
                <w:sz w:val="21"/>
                <w:szCs w:val="21"/>
                <w:lang w:val="en-US" w:eastAsia="zh-CN"/>
              </w:rPr>
            </w:pPr>
            <w:r>
              <w:rPr>
                <w:rFonts w:hint="default" w:ascii="Times New Roman" w:hAnsi="Times New Roman" w:eastAsia="宋体" w:cs="Times New Roman"/>
                <w:caps w:val="0"/>
                <w:smallCaps w:val="0"/>
                <w:color w:val="auto"/>
                <w:spacing w:val="0"/>
                <w:kern w:val="2"/>
                <w:sz w:val="21"/>
                <w:szCs w:val="21"/>
                <w:lang w:val="en-US" w:eastAsia="zh-CN"/>
              </w:rPr>
              <w:t>昼夜各 1 次/天，共 2 天</w:t>
            </w:r>
          </w:p>
        </w:tc>
      </w:tr>
    </w:tbl>
    <w:p>
      <w:pPr>
        <w:pStyle w:val="6"/>
        <w:bidi w:val="0"/>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pPr>
    </w:p>
    <w:p>
      <w:pPr>
        <w:pStyle w:val="6"/>
        <w:bidi w:val="0"/>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pPr>
    </w:p>
    <w:p>
      <w:pPr>
        <w:pStyle w:val="6"/>
        <w:bidi w:val="0"/>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pPr>
    </w:p>
    <w:p>
      <w:pPr>
        <w:pStyle w:val="6"/>
        <w:bidi w:val="0"/>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pPr>
    </w:p>
    <w:p>
      <w:pPr>
        <w:pStyle w:val="6"/>
        <w:bidi w:val="0"/>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pPr>
    </w:p>
    <w:p>
      <w:pPr>
        <w:pStyle w:val="6"/>
        <w:bidi w:val="0"/>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pPr>
    </w:p>
    <w:p>
      <w:pPr>
        <w:pStyle w:val="6"/>
        <w:bidi w:val="0"/>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pPr>
    </w:p>
    <w:p>
      <w:pPr>
        <w:pStyle w:val="6"/>
        <w:bidi w:val="0"/>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pPr>
    </w:p>
    <w:p>
      <w:pPr>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pPr>
    </w:p>
    <w:p>
      <w:pPr>
        <w:pStyle w:val="2"/>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pPr>
    </w:p>
    <w:p>
      <w:pPr>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pPr>
    </w:p>
    <w:p>
      <w:pPr>
        <w:pStyle w:val="2"/>
        <w:rPr>
          <w:rFonts w:hint="eastAsia"/>
          <w:lang w:val="en-US" w:eastAsia="zh-CN"/>
        </w:rPr>
      </w:pPr>
    </w:p>
    <w:p>
      <w:pPr>
        <w:pStyle w:val="6"/>
        <w:bidi w:val="0"/>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bookmarkStart w:id="177" w:name="_Toc26254"/>
      <w:r>
        <w:rPr>
          <w:rFonts w:hint="eastAsia" w:ascii="Times New Roman" w:hAnsi="Times New Roman" w:eastAsia="宋体" w:cs="Times New Roman"/>
          <w:b/>
          <w:caps w:val="0"/>
          <w:smallCaps w:val="0"/>
          <w:color w:val="000000" w:themeColor="text1"/>
          <w:spacing w:val="0"/>
          <w:lang w:val="en-US" w:eastAsia="zh-CN"/>
          <w14:textFill>
            <w14:solidFill>
              <w14:schemeClr w14:val="tx1"/>
            </w14:solidFill>
          </w14:textFill>
        </w:rPr>
        <w:t>7.2 监测点位示意图</w:t>
      </w:r>
      <w:bookmarkEnd w:id="175"/>
      <w:bookmarkEnd w:id="176"/>
      <w:bookmarkEnd w:id="177"/>
    </w:p>
    <w:p>
      <w:pPr>
        <w:keepNext w:val="0"/>
        <w:keepLines w:val="0"/>
        <w:widowControl/>
        <w:suppressLineNumbers w:val="0"/>
        <w:ind w:firstLine="840" w:firstLineChars="400"/>
        <w:jc w:val="left"/>
        <w:rPr>
          <w:rFonts w:hint="default" w:ascii="Times New Roman" w:hAnsi="Times New Roman" w:cs="Times New Roman"/>
          <w:caps w:val="0"/>
          <w:smallCaps w:val="0"/>
          <w:color w:val="auto"/>
          <w:spacing w:val="0"/>
          <w:lang w:val="en-US"/>
        </w:rPr>
      </w:pPr>
    </w:p>
    <w:p>
      <w:pPr>
        <w:rPr>
          <w:rFonts w:hint="eastAsia" w:eastAsiaTheme="minorEastAsia"/>
          <w:lang w:eastAsia="zh-CN"/>
        </w:rPr>
      </w:pPr>
      <w:bookmarkStart w:id="178" w:name="_Toc17532876"/>
      <w:bookmarkStart w:id="179" w:name="_Toc25777"/>
      <w:bookmarkStart w:id="180" w:name="_Toc22584"/>
      <w:bookmarkStart w:id="181" w:name="_Toc497001484"/>
      <w:r>
        <w:drawing>
          <wp:inline distT="0" distB="0" distL="114300" distR="114300">
            <wp:extent cx="5269230" cy="4825365"/>
            <wp:effectExtent l="0" t="0" r="3810" b="571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4"/>
                    <a:stretch>
                      <a:fillRect/>
                    </a:stretch>
                  </pic:blipFill>
                  <pic:spPr>
                    <a:xfrm>
                      <a:off x="0" y="0"/>
                      <a:ext cx="5269230" cy="4825365"/>
                    </a:xfrm>
                    <a:prstGeom prst="rect">
                      <a:avLst/>
                    </a:prstGeom>
                    <a:noFill/>
                    <a:ln>
                      <a:noFill/>
                    </a:ln>
                  </pic:spPr>
                </pic:pic>
              </a:graphicData>
            </a:graphic>
          </wp:inline>
        </w:drawing>
      </w:r>
    </w:p>
    <w:p/>
    <w:p>
      <w:pPr>
        <w:ind w:firstLine="2881" w:firstLineChars="1200"/>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lang w:val="en-US" w:eastAsia="zh-CN"/>
        </w:rPr>
        <w:t xml:space="preserve">图7-1   </w:t>
      </w:r>
      <w:r>
        <w:rPr>
          <w:rFonts w:hint="default" w:ascii="Times New Roman" w:hAnsi="Times New Roman" w:eastAsia="宋体" w:cs="Times New Roman"/>
          <w:b/>
          <w:caps w:val="0"/>
          <w:smallCaps w:val="0"/>
          <w:spacing w:val="0"/>
          <w:sz w:val="24"/>
          <w:szCs w:val="24"/>
          <w:lang w:val="en-US" w:eastAsia="zh-CN"/>
        </w:rPr>
        <w:t>检测点位示意图</w:t>
      </w:r>
    </w:p>
    <w:p/>
    <w:p/>
    <w:p/>
    <w:p>
      <w:pPr>
        <w:ind w:firstLine="420" w:firstLineChars="200"/>
        <w:rPr>
          <w:rFonts w:ascii="Times New Roman" w:hAnsi="Times New Roman" w:cs="Times New Roman"/>
          <w:caps w:val="0"/>
          <w:smallCaps w:val="0"/>
          <w:spacing w:val="0"/>
        </w:rPr>
      </w:pPr>
    </w:p>
    <w:p>
      <w:pPr>
        <w:ind w:firstLine="420" w:firstLineChars="200"/>
        <w:rPr>
          <w:rFonts w:ascii="Times New Roman" w:hAnsi="Times New Roman" w:cs="Times New Roman"/>
          <w:caps w:val="0"/>
          <w:smallCaps w:val="0"/>
          <w:spacing w:val="0"/>
        </w:rPr>
      </w:pPr>
    </w:p>
    <w:p>
      <w:pPr>
        <w:ind w:firstLine="420" w:firstLineChars="200"/>
        <w:rPr>
          <w:rFonts w:ascii="Times New Roman" w:hAnsi="Times New Roman" w:cs="Times New Roman"/>
          <w:caps w:val="0"/>
          <w:smallCaps w:val="0"/>
          <w:spacing w:val="0"/>
        </w:rPr>
      </w:pPr>
    </w:p>
    <w:p>
      <w:pPr>
        <w:ind w:firstLine="420" w:firstLineChars="200"/>
        <w:rPr>
          <w:rFonts w:ascii="Times New Roman" w:hAnsi="Times New Roman" w:cs="Times New Roman"/>
          <w:caps w:val="0"/>
          <w:smallCaps w:val="0"/>
          <w:spacing w:val="0"/>
        </w:rPr>
      </w:pPr>
    </w:p>
    <w:p>
      <w:pPr>
        <w:ind w:firstLine="420" w:firstLineChars="200"/>
        <w:rPr>
          <w:rFonts w:ascii="Times New Roman" w:hAnsi="Times New Roman" w:cs="Times New Roman"/>
          <w:caps w:val="0"/>
          <w:smallCaps w:val="0"/>
          <w:spacing w:val="0"/>
        </w:rPr>
      </w:pPr>
      <w:r>
        <w:rPr>
          <w:rFonts w:ascii="Times New Roman" w:hAnsi="Times New Roman" w:cs="Times New Roman"/>
          <w:caps w:val="0"/>
          <w:smallCaps w:val="0"/>
          <w:spacing w:val="0"/>
        </w:rPr>
        <w:br w:type="page"/>
      </w:r>
    </w:p>
    <w:p>
      <w:pPr>
        <w:pStyle w:val="5"/>
        <w:spacing w:line="480" w:lineRule="exact"/>
        <w:rPr>
          <w:rFonts w:hint="default" w:ascii="Times New Roman" w:hAnsi="Times New Roman" w:eastAsia="宋体" w:cs="Times New Roman"/>
          <w:caps w:val="0"/>
          <w:smallCaps w:val="0"/>
          <w:spacing w:val="0"/>
          <w:sz w:val="24"/>
          <w:szCs w:val="24"/>
        </w:rPr>
      </w:pPr>
      <w:bookmarkStart w:id="182" w:name="_Toc29039"/>
      <w:bookmarkStart w:id="183" w:name="_Toc8000"/>
      <w:r>
        <w:rPr>
          <w:rFonts w:ascii="Times New Roman" w:hAnsi="Times New Roman" w:cs="Times New Roman"/>
          <w:caps w:val="0"/>
          <w:smallCaps w:val="0"/>
          <w:spacing w:val="0"/>
        </w:rPr>
        <w:t>8</w:t>
      </w:r>
      <w:bookmarkEnd w:id="178"/>
      <w:bookmarkStart w:id="184" w:name="_Toc23589"/>
      <w:bookmarkStart w:id="185" w:name="_Toc16343"/>
      <w:bookmarkStart w:id="186" w:name="_Toc349134675"/>
      <w:r>
        <w:rPr>
          <w:rFonts w:hint="eastAsia"/>
          <w:caps w:val="0"/>
          <w:smallCaps w:val="0"/>
          <w:color w:val="000000" w:themeColor="text1"/>
          <w:spacing w:val="0"/>
          <w14:textFill>
            <w14:solidFill>
              <w14:schemeClr w14:val="tx1"/>
            </w14:solidFill>
          </w14:textFill>
        </w:rPr>
        <w:t>质量保证和质量控制</w:t>
      </w:r>
      <w:bookmarkEnd w:id="179"/>
      <w:bookmarkEnd w:id="182"/>
      <w:bookmarkEnd w:id="183"/>
      <w:bookmarkEnd w:id="184"/>
      <w:bookmarkEnd w:id="185"/>
    </w:p>
    <w:p>
      <w:pPr>
        <w:pStyle w:val="6"/>
        <w:spacing w:line="480" w:lineRule="exact"/>
        <w:rPr>
          <w:rFonts w:hint="default" w:ascii="Times New Roman" w:hAnsi="Times New Roman" w:eastAsia="宋体" w:cs="Times New Roman"/>
          <w:b/>
          <w:caps w:val="0"/>
          <w:smallCaps w:val="0"/>
          <w:spacing w:val="0"/>
          <w:lang w:val="en-US" w:eastAsia="zh-CN"/>
        </w:rPr>
      </w:pPr>
      <w:bookmarkStart w:id="187" w:name="_Toc4736"/>
      <w:bookmarkStart w:id="188" w:name="_Toc21165"/>
      <w:bookmarkStart w:id="189" w:name="_Toc10480"/>
      <w:r>
        <w:rPr>
          <w:rFonts w:hint="eastAsia" w:ascii="Times New Roman" w:hAnsi="Times New Roman" w:eastAsia="宋体" w:cs="Times New Roman"/>
          <w:b/>
          <w:caps w:val="0"/>
          <w:smallCaps w:val="0"/>
          <w:spacing w:val="0"/>
          <w:lang w:val="en-US" w:eastAsia="zh-CN"/>
        </w:rPr>
        <w:t>8.1 质量保证体系</w:t>
      </w:r>
      <w:bookmarkEnd w:id="187"/>
      <w:bookmarkEnd w:id="188"/>
      <w:bookmarkEnd w:id="189"/>
    </w:p>
    <w:p>
      <w:pPr>
        <w:pStyle w:val="10"/>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（1）严格按照《环境监测技术规范》和有关环境监测质量保证的要求进行样品采集、保存、分析等，全程进行质量控制。</w:t>
      </w:r>
    </w:p>
    <w:p>
      <w:pPr>
        <w:pStyle w:val="10"/>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（2）参加本项目监测人员均持证上岗，监测仪器均经计量部门检定合格并在有效期内。</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t>（</w:t>
      </w:r>
      <w:r>
        <w:rPr>
          <w:rFonts w:hint="default" w:ascii="Times New Roman" w:hAnsi="Times New Roman" w:eastAsia="宋体" w:cs="Times New Roman"/>
          <w:caps w:val="0"/>
          <w:smallCaps w:val="0"/>
          <w:spacing w:val="0"/>
          <w:sz w:val="24"/>
          <w:szCs w:val="24"/>
          <w:lang w:val="en-US" w:eastAsia="zh-CN"/>
        </w:rPr>
        <w:t>3</w:t>
      </w:r>
      <w:r>
        <w:rPr>
          <w:rFonts w:hint="default" w:ascii="Times New Roman" w:hAnsi="Times New Roman" w:eastAsia="宋体" w:cs="Times New Roman"/>
          <w:caps w:val="0"/>
          <w:smallCaps w:val="0"/>
          <w:spacing w:val="0"/>
          <w:sz w:val="24"/>
          <w:szCs w:val="24"/>
        </w:rPr>
        <w:t>）废气采样前对仪器流量计进行校准，并检查气密性；采样和分析过程严格按照废气监测的质量保证按照《固定污染源监测保证与质量控制技术规范(试行)》（HJ/T 373-2007）</w:t>
      </w:r>
      <w:r>
        <w:rPr>
          <w:rFonts w:hint="default" w:ascii="Times New Roman" w:hAnsi="Times New Roman" w:eastAsia="宋体" w:cs="Times New Roman"/>
          <w:caps w:val="0"/>
          <w:smallCaps w:val="0"/>
          <w:spacing w:val="0"/>
          <w:sz w:val="24"/>
          <w:szCs w:val="24"/>
          <w:lang w:val="en-US" w:eastAsia="zh-CN"/>
        </w:rPr>
        <w:t>《大气污染物无组织排放监测技术导则》（HJ/T 55-2000）</w:t>
      </w:r>
      <w:r>
        <w:rPr>
          <w:rFonts w:hint="default" w:ascii="Times New Roman" w:hAnsi="Times New Roman" w:eastAsia="宋体" w:cs="Times New Roman"/>
          <w:caps w:val="0"/>
          <w:smallCaps w:val="0"/>
          <w:spacing w:val="0"/>
          <w:sz w:val="24"/>
          <w:szCs w:val="24"/>
        </w:rPr>
        <w:t>相关技术规范要求进行全过程质量控制，分析过程严格按照有关监测方法执行。</w:t>
      </w:r>
    </w:p>
    <w:p>
      <w:pPr>
        <w:pStyle w:val="10"/>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w:t>
      </w:r>
      <w:r>
        <w:rPr>
          <w:rFonts w:hint="eastAsia" w:ascii="Times New Roman" w:hAnsi="Times New Roman" w:cs="Times New Roman"/>
          <w:caps w:val="0"/>
          <w:smallCaps w:val="0"/>
          <w:spacing w:val="0"/>
          <w:sz w:val="24"/>
          <w:szCs w:val="24"/>
          <w:lang w:val="en-US" w:eastAsia="zh-CN"/>
        </w:rPr>
        <w:t>4</w:t>
      </w:r>
      <w:r>
        <w:rPr>
          <w:rFonts w:hint="default" w:ascii="Times New Roman" w:hAnsi="Times New Roman" w:eastAsia="宋体" w:cs="Times New Roman"/>
          <w:caps w:val="0"/>
          <w:smallCaps w:val="0"/>
          <w:spacing w:val="0"/>
          <w:sz w:val="24"/>
          <w:szCs w:val="24"/>
        </w:rPr>
        <w:t>）声级计测量前后均经标准声源校准且合格，测试时无雨雪，无雷电，风速小于5.0m/s。</w:t>
      </w:r>
    </w:p>
    <w:p>
      <w:pPr>
        <w:pStyle w:val="10"/>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lang w:val="en-US" w:eastAsia="zh-CN"/>
        </w:rPr>
      </w:pPr>
      <w:r>
        <w:rPr>
          <w:rFonts w:hint="default" w:ascii="Times New Roman" w:hAnsi="Times New Roman" w:eastAsia="宋体" w:cs="Times New Roman"/>
          <w:caps w:val="0"/>
          <w:smallCaps w:val="0"/>
          <w:spacing w:val="0"/>
          <w:sz w:val="24"/>
          <w:szCs w:val="24"/>
          <w:lang w:eastAsia="zh-CN"/>
        </w:rPr>
        <w:t>（</w:t>
      </w:r>
      <w:r>
        <w:rPr>
          <w:rFonts w:hint="eastAsia" w:ascii="Times New Roman" w:hAnsi="Times New Roman" w:cs="Times New Roman"/>
          <w:caps w:val="0"/>
          <w:smallCaps w:val="0"/>
          <w:spacing w:val="0"/>
          <w:sz w:val="24"/>
          <w:szCs w:val="24"/>
          <w:lang w:val="en-US" w:eastAsia="zh-CN"/>
        </w:rPr>
        <w:t>5</w:t>
      </w:r>
      <w:r>
        <w:rPr>
          <w:rFonts w:hint="default" w:ascii="Times New Roman" w:hAnsi="Times New Roman" w:eastAsia="宋体" w:cs="Times New Roman"/>
          <w:caps w:val="0"/>
          <w:smallCaps w:val="0"/>
          <w:spacing w:val="0"/>
          <w:sz w:val="24"/>
          <w:szCs w:val="24"/>
          <w:lang w:eastAsia="zh-CN"/>
        </w:rPr>
        <w:t>）</w:t>
      </w:r>
      <w:r>
        <w:rPr>
          <w:rFonts w:hint="default" w:ascii="Times New Roman" w:hAnsi="Times New Roman" w:eastAsia="宋体" w:cs="Times New Roman"/>
          <w:caps w:val="0"/>
          <w:smallCaps w:val="0"/>
          <w:spacing w:val="0"/>
          <w:sz w:val="24"/>
          <w:szCs w:val="24"/>
        </w:rPr>
        <w:t>监测数据</w:t>
      </w:r>
      <w:r>
        <w:rPr>
          <w:rFonts w:hint="default" w:ascii="Times New Roman" w:hAnsi="Times New Roman" w:eastAsia="宋体" w:cs="Times New Roman"/>
          <w:caps w:val="0"/>
          <w:smallCaps w:val="0"/>
          <w:spacing w:val="0"/>
          <w:sz w:val="24"/>
          <w:szCs w:val="24"/>
          <w:lang w:val="en-US" w:eastAsia="zh-CN"/>
        </w:rPr>
        <w:t>严格执行三级审核制度。</w:t>
      </w:r>
    </w:p>
    <w:bookmarkEnd w:id="186"/>
    <w:p>
      <w:pPr>
        <w:pStyle w:val="6"/>
        <w:spacing w:line="480" w:lineRule="exact"/>
        <w:rPr>
          <w:rFonts w:ascii="Times New Roman" w:hAnsi="Times New Roman" w:eastAsia="宋体" w:cs="Times New Roman"/>
          <w:b/>
          <w:caps w:val="0"/>
          <w:smallCaps w:val="0"/>
          <w:spacing w:val="0"/>
          <w:sz w:val="24"/>
        </w:rPr>
      </w:pPr>
      <w:bookmarkStart w:id="190" w:name="_Toc497001483"/>
      <w:bookmarkStart w:id="191" w:name="_Toc13950"/>
      <w:bookmarkStart w:id="192" w:name="_Toc17532877"/>
      <w:bookmarkStart w:id="193" w:name="_Toc30689"/>
      <w:bookmarkStart w:id="194" w:name="_Toc345"/>
      <w:r>
        <w:rPr>
          <w:rFonts w:ascii="Times New Roman" w:hAnsi="Times New Roman" w:eastAsia="宋体" w:cs="Times New Roman"/>
          <w:b/>
          <w:caps w:val="0"/>
          <w:smallCaps w:val="0"/>
          <w:spacing w:val="0"/>
        </w:rPr>
        <w:t>8.</w:t>
      </w:r>
      <w:r>
        <w:rPr>
          <w:rFonts w:hint="eastAsia" w:ascii="Times New Roman" w:hAnsi="Times New Roman" w:eastAsia="宋体" w:cs="Times New Roman"/>
          <w:b/>
          <w:caps w:val="0"/>
          <w:smallCaps w:val="0"/>
          <w:spacing w:val="0"/>
          <w:lang w:val="en-US" w:eastAsia="zh-CN"/>
        </w:rPr>
        <w:t>2</w:t>
      </w:r>
      <w:r>
        <w:rPr>
          <w:rFonts w:ascii="Times New Roman" w:hAnsi="Times New Roman" w:eastAsia="宋体" w:cs="Times New Roman"/>
          <w:b/>
          <w:caps w:val="0"/>
          <w:smallCaps w:val="0"/>
          <w:spacing w:val="0"/>
        </w:rPr>
        <w:t>监测分析方法</w:t>
      </w:r>
      <w:bookmarkEnd w:id="190"/>
      <w:r>
        <w:rPr>
          <w:rFonts w:ascii="Times New Roman" w:hAnsi="Times New Roman" w:eastAsia="宋体" w:cs="Times New Roman"/>
          <w:b/>
          <w:caps w:val="0"/>
          <w:smallCaps w:val="0"/>
          <w:spacing w:val="0"/>
        </w:rPr>
        <w:t>及</w:t>
      </w:r>
      <w:r>
        <w:rPr>
          <w:rFonts w:ascii="Times New Roman" w:hAnsi="Times New Roman" w:eastAsia="宋体" w:cs="Times New Roman"/>
          <w:b/>
          <w:caps w:val="0"/>
          <w:smallCaps w:val="0"/>
          <w:spacing w:val="0"/>
          <w:szCs w:val="30"/>
        </w:rPr>
        <w:t>仪器</w:t>
      </w:r>
      <w:bookmarkEnd w:id="191"/>
      <w:bookmarkEnd w:id="192"/>
      <w:bookmarkEnd w:id="193"/>
      <w:bookmarkEnd w:id="194"/>
    </w:p>
    <w:p>
      <w:pPr>
        <w:spacing w:line="480" w:lineRule="exact"/>
        <w:jc w:val="center"/>
        <w:rPr>
          <w:rFonts w:ascii="Times New Roman" w:hAnsi="Times New Roman" w:eastAsia="宋体" w:cs="Times New Roman"/>
          <w:b/>
          <w:caps w:val="0"/>
          <w:smallCaps w:val="0"/>
          <w:spacing w:val="0"/>
          <w:sz w:val="24"/>
        </w:rPr>
      </w:pPr>
      <w:r>
        <w:rPr>
          <w:rFonts w:ascii="Times New Roman" w:hAnsi="Times New Roman" w:eastAsia="宋体" w:cs="Times New Roman"/>
          <w:b/>
          <w:caps w:val="0"/>
          <w:smallCaps w:val="0"/>
          <w:spacing w:val="0"/>
          <w:sz w:val="24"/>
        </w:rPr>
        <w:t xml:space="preserve">表8-1 </w:t>
      </w:r>
      <w:r>
        <w:rPr>
          <w:rFonts w:hint="eastAsia" w:ascii="Times New Roman" w:hAnsi="Times New Roman" w:eastAsia="宋体" w:cs="Times New Roman"/>
          <w:b/>
          <w:caps w:val="0"/>
          <w:smallCaps w:val="0"/>
          <w:spacing w:val="0"/>
          <w:sz w:val="24"/>
          <w:lang w:val="en-US" w:eastAsia="zh-CN"/>
        </w:rPr>
        <w:t>有组织</w:t>
      </w:r>
      <w:r>
        <w:rPr>
          <w:rFonts w:ascii="Times New Roman" w:hAnsi="Times New Roman" w:eastAsia="宋体" w:cs="Times New Roman"/>
          <w:b/>
          <w:caps w:val="0"/>
          <w:smallCaps w:val="0"/>
          <w:spacing w:val="0"/>
          <w:sz w:val="24"/>
        </w:rPr>
        <w:t>污染物监测项目分析方法及所用仪器</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2558"/>
        <w:gridCol w:w="1188"/>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5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pPr>
            <w:bookmarkStart w:id="195" w:name="_Toc3291"/>
            <w:bookmarkStart w:id="196" w:name="_Toc17532878"/>
            <w:bookmarkStart w:id="197" w:name="_Toc32030"/>
            <w:bookmarkStart w:id="198" w:name="_Toc23871"/>
            <w:r>
              <w:rPr>
                <w:rFonts w:hint="default" w:ascii="Times New Roman" w:hAnsi="Times New Roman" w:eastAsia="宋体"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t>项目</w:t>
            </w:r>
          </w:p>
        </w:tc>
        <w:tc>
          <w:tcPr>
            <w:tcW w:w="1501"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sz w:val="21"/>
                <w:szCs w:val="21"/>
                <w:highlight w:val="none"/>
                <w14:textFill>
                  <w14:solidFill>
                    <w14:schemeClr w14:val="tx1"/>
                  </w14:solidFill>
                </w14:textFill>
              </w:rPr>
              <w:t>分析方法及方法来源</w:t>
            </w:r>
          </w:p>
        </w:tc>
        <w:tc>
          <w:tcPr>
            <w:tcW w:w="697"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sz w:val="21"/>
                <w:szCs w:val="21"/>
                <w:highlight w:val="none"/>
                <w14:textFill>
                  <w14:solidFill>
                    <w14:schemeClr w14:val="tx1"/>
                  </w14:solidFill>
                </w14:textFill>
              </w:rPr>
              <w:t>检出限</w:t>
            </w:r>
          </w:p>
        </w:tc>
        <w:tc>
          <w:tcPr>
            <w:tcW w:w="2246"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sz w:val="21"/>
                <w:szCs w:val="21"/>
                <w:highlight w:val="none"/>
                <w14:textFill>
                  <w14:solidFill>
                    <w14:schemeClr w14:val="tx1"/>
                  </w14:solidFill>
                </w14:textFill>
              </w:rPr>
              <w:t>仪器名称及型号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4" w:hRule="atLeast"/>
          <w:jc w:val="center"/>
        </w:trPr>
        <w:tc>
          <w:tcPr>
            <w:tcW w:w="55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t>颗粒物</w:t>
            </w:r>
          </w:p>
        </w:tc>
        <w:tc>
          <w:tcPr>
            <w:tcW w:w="1501"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w:t>
            </w:r>
            <w:r>
              <w:rPr>
                <w:rFonts w:hint="eastAsia" w:ascii="Times New Roman" w:hAnsi="Times New Roman" w:eastAsia="宋体" w:cs="Times New Roman"/>
                <w:color w:val="000000" w:themeColor="text1"/>
                <w:lang w:val="en-US" w:eastAsia="zh-CN"/>
                <w14:textFill>
                  <w14:solidFill>
                    <w14:schemeClr w14:val="tx1"/>
                  </w14:solidFill>
                </w14:textFill>
              </w:rPr>
              <w:t>固定污染源废气 低浓度颗粒物的测定 重量法</w:t>
            </w:r>
            <w:r>
              <w:rPr>
                <w:rFonts w:hint="default" w:ascii="Times New Roman" w:hAnsi="Times New Roman" w:eastAsia="宋体" w:cs="Times New Roman"/>
                <w:color w:val="000000" w:themeColor="text1"/>
                <w:lang w:val="en-US" w:eastAsia="zh-CN"/>
                <w14:textFill>
                  <w14:solidFill>
                    <w14:schemeClr w14:val="tx1"/>
                  </w14:solidFill>
                </w14:textFill>
              </w:rPr>
              <w:t>》</w:t>
            </w:r>
            <w:r>
              <w:rPr>
                <w:rFonts w:hint="eastAsia" w:ascii="Times New Roman" w:hAnsi="Times New Roman" w:eastAsia="宋体" w:cs="Times New Roman"/>
                <w:color w:val="000000" w:themeColor="text1"/>
                <w:lang w:val="en-US" w:eastAsia="zh-CN"/>
                <w14:textFill>
                  <w14:solidFill>
                    <w14:schemeClr w14:val="tx1"/>
                  </w14:solidFill>
                </w14:textFill>
              </w:rPr>
              <w:t>HJ836-2017</w:t>
            </w:r>
          </w:p>
        </w:tc>
        <w:tc>
          <w:tcPr>
            <w:tcW w:w="697"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lang w:val="en-US" w:eastAsia="zh-CN"/>
                <w14:textFill>
                  <w14:solidFill>
                    <w14:schemeClr w14:val="tx1"/>
                  </w14:solidFill>
                </w14:textFill>
              </w:rPr>
              <w:t>1.0</w:t>
            </w:r>
            <w:r>
              <w:rPr>
                <w:rFonts w:hint="default" w:ascii="Times New Roman" w:hAnsi="Times New Roman" w:eastAsia="宋体" w:cs="Times New Roman"/>
                <w:color w:val="000000" w:themeColor="text1"/>
                <w:lang w:val="en-US" w:eastAsia="zh-CN"/>
                <w14:textFill>
                  <w14:solidFill>
                    <w14:schemeClr w14:val="tx1"/>
                  </w14:solidFill>
                </w14:textFill>
              </w:rPr>
              <w:t>mg/m</w:t>
            </w:r>
            <w:r>
              <w:rPr>
                <w:rFonts w:hint="default" w:ascii="Times New Roman" w:hAnsi="Times New Roman" w:eastAsia="宋体" w:cs="Times New Roman"/>
                <w:color w:val="000000" w:themeColor="text1"/>
                <w:vertAlign w:val="superscript"/>
                <w:lang w:val="en-US" w:eastAsia="zh-CN"/>
                <w14:textFill>
                  <w14:solidFill>
                    <w14:schemeClr w14:val="tx1"/>
                  </w14:solidFill>
                </w14:textFill>
              </w:rPr>
              <w:t>3</w:t>
            </w:r>
          </w:p>
        </w:tc>
        <w:tc>
          <w:tcPr>
            <w:tcW w:w="2246"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大流量低浓度烟尘烟气测试仪 JF-3012D</w:t>
            </w:r>
            <w:r>
              <w:rPr>
                <w:rFonts w:hint="eastAsia" w:ascii="Times New Roman" w:hAnsi="Times New Roman" w:eastAsia="宋体" w:cs="Times New Roman"/>
                <w:color w:val="000000" w:themeColor="text1"/>
                <w:lang w:val="en-US" w:eastAsia="zh-CN"/>
                <w14:textFill>
                  <w14:solidFill>
                    <w14:schemeClr w14:val="tx1"/>
                  </w14:solidFill>
                </w14:textFill>
              </w:rPr>
              <w:t xml:space="preserve">   </w:t>
            </w:r>
            <w:r>
              <w:rPr>
                <w:rFonts w:hint="default" w:ascii="Times New Roman" w:hAnsi="Times New Roman" w:eastAsia="宋体" w:cs="Times New Roman"/>
                <w:color w:val="000000" w:themeColor="text1"/>
                <w:lang w:val="en-US" w:eastAsia="zh-CN"/>
                <w14:textFill>
                  <w14:solidFill>
                    <w14:schemeClr w14:val="tx1"/>
                  </w14:solidFill>
                </w14:textFill>
              </w:rPr>
              <w:t>QHYQ-090</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电热恒温鼓风干燥 101-1E8S QHYQ-061</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电子天平 AUW120DASSY(CHN) QHYQ-048</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lang w:val="en-US" w:eastAsia="zh-CN"/>
              </w:rPr>
            </w:pPr>
            <w:r>
              <w:rPr>
                <w:rFonts w:hint="default" w:ascii="Times New Roman" w:hAnsi="Times New Roman" w:eastAsia="宋体" w:cs="Times New Roman"/>
                <w:color w:val="000000" w:themeColor="text1"/>
                <w:lang w:val="en-US" w:eastAsia="zh-CN"/>
                <w14:textFill>
                  <w14:solidFill>
                    <w14:schemeClr w14:val="tx1"/>
                  </w14:solidFill>
                </w14:textFill>
              </w:rPr>
              <w:t>恒温恒湿间 YKX-3WS QHYQ-014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55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pPr>
            <w:r>
              <w:rPr>
                <w:rFonts w:hint="default" w:ascii="Times New Roman" w:hAnsi="Times New Roman"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t>非甲烷总烃</w:t>
            </w:r>
          </w:p>
        </w:tc>
        <w:tc>
          <w:tcPr>
            <w:tcW w:w="1501"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《固定污染源废气 总烃、甲烷和非甲烷总烃的测定 气相色谱法》HJ38-2017</w:t>
            </w:r>
          </w:p>
        </w:tc>
        <w:tc>
          <w:tcPr>
            <w:tcW w:w="697"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0.07mg/m</w:t>
            </w:r>
            <w:r>
              <w:rPr>
                <w:rFonts w:hint="default" w:ascii="Times New Roman" w:hAnsi="Times New Roman" w:eastAsia="宋体" w:cs="Times New Roman"/>
                <w:color w:val="000000" w:themeColor="text1"/>
                <w:vertAlign w:val="superscript"/>
                <w:lang w:val="en-US" w:eastAsia="zh-CN"/>
                <w14:textFill>
                  <w14:solidFill>
                    <w14:schemeClr w14:val="tx1"/>
                  </w14:solidFill>
                </w14:textFill>
              </w:rPr>
              <w:t>3</w:t>
            </w:r>
          </w:p>
        </w:tc>
        <w:tc>
          <w:tcPr>
            <w:tcW w:w="2246"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真空箱采样器 JZ-1 QHYQ-152</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 xml:space="preserve">气相色谱仪 GC -4000A </w:t>
            </w:r>
            <w:r>
              <w:rPr>
                <w:rFonts w:hint="eastAsia" w:ascii="Times New Roman" w:hAnsi="Times New Roman" w:cs="Times New Roman"/>
                <w:color w:val="000000" w:themeColor="text1"/>
                <w:lang w:val="en-US" w:eastAsia="zh-CN"/>
                <w14:textFill>
                  <w14:solidFill>
                    <w14:schemeClr w14:val="tx1"/>
                  </w14:solidFill>
                </w14:textFill>
              </w:rPr>
              <w:t xml:space="preserve"> </w:t>
            </w:r>
            <w:r>
              <w:rPr>
                <w:rFonts w:hint="default" w:ascii="Times New Roman" w:hAnsi="Times New Roman" w:eastAsia="宋体" w:cs="Times New Roman"/>
                <w:color w:val="000000" w:themeColor="text1"/>
                <w:lang w:val="en-US" w:eastAsia="zh-CN"/>
                <w14:textFill>
                  <w14:solidFill>
                    <w14:schemeClr w14:val="tx1"/>
                  </w14:solidFill>
                </w14:textFill>
              </w:rPr>
              <w:t>QHYQ-173</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lang w:val="en-US" w:eastAsia="zh-CN"/>
              </w:rPr>
            </w:pPr>
            <w:r>
              <w:rPr>
                <w:rFonts w:hint="default" w:ascii="Times New Roman" w:hAnsi="Times New Roman" w:eastAsia="宋体" w:cs="Times New Roman"/>
                <w:color w:val="000000" w:themeColor="text1"/>
                <w:lang w:val="en-US" w:eastAsia="zh-CN"/>
                <w14:textFill>
                  <w14:solidFill>
                    <w14:schemeClr w14:val="tx1"/>
                  </w14:solidFill>
                </w14:textFill>
              </w:rPr>
              <w:t>阻容式烟气含湿量测量仪JF-3061 QHYQ-171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55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t>臭气浓度</w:t>
            </w:r>
          </w:p>
        </w:tc>
        <w:tc>
          <w:tcPr>
            <w:tcW w:w="1501"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《环境空气和废气 臭气的测定 三点比较式臭袋法》HJ 1262-2022</w:t>
            </w:r>
          </w:p>
        </w:tc>
        <w:tc>
          <w:tcPr>
            <w:tcW w:w="697"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w:t>
            </w:r>
          </w:p>
        </w:tc>
        <w:tc>
          <w:tcPr>
            <w:tcW w:w="2246"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阻容式烟气含湿量测量仪JF-3061 QHYQ-171</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恶臭污染源采样器 MKCQ-10 QHYQ-085</w:t>
            </w:r>
          </w:p>
        </w:tc>
      </w:tr>
    </w:tbl>
    <w:p>
      <w:pPr>
        <w:ind w:firstLine="1687" w:firstLineChars="700"/>
        <w:rPr>
          <w:rFonts w:ascii="Times New Roman" w:hAnsi="Times New Roman" w:eastAsia="宋体" w:cs="Times New Roman"/>
          <w:b/>
          <w:caps w:val="0"/>
          <w:smallCaps w:val="0"/>
          <w:spacing w:val="0"/>
          <w:sz w:val="24"/>
        </w:rPr>
      </w:pPr>
    </w:p>
    <w:p>
      <w:pPr>
        <w:ind w:firstLine="1687" w:firstLineChars="700"/>
        <w:rPr>
          <w:rFonts w:ascii="Times New Roman" w:hAnsi="Times New Roman" w:eastAsia="宋体" w:cs="Times New Roman"/>
          <w:b/>
          <w:caps w:val="0"/>
          <w:smallCaps w:val="0"/>
          <w:spacing w:val="0"/>
          <w:sz w:val="24"/>
        </w:rPr>
      </w:pPr>
    </w:p>
    <w:p>
      <w:pPr>
        <w:ind w:firstLine="1687" w:firstLineChars="700"/>
        <w:rPr>
          <w:rFonts w:ascii="Times New Roman" w:hAnsi="Times New Roman" w:eastAsia="宋体" w:cs="Times New Roman"/>
          <w:b/>
          <w:caps w:val="0"/>
          <w:smallCaps w:val="0"/>
          <w:spacing w:val="0"/>
        </w:rPr>
      </w:pPr>
      <w:r>
        <w:rPr>
          <w:rFonts w:ascii="Times New Roman" w:hAnsi="Times New Roman" w:eastAsia="宋体" w:cs="Times New Roman"/>
          <w:b/>
          <w:caps w:val="0"/>
          <w:smallCaps w:val="0"/>
          <w:spacing w:val="0"/>
          <w:sz w:val="24"/>
        </w:rPr>
        <w:t>表8-</w:t>
      </w:r>
      <w:r>
        <w:rPr>
          <w:rFonts w:hint="eastAsia" w:ascii="Times New Roman" w:hAnsi="Times New Roman" w:eastAsia="宋体" w:cs="Times New Roman"/>
          <w:b/>
          <w:caps w:val="0"/>
          <w:smallCaps w:val="0"/>
          <w:spacing w:val="0"/>
          <w:sz w:val="24"/>
          <w:lang w:val="en-US" w:eastAsia="zh-CN"/>
        </w:rPr>
        <w:t>2</w:t>
      </w:r>
      <w:r>
        <w:rPr>
          <w:rFonts w:ascii="Times New Roman" w:hAnsi="Times New Roman" w:eastAsia="宋体" w:cs="Times New Roman"/>
          <w:b/>
          <w:caps w:val="0"/>
          <w:smallCaps w:val="0"/>
          <w:spacing w:val="0"/>
          <w:sz w:val="24"/>
        </w:rPr>
        <w:t xml:space="preserve"> </w:t>
      </w:r>
      <w:r>
        <w:rPr>
          <w:rFonts w:hint="eastAsia" w:ascii="Times New Roman" w:hAnsi="Times New Roman" w:eastAsia="宋体" w:cs="Times New Roman"/>
          <w:b/>
          <w:caps w:val="0"/>
          <w:smallCaps w:val="0"/>
          <w:spacing w:val="0"/>
          <w:sz w:val="24"/>
          <w:lang w:val="en-US" w:eastAsia="zh-CN"/>
        </w:rPr>
        <w:t>无组织</w:t>
      </w:r>
      <w:r>
        <w:rPr>
          <w:rFonts w:ascii="Times New Roman" w:hAnsi="Times New Roman" w:eastAsia="宋体" w:cs="Times New Roman"/>
          <w:b/>
          <w:caps w:val="0"/>
          <w:smallCaps w:val="0"/>
          <w:spacing w:val="0"/>
          <w:sz w:val="24"/>
        </w:rPr>
        <w:t>污染物监测项目分析方法及所用仪器</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2690"/>
        <w:gridCol w:w="1319"/>
        <w:gridCol w:w="3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5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t>项目</w:t>
            </w:r>
          </w:p>
        </w:tc>
        <w:tc>
          <w:tcPr>
            <w:tcW w:w="1578"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sz w:val="21"/>
                <w:szCs w:val="21"/>
                <w:highlight w:val="none"/>
                <w14:textFill>
                  <w14:solidFill>
                    <w14:schemeClr w14:val="tx1"/>
                  </w14:solidFill>
                </w14:textFill>
              </w:rPr>
              <w:t>分析方法及方法来源</w:t>
            </w:r>
          </w:p>
        </w:tc>
        <w:tc>
          <w:tcPr>
            <w:tcW w:w="774"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sz w:val="21"/>
                <w:szCs w:val="21"/>
                <w:highlight w:val="none"/>
                <w14:textFill>
                  <w14:solidFill>
                    <w14:schemeClr w14:val="tx1"/>
                  </w14:solidFill>
                </w14:textFill>
              </w:rPr>
              <w:t>检出限</w:t>
            </w:r>
          </w:p>
        </w:tc>
        <w:tc>
          <w:tcPr>
            <w:tcW w:w="2091"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sz w:val="21"/>
                <w:szCs w:val="21"/>
                <w:highlight w:val="none"/>
                <w14:textFill>
                  <w14:solidFill>
                    <w14:schemeClr w14:val="tx1"/>
                  </w14:solidFill>
                </w14:textFill>
              </w:rPr>
              <w:t>仪器名称及型号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4" w:hRule="atLeast"/>
          <w:jc w:val="center"/>
        </w:trPr>
        <w:tc>
          <w:tcPr>
            <w:tcW w:w="55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t>颗粒物</w:t>
            </w:r>
          </w:p>
        </w:tc>
        <w:tc>
          <w:tcPr>
            <w:tcW w:w="1578"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lang w:val="en-US" w:eastAsia="zh-CN"/>
                <w14:textFill>
                  <w14:solidFill>
                    <w14:schemeClr w14:val="tx1"/>
                  </w14:solidFill>
                </w14:textFill>
              </w:rPr>
              <w:t>《环境空气 总悬浮颗粒物的测定 重量法》（HJ 1263-2022）</w:t>
            </w:r>
          </w:p>
        </w:tc>
        <w:tc>
          <w:tcPr>
            <w:tcW w:w="774"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0.0</w:t>
            </w:r>
            <w:r>
              <w:rPr>
                <w:rFonts w:hint="eastAsia" w:ascii="Times New Roman" w:hAnsi="Times New Roman" w:eastAsia="宋体" w:cs="Times New Roman"/>
                <w:color w:val="000000" w:themeColor="text1"/>
                <w:lang w:val="en-US" w:eastAsia="zh-CN"/>
                <w14:textFill>
                  <w14:solidFill>
                    <w14:schemeClr w14:val="tx1"/>
                  </w14:solidFill>
                </w14:textFill>
              </w:rPr>
              <w:t>0</w:t>
            </w:r>
            <w:r>
              <w:rPr>
                <w:rFonts w:hint="default" w:ascii="Times New Roman" w:hAnsi="Times New Roman" w:eastAsia="宋体" w:cs="Times New Roman"/>
                <w:color w:val="000000" w:themeColor="text1"/>
                <w:lang w:val="en-US" w:eastAsia="zh-CN"/>
                <w14:textFill>
                  <w14:solidFill>
                    <w14:schemeClr w14:val="tx1"/>
                  </w14:solidFill>
                </w14:textFill>
              </w:rPr>
              <w:t>7mg/m</w:t>
            </w:r>
            <w:r>
              <w:rPr>
                <w:rFonts w:hint="default" w:ascii="Times New Roman" w:hAnsi="Times New Roman" w:eastAsia="宋体" w:cs="Times New Roman"/>
                <w:color w:val="000000" w:themeColor="text1"/>
                <w:vertAlign w:val="superscript"/>
                <w:lang w:val="en-US" w:eastAsia="zh-CN"/>
                <w14:textFill>
                  <w14:solidFill>
                    <w14:schemeClr w14:val="tx1"/>
                  </w14:solidFill>
                </w14:textFill>
              </w:rPr>
              <w:t>3</w:t>
            </w:r>
          </w:p>
        </w:tc>
        <w:tc>
          <w:tcPr>
            <w:tcW w:w="2091"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空盒气压表 DYM3 QHYQ-149</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三杯风向风速表 DEM6 QHYQ-150</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毛发式温湿度表 106 QHYQ-018</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智能大气/颗粒物综合采样器 JF-2031</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QHYQ-141 QHYQ-142 QHYQ-143</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QHYQ-144</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电子天平 AUW120DASSY(CHN) QHYQ-048</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恒温恒湿间 YKX-3WS QHYQ-014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55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pPr>
            <w:r>
              <w:rPr>
                <w:rFonts w:hint="default" w:ascii="Times New Roman" w:hAnsi="Times New Roman"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t>非甲烷总烃</w:t>
            </w:r>
          </w:p>
        </w:tc>
        <w:tc>
          <w:tcPr>
            <w:tcW w:w="1578"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《环境空气 总烃、甲烷和非甲烷总烃的测定 直接进样-气相色谱法》HJ604-2017</w:t>
            </w:r>
          </w:p>
        </w:tc>
        <w:tc>
          <w:tcPr>
            <w:tcW w:w="774"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0.07mg/m</w:t>
            </w:r>
            <w:r>
              <w:rPr>
                <w:rFonts w:hint="default" w:ascii="Times New Roman" w:hAnsi="Times New Roman" w:eastAsia="宋体" w:cs="Times New Roman"/>
                <w:color w:val="000000" w:themeColor="text1"/>
                <w:vertAlign w:val="superscript"/>
                <w:lang w:val="en-US" w:eastAsia="zh-CN"/>
                <w14:textFill>
                  <w14:solidFill>
                    <w14:schemeClr w14:val="tx1"/>
                  </w14:solidFill>
                </w14:textFill>
              </w:rPr>
              <w:t>3</w:t>
            </w:r>
          </w:p>
        </w:tc>
        <w:tc>
          <w:tcPr>
            <w:tcW w:w="2091"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空盒气压表 DYM3 QHYQ-149</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三杯风向风速表 DEM6 QHYQ-150</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毛发式温湿度表 106 QHYQ-018</w:t>
            </w:r>
          </w:p>
          <w:p>
            <w:pPr>
              <w:jc w:val="cente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气相色谱仪 GC-4000A QHYQ-173</w:t>
            </w:r>
          </w:p>
          <w:p>
            <w:pPr>
              <w:pStyle w:val="2"/>
              <w:ind w:left="0" w:leftChars="0" w:firstLine="0" w:firstLineChars="0"/>
              <w:jc w:val="center"/>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真空箱采样器 JZ-1 QHYQ-152 QHYQ-153</w:t>
            </w:r>
            <w:r>
              <w:rPr>
                <w:rFonts w:hint="eastAsia" w:ascii="Times New Roman" w:cs="Times New Roman"/>
                <w:color w:val="000000" w:themeColor="text1"/>
                <w:kern w:val="2"/>
                <w:sz w:val="21"/>
                <w:szCs w:val="24"/>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QHYQ-154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55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pPr>
            <w:r>
              <w:rPr>
                <w:rFonts w:hint="default" w:ascii="Times New Roman" w:hAnsi="Times New Roman"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t>臭气浓度</w:t>
            </w:r>
          </w:p>
        </w:tc>
        <w:tc>
          <w:tcPr>
            <w:tcW w:w="1578"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《环境空气和废气 臭气的测定三点比较式臭袋法》HJ 1262-2022</w:t>
            </w:r>
          </w:p>
        </w:tc>
        <w:tc>
          <w:tcPr>
            <w:tcW w:w="774"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w:t>
            </w:r>
          </w:p>
        </w:tc>
        <w:tc>
          <w:tcPr>
            <w:tcW w:w="2091"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w:t>
            </w:r>
          </w:p>
        </w:tc>
      </w:tr>
    </w:tbl>
    <w:p>
      <w:pPr>
        <w:ind w:firstLine="2409" w:firstLineChars="1000"/>
        <w:rPr>
          <w:rFonts w:hint="eastAsia" w:ascii="Times New Roman" w:hAnsi="Times New Roman" w:eastAsia="宋体" w:cs="Times New Roman"/>
          <w:b/>
          <w:caps w:val="0"/>
          <w:smallCaps w:val="0"/>
          <w:spacing w:val="0"/>
          <w:sz w:val="24"/>
          <w:lang w:val="en-US" w:eastAsia="zh-CN"/>
        </w:rPr>
      </w:pPr>
    </w:p>
    <w:p>
      <w:pPr>
        <w:ind w:firstLine="2409" w:firstLineChars="1000"/>
        <w:rPr>
          <w:rFonts w:hint="default" w:ascii="Times New Roman" w:hAnsi="Times New Roman" w:eastAsia="宋体" w:cs="Times New Roman"/>
          <w:b/>
          <w:caps w:val="0"/>
          <w:smallCaps w:val="0"/>
          <w:spacing w:val="0"/>
          <w:sz w:val="24"/>
          <w:lang w:val="en-US" w:eastAsia="zh-CN"/>
        </w:rPr>
      </w:pPr>
      <w:r>
        <w:rPr>
          <w:rFonts w:hint="eastAsia" w:ascii="Times New Roman" w:hAnsi="Times New Roman" w:eastAsia="宋体" w:cs="Times New Roman"/>
          <w:b/>
          <w:caps w:val="0"/>
          <w:smallCaps w:val="0"/>
          <w:spacing w:val="0"/>
          <w:sz w:val="24"/>
          <w:lang w:val="en-US" w:eastAsia="zh-CN"/>
        </w:rPr>
        <w:t>表8-3   噪声分析方法及所用仪器</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2701"/>
        <w:gridCol w:w="1295"/>
        <w:gridCol w:w="3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5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t>项目</w:t>
            </w:r>
          </w:p>
        </w:tc>
        <w:tc>
          <w:tcPr>
            <w:tcW w:w="158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sz w:val="21"/>
                <w:szCs w:val="21"/>
                <w:highlight w:val="none"/>
                <w14:textFill>
                  <w14:solidFill>
                    <w14:schemeClr w14:val="tx1"/>
                  </w14:solidFill>
                </w14:textFill>
              </w:rPr>
              <w:t>分析方法及方法来源</w:t>
            </w:r>
          </w:p>
        </w:tc>
        <w:tc>
          <w:tcPr>
            <w:tcW w:w="760"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sz w:val="21"/>
                <w:szCs w:val="21"/>
                <w:highlight w:val="none"/>
                <w14:textFill>
                  <w14:solidFill>
                    <w14:schemeClr w14:val="tx1"/>
                  </w14:solidFill>
                </w14:textFill>
              </w:rPr>
              <w:t>检出限</w:t>
            </w:r>
          </w:p>
        </w:tc>
        <w:tc>
          <w:tcPr>
            <w:tcW w:w="2098"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sz w:val="21"/>
                <w:szCs w:val="21"/>
                <w:highlight w:val="none"/>
                <w14:textFill>
                  <w14:solidFill>
                    <w14:schemeClr w14:val="tx1"/>
                  </w14:solidFill>
                </w14:textFill>
              </w:rPr>
              <w:t>仪器名称及型号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55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厂界噪声</w:t>
            </w:r>
          </w:p>
        </w:tc>
        <w:tc>
          <w:tcPr>
            <w:tcW w:w="1585"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《工业企业厂界环境噪声排放标准》</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color w:val="000000" w:themeColor="text1"/>
                <w:spacing w:val="0"/>
                <w:sz w:val="21"/>
                <w:szCs w:val="21"/>
                <w:highlight w:val="none"/>
                <w:vertAlign w:val="baseline"/>
                <w:lang w:val="en-US"/>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GB 12348-2008</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p>
        </w:tc>
        <w:tc>
          <w:tcPr>
            <w:tcW w:w="760"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w:t>
            </w:r>
          </w:p>
        </w:tc>
        <w:tc>
          <w:tcPr>
            <w:tcW w:w="2098" w:type="pct"/>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空盒气压表 DYM3 QHYQ-149</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三杯风向风速表 DEM6 QHYQ-150</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毛发式温湿度表 106 QHYQ-018</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多功能声级计 AWA6228</w:t>
            </w:r>
            <w:r>
              <w:rPr>
                <w:rFonts w:hint="default" w:ascii="Times New Roman" w:hAnsi="Times New Roman" w:eastAsia="宋体" w:cs="Times New Roman"/>
                <w:color w:val="000000" w:themeColor="text1"/>
                <w:vertAlign w:val="superscript"/>
                <w:lang w:val="en-US" w:eastAsia="zh-CN"/>
                <w14:textFill>
                  <w14:solidFill>
                    <w14:schemeClr w14:val="tx1"/>
                  </w14:solidFill>
                </w14:textFill>
              </w:rPr>
              <w:t>+</w:t>
            </w:r>
            <w:r>
              <w:rPr>
                <w:rFonts w:hint="default" w:ascii="Times New Roman" w:hAnsi="Times New Roman" w:eastAsia="宋体" w:cs="Times New Roman"/>
                <w:color w:val="000000" w:themeColor="text1"/>
                <w:lang w:val="en-US" w:eastAsia="zh-CN"/>
                <w14:textFill>
                  <w14:solidFill>
                    <w14:schemeClr w14:val="tx1"/>
                  </w14:solidFill>
                </w14:textFill>
              </w:rPr>
              <w:t xml:space="preserve"> QHYQ-079</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声校准器 AWA6021A QHYQ-081</w:t>
            </w:r>
          </w:p>
        </w:tc>
      </w:tr>
    </w:tbl>
    <w:p>
      <w:pPr>
        <w:pStyle w:val="6"/>
        <w:spacing w:line="480" w:lineRule="exact"/>
        <w:rPr>
          <w:rFonts w:ascii="Times New Roman" w:hAnsi="Times New Roman" w:eastAsia="宋体" w:cs="Times New Roman"/>
          <w:b/>
          <w:caps w:val="0"/>
          <w:smallCaps w:val="0"/>
          <w:spacing w:val="0"/>
        </w:rPr>
      </w:pPr>
      <w:r>
        <w:rPr>
          <w:rFonts w:ascii="Times New Roman" w:hAnsi="Times New Roman" w:eastAsia="宋体" w:cs="Times New Roman"/>
          <w:b/>
          <w:caps w:val="0"/>
          <w:smallCaps w:val="0"/>
          <w:spacing w:val="0"/>
        </w:rPr>
        <w:t>8.</w:t>
      </w:r>
      <w:r>
        <w:rPr>
          <w:rFonts w:hint="eastAsia" w:ascii="Times New Roman" w:hAnsi="Times New Roman" w:eastAsia="宋体" w:cs="Times New Roman"/>
          <w:b/>
          <w:caps w:val="0"/>
          <w:smallCaps w:val="0"/>
          <w:spacing w:val="0"/>
          <w:lang w:val="en-US" w:eastAsia="zh-CN"/>
        </w:rPr>
        <w:t>3</w:t>
      </w:r>
      <w:r>
        <w:rPr>
          <w:rFonts w:ascii="Times New Roman" w:hAnsi="Times New Roman" w:eastAsia="宋体" w:cs="Times New Roman"/>
          <w:b/>
          <w:caps w:val="0"/>
          <w:smallCaps w:val="0"/>
          <w:spacing w:val="0"/>
        </w:rPr>
        <w:t>人员能力</w:t>
      </w:r>
      <w:bookmarkEnd w:id="195"/>
      <w:bookmarkEnd w:id="196"/>
      <w:bookmarkEnd w:id="197"/>
      <w:bookmarkEnd w:id="198"/>
    </w:p>
    <w:p>
      <w:pPr>
        <w:pStyle w:val="136"/>
        <w:spacing w:before="0" w:beforeAutospacing="0" w:after="0" w:afterAutospacing="0" w:line="480" w:lineRule="exact"/>
        <w:ind w:firstLine="480" w:firstLineChars="200"/>
        <w:jc w:val="both"/>
        <w:rPr>
          <w:rFonts w:ascii="Times New Roman" w:hAnsi="Times New Roman" w:cs="Times New Roman"/>
          <w:caps w:val="0"/>
          <w:smallCaps w:val="0"/>
          <w:color w:val="000000" w:themeColor="text1"/>
          <w:spacing w:val="0"/>
          <w14:textFill>
            <w14:solidFill>
              <w14:schemeClr w14:val="tx1"/>
            </w14:solidFill>
          </w14:textFill>
        </w:rPr>
      </w:pPr>
      <w:r>
        <w:rPr>
          <w:rFonts w:ascii="Times New Roman" w:hAnsi="Times New Roman" w:cs="Times New Roman"/>
          <w:caps w:val="0"/>
          <w:smallCaps w:val="0"/>
          <w:color w:val="000000" w:themeColor="text1"/>
          <w:spacing w:val="0"/>
          <w14:textFill>
            <w14:solidFill>
              <w14:schemeClr w14:val="tx1"/>
            </w14:solidFill>
          </w14:textFill>
        </w:rPr>
        <w:t>项目检测公司为</w:t>
      </w:r>
      <w:r>
        <w:rPr>
          <w:rFonts w:hint="eastAsia" w:ascii="Times New Roman" w:hAnsi="Times New Roman" w:cs="Times New Roman"/>
          <w:caps w:val="0"/>
          <w:smallCaps w:val="0"/>
          <w:color w:val="000000" w:themeColor="text1"/>
          <w:spacing w:val="0"/>
          <w:sz w:val="24"/>
          <w:szCs w:val="24"/>
          <w:lang w:val="en-US" w:eastAsia="zh-CN"/>
          <w14:textFill>
            <w14:solidFill>
              <w14:schemeClr w14:val="tx1"/>
            </w14:solidFill>
          </w14:textFill>
        </w:rPr>
        <w:t>河北启衡检测技术服务有限公司</w:t>
      </w:r>
      <w:r>
        <w:rPr>
          <w:rFonts w:ascii="Times New Roman" w:hAnsi="Times New Roman" w:cs="Times New Roman"/>
          <w:caps w:val="0"/>
          <w:smallCaps w:val="0"/>
          <w:color w:val="000000" w:themeColor="text1"/>
          <w:spacing w:val="0"/>
          <w14:textFill>
            <w14:solidFill>
              <w14:schemeClr w14:val="tx1"/>
            </w14:solidFill>
          </w14:textFill>
        </w:rPr>
        <w:t>，该公司拥有河北省质量技术监督局颁发的检验检测机构资质认定证书，项目检测过程中所有监测人员均持证上岗。</w:t>
      </w:r>
    </w:p>
    <w:p>
      <w:pPr>
        <w:pStyle w:val="136"/>
        <w:spacing w:before="0" w:beforeAutospacing="0" w:after="0" w:afterAutospacing="0" w:line="480" w:lineRule="exact"/>
        <w:ind w:firstLine="480" w:firstLineChars="200"/>
        <w:jc w:val="both"/>
        <w:rPr>
          <w:rFonts w:ascii="Times New Roman" w:hAnsi="Times New Roman" w:cs="Times New Roman"/>
          <w:caps w:val="0"/>
          <w:smallCaps w:val="0"/>
          <w:color w:val="000000" w:themeColor="text1"/>
          <w:spacing w:val="0"/>
          <w14:textFill>
            <w14:solidFill>
              <w14:schemeClr w14:val="tx1"/>
            </w14:solidFill>
          </w14:textFill>
        </w:rPr>
      </w:pPr>
      <w:r>
        <w:rPr>
          <w:rFonts w:ascii="Times New Roman" w:hAnsi="Times New Roman" w:cs="Times New Roman"/>
          <w:caps w:val="0"/>
          <w:smallCaps w:val="0"/>
          <w:color w:val="000000" w:themeColor="text1"/>
          <w:spacing w:val="0"/>
          <w14:textFill>
            <w14:solidFill>
              <w14:schemeClr w14:val="tx1"/>
            </w14:solidFill>
          </w14:textFill>
        </w:rPr>
        <w:t>参加本项目检测人员均取得相关证件，检测过程均按规范进行，报告编制人员取得相关证件，报告编制过程严格按照三级审核制度。</w:t>
      </w:r>
    </w:p>
    <w:p>
      <w:pPr>
        <w:pStyle w:val="6"/>
        <w:spacing w:line="480" w:lineRule="exact"/>
        <w:rPr>
          <w:rFonts w:hint="eastAsia" w:ascii="Times New Roman" w:hAnsi="Times New Roman" w:eastAsia="宋体" w:cs="Times New Roman"/>
          <w:b/>
          <w:caps w:val="0"/>
          <w:smallCaps w:val="0"/>
          <w:spacing w:val="0"/>
          <w:lang w:val="en-US" w:eastAsia="zh-CN"/>
        </w:rPr>
      </w:pPr>
      <w:bookmarkStart w:id="199" w:name="_Toc17532879"/>
      <w:bookmarkStart w:id="200" w:name="_Toc1747"/>
      <w:bookmarkStart w:id="201" w:name="_Toc2687"/>
      <w:bookmarkStart w:id="202" w:name="_Toc31499"/>
      <w:r>
        <w:rPr>
          <w:rFonts w:ascii="Times New Roman" w:hAnsi="Times New Roman" w:eastAsia="宋体" w:cs="Times New Roman"/>
          <w:b/>
          <w:caps w:val="0"/>
          <w:smallCaps w:val="0"/>
          <w:spacing w:val="0"/>
        </w:rPr>
        <w:t>8.</w:t>
      </w:r>
      <w:bookmarkEnd w:id="199"/>
      <w:r>
        <w:rPr>
          <w:rFonts w:hint="eastAsia" w:ascii="Times New Roman" w:hAnsi="Times New Roman" w:eastAsia="宋体" w:cs="Times New Roman"/>
          <w:b/>
          <w:caps w:val="0"/>
          <w:smallCaps w:val="0"/>
          <w:spacing w:val="0"/>
          <w:lang w:val="en-US" w:eastAsia="zh-CN"/>
        </w:rPr>
        <w:t>4质量控制</w:t>
      </w:r>
      <w:bookmarkEnd w:id="200"/>
      <w:bookmarkEnd w:id="201"/>
      <w:bookmarkEnd w:id="202"/>
    </w:p>
    <w:p>
      <w:pPr>
        <w:pStyle w:val="49"/>
        <w:keepNext w:val="0"/>
        <w:keepLines w:val="0"/>
        <w:pageBreakBefore w:val="0"/>
        <w:widowControl w:val="0"/>
        <w:kinsoku/>
        <w:wordWrap/>
        <w:overflowPunct/>
        <w:topLinePunct w:val="0"/>
        <w:bidi w:val="0"/>
        <w:snapToGrid/>
        <w:spacing w:line="480" w:lineRule="exact"/>
        <w:ind w:firstLine="480" w:firstLineChars="200"/>
        <w:textAlignment w:val="auto"/>
      </w:pPr>
      <w:r>
        <w:rPr>
          <w:rFonts w:hint="default" w:ascii="Times New Roman" w:hAnsi="Times New Roman" w:eastAsia="宋体" w:cs="Times New Roman"/>
          <w:caps w:val="0"/>
          <w:smallCaps w:val="0"/>
          <w:spacing w:val="0"/>
          <w:sz w:val="24"/>
          <w:szCs w:val="24"/>
        </w:rPr>
        <w:t>废气采样前对仪器流量计进行校准，并检查气密性；采样和分析过程严格按照废气监测的质量保证按照《固定污染源监测保证与质量控制技术规范(试行)》（HJ/T 373-2007）</w:t>
      </w:r>
      <w:r>
        <w:rPr>
          <w:rFonts w:hint="default" w:ascii="Times New Roman" w:hAnsi="Times New Roman" w:eastAsia="宋体" w:cs="Times New Roman"/>
          <w:caps w:val="0"/>
          <w:smallCaps w:val="0"/>
          <w:spacing w:val="0"/>
          <w:sz w:val="24"/>
          <w:szCs w:val="24"/>
          <w:lang w:val="en-US" w:eastAsia="zh-CN"/>
        </w:rPr>
        <w:t>《大气污染物无组织排放监测技术导则》（HJ/T 55-2000）</w:t>
      </w:r>
      <w:r>
        <w:rPr>
          <w:rFonts w:hint="default" w:ascii="Times New Roman" w:hAnsi="Times New Roman" w:eastAsia="宋体" w:cs="Times New Roman"/>
          <w:caps w:val="0"/>
          <w:smallCaps w:val="0"/>
          <w:spacing w:val="0"/>
          <w:sz w:val="24"/>
          <w:szCs w:val="24"/>
        </w:rPr>
        <w:t>相关技术规范要求进行全过程质量控制，分析过程严格按照有关监测方法执行。</w:t>
      </w:r>
    </w:p>
    <w:p>
      <w:pPr>
        <w:keepNext w:val="0"/>
        <w:keepLines w:val="0"/>
        <w:pageBreakBefore w:val="0"/>
        <w:widowControl w:val="0"/>
        <w:kinsoku/>
        <w:wordWrap/>
        <w:overflowPunct/>
        <w:topLinePunct w:val="0"/>
        <w:bidi w:val="0"/>
        <w:snapToGrid/>
        <w:spacing w:line="480" w:lineRule="exact"/>
        <w:ind w:firstLine="480" w:firstLineChars="200"/>
        <w:textAlignment w:val="auto"/>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声级计测量前后均经标准声源校准且合格，测试时无雨雪，无雷电，风速小于5.0m/s。</w:t>
      </w:r>
    </w:p>
    <w:p>
      <w:pPr>
        <w:spacing w:line="480" w:lineRule="exact"/>
        <w:rPr>
          <w:rFonts w:ascii="Times New Roman" w:hAnsi="Times New Roman" w:eastAsia="宋体" w:cs="Times New Roman"/>
          <w:caps w:val="0"/>
          <w:smallCaps w:val="0"/>
          <w:spacing w:val="0"/>
        </w:rPr>
      </w:pPr>
      <w:r>
        <w:rPr>
          <w:rFonts w:ascii="Times New Roman" w:hAnsi="Times New Roman" w:eastAsia="宋体" w:cs="Times New Roman"/>
          <w:caps w:val="0"/>
          <w:smallCaps w:val="0"/>
          <w:spacing w:val="0"/>
        </w:rPr>
        <w:br w:type="page"/>
      </w:r>
    </w:p>
    <w:p>
      <w:pPr>
        <w:pStyle w:val="5"/>
        <w:spacing w:line="480" w:lineRule="exact"/>
        <w:rPr>
          <w:rFonts w:ascii="Times New Roman" w:hAnsi="Times New Roman" w:cs="Times New Roman"/>
          <w:caps w:val="0"/>
          <w:smallCaps w:val="0"/>
          <w:spacing w:val="0"/>
        </w:rPr>
      </w:pPr>
      <w:bookmarkStart w:id="203" w:name="_Toc14488"/>
      <w:bookmarkStart w:id="204" w:name="_Toc28287"/>
      <w:bookmarkStart w:id="205" w:name="_Toc28991"/>
      <w:bookmarkStart w:id="206" w:name="_Toc17532881"/>
      <w:r>
        <w:rPr>
          <w:rFonts w:ascii="Times New Roman" w:hAnsi="Times New Roman" w:cs="Times New Roman"/>
          <w:caps w:val="0"/>
          <w:smallCaps w:val="0"/>
          <w:spacing w:val="0"/>
        </w:rPr>
        <w:t>9 验收监测结果</w:t>
      </w:r>
      <w:bookmarkEnd w:id="180"/>
      <w:bookmarkEnd w:id="181"/>
      <w:bookmarkEnd w:id="203"/>
      <w:bookmarkEnd w:id="204"/>
      <w:bookmarkEnd w:id="205"/>
      <w:bookmarkEnd w:id="206"/>
    </w:p>
    <w:p>
      <w:pPr>
        <w:pStyle w:val="6"/>
        <w:spacing w:line="480" w:lineRule="exact"/>
        <w:rPr>
          <w:rFonts w:ascii="Times New Roman" w:hAnsi="Times New Roman" w:eastAsia="宋体" w:cs="Times New Roman"/>
          <w:b/>
          <w:caps w:val="0"/>
          <w:smallCaps w:val="0"/>
          <w:spacing w:val="0"/>
        </w:rPr>
      </w:pPr>
      <w:bookmarkStart w:id="207" w:name="_Toc30197"/>
      <w:bookmarkStart w:id="208" w:name="_Toc7561"/>
      <w:bookmarkStart w:id="209" w:name="_Toc17532882"/>
      <w:bookmarkStart w:id="210" w:name="_Toc5064"/>
      <w:bookmarkStart w:id="211" w:name="_Toc497001485"/>
      <w:bookmarkStart w:id="212" w:name="_Toc10185"/>
      <w:r>
        <w:rPr>
          <w:rFonts w:ascii="Times New Roman" w:hAnsi="Times New Roman" w:eastAsia="宋体" w:cs="Times New Roman"/>
          <w:b/>
          <w:caps w:val="0"/>
          <w:smallCaps w:val="0"/>
          <w:spacing w:val="0"/>
        </w:rPr>
        <w:t>9.1生产工况</w:t>
      </w:r>
      <w:bookmarkEnd w:id="207"/>
      <w:bookmarkEnd w:id="208"/>
      <w:bookmarkEnd w:id="209"/>
      <w:bookmarkEnd w:id="210"/>
    </w:p>
    <w:p>
      <w:pPr>
        <w:keepNext w:val="0"/>
        <w:keepLines w:val="0"/>
        <w:pageBreakBefore w:val="0"/>
        <w:kinsoku/>
        <w:wordWrap/>
        <w:overflowPunct/>
        <w:topLinePunct w:val="0"/>
        <w:autoSpaceDE/>
        <w:autoSpaceDN/>
        <w:bidi w:val="0"/>
        <w:spacing w:line="480" w:lineRule="exact"/>
        <w:ind w:firstLine="480" w:firstLineChars="200"/>
        <w:textAlignment w:val="auto"/>
        <w:rPr>
          <w:rFonts w:hint="eastAsia" w:ascii="Times New Roman" w:hAnsi="Times New Roman" w:eastAsia="宋体" w:cs="Times New Roman"/>
          <w:caps w:val="0"/>
          <w:smallCaps w:val="0"/>
          <w:color w:val="FF0000"/>
          <w:spacing w:val="0"/>
          <w:sz w:val="24"/>
          <w:szCs w:val="24"/>
          <w:lang w:val="en-US" w:eastAsia="zh-CN"/>
        </w:rPr>
      </w:pP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河北启衡检测技术服务有限公司</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于</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2023</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年</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3</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月</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02</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日-</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3</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月</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03</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日</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对项目进行验收监测，验收期间</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生产负荷</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最低</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为</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90</w:t>
      </w:r>
      <w:r>
        <w:rPr>
          <w:rFonts w:hint="eastAsia" w:ascii="Times New Roman" w:hAnsi="Times New Roman" w:eastAsia="宋体" w:cs="Times New Roman"/>
          <w:caps w:val="0"/>
          <w:smallCaps w:val="0"/>
          <w:color w:val="000000" w:themeColor="text1"/>
          <w:spacing w:val="0"/>
          <w:sz w:val="24"/>
          <w:szCs w:val="24"/>
          <w14:textFill>
            <w14:solidFill>
              <w14:schemeClr w14:val="tx1"/>
            </w14:solidFill>
          </w14:textFill>
        </w:rPr>
        <w:t>%</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w:t>
      </w:r>
      <w:r>
        <w:rPr>
          <w:rFonts w:ascii="Times New Roman" w:hAnsi="Times New Roman" w:eastAsia="宋体" w:cs="Times New Roman"/>
          <w:caps w:val="0"/>
          <w:smallCaps w:val="0"/>
          <w:color w:val="000000" w:themeColor="text1"/>
          <w:spacing w:val="0"/>
          <w:sz w:val="24"/>
          <w:szCs w:val="24"/>
          <w14:textFill>
            <w14:solidFill>
              <w14:schemeClr w14:val="tx1"/>
            </w14:solidFill>
          </w14:textFill>
        </w:rPr>
        <w:t>达到了国家规定的75%以上工况的要求</w:t>
      </w:r>
      <w:r>
        <w:rPr>
          <w:rFonts w:hint="eastAsia" w:ascii="Times New Roman" w:hAnsi="Times New Roman" w:eastAsia="宋体" w:cs="Times New Roman"/>
          <w:caps w:val="0"/>
          <w:smallCaps w:val="0"/>
          <w:color w:val="000000" w:themeColor="text1"/>
          <w:spacing w:val="0"/>
          <w:sz w:val="24"/>
          <w:szCs w:val="24"/>
          <w:lang w:eastAsia="zh-CN"/>
          <w14:textFill>
            <w14:solidFill>
              <w14:schemeClr w14:val="tx1"/>
            </w14:solidFill>
          </w14:textFill>
        </w:rPr>
        <w:t>，</w:t>
      </w:r>
      <w:r>
        <w:rPr>
          <w:rFonts w:hint="eastAsia"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满足验收检测技术规范要求。如表9-1所示。</w:t>
      </w:r>
    </w:p>
    <w:p>
      <w:pPr>
        <w:keepNext w:val="0"/>
        <w:keepLines w:val="0"/>
        <w:pageBreakBefore w:val="0"/>
        <w:kinsoku/>
        <w:wordWrap/>
        <w:overflowPunct/>
        <w:topLinePunct w:val="0"/>
        <w:autoSpaceDE/>
        <w:autoSpaceDN/>
        <w:bidi w:val="0"/>
        <w:spacing w:line="480" w:lineRule="exact"/>
        <w:jc w:val="center"/>
        <w:textAlignment w:val="auto"/>
        <w:rPr>
          <w:rFonts w:ascii="Times New Roman" w:hAnsi="Times New Roman" w:eastAsia="宋体" w:cs="Times New Roman"/>
          <w:b/>
          <w:caps w:val="0"/>
          <w:smallCaps w:val="0"/>
          <w:color w:val="000000" w:themeColor="text1"/>
          <w:spacing w:val="0"/>
          <w:sz w:val="24"/>
          <w14:textFill>
            <w14:solidFill>
              <w14:schemeClr w14:val="tx1"/>
            </w14:solidFill>
          </w14:textFill>
        </w:rPr>
      </w:pPr>
      <w:r>
        <w:rPr>
          <w:rFonts w:ascii="Times New Roman" w:hAnsi="Times New Roman" w:eastAsia="宋体" w:cs="Times New Roman"/>
          <w:b/>
          <w:caps w:val="0"/>
          <w:smallCaps w:val="0"/>
          <w:color w:val="000000" w:themeColor="text1"/>
          <w:spacing w:val="0"/>
          <w:sz w:val="24"/>
          <w14:textFill>
            <w14:solidFill>
              <w14:schemeClr w14:val="tx1"/>
            </w14:solidFill>
          </w14:textFill>
        </w:rPr>
        <w:t>表9-1 监测期间产能状况</w:t>
      </w:r>
    </w:p>
    <w:tbl>
      <w:tblPr>
        <w:tblStyle w:val="41"/>
        <w:tblW w:w="8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1725"/>
        <w:gridCol w:w="1539"/>
        <w:gridCol w:w="1668"/>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22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检测日期</w:t>
            </w:r>
          </w:p>
        </w:tc>
        <w:tc>
          <w:tcPr>
            <w:tcW w:w="172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t>产品名称</w:t>
            </w:r>
          </w:p>
        </w:tc>
        <w:tc>
          <w:tcPr>
            <w:tcW w:w="153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设计日产量</w:t>
            </w:r>
          </w:p>
        </w:tc>
        <w:tc>
          <w:tcPr>
            <w:tcW w:w="1668"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实际日产量</w:t>
            </w:r>
          </w:p>
        </w:tc>
        <w:tc>
          <w:tcPr>
            <w:tcW w:w="134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生产负荷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2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20</w:t>
            </w:r>
            <w:r>
              <w:rPr>
                <w:rFonts w:hint="default"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t>2</w:t>
            </w:r>
            <w:r>
              <w:rPr>
                <w:rFonts w:hint="eastAsia"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年</w:t>
            </w:r>
            <w:r>
              <w:rPr>
                <w:rFonts w:hint="eastAsia"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月</w:t>
            </w:r>
            <w:r>
              <w:rPr>
                <w:rFonts w:hint="eastAsia"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t>02</w:t>
            </w: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日</w:t>
            </w:r>
          </w:p>
        </w:tc>
        <w:tc>
          <w:tcPr>
            <w:tcW w:w="172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塑料制品</w:t>
            </w:r>
          </w:p>
        </w:tc>
        <w:tc>
          <w:tcPr>
            <w:tcW w:w="1539" w:type="dxa"/>
            <w:vAlign w:val="center"/>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pPr>
            <w:r>
              <w:rPr>
                <w:rFonts w:hint="eastAsia" w:ascii="Times New Roman" w:cs="Times New Roman"/>
                <w:caps w:val="0"/>
                <w:smallCaps w:val="0"/>
                <w:color w:val="000000" w:themeColor="text1"/>
                <w:spacing w:val="0"/>
                <w:sz w:val="21"/>
                <w:szCs w:val="21"/>
                <w:lang w:val="en-US" w:eastAsia="zh-CN"/>
                <w14:textFill>
                  <w14:solidFill>
                    <w14:schemeClr w14:val="tx1"/>
                  </w14:solidFill>
                </w14:textFill>
              </w:rPr>
              <w:t>1.33t</w:t>
            </w:r>
          </w:p>
        </w:tc>
        <w:tc>
          <w:tcPr>
            <w:tcW w:w="1668" w:type="dxa"/>
            <w:vAlign w:val="center"/>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pPr>
            <w:r>
              <w:rPr>
                <w:rFonts w:hint="eastAsia" w:ascii="Times New Roman" w:cs="Times New Roman"/>
                <w:caps w:val="0"/>
                <w:smallCaps w:val="0"/>
                <w:color w:val="000000" w:themeColor="text1"/>
                <w:spacing w:val="0"/>
                <w:sz w:val="21"/>
                <w:szCs w:val="21"/>
                <w:lang w:val="en-US" w:eastAsia="zh-CN"/>
                <w14:textFill>
                  <w14:solidFill>
                    <w14:schemeClr w14:val="tx1"/>
                  </w14:solidFill>
                </w14:textFill>
              </w:rPr>
              <w:t>1.2t</w:t>
            </w:r>
          </w:p>
        </w:tc>
        <w:tc>
          <w:tcPr>
            <w:tcW w:w="134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2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20</w:t>
            </w:r>
            <w:r>
              <w:rPr>
                <w:rFonts w:hint="default"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t>2</w:t>
            </w:r>
            <w:r>
              <w:rPr>
                <w:rFonts w:hint="eastAsia"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年</w:t>
            </w:r>
            <w:r>
              <w:rPr>
                <w:rFonts w:hint="eastAsia"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月</w:t>
            </w:r>
            <w:r>
              <w:rPr>
                <w:rFonts w:hint="eastAsia"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t>03</w:t>
            </w: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日</w:t>
            </w:r>
          </w:p>
        </w:tc>
        <w:tc>
          <w:tcPr>
            <w:tcW w:w="172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塑料制品</w:t>
            </w:r>
          </w:p>
        </w:tc>
        <w:tc>
          <w:tcPr>
            <w:tcW w:w="1539" w:type="dxa"/>
            <w:vAlign w:val="center"/>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pPr>
            <w:r>
              <w:rPr>
                <w:rFonts w:hint="eastAsia" w:ascii="Times New Roman" w:cs="Times New Roman"/>
                <w:caps w:val="0"/>
                <w:smallCaps w:val="0"/>
                <w:color w:val="000000" w:themeColor="text1"/>
                <w:spacing w:val="0"/>
                <w:sz w:val="21"/>
                <w:szCs w:val="21"/>
                <w:lang w:val="en-US" w:eastAsia="zh-CN"/>
                <w14:textFill>
                  <w14:solidFill>
                    <w14:schemeClr w14:val="tx1"/>
                  </w14:solidFill>
                </w14:textFill>
              </w:rPr>
              <w:t>1.33t</w:t>
            </w:r>
          </w:p>
        </w:tc>
        <w:tc>
          <w:tcPr>
            <w:tcW w:w="1668" w:type="dxa"/>
            <w:vAlign w:val="center"/>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eastAsia" w:ascii="Times New Roman" w:cs="Times New Roman"/>
                <w:caps w:val="0"/>
                <w:smallCaps w:val="0"/>
                <w:color w:val="000000" w:themeColor="text1"/>
                <w:spacing w:val="0"/>
                <w:sz w:val="21"/>
                <w:szCs w:val="21"/>
                <w:lang w:val="en-US" w:eastAsia="zh-CN"/>
                <w14:textFill>
                  <w14:solidFill>
                    <w14:schemeClr w14:val="tx1"/>
                  </w14:solidFill>
                </w14:textFill>
              </w:rPr>
              <w:t>1.2t</w:t>
            </w:r>
          </w:p>
        </w:tc>
        <w:tc>
          <w:tcPr>
            <w:tcW w:w="134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eastAsia"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t>90%</w:t>
            </w:r>
          </w:p>
        </w:tc>
      </w:tr>
    </w:tbl>
    <w:p>
      <w:pPr>
        <w:pStyle w:val="6"/>
        <w:keepNext w:val="0"/>
        <w:keepLines w:val="0"/>
        <w:pageBreakBefore w:val="0"/>
        <w:kinsoku/>
        <w:wordWrap/>
        <w:overflowPunct/>
        <w:topLinePunct w:val="0"/>
        <w:autoSpaceDE/>
        <w:autoSpaceDN/>
        <w:bidi w:val="0"/>
        <w:spacing w:line="480" w:lineRule="exact"/>
        <w:textAlignment w:val="auto"/>
        <w:rPr>
          <w:rFonts w:ascii="Times New Roman" w:hAnsi="Times New Roman" w:eastAsia="宋体" w:cs="Times New Roman"/>
          <w:b/>
          <w:caps w:val="0"/>
          <w:smallCaps w:val="0"/>
          <w:color w:val="000000" w:themeColor="text1"/>
          <w:spacing w:val="0"/>
          <w:szCs w:val="30"/>
          <w14:textFill>
            <w14:solidFill>
              <w14:schemeClr w14:val="tx1"/>
            </w14:solidFill>
          </w14:textFill>
        </w:rPr>
      </w:pPr>
      <w:bookmarkStart w:id="213" w:name="_Toc3962"/>
      <w:bookmarkStart w:id="214" w:name="_Toc545"/>
      <w:bookmarkStart w:id="215" w:name="_Toc8466"/>
      <w:r>
        <w:rPr>
          <w:rFonts w:ascii="Times New Roman" w:hAnsi="Times New Roman" w:eastAsia="宋体" w:cs="Times New Roman"/>
          <w:b/>
          <w:caps w:val="0"/>
          <w:smallCaps w:val="0"/>
          <w:color w:val="000000" w:themeColor="text1"/>
          <w:spacing w:val="0"/>
          <w14:textFill>
            <w14:solidFill>
              <w14:schemeClr w14:val="tx1"/>
            </w14:solidFill>
          </w14:textFill>
        </w:rPr>
        <w:t>9.2环保设施调试运行效果</w:t>
      </w:r>
      <w:bookmarkEnd w:id="213"/>
      <w:bookmarkEnd w:id="214"/>
      <w:bookmarkEnd w:id="215"/>
    </w:p>
    <w:p>
      <w:pPr>
        <w:pStyle w:val="7"/>
        <w:keepNext w:val="0"/>
        <w:keepLines w:val="0"/>
        <w:pageBreakBefore w:val="0"/>
        <w:kinsoku/>
        <w:wordWrap/>
        <w:overflowPunct/>
        <w:topLinePunct w:val="0"/>
        <w:autoSpaceDE/>
        <w:autoSpaceDN/>
        <w:bidi w:val="0"/>
        <w:spacing w:line="480" w:lineRule="exact"/>
        <w:textAlignment w:val="auto"/>
        <w:rPr>
          <w:rFonts w:ascii="Times New Roman" w:hAnsi="Times New Roman" w:cs="Times New Roman"/>
          <w:b/>
          <w:caps w:val="0"/>
          <w:smallCaps w:val="0"/>
          <w:color w:val="000000" w:themeColor="text1"/>
          <w:spacing w:val="0"/>
          <w14:textFill>
            <w14:solidFill>
              <w14:schemeClr w14:val="tx1"/>
            </w14:solidFill>
          </w14:textFill>
        </w:rPr>
      </w:pPr>
      <w:r>
        <w:rPr>
          <w:rFonts w:ascii="Times New Roman" w:hAnsi="Times New Roman" w:cs="Times New Roman"/>
          <w:b/>
          <w:caps w:val="0"/>
          <w:smallCaps w:val="0"/>
          <w:color w:val="000000" w:themeColor="text1"/>
          <w:spacing w:val="0"/>
          <w14:textFill>
            <w14:solidFill>
              <w14:schemeClr w14:val="tx1"/>
            </w14:solidFill>
          </w14:textFill>
        </w:rPr>
        <w:t>9.2.1环保设施监测结果</w:t>
      </w:r>
    </w:p>
    <w:p>
      <w:pPr>
        <w:pStyle w:val="8"/>
        <w:keepNext w:val="0"/>
        <w:keepLines w:val="0"/>
        <w:pageBreakBefore w:val="0"/>
        <w:kinsoku/>
        <w:wordWrap/>
        <w:overflowPunct/>
        <w:topLinePunct w:val="0"/>
        <w:autoSpaceDE/>
        <w:autoSpaceDN/>
        <w:bidi w:val="0"/>
        <w:spacing w:before="0" w:after="0" w:line="480" w:lineRule="exact"/>
        <w:textAlignment w:val="auto"/>
        <w:rPr>
          <w:rFonts w:ascii="Times New Roman" w:hAnsi="Times New Roman" w:eastAsia="宋体"/>
          <w:bCs w:val="0"/>
          <w:caps w:val="0"/>
          <w:smallCaps w:val="0"/>
          <w:color w:val="000000" w:themeColor="text1"/>
          <w:spacing w:val="0"/>
          <w:sz w:val="24"/>
          <w:szCs w:val="24"/>
          <w14:textFill>
            <w14:solidFill>
              <w14:schemeClr w14:val="tx1"/>
            </w14:solidFill>
          </w14:textFill>
        </w:rPr>
      </w:pPr>
      <w:r>
        <w:rPr>
          <w:rFonts w:ascii="Times New Roman" w:hAnsi="Times New Roman" w:eastAsia="宋体"/>
          <w:bCs w:val="0"/>
          <w:caps w:val="0"/>
          <w:smallCaps w:val="0"/>
          <w:color w:val="000000" w:themeColor="text1"/>
          <w:spacing w:val="0"/>
          <w:sz w:val="24"/>
          <w:szCs w:val="24"/>
          <w14:textFill>
            <w14:solidFill>
              <w14:schemeClr w14:val="tx1"/>
            </w14:solidFill>
          </w14:textFill>
        </w:rPr>
        <w:t>9.2.1.1废气治理设施</w:t>
      </w:r>
    </w:p>
    <w:p>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经检测，注塑废气排气筒出口</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（DA004）非甲烷总烃最大排放浓度为1.51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非甲烷总烃最低去除效率92.5%，满足</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《工业企业挥发性有机物排放控制标准》（DB13/2322-2016）表 1 中有机化工业大气污染物排放限值同时满足《合成树脂工业污染物排放标准》（GB31572-2015）表5大气污染物特别排放限值及《河北省重污染天气十一个行业应急减排技术指南》（试行）中塑料制品行业中B级企业要求</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；有组织臭气浓度最大值为724无量纲，满足《恶臭污染物排放标准》（GB14554-93）表 2恶臭污染物排放标准值。</w:t>
      </w:r>
    </w:p>
    <w:p>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碎料废气排气筒出口（DA003）颗粒物最大排放浓度为4.9</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最大排放速率为0.0161kg/h；拌料废气排气筒出口（DA002）颗粒物最大排放浓度为4.8</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最大排放速率为0.0194kg/h；均满足《大气污染物综合排放标准》（GB16297-1996）表 2 中（染料尘）二级标准同时满足《河北省十一个行业重污染天气应急减排措施制定技术指南（试行）》塑料制品行业-B级企业要求。</w:t>
      </w:r>
    </w:p>
    <w:p>
      <w:pPr>
        <w:pStyle w:val="116"/>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eastAsia"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经检测，</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项目厂界</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无组织</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非甲烷总烃</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最</w:t>
      </w:r>
      <w:r>
        <w:rPr>
          <w:rFonts w:hint="eastAsia" w:cs="Times New Roman"/>
          <w:color w:val="000000" w:themeColor="text1"/>
          <w:sz w:val="24"/>
          <w:szCs w:val="24"/>
          <w:lang w:val="en-US" w:eastAsia="zh-CN"/>
          <w14:textFill>
            <w14:solidFill>
              <w14:schemeClr w14:val="tx1"/>
            </w14:solidFill>
          </w14:textFill>
        </w:rPr>
        <w:t>大</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排放浓度为</w:t>
      </w:r>
      <w:r>
        <w:rPr>
          <w:rFonts w:hint="eastAsia" w:cs="Times New Roman"/>
          <w:color w:val="000000" w:themeColor="text1"/>
          <w:sz w:val="24"/>
          <w:szCs w:val="24"/>
          <w:lang w:val="en-US" w:eastAsia="zh-CN"/>
          <w14:textFill>
            <w14:solidFill>
              <w14:schemeClr w14:val="tx1"/>
            </w14:solidFill>
          </w14:textFill>
        </w:rPr>
        <w:t>0.72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《工业企业挥发性有机物排放控制标准》（DB13/2322-2016）表 2 企业边界大气污染物浓度限值</w:t>
      </w:r>
      <w:r>
        <w:rPr>
          <w:rFonts w:hint="eastAsia" w:cs="Times New Roman"/>
          <w:color w:val="000000" w:themeColor="text1"/>
          <w:sz w:val="24"/>
          <w:szCs w:val="24"/>
          <w:lang w:val="en-US" w:eastAsia="zh-CN"/>
          <w14:textFill>
            <w14:solidFill>
              <w14:schemeClr w14:val="tx1"/>
            </w14:solidFill>
          </w14:textFill>
        </w:rPr>
        <w:t>要求；</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厂区内无组织非甲烷总烃</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最</w:t>
      </w:r>
      <w:r>
        <w:rPr>
          <w:rFonts w:hint="eastAsia" w:cs="Times New Roman"/>
          <w:color w:val="000000" w:themeColor="text1"/>
          <w:sz w:val="24"/>
          <w:szCs w:val="24"/>
          <w:lang w:val="en-US" w:eastAsia="zh-CN"/>
          <w14:textFill>
            <w14:solidFill>
              <w14:schemeClr w14:val="tx1"/>
            </w14:solidFill>
          </w14:textFill>
        </w:rPr>
        <w:t>大</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排放浓度为</w:t>
      </w:r>
      <w:r>
        <w:rPr>
          <w:rFonts w:hint="eastAsia" w:cs="Times New Roman"/>
          <w:color w:val="000000" w:themeColor="text1"/>
          <w:sz w:val="24"/>
          <w:szCs w:val="24"/>
          <w:lang w:val="en-US" w:eastAsia="zh-CN"/>
          <w14:textFill>
            <w14:solidFill>
              <w14:schemeClr w14:val="tx1"/>
            </w14:solidFill>
          </w14:textFill>
        </w:rPr>
        <w:t>1.02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满足《挥发性有机物无组织排放控制标准》（GB37822-2019）厂区内 VOC</w:t>
      </w:r>
      <w:r>
        <w:rPr>
          <w:rFonts w:hint="eastAsia" w:cs="Times New Roman"/>
          <w:color w:val="000000" w:themeColor="text1"/>
          <w:sz w:val="24"/>
          <w:szCs w:val="24"/>
          <w:vertAlign w:val="subscript"/>
          <w:lang w:val="en-US" w:eastAsia="zh-CN"/>
          <w14:textFill>
            <w14:solidFill>
              <w14:schemeClr w14:val="tx1"/>
            </w14:solidFill>
          </w14:textFill>
        </w:rPr>
        <w:t>S</w:t>
      </w:r>
      <w:r>
        <w:rPr>
          <w:rFonts w:hint="eastAsia" w:cs="Times New Roman"/>
          <w:color w:val="000000" w:themeColor="text1"/>
          <w:sz w:val="24"/>
          <w:szCs w:val="24"/>
          <w:lang w:val="en-US" w:eastAsia="zh-CN"/>
          <w14:textFill>
            <w14:solidFill>
              <w14:schemeClr w14:val="tx1"/>
            </w14:solidFill>
          </w14:textFill>
        </w:rPr>
        <w:t>无组织排放限值；项目厂界无组织颗粒物最大排放浓度为0.446</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满足</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《大气污染物综合排放标准》（GB16297-1996）表2无组织排放监控浓度限值</w:t>
      </w:r>
      <w:r>
        <w:rPr>
          <w:rFonts w:hint="eastAsia" w:cs="Times New Roman"/>
          <w:color w:val="000000" w:themeColor="text1"/>
          <w:sz w:val="24"/>
          <w:szCs w:val="24"/>
          <w:lang w:val="en-US" w:eastAsia="zh-CN"/>
          <w14:textFill>
            <w14:solidFill>
              <w14:schemeClr w14:val="tx1"/>
            </w14:solidFill>
          </w14:textFill>
        </w:rPr>
        <w:t>要求；厂界臭气浓度未检出。</w:t>
      </w:r>
    </w:p>
    <w:p>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highlight w:val="none"/>
          <w:vertAlign w:val="baseline"/>
          <w:lang w:val="en-US" w:eastAsia="zh-CN"/>
          <w14:textFill>
            <w14:solidFill>
              <w14:schemeClr w14:val="tx1"/>
            </w14:solidFill>
          </w14:textFill>
        </w:rPr>
        <w:t>项目废气经治理后，能够达标排放。</w:t>
      </w:r>
    </w:p>
    <w:p>
      <w:pPr>
        <w:pStyle w:val="8"/>
        <w:keepNext w:val="0"/>
        <w:keepLines w:val="0"/>
        <w:pageBreakBefore w:val="0"/>
        <w:kinsoku/>
        <w:wordWrap/>
        <w:overflowPunct/>
        <w:topLinePunct w:val="0"/>
        <w:autoSpaceDE/>
        <w:autoSpaceDN/>
        <w:bidi w:val="0"/>
        <w:snapToGrid/>
        <w:spacing w:before="0" w:after="0" w:line="480" w:lineRule="atLeast"/>
        <w:textAlignment w:val="auto"/>
        <w:rPr>
          <w:rFonts w:hint="default" w:ascii="Times New Roman" w:hAnsi="Times New Roman" w:eastAsia="宋体" w:cs="Times New Roman"/>
          <w:bCs w:val="0"/>
          <w:caps w:val="0"/>
          <w:smallCaps w:val="0"/>
          <w:color w:val="000000" w:themeColor="text1"/>
          <w:spacing w:val="0"/>
          <w:sz w:val="24"/>
          <w:szCs w:val="24"/>
          <w14:textFill>
            <w14:solidFill>
              <w14:schemeClr w14:val="tx1"/>
            </w14:solidFill>
          </w14:textFill>
        </w:rPr>
      </w:pPr>
      <w:r>
        <w:rPr>
          <w:rFonts w:hint="default" w:ascii="Times New Roman" w:hAnsi="Times New Roman" w:eastAsia="宋体" w:cs="Times New Roman"/>
          <w:bCs w:val="0"/>
          <w:caps w:val="0"/>
          <w:smallCaps w:val="0"/>
          <w:color w:val="000000" w:themeColor="text1"/>
          <w:spacing w:val="0"/>
          <w:sz w:val="24"/>
          <w:szCs w:val="24"/>
          <w14:textFill>
            <w14:solidFill>
              <w14:schemeClr w14:val="tx1"/>
            </w14:solidFill>
          </w14:textFill>
        </w:rPr>
        <w:t>9.2.1.</w:t>
      </w:r>
      <w:r>
        <w:rPr>
          <w:rFonts w:hint="eastAsia" w:ascii="Times New Roman" w:hAnsi="Times New Roman" w:eastAsia="宋体" w:cs="Times New Roman"/>
          <w:bCs w:val="0"/>
          <w:caps w:val="0"/>
          <w:smallCaps w:val="0"/>
          <w:color w:val="000000" w:themeColor="text1"/>
          <w:spacing w:val="0"/>
          <w:sz w:val="24"/>
          <w:szCs w:val="24"/>
          <w:lang w:val="en-US" w:eastAsia="zh-CN"/>
          <w14:textFill>
            <w14:solidFill>
              <w14:schemeClr w14:val="tx1"/>
            </w14:solidFill>
          </w14:textFill>
        </w:rPr>
        <w:t>2</w:t>
      </w:r>
      <w:r>
        <w:rPr>
          <w:rFonts w:hint="default" w:ascii="Times New Roman" w:hAnsi="Times New Roman" w:eastAsia="宋体" w:cs="Times New Roman"/>
          <w:bCs w:val="0"/>
          <w:caps w:val="0"/>
          <w:smallCaps w:val="0"/>
          <w:color w:val="000000" w:themeColor="text1"/>
          <w:spacing w:val="0"/>
          <w:sz w:val="24"/>
          <w:szCs w:val="24"/>
          <w14:textFill>
            <w14:solidFill>
              <w14:schemeClr w14:val="tx1"/>
            </w14:solidFill>
          </w14:textFill>
        </w:rPr>
        <w:t>噪声治理设施</w:t>
      </w:r>
      <w:bookmarkStart w:id="216" w:name="_Toc27397"/>
    </w:p>
    <w:p>
      <w:pPr>
        <w:keepNext w:val="0"/>
        <w:keepLines w:val="0"/>
        <w:pageBreakBefore w:val="0"/>
        <w:widowControl/>
        <w:suppressLineNumbers w:val="0"/>
        <w:kinsoku/>
        <w:wordWrap/>
        <w:overflowPunct/>
        <w:topLinePunct w:val="0"/>
        <w:autoSpaceDE/>
        <w:autoSpaceDN/>
        <w:bidi w:val="0"/>
        <w:adjustRightInd/>
        <w:snapToGrid/>
        <w:spacing w:line="480" w:lineRule="atLeast"/>
        <w:ind w:firstLine="480" w:firstLineChars="200"/>
        <w:jc w:val="distribute"/>
        <w:textAlignment w:val="auto"/>
        <w:rPr>
          <w:rFonts w:hint="eastAsia" w:ascii="Times New Roman" w:hAnsi="Times New Roman" w:eastAsia="宋体" w:cs="Times New Roman"/>
          <w:caps w:val="0"/>
          <w:smallCaps w:val="0"/>
          <w:color w:val="000000" w:themeColor="text1"/>
          <w:spacing w:val="0"/>
          <w:sz w:val="24"/>
          <w:szCs w:val="24"/>
          <w:highlight w:val="none"/>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sz w:val="24"/>
          <w:szCs w:val="24"/>
          <w:highlight w:val="none"/>
          <w:lang w:val="en-US" w:eastAsia="zh-CN"/>
          <w14:textFill>
            <w14:solidFill>
              <w14:schemeClr w14:val="tx1"/>
            </w14:solidFill>
          </w14:textFill>
        </w:rPr>
        <w:t>经检测，项目厂界噪声昼间最大值为58.0dB(A)、夜间最大值为51.8dB(A)，满足《工业企业厂界环境噪声排放标准》（GB12348-2008）中的 3类标准要求。</w:t>
      </w:r>
    </w:p>
    <w:p>
      <w:pPr>
        <w:pStyle w:val="10"/>
        <w:keepNext w:val="0"/>
        <w:keepLines w:val="0"/>
        <w:pageBreakBefore w:val="0"/>
        <w:widowControl w:val="0"/>
        <w:kinsoku/>
        <w:wordWrap/>
        <w:overflowPunct/>
        <w:topLinePunct w:val="0"/>
        <w:autoSpaceDE/>
        <w:autoSpaceDN/>
        <w:bidi w:val="0"/>
        <w:adjustRightInd/>
        <w:snapToGrid/>
        <w:spacing w:line="480" w:lineRule="atLeast"/>
        <w:ind w:left="0" w:leftChars="0" w:firstLine="480" w:firstLineChars="200"/>
        <w:textAlignment w:val="auto"/>
        <w:rPr>
          <w:rFonts w:hint="default" w:ascii="Times New Roman" w:hAnsi="Times New Roman" w:eastAsia="宋体" w:cs="Times New Roman"/>
          <w:caps w:val="0"/>
          <w:smallCaps w:val="0"/>
          <w:color w:val="000000" w:themeColor="text1"/>
          <w:spacing w:val="0"/>
          <w:sz w:val="24"/>
          <w:szCs w:val="24"/>
          <w:highlight w:val="none"/>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highlight w:val="none"/>
          <w:lang w:val="en-US" w:eastAsia="zh-CN"/>
          <w14:textFill>
            <w14:solidFill>
              <w14:schemeClr w14:val="tx1"/>
            </w14:solidFill>
          </w14:textFill>
        </w:rPr>
        <w:t>项目噪声达标排放，效果可行。</w:t>
      </w:r>
      <w:bookmarkEnd w:id="216"/>
    </w:p>
    <w:p>
      <w:pPr>
        <w:pStyle w:val="7"/>
        <w:spacing w:line="480" w:lineRule="exact"/>
        <w:rPr>
          <w:rFonts w:ascii="Times New Roman" w:hAnsi="Times New Roman" w:cs="Times New Roman"/>
          <w:b/>
          <w:caps w:val="0"/>
          <w:smallCaps w:val="0"/>
          <w:color w:val="000000" w:themeColor="text1"/>
          <w:spacing w:val="0"/>
          <w14:textFill>
            <w14:solidFill>
              <w14:schemeClr w14:val="tx1"/>
            </w14:solidFill>
          </w14:textFill>
        </w:rPr>
      </w:pPr>
      <w:r>
        <w:rPr>
          <w:rFonts w:ascii="Times New Roman" w:hAnsi="Times New Roman" w:cs="Times New Roman"/>
          <w:b/>
          <w:caps w:val="0"/>
          <w:smallCaps w:val="0"/>
          <w:color w:val="000000" w:themeColor="text1"/>
          <w:spacing w:val="0"/>
          <w14:textFill>
            <w14:solidFill>
              <w14:schemeClr w14:val="tx1"/>
            </w14:solidFill>
          </w14:textFill>
        </w:rPr>
        <w:t>9.2.2污染物排放监测结果</w:t>
      </w:r>
    </w:p>
    <w:p>
      <w:pPr>
        <w:pStyle w:val="8"/>
        <w:keepNext w:val="0"/>
        <w:keepLines w:val="0"/>
        <w:spacing w:before="0" w:after="0" w:line="480" w:lineRule="exact"/>
        <w:rPr>
          <w:rFonts w:ascii="Times New Roman" w:hAnsi="Times New Roman" w:eastAsia="宋体"/>
          <w:caps w:val="0"/>
          <w:smallCaps w:val="0"/>
          <w:color w:val="000000" w:themeColor="text1"/>
          <w:spacing w:val="0"/>
          <w:sz w:val="24"/>
          <w:szCs w:val="24"/>
          <w14:textFill>
            <w14:solidFill>
              <w14:schemeClr w14:val="tx1"/>
            </w14:solidFill>
          </w14:textFill>
        </w:rPr>
      </w:pPr>
      <w:r>
        <w:rPr>
          <w:rFonts w:ascii="Times New Roman" w:hAnsi="Times New Roman" w:eastAsia="宋体"/>
          <w:bCs w:val="0"/>
          <w:caps w:val="0"/>
          <w:smallCaps w:val="0"/>
          <w:color w:val="000000" w:themeColor="text1"/>
          <w:spacing w:val="0"/>
          <w:sz w:val="24"/>
          <w:szCs w:val="24"/>
          <w14:textFill>
            <w14:solidFill>
              <w14:schemeClr w14:val="tx1"/>
            </w14:solidFill>
          </w14:textFill>
        </w:rPr>
        <w:t>9.2.</w:t>
      </w:r>
      <w:r>
        <w:rPr>
          <w:rFonts w:hint="eastAsia" w:ascii="Times New Roman" w:hAnsi="Times New Roman" w:eastAsia="宋体"/>
          <w:bCs w:val="0"/>
          <w:caps w:val="0"/>
          <w:smallCaps w:val="0"/>
          <w:color w:val="000000" w:themeColor="text1"/>
          <w:spacing w:val="0"/>
          <w:sz w:val="24"/>
          <w:szCs w:val="24"/>
          <w:lang w:val="en-US" w:eastAsia="zh-CN"/>
          <w14:textFill>
            <w14:solidFill>
              <w14:schemeClr w14:val="tx1"/>
            </w14:solidFill>
          </w14:textFill>
        </w:rPr>
        <w:t>2.1</w:t>
      </w:r>
      <w:r>
        <w:rPr>
          <w:rFonts w:ascii="Times New Roman" w:hAnsi="Times New Roman" w:eastAsia="宋体"/>
          <w:bCs w:val="0"/>
          <w:caps w:val="0"/>
          <w:smallCaps w:val="0"/>
          <w:color w:val="000000" w:themeColor="text1"/>
          <w:spacing w:val="0"/>
          <w:sz w:val="24"/>
          <w:szCs w:val="24"/>
          <w14:textFill>
            <w14:solidFill>
              <w14:schemeClr w14:val="tx1"/>
            </w14:solidFill>
          </w14:textFill>
        </w:rPr>
        <w:t>废气检测结果</w:t>
      </w:r>
    </w:p>
    <w:p>
      <w:pPr>
        <w:pStyle w:val="8"/>
        <w:keepNext w:val="0"/>
        <w:keepLines w:val="0"/>
        <w:spacing w:before="0" w:after="0" w:line="480" w:lineRule="exact"/>
        <w:jc w:val="center"/>
        <w:rPr>
          <w:rFonts w:ascii="Times New Roman" w:hAnsi="Times New Roman" w:eastAsia="宋体"/>
          <w:caps w:val="0"/>
          <w:smallCaps w:val="0"/>
          <w:color w:val="000000" w:themeColor="text1"/>
          <w:spacing w:val="0"/>
          <w:sz w:val="24"/>
          <w:szCs w:val="24"/>
          <w14:textFill>
            <w14:solidFill>
              <w14:schemeClr w14:val="tx1"/>
            </w14:solidFill>
          </w14:textFill>
        </w:rPr>
      </w:pPr>
      <w:r>
        <w:rPr>
          <w:rFonts w:ascii="Times New Roman" w:hAnsi="Times New Roman" w:eastAsia="宋体"/>
          <w:caps w:val="0"/>
          <w:smallCaps w:val="0"/>
          <w:color w:val="000000" w:themeColor="text1"/>
          <w:spacing w:val="0"/>
          <w:sz w:val="24"/>
          <w:szCs w:val="24"/>
          <w14:textFill>
            <w14:solidFill>
              <w14:schemeClr w14:val="tx1"/>
            </w14:solidFill>
          </w14:textFill>
        </w:rPr>
        <w:t>表9-</w:t>
      </w:r>
      <w:r>
        <w:rPr>
          <w:rFonts w:hint="eastAsia" w:ascii="Times New Roman" w:hAnsi="Times New Roman" w:eastAsia="宋体"/>
          <w:caps w:val="0"/>
          <w:smallCaps w:val="0"/>
          <w:color w:val="000000" w:themeColor="text1"/>
          <w:spacing w:val="0"/>
          <w:sz w:val="24"/>
          <w:szCs w:val="24"/>
          <w14:textFill>
            <w14:solidFill>
              <w14:schemeClr w14:val="tx1"/>
            </w14:solidFill>
          </w14:textFill>
        </w:rPr>
        <w:t xml:space="preserve">2 </w:t>
      </w:r>
      <w:r>
        <w:rPr>
          <w:rFonts w:hint="eastAsia" w:ascii="Times New Roman" w:hAnsi="Times New Roman" w:eastAsia="宋体"/>
          <w:caps w:val="0"/>
          <w:smallCaps w:val="0"/>
          <w:color w:val="000000" w:themeColor="text1"/>
          <w:spacing w:val="0"/>
          <w:sz w:val="24"/>
          <w:szCs w:val="24"/>
          <w:lang w:val="en-US" w:eastAsia="zh-CN"/>
          <w14:textFill>
            <w14:solidFill>
              <w14:schemeClr w14:val="tx1"/>
            </w14:solidFill>
          </w14:textFill>
        </w:rPr>
        <w:t xml:space="preserve"> </w:t>
      </w:r>
      <w:r>
        <w:rPr>
          <w:rFonts w:ascii="Times New Roman" w:hAnsi="Times New Roman" w:eastAsia="宋体"/>
          <w:caps w:val="0"/>
          <w:smallCaps w:val="0"/>
          <w:color w:val="000000" w:themeColor="text1"/>
          <w:spacing w:val="0"/>
          <w:sz w:val="24"/>
          <w:szCs w:val="24"/>
          <w14:textFill>
            <w14:solidFill>
              <w14:schemeClr w14:val="tx1"/>
            </w14:solidFill>
          </w14:textFill>
        </w:rPr>
        <w:t>有组织废气</w:t>
      </w:r>
      <w:r>
        <w:rPr>
          <w:rFonts w:hint="eastAsia" w:ascii="Times New Roman" w:hAnsi="Times New Roman" w:eastAsia="宋体"/>
          <w:caps w:val="0"/>
          <w:smallCaps w:val="0"/>
          <w:color w:val="000000" w:themeColor="text1"/>
          <w:spacing w:val="0"/>
          <w:sz w:val="24"/>
          <w:szCs w:val="24"/>
          <w14:textFill>
            <w14:solidFill>
              <w14:schemeClr w14:val="tx1"/>
            </w14:solidFill>
          </w14:textFill>
        </w:rPr>
        <w:t>检测</w:t>
      </w:r>
      <w:r>
        <w:rPr>
          <w:rFonts w:ascii="Times New Roman" w:hAnsi="Times New Roman" w:eastAsia="宋体"/>
          <w:caps w:val="0"/>
          <w:smallCaps w:val="0"/>
          <w:color w:val="000000" w:themeColor="text1"/>
          <w:spacing w:val="0"/>
          <w:sz w:val="24"/>
          <w:szCs w:val="24"/>
          <w14:textFill>
            <w14:solidFill>
              <w14:schemeClr w14:val="tx1"/>
            </w14:solidFill>
          </w14:textFill>
        </w:rPr>
        <w:t>结果</w:t>
      </w:r>
    </w:p>
    <w:tbl>
      <w:tblPr>
        <w:tblStyle w:val="41"/>
        <w:tblW w:w="51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3"/>
        <w:gridCol w:w="1350"/>
        <w:gridCol w:w="780"/>
        <w:gridCol w:w="885"/>
        <w:gridCol w:w="915"/>
        <w:gridCol w:w="870"/>
        <w:gridCol w:w="1740"/>
        <w:gridCol w:w="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restart"/>
            <w:noWrap w:val="0"/>
            <w:vAlign w:val="center"/>
          </w:tcPr>
          <w:p>
            <w:pPr>
              <w:pStyle w:val="11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监测点位</w:t>
            </w:r>
          </w:p>
          <w:p>
            <w:pPr>
              <w:pStyle w:val="11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及日期</w:t>
            </w:r>
          </w:p>
        </w:tc>
        <w:tc>
          <w:tcPr>
            <w:tcW w:w="772" w:type="pct"/>
            <w:vMerge w:val="restart"/>
            <w:noWrap w:val="0"/>
            <w:vAlign w:val="center"/>
          </w:tcPr>
          <w:p>
            <w:pPr>
              <w:pStyle w:val="11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监测</w:t>
            </w:r>
          </w:p>
          <w:p>
            <w:pPr>
              <w:pStyle w:val="11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项目</w:t>
            </w:r>
          </w:p>
        </w:tc>
        <w:tc>
          <w:tcPr>
            <w:tcW w:w="446" w:type="pct"/>
            <w:vMerge w:val="restar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单位</w:t>
            </w:r>
          </w:p>
        </w:tc>
        <w:tc>
          <w:tcPr>
            <w:tcW w:w="1527" w:type="pct"/>
            <w:gridSpan w:val="3"/>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监测结果</w:t>
            </w:r>
          </w:p>
        </w:tc>
        <w:tc>
          <w:tcPr>
            <w:tcW w:w="995" w:type="pct"/>
            <w:noWrap w:val="0"/>
            <w:vAlign w:val="center"/>
          </w:tcPr>
          <w:p>
            <w:pPr>
              <w:pStyle w:val="11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执行标准及标准限值</w:t>
            </w:r>
          </w:p>
        </w:tc>
        <w:tc>
          <w:tcPr>
            <w:tcW w:w="374" w:type="pct"/>
            <w:vMerge w:val="restart"/>
            <w:noWrap w:val="0"/>
            <w:vAlign w:val="center"/>
          </w:tcPr>
          <w:p>
            <w:pPr>
              <w:pStyle w:val="11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达标</w:t>
            </w:r>
          </w:p>
          <w:p>
            <w:pPr>
              <w:pStyle w:val="11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FF0000"/>
                <w:sz w:val="21"/>
                <w:szCs w:val="21"/>
              </w:rPr>
            </w:pPr>
          </w:p>
        </w:tc>
        <w:tc>
          <w:tcPr>
            <w:tcW w:w="772" w:type="pct"/>
            <w:vMerge w:val="continue"/>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FF0000"/>
                <w:sz w:val="21"/>
                <w:szCs w:val="21"/>
              </w:rPr>
            </w:pPr>
          </w:p>
        </w:tc>
        <w:tc>
          <w:tcPr>
            <w:tcW w:w="446" w:type="pct"/>
            <w:vMerge w:val="continue"/>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FF0000"/>
                <w:sz w:val="21"/>
                <w:szCs w:val="21"/>
              </w:rPr>
            </w:pPr>
          </w:p>
        </w:tc>
        <w:tc>
          <w:tcPr>
            <w:tcW w:w="506"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第一次</w:t>
            </w:r>
          </w:p>
        </w:tc>
        <w:tc>
          <w:tcPr>
            <w:tcW w:w="523"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第二次</w:t>
            </w:r>
          </w:p>
        </w:tc>
        <w:tc>
          <w:tcPr>
            <w:tcW w:w="497"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第三次</w:t>
            </w:r>
          </w:p>
        </w:tc>
        <w:tc>
          <w:tcPr>
            <w:tcW w:w="995"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《河北省重污染天气十一</w:t>
            </w:r>
          </w:p>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个行业应急减排技术指南》</w:t>
            </w:r>
          </w:p>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（试行）中塑料制品行业中</w:t>
            </w:r>
          </w:p>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FF0000"/>
                <w:spacing w:val="0"/>
                <w:kern w:val="0"/>
                <w:sz w:val="21"/>
                <w:szCs w:val="21"/>
                <w:lang w:val="en-US" w:eastAsia="zh-CN"/>
              </w:rPr>
            </w:pPr>
            <w: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B 级企业要求</w:t>
            </w:r>
          </w:p>
        </w:tc>
        <w:tc>
          <w:tcPr>
            <w:tcW w:w="374" w:type="pct"/>
            <w:vMerge w:val="continue"/>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FF0000"/>
                <w:spacing w:val="0"/>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restar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eastAsia" w:ascii="Times New Roman" w:hAnsi="Times New Roman" w:eastAsia="宋体" w:cs="Times New Roman"/>
                <w:caps w:val="0"/>
                <w:smallCaps w:val="0"/>
                <w:color w:val="auto"/>
                <w:spacing w:val="0"/>
                <w:kern w:val="0"/>
                <w:sz w:val="21"/>
                <w:szCs w:val="21"/>
                <w:lang w:val="en-US" w:eastAsia="zh-CN"/>
              </w:rPr>
              <w:t>DA004注塑废气排气筒进口2023.3.02</w:t>
            </w: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标干流量</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14722</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14801</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14865</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非甲烷总烃</w:t>
            </w:r>
            <w:r>
              <w:rPr>
                <w:rFonts w:hint="default" w:ascii="Times New Roman" w:hAnsi="Times New Roman" w:eastAsia="宋体" w:cs="Times New Roman"/>
                <w:color w:val="auto"/>
                <w:sz w:val="21"/>
                <w:szCs w:val="21"/>
                <w:lang w:val="en-US" w:eastAsia="zh-CN"/>
              </w:rPr>
              <w:t>排放浓度</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17.6</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17.3</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16.7</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aps w:val="0"/>
                <w:smallCaps w:val="0"/>
                <w:color w:val="auto"/>
                <w:spacing w:val="0"/>
                <w:sz w:val="21"/>
                <w:szCs w:val="21"/>
                <w:lang w:val="en-US" w:eastAsia="zh-CN"/>
              </w:rPr>
              <w:t>非甲烷总烃</w:t>
            </w:r>
            <w:r>
              <w:rPr>
                <w:rFonts w:hint="default" w:ascii="Times New Roman" w:hAnsi="Times New Roman" w:eastAsia="宋体" w:cs="Times New Roman"/>
                <w:caps w:val="0"/>
                <w:smallCaps w:val="0"/>
                <w:color w:val="auto"/>
                <w:spacing w:val="0"/>
                <w:sz w:val="21"/>
                <w:szCs w:val="21"/>
                <w:lang w:val="en-US" w:eastAsia="zh-CN"/>
              </w:rPr>
              <w:t>排放速率</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aps w:val="0"/>
                <w:smallCaps w:val="0"/>
                <w:color w:val="auto"/>
                <w:spacing w:val="0"/>
                <w:sz w:val="21"/>
                <w:szCs w:val="21"/>
                <w:lang w:val="en-US" w:eastAsia="zh-CN"/>
              </w:rPr>
              <w:t>kg/h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0.2591</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0.2561</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0.2482</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restar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DA004 注塑废气排气筒出口（干式过滤+活性炭+吸</w:t>
            </w:r>
          </w:p>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附脱附+催化燃烧+15m 排气筒）</w:t>
            </w:r>
          </w:p>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2023.03.02</w:t>
            </w: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lang w:eastAsia="zh-CN"/>
              </w:rPr>
              <w:t>标干流量</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12803</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12678</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12637</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lang w:val="en-US" w:eastAsia="zh-CN"/>
              </w:rPr>
              <w:t>非甲烷总烃排放浓度</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1.50</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1.42</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1.47</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DB 13/2322-2016 及GB31572-2015 ≤30mg/m</w:t>
            </w:r>
            <w:r>
              <w:rPr>
                <w:rFonts w:hint="default" w:ascii="Times New Roman" w:hAnsi="Times New Roman" w:eastAsia="宋体" w:cs="Times New Roman"/>
                <w:caps w:val="0"/>
                <w:smallCaps w:val="0"/>
                <w:color w:val="000000" w:themeColor="text1"/>
                <w:spacing w:val="0"/>
                <w:kern w:val="0"/>
                <w:sz w:val="21"/>
                <w:szCs w:val="21"/>
                <w:vertAlign w:val="superscript"/>
                <w:lang w:val="en-US" w:eastAsia="zh-CN"/>
                <w14:textFill>
                  <w14:solidFill>
                    <w14:schemeClr w14:val="tx1"/>
                  </w14:solidFill>
                </w14:textFill>
              </w:rPr>
              <w:t>3</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lang w:val="en-US" w:eastAsia="zh-CN"/>
              </w:rPr>
              <w:t>非甲烷总烃</w:t>
            </w:r>
            <w:r>
              <w:rPr>
                <w:rFonts w:hint="default" w:ascii="Times New Roman" w:hAnsi="Times New Roman" w:eastAsia="宋体" w:cs="Times New Roman"/>
                <w:caps w:val="0"/>
                <w:smallCaps w:val="0"/>
                <w:color w:val="auto"/>
                <w:spacing w:val="0"/>
                <w:sz w:val="21"/>
                <w:szCs w:val="21"/>
                <w:lang w:val="en-US" w:eastAsia="zh-CN"/>
              </w:rPr>
              <w:t>排放速率</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kg/h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0.0192</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0.0180</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0.0186</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4"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非甲烷总烃去除效率</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92.6</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93.0</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92.5</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DB 13/2322-2016 及</w:t>
            </w:r>
          </w:p>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GB31572-2015 ≥90%</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臭气浓度排放浓度</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无量纲</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416</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478</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549</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 xml:space="preserve">GB 14554-93 </w:t>
            </w:r>
          </w:p>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≤2000</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restar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DA002 拌料废气排气筒出口（布袋除尘器+15m 排气筒）2023.03.02</w:t>
            </w: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标干流量</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3986</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4038</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3871</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FF0000"/>
                <w:spacing w:val="0"/>
                <w:kern w:val="0"/>
                <w:sz w:val="21"/>
                <w:szCs w:val="21"/>
                <w:lang w:val="en-US" w:eastAsia="zh-CN"/>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颗粒物</w:t>
            </w:r>
            <w:r>
              <w:rPr>
                <w:rFonts w:hint="default" w:ascii="Times New Roman" w:hAnsi="Times New Roman" w:eastAsia="宋体" w:cs="Times New Roman"/>
                <w:color w:val="auto"/>
                <w:sz w:val="21"/>
                <w:szCs w:val="21"/>
                <w:lang w:val="en-US" w:eastAsia="zh-CN"/>
              </w:rPr>
              <w:t>排放</w:t>
            </w:r>
            <w:r>
              <w:rPr>
                <w:rFonts w:hint="eastAsia" w:ascii="Times New Roman" w:hAnsi="Times New Roman" w:eastAsia="宋体" w:cs="Times New Roman"/>
                <w:color w:val="auto"/>
                <w:sz w:val="21"/>
                <w:szCs w:val="21"/>
                <w:lang w:val="en-US" w:eastAsia="zh-CN"/>
              </w:rPr>
              <w:t>实测</w:t>
            </w:r>
            <w:r>
              <w:rPr>
                <w:rFonts w:hint="default" w:ascii="Times New Roman" w:hAnsi="Times New Roman" w:eastAsia="宋体" w:cs="Times New Roman"/>
                <w:color w:val="auto"/>
                <w:sz w:val="21"/>
                <w:szCs w:val="21"/>
                <w:lang w:val="en-US" w:eastAsia="zh-CN"/>
              </w:rPr>
              <w:t>浓度</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4.6</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4.8</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4.5</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GB16297-1996 ≤15mg/m</w:t>
            </w:r>
            <w:r>
              <w:rPr>
                <w:rFonts w:hint="default" w:ascii="Times New Roman" w:hAnsi="Times New Roman" w:eastAsia="宋体" w:cs="Times New Roman"/>
                <w:caps w:val="0"/>
                <w:smallCaps w:val="0"/>
                <w:color w:val="000000" w:themeColor="text1"/>
                <w:spacing w:val="0"/>
                <w:kern w:val="0"/>
                <w:sz w:val="21"/>
                <w:szCs w:val="21"/>
                <w:vertAlign w:val="superscript"/>
                <w:lang w:val="en-US" w:eastAsia="zh-CN"/>
                <w14:textFill>
                  <w14:solidFill>
                    <w14:schemeClr w14:val="tx1"/>
                  </w14:solidFill>
                </w14:textFill>
              </w:rPr>
              <w:t>3</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2"/>
                <w:sz w:val="21"/>
                <w:szCs w:val="21"/>
                <w:lang w:val="en-US" w:eastAsia="zh-CN" w:bidi="ar-SA"/>
              </w:rPr>
            </w:pPr>
            <w:r>
              <w:rPr>
                <w:rFonts w:hint="eastAsia" w:ascii="Times New Roman" w:hAnsi="Times New Roman" w:eastAsia="宋体" w:cs="Times New Roman"/>
                <w:caps w:val="0"/>
                <w:smallCaps w:val="0"/>
                <w:color w:val="auto"/>
                <w:spacing w:val="0"/>
                <w:sz w:val="21"/>
                <w:szCs w:val="21"/>
                <w:lang w:val="en-US" w:eastAsia="zh-CN"/>
              </w:rPr>
              <w:t>颗粒物排放速率</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2"/>
                <w:sz w:val="21"/>
                <w:szCs w:val="21"/>
                <w:lang w:val="en-US" w:eastAsia="zh-CN" w:bidi="ar-SA"/>
              </w:rPr>
            </w:pPr>
            <w:r>
              <w:rPr>
                <w:rFonts w:hint="default" w:ascii="Times New Roman" w:hAnsi="Times New Roman" w:eastAsia="宋体" w:cs="Times New Roman"/>
                <w:caps w:val="0"/>
                <w:smallCaps w:val="0"/>
                <w:color w:val="auto"/>
                <w:spacing w:val="0"/>
                <w:sz w:val="21"/>
                <w:szCs w:val="21"/>
                <w:lang w:val="en-US" w:eastAsia="zh-CN"/>
              </w:rPr>
              <w:t>kg/h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2"/>
                <w:sz w:val="21"/>
                <w:szCs w:val="21"/>
                <w:lang w:val="en-US" w:eastAsia="zh-CN" w:bidi="ar-SA"/>
              </w:rPr>
            </w:pPr>
            <w:r>
              <w:rPr>
                <w:rFonts w:hint="eastAsia" w:ascii="Times New Roman" w:hAnsi="Times New Roman" w:eastAsia="宋体" w:cs="Times New Roman"/>
                <w:caps w:val="0"/>
                <w:smallCaps w:val="0"/>
                <w:color w:val="auto"/>
                <w:spacing w:val="0"/>
                <w:kern w:val="2"/>
                <w:sz w:val="21"/>
                <w:szCs w:val="21"/>
                <w:lang w:val="en-US" w:eastAsia="zh-CN" w:bidi="ar-SA"/>
              </w:rPr>
              <w:t>0.0183</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2"/>
                <w:sz w:val="21"/>
                <w:szCs w:val="21"/>
                <w:lang w:val="en-US" w:eastAsia="zh-CN" w:bidi="ar-SA"/>
              </w:rPr>
            </w:pPr>
            <w:r>
              <w:rPr>
                <w:rFonts w:hint="eastAsia" w:ascii="Times New Roman" w:hAnsi="Times New Roman" w:eastAsia="宋体" w:cs="Times New Roman"/>
                <w:caps w:val="0"/>
                <w:smallCaps w:val="0"/>
                <w:color w:val="auto"/>
                <w:spacing w:val="0"/>
                <w:kern w:val="2"/>
                <w:sz w:val="21"/>
                <w:szCs w:val="21"/>
                <w:lang w:val="en-US" w:eastAsia="zh-CN" w:bidi="ar-SA"/>
              </w:rPr>
              <w:t>0.0194</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2"/>
                <w:sz w:val="21"/>
                <w:szCs w:val="21"/>
                <w:lang w:val="en-US" w:eastAsia="zh-CN" w:bidi="ar-SA"/>
              </w:rPr>
            </w:pPr>
            <w:r>
              <w:rPr>
                <w:rFonts w:hint="eastAsia" w:ascii="Times New Roman" w:hAnsi="Times New Roman" w:eastAsia="宋体" w:cs="Times New Roman"/>
                <w:caps w:val="0"/>
                <w:smallCaps w:val="0"/>
                <w:color w:val="auto"/>
                <w:spacing w:val="0"/>
                <w:kern w:val="2"/>
                <w:sz w:val="21"/>
                <w:szCs w:val="21"/>
                <w:lang w:val="en-US" w:eastAsia="zh-CN" w:bidi="ar-SA"/>
              </w:rPr>
              <w:t>0.0174</w:t>
            </w:r>
          </w:p>
        </w:tc>
        <w:tc>
          <w:tcPr>
            <w:tcW w:w="995"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bidi="ar-SA"/>
                <w14:textFill>
                  <w14:solidFill>
                    <w14:schemeClr w14:val="tx1"/>
                  </w14:solidFill>
                </w14:textFill>
              </w:rPr>
            </w:pPr>
            <w:r>
              <w:rPr>
                <w:rFonts w:hint="default" w:ascii="Times New Roman" w:hAnsi="Times New Roman" w:eastAsia="宋体" w:cs="Times New Roman"/>
                <w:caps w:val="0"/>
                <w:smallCaps w:val="0"/>
                <w:color w:val="000000" w:themeColor="text1"/>
                <w:spacing w:val="0"/>
                <w:kern w:val="0"/>
                <w:sz w:val="21"/>
                <w:szCs w:val="21"/>
                <w:lang w:val="en-US" w:eastAsia="zh-CN" w:bidi="ar-SA"/>
                <w14:textFill>
                  <w14:solidFill>
                    <w14:schemeClr w14:val="tx1"/>
                  </w14:solidFill>
                </w14:textFill>
              </w:rPr>
              <w:t>GB16297-1996 ≤0.51kg/h</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bidi="ar-SA"/>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restar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DA003 碎料废气排气筒出口（布袋除尘器+15m 排气</w:t>
            </w:r>
          </w:p>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筒）2023.03.02</w:t>
            </w: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lang w:eastAsia="zh-CN"/>
              </w:rPr>
              <w:t>标干流量</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3262</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3278</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3297</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olor w:val="auto"/>
                <w:sz w:val="21"/>
                <w:szCs w:val="21"/>
                <w:lang w:val="en-US" w:eastAsia="zh-CN"/>
              </w:rPr>
              <w:t>颗粒物</w:t>
            </w:r>
            <w:r>
              <w:rPr>
                <w:rFonts w:hint="default" w:ascii="Times New Roman" w:hAnsi="Times New Roman" w:eastAsia="宋体" w:cs="Times New Roman"/>
                <w:color w:val="auto"/>
                <w:sz w:val="21"/>
                <w:szCs w:val="21"/>
                <w:lang w:val="en-US" w:eastAsia="zh-CN"/>
              </w:rPr>
              <w:t>排放</w:t>
            </w:r>
            <w:r>
              <w:rPr>
                <w:rFonts w:hint="eastAsia" w:ascii="Times New Roman" w:hAnsi="Times New Roman" w:eastAsia="宋体" w:cs="Times New Roman"/>
                <w:color w:val="auto"/>
                <w:sz w:val="21"/>
                <w:szCs w:val="21"/>
                <w:lang w:val="en-US" w:eastAsia="zh-CN"/>
              </w:rPr>
              <w:t>实测</w:t>
            </w:r>
            <w:r>
              <w:rPr>
                <w:rFonts w:hint="default" w:ascii="Times New Roman" w:hAnsi="Times New Roman" w:eastAsia="宋体" w:cs="Times New Roman"/>
                <w:color w:val="auto"/>
                <w:sz w:val="21"/>
                <w:szCs w:val="21"/>
                <w:lang w:val="en-US" w:eastAsia="zh-CN"/>
              </w:rPr>
              <w:t>浓度</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4.7</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4.9</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4.6</w:t>
            </w:r>
          </w:p>
        </w:tc>
        <w:tc>
          <w:tcPr>
            <w:tcW w:w="1740" w:type="dxa"/>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GB16297-1996 ≤15mg/m</w:t>
            </w:r>
            <w:r>
              <w:rPr>
                <w:rFonts w:hint="default" w:ascii="Times New Roman" w:hAnsi="Times New Roman" w:eastAsia="宋体" w:cs="Times New Roman"/>
                <w:caps w:val="0"/>
                <w:smallCaps w:val="0"/>
                <w:color w:val="000000" w:themeColor="text1"/>
                <w:spacing w:val="0"/>
                <w:kern w:val="0"/>
                <w:sz w:val="21"/>
                <w:szCs w:val="21"/>
                <w:vertAlign w:val="superscript"/>
                <w:lang w:val="en-US" w:eastAsia="zh-CN"/>
                <w14:textFill>
                  <w14:solidFill>
                    <w14:schemeClr w14:val="tx1"/>
                  </w14:solidFill>
                </w14:textFill>
              </w:rPr>
              <w:t>3</w:t>
            </w:r>
          </w:p>
        </w:tc>
        <w:tc>
          <w:tcPr>
            <w:tcW w:w="654" w:type="dxa"/>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颗粒物排放速率</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kg/h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0.0153</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0.0161</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0.0152</w:t>
            </w:r>
          </w:p>
        </w:tc>
        <w:tc>
          <w:tcPr>
            <w:tcW w:w="1740" w:type="dxa"/>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kern w:val="0"/>
                <w:sz w:val="21"/>
                <w:szCs w:val="21"/>
                <w:lang w:val="en-US" w:eastAsia="zh-CN" w:bidi="ar-SA"/>
                <w14:textFill>
                  <w14:solidFill>
                    <w14:schemeClr w14:val="tx1"/>
                  </w14:solidFill>
                </w14:textFill>
              </w:rPr>
              <w:t>GB16297-1996 ≤0.51kg/h</w:t>
            </w:r>
          </w:p>
        </w:tc>
        <w:tc>
          <w:tcPr>
            <w:tcW w:w="654" w:type="dxa"/>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restar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eastAsia" w:ascii="Times New Roman" w:hAnsi="Times New Roman" w:eastAsia="宋体" w:cs="Times New Roman"/>
                <w:caps w:val="0"/>
                <w:smallCaps w:val="0"/>
                <w:color w:val="auto"/>
                <w:spacing w:val="0"/>
                <w:kern w:val="0"/>
                <w:sz w:val="21"/>
                <w:szCs w:val="21"/>
                <w:lang w:val="en-US" w:eastAsia="zh-CN"/>
              </w:rPr>
              <w:t>DA004注塑废气排气筒进口2023.3.03</w:t>
            </w: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标干流量</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2"/>
                <w:sz w:val="21"/>
                <w:szCs w:val="21"/>
                <w:lang w:val="en-US" w:eastAsia="zh-CN" w:bidi="ar-SA"/>
              </w:rPr>
            </w:pP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14711</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15126</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15029</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非甲烷总烃</w:t>
            </w:r>
            <w:r>
              <w:rPr>
                <w:rFonts w:hint="default" w:ascii="Times New Roman" w:hAnsi="Times New Roman" w:eastAsia="宋体" w:cs="Times New Roman"/>
                <w:color w:val="auto"/>
                <w:sz w:val="21"/>
                <w:szCs w:val="21"/>
                <w:lang w:val="en-US" w:eastAsia="zh-CN"/>
              </w:rPr>
              <w:t>排放浓度</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2"/>
                <w:sz w:val="21"/>
                <w:szCs w:val="21"/>
                <w:lang w:val="en-US" w:eastAsia="zh-CN" w:bidi="ar-SA"/>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17.8</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17.0</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17.3</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FF0000"/>
                <w:spacing w:val="0"/>
                <w:kern w:val="0"/>
                <w:sz w:val="21"/>
                <w:szCs w:val="21"/>
                <w:lang w:val="en-US" w:eastAsia="zh-CN"/>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非甲烷总烃</w:t>
            </w:r>
            <w:r>
              <w:rPr>
                <w:rFonts w:hint="default" w:ascii="Times New Roman" w:hAnsi="Times New Roman" w:eastAsia="宋体" w:cs="Times New Roman"/>
                <w:caps w:val="0"/>
                <w:smallCaps w:val="0"/>
                <w:color w:val="auto"/>
                <w:spacing w:val="0"/>
                <w:sz w:val="21"/>
                <w:szCs w:val="21"/>
                <w:lang w:val="en-US" w:eastAsia="zh-CN"/>
              </w:rPr>
              <w:t>排放速率</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kg/h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0.2619</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0.2571</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0.2600</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FF0000"/>
                <w:spacing w:val="0"/>
                <w:kern w:val="0"/>
                <w:sz w:val="21"/>
                <w:szCs w:val="21"/>
                <w:lang w:val="en-US" w:eastAsia="zh-CN"/>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883" w:type="pct"/>
            <w:vMerge w:val="restar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DA004 注塑废气排气筒出口（干式过滤+活性炭+吸</w:t>
            </w:r>
          </w:p>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附脱附+催化燃烧+15m 排气筒）</w:t>
            </w:r>
          </w:p>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2023.03.0</w:t>
            </w:r>
            <w:r>
              <w:rPr>
                <w:rFonts w:hint="eastAsia" w:ascii="Times New Roman" w:hAnsi="Times New Roman" w:eastAsia="宋体" w:cs="Times New Roman"/>
                <w:caps w:val="0"/>
                <w:smallCaps w:val="0"/>
                <w:color w:val="auto"/>
                <w:spacing w:val="0"/>
                <w:kern w:val="0"/>
                <w:sz w:val="21"/>
                <w:szCs w:val="21"/>
                <w:lang w:val="en-US" w:eastAsia="zh-CN"/>
              </w:rPr>
              <w:t>3</w:t>
            </w: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标干流量</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12552</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12759</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12901</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FF0000"/>
                <w:spacing w:val="0"/>
                <w:kern w:val="0"/>
                <w:sz w:val="21"/>
                <w:szCs w:val="21"/>
                <w:lang w:val="en-US" w:eastAsia="zh-CN"/>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非甲烷总烃排放浓度</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1.45</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1.42</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1.51</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FF0000"/>
                <w:spacing w:val="0"/>
                <w:kern w:val="0"/>
                <w:sz w:val="21"/>
                <w:szCs w:val="21"/>
                <w:lang w:val="en-US" w:eastAsia="zh-CN"/>
              </w:rPr>
            </w:pPr>
            <w:r>
              <w:rPr>
                <w:rFonts w:hint="default"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DB 13/2322-2016 及GB31572-2015 ≤30mg/m</w:t>
            </w:r>
            <w:r>
              <w:rPr>
                <w:rFonts w:hint="default" w:ascii="Times New Roman" w:hAnsi="Times New Roman" w:eastAsia="宋体" w:cs="Times New Roman"/>
                <w:caps w:val="0"/>
                <w:smallCaps w:val="0"/>
                <w:color w:val="000000" w:themeColor="text1"/>
                <w:spacing w:val="0"/>
                <w:kern w:val="0"/>
                <w:sz w:val="21"/>
                <w:szCs w:val="21"/>
                <w:vertAlign w:val="superscript"/>
                <w:lang w:val="en-US" w:eastAsia="zh-CN"/>
                <w14:textFill>
                  <w14:solidFill>
                    <w14:schemeClr w14:val="tx1"/>
                  </w14:solidFill>
                </w14:textFill>
              </w:rPr>
              <w:t>3</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非甲烷总烃</w:t>
            </w:r>
            <w:r>
              <w:rPr>
                <w:rFonts w:hint="default" w:ascii="Times New Roman" w:hAnsi="Times New Roman" w:eastAsia="宋体" w:cs="Times New Roman"/>
                <w:caps w:val="0"/>
                <w:smallCaps w:val="0"/>
                <w:color w:val="auto"/>
                <w:spacing w:val="0"/>
                <w:sz w:val="21"/>
                <w:szCs w:val="21"/>
                <w:lang w:val="en-US" w:eastAsia="zh-CN"/>
              </w:rPr>
              <w:t>排放速率</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2"/>
                <w:sz w:val="21"/>
                <w:szCs w:val="21"/>
                <w:lang w:val="en-US" w:eastAsia="zh-CN" w:bidi="ar-SA"/>
              </w:rPr>
            </w:pPr>
            <w:r>
              <w:rPr>
                <w:rFonts w:hint="default" w:ascii="Times New Roman" w:hAnsi="Times New Roman" w:eastAsia="宋体" w:cs="Times New Roman"/>
                <w:caps w:val="0"/>
                <w:smallCaps w:val="0"/>
                <w:color w:val="auto"/>
                <w:spacing w:val="0"/>
                <w:sz w:val="21"/>
                <w:szCs w:val="21"/>
                <w:lang w:val="en-US" w:eastAsia="zh-CN"/>
              </w:rPr>
              <w:t>kg/h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0.0182</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0.0181</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0.0195</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FF0000"/>
                <w:spacing w:val="0"/>
                <w:kern w:val="0"/>
                <w:sz w:val="21"/>
                <w:szCs w:val="21"/>
                <w:lang w:val="en-US" w:eastAsia="zh-CN"/>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非甲烷总烃去除效率</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93.0</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93.0</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92.5</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DB 13/2322-2016 及</w:t>
            </w:r>
          </w:p>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GB31572-2015 ≥90%</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臭气浓度排放浓度</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无量纲</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478</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724</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549</w:t>
            </w:r>
          </w:p>
        </w:tc>
        <w:tc>
          <w:tcPr>
            <w:tcW w:w="995" w:type="pct"/>
            <w:noWrap w:val="0"/>
            <w:vAlign w:val="center"/>
          </w:tcPr>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 xml:space="preserve">GB 14554-93 </w:t>
            </w:r>
          </w:p>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cs="Times New Roman"/>
                <w:caps w:val="0"/>
                <w:smallCaps w:val="0"/>
                <w:color w:val="000000" w:themeColor="text1"/>
                <w:spacing w:val="0"/>
                <w:kern w:val="0"/>
                <w:sz w:val="21"/>
                <w:szCs w:val="21"/>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kern w:val="0"/>
                <w:sz w:val="21"/>
                <w:szCs w:val="21"/>
                <w:lang w:val="en-US" w:eastAsia="zh-CN"/>
                <w14:textFill>
                  <w14:solidFill>
                    <w14:schemeClr w14:val="tx1"/>
                  </w14:solidFill>
                </w14:textFill>
              </w:rPr>
              <w:t>≤2000</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restar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DA002 拌料废气排气筒出口（布袋除尘器+15m 排气筒）2023.03.0</w:t>
            </w:r>
            <w:r>
              <w:rPr>
                <w:rFonts w:hint="eastAsia" w:ascii="Times New Roman" w:hAnsi="Times New Roman" w:eastAsia="宋体" w:cs="Times New Roman"/>
                <w:caps w:val="0"/>
                <w:smallCaps w:val="0"/>
                <w:color w:val="auto"/>
                <w:spacing w:val="0"/>
                <w:kern w:val="0"/>
                <w:sz w:val="21"/>
                <w:szCs w:val="21"/>
                <w:lang w:val="en-US" w:eastAsia="zh-CN"/>
              </w:rPr>
              <w:t>3</w:t>
            </w: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标干流量</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4012</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4118</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3878</w:t>
            </w:r>
          </w:p>
        </w:tc>
        <w:tc>
          <w:tcPr>
            <w:tcW w:w="995"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cs="Times New Roman"/>
                <w:caps w:val="0"/>
                <w:smallCaps w:val="0"/>
                <w:color w:val="auto"/>
                <w:spacing w:val="0"/>
                <w:kern w:val="0"/>
                <w:sz w:val="21"/>
                <w:szCs w:val="21"/>
                <w:lang w:val="en-US" w:eastAsia="zh-CN"/>
              </w:rPr>
            </w:pPr>
            <w:r>
              <w:rPr>
                <w:rFonts w:hint="eastAsia" w:cs="Times New Roman"/>
                <w:caps w:val="0"/>
                <w:smallCaps w:val="0"/>
                <w:color w:val="auto"/>
                <w:spacing w:val="0"/>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颗粒物</w:t>
            </w:r>
            <w:r>
              <w:rPr>
                <w:rFonts w:hint="default" w:ascii="Times New Roman" w:hAnsi="Times New Roman" w:eastAsia="宋体" w:cs="Times New Roman"/>
                <w:color w:val="auto"/>
                <w:sz w:val="21"/>
                <w:szCs w:val="21"/>
                <w:lang w:val="en-US" w:eastAsia="zh-CN"/>
              </w:rPr>
              <w:t>排放</w:t>
            </w:r>
            <w:r>
              <w:rPr>
                <w:rFonts w:hint="eastAsia" w:ascii="Times New Roman" w:hAnsi="Times New Roman" w:eastAsia="宋体" w:cs="Times New Roman"/>
                <w:color w:val="auto"/>
                <w:sz w:val="21"/>
                <w:szCs w:val="21"/>
                <w:lang w:val="en-US" w:eastAsia="zh-CN"/>
              </w:rPr>
              <w:t>实测</w:t>
            </w:r>
            <w:r>
              <w:rPr>
                <w:rFonts w:hint="default" w:ascii="Times New Roman" w:hAnsi="Times New Roman" w:eastAsia="宋体" w:cs="Times New Roman"/>
                <w:color w:val="auto"/>
                <w:sz w:val="21"/>
                <w:szCs w:val="21"/>
                <w:lang w:val="en-US" w:eastAsia="zh-CN"/>
              </w:rPr>
              <w:t>浓度</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4.4</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4.7</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4.3</w:t>
            </w:r>
          </w:p>
        </w:tc>
        <w:tc>
          <w:tcPr>
            <w:tcW w:w="995"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GB16297-1996 ≤15mg/m</w:t>
            </w:r>
            <w:r>
              <w:rPr>
                <w:rFonts w:hint="eastAsia" w:cs="Times New Roman"/>
                <w:caps w:val="0"/>
                <w:smallCaps w:val="0"/>
                <w:color w:val="000000" w:themeColor="text1"/>
                <w:spacing w:val="0"/>
                <w:kern w:val="0"/>
                <w:sz w:val="21"/>
                <w:szCs w:val="21"/>
                <w:vertAlign w:val="superscript"/>
                <w:lang w:val="en-US" w:eastAsia="zh-CN"/>
                <w14:textFill>
                  <w14:solidFill>
                    <w14:schemeClr w14:val="tx1"/>
                  </w14:solidFill>
                </w14:textFill>
              </w:rPr>
              <w:t>3</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颗粒物排放速率</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kg/h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0.0177</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0.0194</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0.0167</w:t>
            </w:r>
          </w:p>
        </w:tc>
        <w:tc>
          <w:tcPr>
            <w:tcW w:w="995"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GB16297-1996 ≤0.51kg/h</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restar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DA003 碎料废气排气筒出口（布袋除尘器+15m 排气</w:t>
            </w:r>
          </w:p>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筒）2023.03.0</w:t>
            </w:r>
            <w:r>
              <w:rPr>
                <w:rFonts w:hint="eastAsia" w:ascii="Times New Roman" w:hAnsi="Times New Roman" w:eastAsia="宋体" w:cs="Times New Roman"/>
                <w:caps w:val="0"/>
                <w:smallCaps w:val="0"/>
                <w:color w:val="auto"/>
                <w:spacing w:val="0"/>
                <w:kern w:val="0"/>
                <w:sz w:val="21"/>
                <w:szCs w:val="21"/>
                <w:lang w:val="en-US" w:eastAsia="zh-CN"/>
              </w:rPr>
              <w:t>3</w:t>
            </w: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标干流量</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3261</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3208</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3222</w:t>
            </w:r>
          </w:p>
        </w:tc>
        <w:tc>
          <w:tcPr>
            <w:tcW w:w="995"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cs="Times New Roman"/>
                <w:caps w:val="0"/>
                <w:smallCaps w:val="0"/>
                <w:color w:val="auto"/>
                <w:spacing w:val="0"/>
                <w:kern w:val="0"/>
                <w:sz w:val="21"/>
                <w:szCs w:val="21"/>
                <w:lang w:val="en-US" w:eastAsia="zh-CN"/>
              </w:rPr>
            </w:pPr>
            <w:r>
              <w:rPr>
                <w:rFonts w:hint="eastAsia" w:cs="Times New Roman"/>
                <w:caps w:val="0"/>
                <w:smallCaps w:val="0"/>
                <w:color w:val="auto"/>
                <w:spacing w:val="0"/>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颗粒物</w:t>
            </w:r>
            <w:r>
              <w:rPr>
                <w:rFonts w:hint="default" w:ascii="Times New Roman" w:hAnsi="Times New Roman" w:eastAsia="宋体" w:cs="Times New Roman"/>
                <w:color w:val="auto"/>
                <w:sz w:val="21"/>
                <w:szCs w:val="21"/>
                <w:lang w:val="en-US" w:eastAsia="zh-CN"/>
              </w:rPr>
              <w:t>排放</w:t>
            </w:r>
            <w:r>
              <w:rPr>
                <w:rFonts w:hint="eastAsia" w:ascii="Times New Roman" w:hAnsi="Times New Roman" w:eastAsia="宋体" w:cs="Times New Roman"/>
                <w:color w:val="auto"/>
                <w:sz w:val="21"/>
                <w:szCs w:val="21"/>
                <w:lang w:val="en-US" w:eastAsia="zh-CN"/>
              </w:rPr>
              <w:t>实测</w:t>
            </w:r>
            <w:r>
              <w:rPr>
                <w:rFonts w:hint="default" w:ascii="Times New Roman" w:hAnsi="Times New Roman" w:eastAsia="宋体" w:cs="Times New Roman"/>
                <w:color w:val="auto"/>
                <w:sz w:val="21"/>
                <w:szCs w:val="21"/>
                <w:lang w:val="en-US" w:eastAsia="zh-CN"/>
              </w:rPr>
              <w:t>浓度</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4.6</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4.8</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4.5</w:t>
            </w:r>
          </w:p>
        </w:tc>
        <w:tc>
          <w:tcPr>
            <w:tcW w:w="995"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GB16297-1996 ≤15mg/m</w:t>
            </w:r>
            <w:r>
              <w:rPr>
                <w:rFonts w:hint="eastAsia" w:cs="Times New Roman"/>
                <w:caps w:val="0"/>
                <w:smallCaps w:val="0"/>
                <w:color w:val="000000" w:themeColor="text1"/>
                <w:spacing w:val="0"/>
                <w:kern w:val="0"/>
                <w:sz w:val="21"/>
                <w:szCs w:val="21"/>
                <w:vertAlign w:val="superscript"/>
                <w:lang w:val="en-US" w:eastAsia="zh-CN"/>
                <w14:textFill>
                  <w14:solidFill>
                    <w14:schemeClr w14:val="tx1"/>
                  </w14:solidFill>
                </w14:textFill>
              </w:rPr>
              <w:t>3</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88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aps w:val="0"/>
                <w:smallCaps w:val="0"/>
                <w:color w:val="auto"/>
                <w:spacing w:val="0"/>
                <w:sz w:val="21"/>
                <w:szCs w:val="21"/>
                <w:lang w:val="en-US" w:eastAsia="zh-CN"/>
              </w:rPr>
              <w:t>颗粒物排放速率</w:t>
            </w:r>
          </w:p>
        </w:tc>
        <w:tc>
          <w:tcPr>
            <w:tcW w:w="44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kg/h</w:t>
            </w:r>
          </w:p>
        </w:tc>
        <w:tc>
          <w:tcPr>
            <w:tcW w:w="506"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0.0150</w:t>
            </w:r>
          </w:p>
        </w:tc>
        <w:tc>
          <w:tcPr>
            <w:tcW w:w="523"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0.0154</w:t>
            </w:r>
          </w:p>
        </w:tc>
        <w:tc>
          <w:tcPr>
            <w:tcW w:w="497" w:type="pct"/>
            <w:noWrap w:val="0"/>
            <w:vAlign w:val="center"/>
          </w:tcPr>
          <w:p>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0.0145</w:t>
            </w:r>
          </w:p>
        </w:tc>
        <w:tc>
          <w:tcPr>
            <w:tcW w:w="995"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000000" w:themeColor="text1"/>
                <w:spacing w:val="0"/>
                <w:kern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GB16297-1996 ≤0.51kg/h</w:t>
            </w:r>
          </w:p>
        </w:tc>
        <w:tc>
          <w:tcPr>
            <w:tcW w:w="374" w:type="pct"/>
            <w:noWrap w:val="0"/>
            <w:vAlign w:val="center"/>
          </w:tcPr>
          <w:p>
            <w:pPr>
              <w:pStyle w:val="116"/>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cs="Times New Roman"/>
                <w:caps w:val="0"/>
                <w:smallCaps w:val="0"/>
                <w:color w:val="auto"/>
                <w:spacing w:val="0"/>
                <w:kern w:val="0"/>
                <w:sz w:val="21"/>
                <w:szCs w:val="21"/>
                <w:lang w:val="en-US" w:eastAsia="zh-CN"/>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达标</w:t>
            </w:r>
          </w:p>
        </w:tc>
      </w:tr>
    </w:tbl>
    <w:p>
      <w:pPr>
        <w:jc w:val="center"/>
        <w:rPr>
          <w:rFonts w:hint="eastAsia" w:ascii="Times New Roman" w:hAnsi="Times New Roman" w:eastAsia="宋体"/>
          <w:b/>
          <w:bCs/>
          <w:caps w:val="0"/>
          <w:smallCaps w:val="0"/>
          <w:color w:val="000000" w:themeColor="text1"/>
          <w:spacing w:val="0"/>
          <w:sz w:val="24"/>
          <w:szCs w:val="24"/>
          <w:lang w:val="en-US" w:eastAsia="zh-CN"/>
          <w14:textFill>
            <w14:solidFill>
              <w14:schemeClr w14:val="tx1"/>
            </w14:solidFill>
          </w14:textFill>
        </w:rPr>
      </w:pPr>
    </w:p>
    <w:p>
      <w:pPr>
        <w:pStyle w:val="2"/>
        <w:rPr>
          <w:rFonts w:hint="eastAsia" w:ascii="Times New Roman" w:hAnsi="Times New Roman" w:eastAsia="宋体"/>
          <w:b/>
          <w:bCs/>
          <w:caps w:val="0"/>
          <w:smallCaps w:val="0"/>
          <w:color w:val="000000" w:themeColor="text1"/>
          <w:spacing w:val="0"/>
          <w:sz w:val="24"/>
          <w:szCs w:val="24"/>
          <w:lang w:val="en-US" w:eastAsia="zh-CN"/>
          <w14:textFill>
            <w14:solidFill>
              <w14:schemeClr w14:val="tx1"/>
            </w14:solidFill>
          </w14:textFill>
        </w:rPr>
      </w:pPr>
    </w:p>
    <w:p>
      <w:pPr>
        <w:rPr>
          <w:rFonts w:hint="eastAsia" w:ascii="Times New Roman" w:hAnsi="Times New Roman" w:eastAsia="宋体"/>
          <w:b/>
          <w:bCs/>
          <w:caps w:val="0"/>
          <w:smallCaps w:val="0"/>
          <w:color w:val="000000" w:themeColor="text1"/>
          <w:spacing w:val="0"/>
          <w:sz w:val="24"/>
          <w:szCs w:val="24"/>
          <w:lang w:val="en-US" w:eastAsia="zh-CN"/>
          <w14:textFill>
            <w14:solidFill>
              <w14:schemeClr w14:val="tx1"/>
            </w14:solidFill>
          </w14:textFill>
        </w:rPr>
      </w:pPr>
    </w:p>
    <w:p>
      <w:pPr>
        <w:pStyle w:val="2"/>
        <w:rPr>
          <w:rFonts w:hint="eastAsia" w:ascii="Times New Roman" w:hAnsi="Times New Roman" w:eastAsia="宋体"/>
          <w:b/>
          <w:bCs/>
          <w:caps w:val="0"/>
          <w:smallCaps w:val="0"/>
          <w:color w:val="000000" w:themeColor="text1"/>
          <w:spacing w:val="0"/>
          <w:sz w:val="24"/>
          <w:szCs w:val="24"/>
          <w:lang w:val="en-US" w:eastAsia="zh-CN"/>
          <w14:textFill>
            <w14:solidFill>
              <w14:schemeClr w14:val="tx1"/>
            </w14:solidFill>
          </w14:textFill>
        </w:rPr>
      </w:pPr>
    </w:p>
    <w:p>
      <w:pPr>
        <w:jc w:val="center"/>
        <w:rPr>
          <w:rFonts w:ascii="Times New Roman" w:hAnsi="Times New Roman" w:eastAsia="宋体"/>
          <w:b/>
          <w:bCs/>
          <w:caps w:val="0"/>
          <w:smallCaps w:val="0"/>
          <w:color w:val="000000" w:themeColor="text1"/>
          <w:spacing w:val="0"/>
          <w:sz w:val="24"/>
          <w:szCs w:val="24"/>
          <w14:textFill>
            <w14:solidFill>
              <w14:schemeClr w14:val="tx1"/>
            </w14:solidFill>
          </w14:textFill>
        </w:rPr>
      </w:pPr>
      <w:r>
        <w:rPr>
          <w:rFonts w:hint="eastAsia" w:ascii="Times New Roman" w:hAnsi="Times New Roman" w:eastAsia="宋体"/>
          <w:b/>
          <w:bCs/>
          <w:caps w:val="0"/>
          <w:smallCaps w:val="0"/>
          <w:color w:val="000000" w:themeColor="text1"/>
          <w:spacing w:val="0"/>
          <w:sz w:val="24"/>
          <w:szCs w:val="24"/>
          <w:lang w:val="en-US" w:eastAsia="zh-CN"/>
          <w14:textFill>
            <w14:solidFill>
              <w14:schemeClr w14:val="tx1"/>
            </w14:solidFill>
          </w14:textFill>
        </w:rPr>
        <w:t>表9-3 无</w:t>
      </w:r>
      <w:r>
        <w:rPr>
          <w:rFonts w:ascii="Times New Roman" w:hAnsi="Times New Roman" w:eastAsia="宋体"/>
          <w:b/>
          <w:bCs/>
          <w:caps w:val="0"/>
          <w:smallCaps w:val="0"/>
          <w:color w:val="000000" w:themeColor="text1"/>
          <w:spacing w:val="0"/>
          <w:sz w:val="24"/>
          <w:szCs w:val="24"/>
          <w14:textFill>
            <w14:solidFill>
              <w14:schemeClr w14:val="tx1"/>
            </w14:solidFill>
          </w14:textFill>
        </w:rPr>
        <w:t>组织废气</w:t>
      </w:r>
      <w:r>
        <w:rPr>
          <w:rFonts w:hint="eastAsia" w:ascii="Times New Roman" w:hAnsi="Times New Roman" w:eastAsia="宋体"/>
          <w:b/>
          <w:bCs/>
          <w:caps w:val="0"/>
          <w:smallCaps w:val="0"/>
          <w:color w:val="000000" w:themeColor="text1"/>
          <w:spacing w:val="0"/>
          <w:sz w:val="24"/>
          <w:szCs w:val="24"/>
          <w14:textFill>
            <w14:solidFill>
              <w14:schemeClr w14:val="tx1"/>
            </w14:solidFill>
          </w14:textFill>
        </w:rPr>
        <w:t>检测</w:t>
      </w:r>
      <w:r>
        <w:rPr>
          <w:rFonts w:ascii="Times New Roman" w:hAnsi="Times New Roman" w:eastAsia="宋体"/>
          <w:b/>
          <w:bCs/>
          <w:caps w:val="0"/>
          <w:smallCaps w:val="0"/>
          <w:color w:val="000000" w:themeColor="text1"/>
          <w:spacing w:val="0"/>
          <w:sz w:val="24"/>
          <w:szCs w:val="24"/>
          <w14:textFill>
            <w14:solidFill>
              <w14:schemeClr w14:val="tx1"/>
            </w14:solidFill>
          </w14:textFill>
        </w:rPr>
        <w:t>结果</w:t>
      </w:r>
    </w:p>
    <w:bookmarkEnd w:id="211"/>
    <w:bookmarkEnd w:id="212"/>
    <w:tbl>
      <w:tblPr>
        <w:tblStyle w:val="41"/>
        <w:tblW w:w="5416" w:type="pct"/>
        <w:tblInd w:w="-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185"/>
        <w:gridCol w:w="795"/>
        <w:gridCol w:w="820"/>
        <w:gridCol w:w="756"/>
        <w:gridCol w:w="744"/>
        <w:gridCol w:w="780"/>
        <w:gridCol w:w="756"/>
        <w:gridCol w:w="1524"/>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649"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eastAsia="zh-CN"/>
              </w:rPr>
            </w:pPr>
            <w:bookmarkStart w:id="217" w:name="_Toc11348"/>
            <w:bookmarkStart w:id="218" w:name="_Toc497001490"/>
            <w:r>
              <w:rPr>
                <w:rFonts w:hint="default" w:ascii="Times New Roman" w:hAnsi="Times New Roman" w:eastAsia="宋体" w:cs="Times New Roman"/>
                <w:color w:val="auto"/>
                <w:sz w:val="21"/>
                <w:szCs w:val="21"/>
              </w:rPr>
              <w:t>检测因子</w:t>
            </w:r>
            <w:r>
              <w:rPr>
                <w:rFonts w:hint="default" w:ascii="Times New Roman" w:hAnsi="Times New Roman" w:eastAsia="宋体" w:cs="Times New Roman"/>
                <w:color w:val="auto"/>
                <w:sz w:val="21"/>
                <w:szCs w:val="21"/>
                <w:lang w:eastAsia="zh-CN"/>
              </w:rPr>
              <w:t>及时间</w:t>
            </w:r>
          </w:p>
        </w:tc>
        <w:tc>
          <w:tcPr>
            <w:tcW w:w="641"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检测点位</w:t>
            </w:r>
          </w:p>
        </w:tc>
        <w:tc>
          <w:tcPr>
            <w:tcW w:w="430"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单位</w:t>
            </w:r>
          </w:p>
        </w:tc>
        <w:tc>
          <w:tcPr>
            <w:tcW w:w="2088" w:type="pct"/>
            <w:gridSpan w:val="5"/>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检测结果</w:t>
            </w:r>
          </w:p>
        </w:tc>
        <w:tc>
          <w:tcPr>
            <w:tcW w:w="825"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执行标准及</w:t>
            </w:r>
            <w:r>
              <w:rPr>
                <w:rFonts w:hint="default" w:ascii="Times New Roman" w:hAnsi="Times New Roman" w:eastAsia="宋体" w:cs="Times New Roman"/>
                <w:color w:val="auto"/>
                <w:sz w:val="21"/>
                <w:szCs w:val="21"/>
                <w:lang w:val="en-US" w:eastAsia="zh-CN"/>
              </w:rPr>
              <w:t>限值</w:t>
            </w:r>
          </w:p>
        </w:tc>
        <w:tc>
          <w:tcPr>
            <w:tcW w:w="363"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641"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430"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最大值</w:t>
            </w: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非甲烷总烃</w:t>
            </w:r>
            <w:r>
              <w:rPr>
                <w:rFonts w:hint="eastAsia" w:ascii="Times New Roman" w:hAnsi="Times New Roman" w:eastAsia="宋体" w:cs="Times New Roman"/>
                <w:color w:val="auto"/>
                <w:sz w:val="21"/>
                <w:szCs w:val="21"/>
                <w:lang w:val="en-US" w:eastAsia="zh-CN"/>
              </w:rPr>
              <w:t>2023.3.02</w:t>
            </w: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上</w:t>
            </w:r>
            <w:r>
              <w:rPr>
                <w:rFonts w:hint="default" w:ascii="Times New Roman" w:hAnsi="Times New Roman" w:eastAsia="宋体" w:cs="Times New Roman"/>
                <w:color w:val="auto"/>
                <w:sz w:val="21"/>
                <w:szCs w:val="21"/>
                <w:lang w:eastAsia="zh-CN"/>
              </w:rPr>
              <w:t>风向1#</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0.42</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0.45</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0.44</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0.39</w:t>
            </w:r>
          </w:p>
        </w:tc>
        <w:tc>
          <w:tcPr>
            <w:tcW w:w="409"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0.71</w:t>
            </w:r>
          </w:p>
        </w:tc>
        <w:tc>
          <w:tcPr>
            <w:tcW w:w="825" w:type="pct"/>
            <w:vMerge w:val="restart"/>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DB13/2322-2016≤2.0</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3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下风向2#</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0.64</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0.62</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0.64</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0.65</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下风向3#</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0.66</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0.68</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0.67</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0.69</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下风向4#</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0.71</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0.67</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0.69</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0.68</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颗粒物2023.3.02</w:t>
            </w: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上</w:t>
            </w:r>
            <w:r>
              <w:rPr>
                <w:rFonts w:hint="default" w:ascii="Times New Roman" w:hAnsi="Times New Roman" w:eastAsia="宋体" w:cs="Times New Roman"/>
                <w:color w:val="auto"/>
                <w:sz w:val="21"/>
                <w:szCs w:val="21"/>
                <w:lang w:eastAsia="zh-CN"/>
              </w:rPr>
              <w:t>风向1#</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0.232</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0.251</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0.269</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0.302</w:t>
            </w:r>
          </w:p>
        </w:tc>
        <w:tc>
          <w:tcPr>
            <w:tcW w:w="409"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0.446</w:t>
            </w:r>
          </w:p>
        </w:tc>
        <w:tc>
          <w:tcPr>
            <w:tcW w:w="825" w:type="pct"/>
            <w:vMerge w:val="restart"/>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GB16297-1996</w:t>
            </w:r>
          </w:p>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≤1.0mg/m</w:t>
            </w:r>
            <w:r>
              <w:rPr>
                <w:rFonts w:hint="eastAsia" w:ascii="Times New Roman" w:hAnsi="Times New Roman" w:eastAsia="宋体" w:cs="Times New Roman"/>
                <w:color w:val="auto"/>
                <w:sz w:val="21"/>
                <w:szCs w:val="21"/>
                <w:vertAlign w:val="superscript"/>
                <w:lang w:val="en-US" w:eastAsia="zh-CN"/>
              </w:rPr>
              <w:t>3</w:t>
            </w:r>
          </w:p>
        </w:tc>
        <w:tc>
          <w:tcPr>
            <w:tcW w:w="363"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下风向2#</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0.354</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0.369</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0.382</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0.418</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下风向3#</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0.388</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0.391</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0.424</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0.446</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下风向4#</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0.372</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0.381</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0.404</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0.428</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臭气浓度</w:t>
            </w:r>
          </w:p>
          <w:p>
            <w:pPr>
              <w:keepNext w:val="0"/>
              <w:keepLines w:val="0"/>
              <w:pageBreakBefore w:val="0"/>
              <w:kinsoku/>
              <w:wordWrap/>
              <w:overflowPunct/>
              <w:topLinePunct w:val="0"/>
              <w:autoSpaceDE/>
              <w:autoSpaceDN/>
              <w:bidi w:val="0"/>
              <w:adjustRightInd/>
              <w:spacing w:line="240" w:lineRule="auto"/>
              <w:jc w:val="center"/>
              <w:rPr>
                <w:rFonts w:hint="default"/>
                <w:lang w:val="en-US" w:eastAsia="zh-CN"/>
              </w:rPr>
            </w:pPr>
            <w:r>
              <w:rPr>
                <w:rFonts w:hint="default" w:ascii="Times New Roman" w:hAnsi="Times New Roman" w:eastAsia="宋体" w:cs="Times New Roman"/>
                <w:color w:val="auto"/>
                <w:sz w:val="21"/>
                <w:szCs w:val="21"/>
                <w:lang w:val="en-US" w:eastAsia="zh-CN"/>
              </w:rPr>
              <w:t>2023.3.02</w:t>
            </w: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上</w:t>
            </w:r>
            <w:r>
              <w:rPr>
                <w:rFonts w:hint="default" w:ascii="Times New Roman" w:hAnsi="Times New Roman" w:eastAsia="宋体" w:cs="Times New Roman"/>
                <w:color w:val="auto"/>
                <w:sz w:val="21"/>
                <w:szCs w:val="21"/>
                <w:lang w:eastAsia="zh-CN"/>
              </w:rPr>
              <w:t>风向1#</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9"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2"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22"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9"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825" w:type="pct"/>
            <w:vMerge w:val="restart"/>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GB14554-1993</w:t>
            </w:r>
          </w:p>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 无量纲</w:t>
            </w:r>
          </w:p>
        </w:tc>
        <w:tc>
          <w:tcPr>
            <w:tcW w:w="363"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下风向2#</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9"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2"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22"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下风向3#</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9"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2"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22"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下风向4#</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9"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2"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22" w:type="pct"/>
            <w:tcBorders>
              <w:tl2br w:val="nil"/>
              <w:tr2bl w:val="nil"/>
            </w:tcBorders>
            <w:vAlign w:val="center"/>
          </w:tcPr>
          <w:p>
            <w:pPr>
              <w:snapToGrid w:val="0"/>
              <w:spacing w:line="240" w:lineRule="atLeast"/>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eastAsia="zh-CN"/>
              </w:rPr>
              <w:t>非甲烷总烃</w:t>
            </w:r>
            <w:r>
              <w:rPr>
                <w:rFonts w:hint="eastAsia" w:ascii="Times New Roman" w:hAnsi="Times New Roman" w:eastAsia="宋体" w:cs="Times New Roman"/>
                <w:color w:val="auto"/>
                <w:sz w:val="21"/>
                <w:szCs w:val="21"/>
                <w:lang w:val="en-US" w:eastAsia="zh-CN"/>
              </w:rPr>
              <w:t>2023.3.03</w:t>
            </w: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上</w:t>
            </w:r>
            <w:r>
              <w:rPr>
                <w:rFonts w:hint="default" w:ascii="Times New Roman" w:hAnsi="Times New Roman" w:eastAsia="宋体" w:cs="Times New Roman"/>
                <w:color w:val="auto"/>
                <w:sz w:val="21"/>
                <w:szCs w:val="21"/>
                <w:lang w:eastAsia="zh-CN"/>
              </w:rPr>
              <w:t>风向1#</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0.48</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0.53</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0.48</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0.46</w:t>
            </w:r>
          </w:p>
        </w:tc>
        <w:tc>
          <w:tcPr>
            <w:tcW w:w="409"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0.72</w:t>
            </w:r>
          </w:p>
        </w:tc>
        <w:tc>
          <w:tcPr>
            <w:tcW w:w="825" w:type="pct"/>
            <w:vMerge w:val="restart"/>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DB13/2322-2016≤2.0</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3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下风向2#</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0.67</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0.65</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0.64</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0.63</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下风向3#</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0.70</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0.64</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0.69</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0.70</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下风向4#</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0.72</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0.67</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0.65</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0.68</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颗粒物2023.3.03</w:t>
            </w: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上</w:t>
            </w:r>
            <w:r>
              <w:rPr>
                <w:rFonts w:hint="default" w:ascii="Times New Roman" w:hAnsi="Times New Roman" w:eastAsia="宋体" w:cs="Times New Roman"/>
                <w:color w:val="auto"/>
                <w:sz w:val="21"/>
                <w:szCs w:val="21"/>
                <w:lang w:eastAsia="zh-CN"/>
              </w:rPr>
              <w:t>风向1#</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0.241</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0.238</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0.266</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0.293</w:t>
            </w:r>
          </w:p>
        </w:tc>
        <w:tc>
          <w:tcPr>
            <w:tcW w:w="409"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0.433</w:t>
            </w:r>
          </w:p>
        </w:tc>
        <w:tc>
          <w:tcPr>
            <w:tcW w:w="825" w:type="pct"/>
            <w:vMerge w:val="restart"/>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GB16297-1996</w:t>
            </w:r>
          </w:p>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≤1.0mg/m</w:t>
            </w:r>
            <w:r>
              <w:rPr>
                <w:rFonts w:hint="eastAsia" w:ascii="Times New Roman" w:hAnsi="Times New Roman" w:eastAsia="宋体" w:cs="Times New Roman"/>
                <w:color w:val="auto"/>
                <w:sz w:val="21"/>
                <w:szCs w:val="21"/>
                <w:vertAlign w:val="superscript"/>
                <w:lang w:val="en-US" w:eastAsia="zh-CN"/>
              </w:rPr>
              <w:t>3</w:t>
            </w:r>
          </w:p>
        </w:tc>
        <w:tc>
          <w:tcPr>
            <w:tcW w:w="363"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下风向2#</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0.359</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0.347</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0.373</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0.402</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pacing w:line="240" w:lineRule="auto"/>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下风向3#</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0.387</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0.378</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0.402</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0.433</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pacing w:line="240" w:lineRule="auto"/>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下风向4#</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0.365</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0.358</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0.384</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0.418</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pacing w:line="240" w:lineRule="auto"/>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臭气浓度</w:t>
            </w:r>
          </w:p>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2023.3.0</w:t>
            </w:r>
            <w:r>
              <w:rPr>
                <w:rFonts w:hint="eastAsia" w:ascii="Times New Roman" w:hAnsi="Times New Roman" w:eastAsia="宋体" w:cs="Times New Roman"/>
                <w:color w:val="auto"/>
                <w:sz w:val="21"/>
                <w:szCs w:val="21"/>
                <w:lang w:val="en-US" w:eastAsia="zh-CN"/>
              </w:rPr>
              <w:t>3</w:t>
            </w: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上</w:t>
            </w:r>
            <w:r>
              <w:rPr>
                <w:rFonts w:hint="default" w:ascii="Times New Roman" w:hAnsi="Times New Roman" w:eastAsia="宋体" w:cs="Times New Roman"/>
                <w:color w:val="auto"/>
                <w:sz w:val="21"/>
                <w:szCs w:val="21"/>
                <w:lang w:eastAsia="zh-CN"/>
              </w:rPr>
              <w:t>风向1#</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9"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bCs/>
                <w:color w:val="auto"/>
                <w:sz w:val="21"/>
                <w:szCs w:val="21"/>
                <w:lang w:val="en-US" w:eastAsia="zh-CN"/>
              </w:rPr>
              <w:t>＜10</w:t>
            </w:r>
          </w:p>
        </w:tc>
        <w:tc>
          <w:tcPr>
            <w:tcW w:w="825" w:type="pct"/>
            <w:vMerge w:val="restart"/>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GB14554-1993</w:t>
            </w:r>
          </w:p>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 无量纲</w:t>
            </w:r>
          </w:p>
        </w:tc>
        <w:tc>
          <w:tcPr>
            <w:tcW w:w="363"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下风向2#</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pacing w:line="240" w:lineRule="auto"/>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下风向3#</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pacing w:line="240" w:lineRule="auto"/>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下风向4#</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＜10</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pacing w:line="240" w:lineRule="auto"/>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bl>
    <w:p>
      <w:pPr>
        <w:pStyle w:val="8"/>
        <w:keepNext w:val="0"/>
        <w:keepLines w:val="0"/>
        <w:spacing w:before="0" w:after="0" w:line="480" w:lineRule="exact"/>
        <w:rPr>
          <w:rFonts w:ascii="Times New Roman" w:hAnsi="Times New Roman" w:eastAsia="宋体"/>
          <w:bCs w:val="0"/>
          <w:caps w:val="0"/>
          <w:smallCaps w:val="0"/>
          <w:color w:val="000000" w:themeColor="text1"/>
          <w:spacing w:val="0"/>
          <w:sz w:val="24"/>
          <w:szCs w:val="24"/>
          <w14:textFill>
            <w14:solidFill>
              <w14:schemeClr w14:val="tx1"/>
            </w14:solidFill>
          </w14:textFill>
        </w:rPr>
      </w:pPr>
    </w:p>
    <w:p>
      <w:pPr>
        <w:pStyle w:val="8"/>
        <w:keepNext w:val="0"/>
        <w:keepLines w:val="0"/>
        <w:spacing w:before="0" w:after="0" w:line="480" w:lineRule="exact"/>
        <w:rPr>
          <w:rFonts w:ascii="Times New Roman" w:hAnsi="Times New Roman" w:eastAsia="宋体"/>
          <w:bCs w:val="0"/>
          <w:caps w:val="0"/>
          <w:smallCaps w:val="0"/>
          <w:color w:val="000000" w:themeColor="text1"/>
          <w:spacing w:val="0"/>
          <w:sz w:val="24"/>
          <w:szCs w:val="24"/>
          <w14:textFill>
            <w14:solidFill>
              <w14:schemeClr w14:val="tx1"/>
            </w14:solidFill>
          </w14:textFill>
        </w:rPr>
      </w:pPr>
    </w:p>
    <w:p>
      <w:pPr>
        <w:pStyle w:val="8"/>
        <w:keepNext w:val="0"/>
        <w:keepLines w:val="0"/>
        <w:spacing w:before="0" w:after="0" w:line="480" w:lineRule="exact"/>
        <w:rPr>
          <w:rFonts w:ascii="Times New Roman" w:hAnsi="Times New Roman" w:eastAsia="宋体"/>
          <w:bCs w:val="0"/>
          <w:caps w:val="0"/>
          <w:smallCaps w:val="0"/>
          <w:color w:val="000000" w:themeColor="text1"/>
          <w:spacing w:val="0"/>
          <w:sz w:val="24"/>
          <w:szCs w:val="24"/>
          <w14:textFill>
            <w14:solidFill>
              <w14:schemeClr w14:val="tx1"/>
            </w14:solidFill>
          </w14:textFill>
        </w:rPr>
      </w:pPr>
    </w:p>
    <w:p>
      <w:pPr>
        <w:pStyle w:val="8"/>
        <w:keepNext w:val="0"/>
        <w:keepLines w:val="0"/>
        <w:spacing w:before="0" w:after="0" w:line="480" w:lineRule="exact"/>
        <w:rPr>
          <w:rFonts w:ascii="Times New Roman" w:hAnsi="Times New Roman" w:eastAsia="宋体"/>
          <w:bCs w:val="0"/>
          <w:caps w:val="0"/>
          <w:smallCaps w:val="0"/>
          <w:color w:val="000000" w:themeColor="text1"/>
          <w:spacing w:val="0"/>
          <w:sz w:val="24"/>
          <w:szCs w:val="24"/>
          <w14:textFill>
            <w14:solidFill>
              <w14:schemeClr w14:val="tx1"/>
            </w14:solidFill>
          </w14:textFill>
        </w:rPr>
      </w:pPr>
    </w:p>
    <w:p>
      <w:pPr>
        <w:jc w:val="center"/>
        <w:rPr>
          <w:rFonts w:ascii="Times New Roman" w:hAnsi="Times New Roman" w:eastAsia="宋体"/>
          <w:b/>
          <w:bCs/>
          <w:caps w:val="0"/>
          <w:smallCaps w:val="0"/>
          <w:color w:val="000000" w:themeColor="text1"/>
          <w:spacing w:val="0"/>
          <w:sz w:val="24"/>
          <w:szCs w:val="24"/>
          <w14:textFill>
            <w14:solidFill>
              <w14:schemeClr w14:val="tx1"/>
            </w14:solidFill>
          </w14:textFill>
        </w:rPr>
      </w:pPr>
      <w:r>
        <w:rPr>
          <w:rFonts w:hint="eastAsia" w:ascii="Times New Roman" w:hAnsi="Times New Roman" w:eastAsia="宋体"/>
          <w:b/>
          <w:bCs/>
          <w:caps w:val="0"/>
          <w:smallCaps w:val="0"/>
          <w:color w:val="000000" w:themeColor="text1"/>
          <w:spacing w:val="0"/>
          <w:sz w:val="24"/>
          <w:szCs w:val="24"/>
          <w:lang w:val="en-US" w:eastAsia="zh-CN"/>
          <w14:textFill>
            <w14:solidFill>
              <w14:schemeClr w14:val="tx1"/>
            </w14:solidFill>
          </w14:textFill>
        </w:rPr>
        <w:t>续表9-3 无</w:t>
      </w:r>
      <w:r>
        <w:rPr>
          <w:rFonts w:ascii="Times New Roman" w:hAnsi="Times New Roman" w:eastAsia="宋体"/>
          <w:b/>
          <w:bCs/>
          <w:caps w:val="0"/>
          <w:smallCaps w:val="0"/>
          <w:color w:val="000000" w:themeColor="text1"/>
          <w:spacing w:val="0"/>
          <w:sz w:val="24"/>
          <w:szCs w:val="24"/>
          <w14:textFill>
            <w14:solidFill>
              <w14:schemeClr w14:val="tx1"/>
            </w14:solidFill>
          </w14:textFill>
        </w:rPr>
        <w:t>组织废气</w:t>
      </w:r>
      <w:r>
        <w:rPr>
          <w:rFonts w:hint="eastAsia" w:ascii="Times New Roman" w:hAnsi="Times New Roman" w:eastAsia="宋体"/>
          <w:b/>
          <w:bCs/>
          <w:caps w:val="0"/>
          <w:smallCaps w:val="0"/>
          <w:color w:val="000000" w:themeColor="text1"/>
          <w:spacing w:val="0"/>
          <w:sz w:val="24"/>
          <w:szCs w:val="24"/>
          <w14:textFill>
            <w14:solidFill>
              <w14:schemeClr w14:val="tx1"/>
            </w14:solidFill>
          </w14:textFill>
        </w:rPr>
        <w:t>检测</w:t>
      </w:r>
      <w:r>
        <w:rPr>
          <w:rFonts w:ascii="Times New Roman" w:hAnsi="Times New Roman" w:eastAsia="宋体"/>
          <w:b/>
          <w:bCs/>
          <w:caps w:val="0"/>
          <w:smallCaps w:val="0"/>
          <w:color w:val="000000" w:themeColor="text1"/>
          <w:spacing w:val="0"/>
          <w:sz w:val="24"/>
          <w:szCs w:val="24"/>
          <w14:textFill>
            <w14:solidFill>
              <w14:schemeClr w14:val="tx1"/>
            </w14:solidFill>
          </w14:textFill>
        </w:rPr>
        <w:t>结果</w:t>
      </w:r>
    </w:p>
    <w:tbl>
      <w:tblPr>
        <w:tblStyle w:val="41"/>
        <w:tblW w:w="5416" w:type="pct"/>
        <w:tblInd w:w="-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185"/>
        <w:gridCol w:w="795"/>
        <w:gridCol w:w="820"/>
        <w:gridCol w:w="756"/>
        <w:gridCol w:w="744"/>
        <w:gridCol w:w="780"/>
        <w:gridCol w:w="756"/>
        <w:gridCol w:w="1524"/>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649"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检测因子</w:t>
            </w:r>
            <w:r>
              <w:rPr>
                <w:rFonts w:hint="default" w:ascii="Times New Roman" w:hAnsi="Times New Roman" w:eastAsia="宋体" w:cs="Times New Roman"/>
                <w:color w:val="auto"/>
                <w:sz w:val="21"/>
                <w:szCs w:val="21"/>
                <w:lang w:eastAsia="zh-CN"/>
              </w:rPr>
              <w:t>及时间</w:t>
            </w:r>
          </w:p>
        </w:tc>
        <w:tc>
          <w:tcPr>
            <w:tcW w:w="641"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频次</w:t>
            </w:r>
          </w:p>
        </w:tc>
        <w:tc>
          <w:tcPr>
            <w:tcW w:w="430"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单位</w:t>
            </w:r>
          </w:p>
        </w:tc>
        <w:tc>
          <w:tcPr>
            <w:tcW w:w="2088" w:type="pct"/>
            <w:gridSpan w:val="5"/>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检测结果</w:t>
            </w:r>
          </w:p>
        </w:tc>
        <w:tc>
          <w:tcPr>
            <w:tcW w:w="825"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执行标准及</w:t>
            </w:r>
            <w:r>
              <w:rPr>
                <w:rFonts w:hint="default" w:ascii="Times New Roman" w:hAnsi="Times New Roman" w:eastAsia="宋体" w:cs="Times New Roman"/>
                <w:color w:val="auto"/>
                <w:sz w:val="21"/>
                <w:szCs w:val="21"/>
                <w:lang w:val="en-US" w:eastAsia="zh-CN"/>
              </w:rPr>
              <w:t>限值</w:t>
            </w:r>
          </w:p>
        </w:tc>
        <w:tc>
          <w:tcPr>
            <w:tcW w:w="363"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641"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430"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最大值</w:t>
            </w: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车间口5#非甲烷总烃2023.3.02</w:t>
            </w: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第一次</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1.02</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0.99</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1.00</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0.97</w:t>
            </w:r>
          </w:p>
        </w:tc>
        <w:tc>
          <w:tcPr>
            <w:tcW w:w="409"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1.02</w:t>
            </w:r>
          </w:p>
        </w:tc>
        <w:tc>
          <w:tcPr>
            <w:tcW w:w="825" w:type="pct"/>
            <w:vMerge w:val="restart"/>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GB37822-2019</w:t>
            </w:r>
          </w:p>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1h 均值≤6mg/m</w:t>
            </w:r>
            <w:r>
              <w:rPr>
                <w:rFonts w:hint="default" w:ascii="Times New Roman" w:hAnsi="Times New Roman" w:eastAsia="宋体" w:cs="Times New Roman"/>
                <w:color w:val="auto"/>
                <w:sz w:val="21"/>
                <w:szCs w:val="21"/>
                <w:vertAlign w:val="superscript"/>
                <w:lang w:val="en-US" w:eastAsia="zh-CN"/>
              </w:rPr>
              <w:t>3</w:t>
            </w:r>
          </w:p>
        </w:tc>
        <w:tc>
          <w:tcPr>
            <w:tcW w:w="3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第二次</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0.94</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0.96</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0.95</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0.97</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第三次</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0.98</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0.96</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0.97</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0.95</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641" w:type="pc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第四次</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1.01</w:t>
            </w:r>
          </w:p>
        </w:tc>
        <w:tc>
          <w:tcPr>
            <w:tcW w:w="409"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0.97</w:t>
            </w:r>
          </w:p>
        </w:tc>
        <w:tc>
          <w:tcPr>
            <w:tcW w:w="40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0.95</w:t>
            </w:r>
          </w:p>
        </w:tc>
        <w:tc>
          <w:tcPr>
            <w:tcW w:w="422" w:type="pct"/>
            <w:tcBorders>
              <w:tl2br w:val="nil"/>
              <w:tr2bl w:val="nil"/>
            </w:tcBorders>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1.02</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车间口5#非甲烷总烃</w:t>
            </w:r>
          </w:p>
        </w:tc>
        <w:tc>
          <w:tcPr>
            <w:tcW w:w="1185" w:type="dxa"/>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第一次</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0.94</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0.97</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0.93</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1.00</w:t>
            </w:r>
          </w:p>
        </w:tc>
        <w:tc>
          <w:tcPr>
            <w:tcW w:w="409"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1.01</w:t>
            </w:r>
          </w:p>
        </w:tc>
        <w:tc>
          <w:tcPr>
            <w:tcW w:w="825" w:type="pct"/>
            <w:vMerge w:val="restart"/>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GB37822-2019</w:t>
            </w:r>
          </w:p>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1h 均值≤6mg/m</w:t>
            </w:r>
            <w:r>
              <w:rPr>
                <w:rFonts w:hint="default" w:ascii="Times New Roman" w:hAnsi="Times New Roman" w:eastAsia="宋体" w:cs="Times New Roman"/>
                <w:color w:val="auto"/>
                <w:sz w:val="21"/>
                <w:szCs w:val="21"/>
                <w:vertAlign w:val="superscript"/>
                <w:lang w:val="en-US" w:eastAsia="zh-CN"/>
              </w:rPr>
              <w:t>3</w:t>
            </w:r>
          </w:p>
        </w:tc>
        <w:tc>
          <w:tcPr>
            <w:tcW w:w="363"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1185" w:type="dxa"/>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第二次</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0.99</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0.96</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0.99</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1.01</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1185" w:type="dxa"/>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第三次</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0.99</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0.93</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0.95</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1.00</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9"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p>
        </w:tc>
        <w:tc>
          <w:tcPr>
            <w:tcW w:w="1185" w:type="dxa"/>
            <w:tcBorders>
              <w:tl2br w:val="nil"/>
              <w:tr2bl w:val="nil"/>
            </w:tcBorders>
            <w:vAlign w:val="center"/>
          </w:tcPr>
          <w:p>
            <w:pPr>
              <w:keepNext w:val="0"/>
              <w:keepLines w:val="0"/>
              <w:pageBreakBefore w:val="0"/>
              <w:kinsoku/>
              <w:wordWrap/>
              <w:overflowPunct/>
              <w:topLinePunct w:val="0"/>
              <w:autoSpaceDE/>
              <w:autoSpaceDN/>
              <w:bidi w:val="0"/>
              <w:adjustRightInd/>
              <w:spacing w:line="240" w:lineRule="auto"/>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第四次</w:t>
            </w:r>
          </w:p>
        </w:tc>
        <w:tc>
          <w:tcPr>
            <w:tcW w:w="430"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444"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0.96</w:t>
            </w:r>
          </w:p>
        </w:tc>
        <w:tc>
          <w:tcPr>
            <w:tcW w:w="409"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1.00</w:t>
            </w:r>
          </w:p>
        </w:tc>
        <w:tc>
          <w:tcPr>
            <w:tcW w:w="40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0.97</w:t>
            </w:r>
          </w:p>
        </w:tc>
        <w:tc>
          <w:tcPr>
            <w:tcW w:w="422" w:type="pct"/>
            <w:tcBorders>
              <w:tl2br w:val="nil"/>
              <w:tr2bl w:val="nil"/>
            </w:tcBorders>
            <w:vAlign w:val="center"/>
          </w:tcPr>
          <w:p>
            <w:pPr>
              <w:snapToGrid w:val="0"/>
              <w:spacing w:line="240" w:lineRule="atLeast"/>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0.96</w:t>
            </w:r>
          </w:p>
        </w:tc>
        <w:tc>
          <w:tcPr>
            <w:tcW w:w="409"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imes New Roman" w:hAnsi="Times New Roman" w:eastAsia="宋体" w:cs="Times New Roman"/>
                <w:color w:val="auto"/>
                <w:kern w:val="2"/>
                <w:sz w:val="21"/>
                <w:szCs w:val="21"/>
                <w:lang w:val="en-US" w:eastAsia="zh-CN" w:bidi="ar-SA"/>
              </w:rPr>
            </w:pPr>
          </w:p>
        </w:tc>
        <w:tc>
          <w:tcPr>
            <w:tcW w:w="825"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36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vertAlign w:val="baseline"/>
                <w:lang w:val="en-US" w:eastAsia="zh-CN"/>
              </w:rPr>
            </w:pPr>
          </w:p>
        </w:tc>
      </w:tr>
    </w:tbl>
    <w:p>
      <w:pPr>
        <w:pStyle w:val="8"/>
        <w:keepNext w:val="0"/>
        <w:keepLines w:val="0"/>
        <w:spacing w:before="0" w:after="0" w:line="480" w:lineRule="exact"/>
        <w:rPr>
          <w:rFonts w:ascii="Times New Roman" w:hAnsi="Times New Roman" w:eastAsia="宋体" w:cs="Times New Roman"/>
          <w:b/>
          <w:caps w:val="0"/>
          <w:smallCaps w:val="0"/>
          <w:color w:val="000000" w:themeColor="text1"/>
          <w:spacing w:val="0"/>
          <w:sz w:val="24"/>
          <w:szCs w:val="24"/>
          <w14:textFill>
            <w14:solidFill>
              <w14:schemeClr w14:val="tx1"/>
            </w14:solidFill>
          </w14:textFill>
        </w:rPr>
      </w:pPr>
      <w:r>
        <w:rPr>
          <w:rFonts w:ascii="Times New Roman" w:hAnsi="Times New Roman" w:eastAsia="宋体"/>
          <w:bCs w:val="0"/>
          <w:caps w:val="0"/>
          <w:smallCaps w:val="0"/>
          <w:color w:val="000000" w:themeColor="text1"/>
          <w:spacing w:val="0"/>
          <w:sz w:val="24"/>
          <w:szCs w:val="24"/>
          <w14:textFill>
            <w14:solidFill>
              <w14:schemeClr w14:val="tx1"/>
            </w14:solidFill>
          </w14:textFill>
        </w:rPr>
        <w:t>9.2.</w:t>
      </w:r>
      <w:r>
        <w:rPr>
          <w:rFonts w:hint="eastAsia" w:ascii="Times New Roman" w:hAnsi="Times New Roman" w:eastAsia="宋体"/>
          <w:bCs w:val="0"/>
          <w:caps w:val="0"/>
          <w:smallCaps w:val="0"/>
          <w:color w:val="000000" w:themeColor="text1"/>
          <w:spacing w:val="0"/>
          <w:sz w:val="24"/>
          <w:szCs w:val="24"/>
          <w:lang w:val="en-US" w:eastAsia="zh-CN"/>
          <w14:textFill>
            <w14:solidFill>
              <w14:schemeClr w14:val="tx1"/>
            </w14:solidFill>
          </w14:textFill>
        </w:rPr>
        <w:t>2.2</w:t>
      </w:r>
      <w:r>
        <w:rPr>
          <w:rFonts w:hint="eastAsia" w:ascii="Times New Roman" w:hAnsi="Times New Roman" w:eastAsia="宋体" w:cs="Times New Roman"/>
          <w:b/>
          <w:caps w:val="0"/>
          <w:smallCaps w:val="0"/>
          <w:color w:val="000000" w:themeColor="text1"/>
          <w:spacing w:val="0"/>
          <w:sz w:val="24"/>
          <w:szCs w:val="24"/>
          <w14:textFill>
            <w14:solidFill>
              <w14:schemeClr w14:val="tx1"/>
            </w14:solidFill>
          </w14:textFill>
        </w:rPr>
        <w:t>厂界噪声检测结果</w:t>
      </w:r>
    </w:p>
    <w:p>
      <w:pPr>
        <w:spacing w:line="480" w:lineRule="exact"/>
        <w:ind w:firstLine="3012" w:firstLineChars="1250"/>
        <w:rPr>
          <w:rFonts w:ascii="Times New Roman" w:hAnsi="Times New Roman" w:eastAsia="宋体" w:cs="Times New Roman"/>
          <w:b/>
          <w:caps w:val="0"/>
          <w:smallCaps w:val="0"/>
          <w:color w:val="000000" w:themeColor="text1"/>
          <w:spacing w:val="0"/>
          <w:sz w:val="24"/>
          <w:szCs w:val="24"/>
          <w14:textFill>
            <w14:solidFill>
              <w14:schemeClr w14:val="tx1"/>
            </w14:solidFill>
          </w14:textFill>
        </w:rPr>
      </w:pPr>
      <w:r>
        <w:rPr>
          <w:rFonts w:ascii="Times New Roman" w:hAnsi="Times New Roman" w:eastAsia="宋体" w:cs="Times New Roman"/>
          <w:b/>
          <w:caps w:val="0"/>
          <w:smallCaps w:val="0"/>
          <w:color w:val="000000" w:themeColor="text1"/>
          <w:spacing w:val="0"/>
          <w:sz w:val="24"/>
          <w:szCs w:val="24"/>
          <w14:textFill>
            <w14:solidFill>
              <w14:schemeClr w14:val="tx1"/>
            </w14:solidFill>
          </w14:textFill>
        </w:rPr>
        <w:t>表9-</w:t>
      </w:r>
      <w:r>
        <w:rPr>
          <w:rFonts w:hint="eastAsia" w:ascii="Times New Roman" w:hAnsi="Times New Roman" w:eastAsia="宋体" w:cs="Times New Roman"/>
          <w:b/>
          <w:caps w:val="0"/>
          <w:smallCaps w:val="0"/>
          <w:color w:val="000000" w:themeColor="text1"/>
          <w:spacing w:val="0"/>
          <w:sz w:val="24"/>
          <w:szCs w:val="24"/>
          <w:lang w:val="en-US" w:eastAsia="zh-CN"/>
          <w14:textFill>
            <w14:solidFill>
              <w14:schemeClr w14:val="tx1"/>
            </w14:solidFill>
          </w14:textFill>
        </w:rPr>
        <w:t>4</w:t>
      </w:r>
      <w:r>
        <w:rPr>
          <w:rFonts w:ascii="Times New Roman" w:hAnsi="Times New Roman" w:eastAsia="宋体" w:cs="Times New Roman"/>
          <w:b/>
          <w:caps w:val="0"/>
          <w:smallCaps w:val="0"/>
          <w:color w:val="000000" w:themeColor="text1"/>
          <w:spacing w:val="0"/>
          <w:sz w:val="24"/>
          <w:szCs w:val="24"/>
          <w14:textFill>
            <w14:solidFill>
              <w14:schemeClr w14:val="tx1"/>
            </w14:solidFill>
          </w14:textFill>
        </w:rPr>
        <w:t xml:space="preserve"> </w:t>
      </w:r>
      <w:r>
        <w:rPr>
          <w:rFonts w:hint="eastAsia" w:ascii="Times New Roman" w:hAnsi="Times New Roman" w:eastAsia="宋体" w:cs="Times New Roman"/>
          <w:b/>
          <w:caps w:val="0"/>
          <w:smallCaps w:val="0"/>
          <w:color w:val="000000" w:themeColor="text1"/>
          <w:spacing w:val="0"/>
          <w:sz w:val="24"/>
          <w:szCs w:val="24"/>
          <w14:textFill>
            <w14:solidFill>
              <w14:schemeClr w14:val="tx1"/>
            </w14:solidFill>
          </w14:textFill>
        </w:rPr>
        <w:t>厂界</w:t>
      </w:r>
      <w:r>
        <w:rPr>
          <w:rFonts w:ascii="Times New Roman" w:hAnsi="Times New Roman" w:eastAsia="宋体" w:cs="Times New Roman"/>
          <w:b/>
          <w:caps w:val="0"/>
          <w:smallCaps w:val="0"/>
          <w:color w:val="000000" w:themeColor="text1"/>
          <w:spacing w:val="0"/>
          <w:sz w:val="24"/>
          <w:szCs w:val="24"/>
          <w14:textFill>
            <w14:solidFill>
              <w14:schemeClr w14:val="tx1"/>
            </w14:solidFill>
          </w14:textFill>
        </w:rPr>
        <w:t>噪声监测结果</w:t>
      </w:r>
    </w:p>
    <w:tbl>
      <w:tblPr>
        <w:tblStyle w:val="41"/>
        <w:tblW w:w="8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4"/>
        <w:gridCol w:w="840"/>
        <w:gridCol w:w="1673"/>
        <w:gridCol w:w="1663"/>
        <w:gridCol w:w="1560"/>
        <w:gridCol w:w="1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354" w:type="dxa"/>
            <w:gridSpan w:val="2"/>
            <w:vMerge w:val="restart"/>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监测时间</w:t>
            </w:r>
          </w:p>
        </w:tc>
        <w:tc>
          <w:tcPr>
            <w:tcW w:w="6449" w:type="dxa"/>
            <w:gridSpan w:val="4"/>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监测结果（单位：dB（A））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2354" w:type="dxa"/>
            <w:gridSpan w:val="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00" w:lineRule="exact"/>
              <w:jc w:val="cente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p>
        </w:tc>
        <w:tc>
          <w:tcPr>
            <w:tcW w:w="1673"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东</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厂界</w:t>
            </w:r>
          </w:p>
        </w:tc>
        <w:tc>
          <w:tcPr>
            <w:tcW w:w="1663"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eastAsia"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南厂界</w:t>
            </w:r>
          </w:p>
        </w:tc>
        <w:tc>
          <w:tcPr>
            <w:tcW w:w="1560"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西厂界</w:t>
            </w:r>
          </w:p>
        </w:tc>
        <w:tc>
          <w:tcPr>
            <w:tcW w:w="1553"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北</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514" w:type="dxa"/>
            <w:vMerge w:val="restart"/>
            <w:tcBorders>
              <w:top w:val="single" w:color="auto" w:sz="4" w:space="0"/>
              <w:left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2023.3.02</w:t>
            </w:r>
          </w:p>
        </w:tc>
        <w:tc>
          <w:tcPr>
            <w:tcW w:w="840"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pPr>
            <w:r>
              <w:rPr>
                <w:rFonts w:hint="eastAsia" w:cs="Times New Roman"/>
                <w:caps w:val="0"/>
                <w:smallCaps w:val="0"/>
                <w:color w:val="000000" w:themeColor="text1"/>
                <w:spacing w:val="0"/>
                <w:sz w:val="21"/>
                <w:szCs w:val="21"/>
                <w:lang w:val="en-US" w:eastAsia="zh-CN"/>
                <w14:textFill>
                  <w14:solidFill>
                    <w14:schemeClr w14:val="tx1"/>
                  </w14:solidFill>
                </w14:textFill>
              </w:rPr>
              <w:t>昼间</w:t>
            </w:r>
          </w:p>
        </w:tc>
        <w:tc>
          <w:tcPr>
            <w:tcW w:w="16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57.5</w:t>
            </w:r>
          </w:p>
        </w:tc>
        <w:tc>
          <w:tcPr>
            <w:tcW w:w="16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55.8</w:t>
            </w:r>
          </w:p>
        </w:tc>
        <w:tc>
          <w:tcPr>
            <w:tcW w:w="15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58.0</w:t>
            </w:r>
          </w:p>
        </w:tc>
        <w:tc>
          <w:tcPr>
            <w:tcW w:w="15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57.9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514" w:type="dxa"/>
            <w:vMerge w:val="continue"/>
            <w:tcBorders>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eastAsia" w:cs="Times New Roman"/>
                <w:caps w:val="0"/>
                <w:smallCaps w:val="0"/>
                <w:color w:val="000000" w:themeColor="text1"/>
                <w:spacing w:val="0"/>
                <w:kern w:val="0"/>
                <w:sz w:val="21"/>
                <w:szCs w:val="21"/>
                <w:lang w:val="en-US" w:eastAsia="zh-CN"/>
                <w14:textFill>
                  <w14:solidFill>
                    <w14:schemeClr w14:val="tx1"/>
                  </w14:solidFill>
                </w14:textFill>
              </w:rPr>
            </w:pPr>
          </w:p>
        </w:tc>
        <w:tc>
          <w:tcPr>
            <w:tcW w:w="840"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eastAsia" w:ascii="Times New Roman" w:hAnsi="Times New Roman" w:eastAsia="宋体" w:cs="Times New Roman"/>
                <w:caps w:val="0"/>
                <w:smallCaps w:val="0"/>
                <w:color w:val="000000" w:themeColor="text1"/>
                <w:spacing w:val="0"/>
                <w:sz w:val="21"/>
                <w:szCs w:val="21"/>
                <w:lang w:val="en-US" w:eastAsia="zh-CN"/>
                <w14:textFill>
                  <w14:solidFill>
                    <w14:schemeClr w14:val="tx1"/>
                  </w14:solidFill>
                </w14:textFill>
              </w:rPr>
            </w:pPr>
            <w:r>
              <w:rPr>
                <w:rFonts w:hint="eastAsia" w:cs="Times New Roman"/>
                <w:caps w:val="0"/>
                <w:smallCaps w:val="0"/>
                <w:color w:val="000000" w:themeColor="text1"/>
                <w:spacing w:val="0"/>
                <w:sz w:val="21"/>
                <w:szCs w:val="21"/>
                <w:lang w:val="en-US" w:eastAsia="zh-CN"/>
                <w14:textFill>
                  <w14:solidFill>
                    <w14:schemeClr w14:val="tx1"/>
                  </w14:solidFill>
                </w14:textFill>
              </w:rPr>
              <w:t>夜间</w:t>
            </w:r>
          </w:p>
        </w:tc>
        <w:tc>
          <w:tcPr>
            <w:tcW w:w="16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46.1</w:t>
            </w:r>
          </w:p>
        </w:tc>
        <w:tc>
          <w:tcPr>
            <w:tcW w:w="16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48.0</w:t>
            </w:r>
          </w:p>
        </w:tc>
        <w:tc>
          <w:tcPr>
            <w:tcW w:w="15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50.3</w:t>
            </w:r>
          </w:p>
        </w:tc>
        <w:tc>
          <w:tcPr>
            <w:tcW w:w="15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514" w:type="dxa"/>
            <w:vMerge w:val="restart"/>
            <w:tcBorders>
              <w:top w:val="single" w:color="auto" w:sz="4" w:space="0"/>
              <w:left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bidi="ar-SA"/>
                <w14:textFill>
                  <w14:solidFill>
                    <w14:schemeClr w14:val="tx1"/>
                  </w14:solidFill>
                </w14:textFill>
              </w:rPr>
            </w:pPr>
            <w:r>
              <w:rPr>
                <w:rFonts w:hint="eastAsia" w:cs="Times New Roman"/>
                <w:caps w:val="0"/>
                <w:smallCaps w:val="0"/>
                <w:color w:val="000000" w:themeColor="text1"/>
                <w:spacing w:val="0"/>
                <w:kern w:val="0"/>
                <w:sz w:val="21"/>
                <w:szCs w:val="21"/>
                <w:lang w:val="en-US" w:eastAsia="zh-CN"/>
                <w14:textFill>
                  <w14:solidFill>
                    <w14:schemeClr w14:val="tx1"/>
                  </w14:solidFill>
                </w14:textFill>
              </w:rPr>
              <w:t>2023.3.03</w:t>
            </w:r>
          </w:p>
        </w:tc>
        <w:tc>
          <w:tcPr>
            <w:tcW w:w="840"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bidi="ar-SA"/>
                <w14:textFill>
                  <w14:solidFill>
                    <w14:schemeClr w14:val="tx1"/>
                  </w14:solidFill>
                </w14:textFill>
              </w:rPr>
            </w:pPr>
            <w:r>
              <w:rPr>
                <w:rFonts w:hint="eastAsia" w:cs="Times New Roman"/>
                <w:caps w:val="0"/>
                <w:smallCaps w:val="0"/>
                <w:color w:val="000000" w:themeColor="text1"/>
                <w:spacing w:val="0"/>
                <w:sz w:val="21"/>
                <w:szCs w:val="21"/>
                <w:lang w:val="en-US" w:eastAsia="zh-CN"/>
                <w14:textFill>
                  <w14:solidFill>
                    <w14:schemeClr w14:val="tx1"/>
                  </w14:solidFill>
                </w14:textFill>
              </w:rPr>
              <w:t>昼间</w:t>
            </w:r>
          </w:p>
        </w:tc>
        <w:tc>
          <w:tcPr>
            <w:tcW w:w="16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56.7</w:t>
            </w:r>
          </w:p>
        </w:tc>
        <w:tc>
          <w:tcPr>
            <w:tcW w:w="16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55.2</w:t>
            </w:r>
          </w:p>
        </w:tc>
        <w:tc>
          <w:tcPr>
            <w:tcW w:w="15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58.0</w:t>
            </w:r>
          </w:p>
        </w:tc>
        <w:tc>
          <w:tcPr>
            <w:tcW w:w="15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57.5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514" w:type="dxa"/>
            <w:vMerge w:val="continue"/>
            <w:tcBorders>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eastAsia" w:cs="Times New Roman"/>
                <w:caps w:val="0"/>
                <w:smallCaps w:val="0"/>
                <w:color w:val="000000" w:themeColor="text1"/>
                <w:spacing w:val="0"/>
                <w:kern w:val="0"/>
                <w:sz w:val="21"/>
                <w:szCs w:val="21"/>
                <w:lang w:val="en-US" w:eastAsia="zh-CN"/>
                <w14:textFill>
                  <w14:solidFill>
                    <w14:schemeClr w14:val="tx1"/>
                  </w14:solidFill>
                </w14:textFill>
              </w:rPr>
            </w:pPr>
          </w:p>
        </w:tc>
        <w:tc>
          <w:tcPr>
            <w:tcW w:w="840"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themeColor="text1"/>
                <w:spacing w:val="0"/>
                <w:kern w:val="0"/>
                <w:sz w:val="21"/>
                <w:szCs w:val="21"/>
                <w:lang w:val="en-US" w:eastAsia="zh-CN" w:bidi="ar-SA"/>
                <w14:textFill>
                  <w14:solidFill>
                    <w14:schemeClr w14:val="tx1"/>
                  </w14:solidFill>
                </w14:textFill>
              </w:rPr>
            </w:pPr>
            <w:r>
              <w:rPr>
                <w:rFonts w:hint="eastAsia" w:cs="Times New Roman"/>
                <w:caps w:val="0"/>
                <w:smallCaps w:val="0"/>
                <w:color w:val="000000" w:themeColor="text1"/>
                <w:spacing w:val="0"/>
                <w:sz w:val="21"/>
                <w:szCs w:val="21"/>
                <w:lang w:val="en-US" w:eastAsia="zh-CN"/>
                <w14:textFill>
                  <w14:solidFill>
                    <w14:schemeClr w14:val="tx1"/>
                  </w14:solidFill>
                </w14:textFill>
              </w:rPr>
              <w:t>夜间</w:t>
            </w:r>
          </w:p>
        </w:tc>
        <w:tc>
          <w:tcPr>
            <w:tcW w:w="16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46.2</w:t>
            </w:r>
          </w:p>
        </w:tc>
        <w:tc>
          <w:tcPr>
            <w:tcW w:w="16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47.8</w:t>
            </w:r>
          </w:p>
        </w:tc>
        <w:tc>
          <w:tcPr>
            <w:tcW w:w="15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49.2</w:t>
            </w:r>
          </w:p>
        </w:tc>
        <w:tc>
          <w:tcPr>
            <w:tcW w:w="15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t>50.1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354" w:type="dxa"/>
            <w:gridSpan w:val="2"/>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t>执行标准及标准限值</w:t>
            </w:r>
          </w:p>
        </w:tc>
        <w:tc>
          <w:tcPr>
            <w:tcW w:w="6449"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aps w:val="0"/>
                <w:smallCaps w:val="0"/>
                <w:color w:val="000000" w:themeColor="text1"/>
                <w:spacing w:val="0"/>
                <w:sz w:val="21"/>
                <w:szCs w:val="21"/>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1"/>
                <w:szCs w:val="21"/>
                <w:highlight w:val="none"/>
                <w:lang w:val="en-US" w:eastAsia="zh-CN"/>
                <w14:textFill>
                  <w14:solidFill>
                    <w14:schemeClr w14:val="tx1"/>
                  </w14:solidFill>
                </w14:textFill>
              </w:rPr>
              <w:t xml:space="preserve">《工业企业厂界环境噪声排放标准》（GB12348-2008）中的 </w:t>
            </w:r>
            <w:r>
              <w:rPr>
                <w:rFonts w:hint="eastAsia" w:ascii="Times New Roman" w:hAnsi="Times New Roman" w:eastAsia="宋体" w:cs="Times New Roman"/>
                <w:caps w:val="0"/>
                <w:smallCaps w:val="0"/>
                <w:color w:val="000000" w:themeColor="text1"/>
                <w:spacing w:val="0"/>
                <w:sz w:val="21"/>
                <w:szCs w:val="21"/>
                <w:highlight w:val="none"/>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1"/>
                <w:szCs w:val="21"/>
                <w:highlight w:val="none"/>
                <w:lang w:val="en-US" w:eastAsia="zh-CN"/>
                <w14:textFill>
                  <w14:solidFill>
                    <w14:schemeClr w14:val="tx1"/>
                  </w14:solidFill>
                </w14:textFill>
              </w:rPr>
              <w:t xml:space="preserve"> 类</w:t>
            </w:r>
            <w:r>
              <w:rPr>
                <w:rFonts w:hint="eastAsia" w:ascii="Times New Roman" w:hAnsi="Times New Roman" w:eastAsia="宋体" w:cs="Times New Roman"/>
                <w:caps w:val="0"/>
                <w:smallCaps w:val="0"/>
                <w:color w:val="000000" w:themeColor="text1"/>
                <w:spacing w:val="0"/>
                <w:sz w:val="21"/>
                <w:szCs w:val="21"/>
                <w:highlight w:val="none"/>
                <w:lang w:val="en-US" w:eastAsia="zh-CN"/>
                <w14:textFill>
                  <w14:solidFill>
                    <w14:schemeClr w14:val="tx1"/>
                  </w14:solidFill>
                </w14:textFill>
              </w:rPr>
              <w:t>：</w:t>
            </w:r>
            <w:r>
              <w:rPr>
                <w:rFonts w:hint="default" w:ascii="Times New Roman" w:hAnsi="Times New Roman" w:eastAsia="宋体" w:cs="Times New Roman"/>
                <w:caps w:val="0"/>
                <w:smallCaps w:val="0"/>
                <w:spacing w:val="0"/>
                <w:sz w:val="24"/>
                <w:szCs w:val="24"/>
              </w:rPr>
              <w:t>昼间≤</w:t>
            </w:r>
            <w:r>
              <w:rPr>
                <w:rFonts w:hint="default" w:ascii="Times New Roman" w:hAnsi="Times New Roman" w:eastAsia="宋体" w:cs="Times New Roman"/>
                <w:caps w:val="0"/>
                <w:smallCaps w:val="0"/>
                <w:spacing w:val="0"/>
                <w:sz w:val="24"/>
                <w:szCs w:val="24"/>
                <w:lang w:val="en-US" w:eastAsia="zh-CN"/>
              </w:rPr>
              <w:t>6</w:t>
            </w:r>
            <w:r>
              <w:rPr>
                <w:rFonts w:hint="eastAsia" w:ascii="Times New Roman" w:hAnsi="Times New Roman" w:eastAsia="宋体" w:cs="Times New Roman"/>
                <w:caps w:val="0"/>
                <w:smallCaps w:val="0"/>
                <w:spacing w:val="0"/>
                <w:sz w:val="24"/>
                <w:szCs w:val="24"/>
                <w:lang w:val="en-US" w:eastAsia="zh-CN"/>
              </w:rPr>
              <w:t>5</w:t>
            </w:r>
            <w:r>
              <w:rPr>
                <w:rFonts w:hint="default" w:ascii="Times New Roman" w:hAnsi="Times New Roman" w:eastAsia="宋体" w:cs="Times New Roman"/>
                <w:caps w:val="0"/>
                <w:smallCaps w:val="0"/>
                <w:spacing w:val="0"/>
                <w:sz w:val="24"/>
                <w:szCs w:val="24"/>
              </w:rPr>
              <w:t>dB(A)</w:t>
            </w: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spacing w:val="0"/>
                <w:sz w:val="24"/>
                <w:szCs w:val="24"/>
                <w:lang w:val="en-US" w:eastAsia="zh-CN"/>
              </w:rPr>
              <w:t>夜间</w:t>
            </w:r>
            <w:r>
              <w:rPr>
                <w:rFonts w:hint="default"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val="en-US" w:eastAsia="zh-CN"/>
              </w:rPr>
              <w:t>55</w:t>
            </w:r>
            <w:r>
              <w:rPr>
                <w:rFonts w:hint="default" w:ascii="Times New Roman" w:hAnsi="Times New Roman" w:eastAsia="宋体" w:cs="Times New Roman"/>
                <w:caps w:val="0"/>
                <w:smallCaps w:val="0"/>
                <w:spacing w:val="0"/>
                <w:sz w:val="24"/>
                <w:szCs w:val="24"/>
              </w:rPr>
              <w:t>dB(A)</w:t>
            </w:r>
          </w:p>
        </w:tc>
      </w:tr>
    </w:tbl>
    <w:p>
      <w:pPr>
        <w:pStyle w:val="8"/>
        <w:keepNext w:val="0"/>
        <w:keepLines w:val="0"/>
        <w:spacing w:before="0" w:after="0" w:line="480" w:lineRule="exact"/>
        <w:rPr>
          <w:rFonts w:hint="eastAsia" w:ascii="Times New Roman" w:hAnsi="Times New Roman" w:eastAsia="宋体"/>
          <w:bCs w:val="0"/>
          <w:caps w:val="0"/>
          <w:smallCaps w:val="0"/>
          <w:color w:val="000000" w:themeColor="text1"/>
          <w:spacing w:val="0"/>
          <w:sz w:val="24"/>
          <w:szCs w:val="24"/>
          <w14:textFill>
            <w14:solidFill>
              <w14:schemeClr w14:val="tx1"/>
            </w14:solidFill>
          </w14:textFill>
        </w:rPr>
      </w:pPr>
      <w:bookmarkStart w:id="219" w:name="_Toc9321"/>
      <w:bookmarkStart w:id="220" w:name="_Toc25981"/>
      <w:bookmarkStart w:id="221" w:name="_Toc19959"/>
      <w:r>
        <w:rPr>
          <w:rFonts w:hint="eastAsia" w:ascii="Times New Roman" w:hAnsi="Times New Roman" w:eastAsia="宋体"/>
          <w:bCs w:val="0"/>
          <w:caps w:val="0"/>
          <w:smallCaps w:val="0"/>
          <w:color w:val="000000" w:themeColor="text1"/>
          <w:spacing w:val="0"/>
          <w:sz w:val="24"/>
          <w:szCs w:val="24"/>
          <w:lang w:val="en-US" w:eastAsia="zh-CN"/>
          <w14:textFill>
            <w14:solidFill>
              <w14:schemeClr w14:val="tx1"/>
            </w14:solidFill>
          </w14:textFill>
        </w:rPr>
        <w:t xml:space="preserve">9.2.2.3 </w:t>
      </w:r>
      <w:r>
        <w:rPr>
          <w:rFonts w:hint="eastAsia" w:ascii="Times New Roman" w:hAnsi="Times New Roman" w:eastAsia="宋体"/>
          <w:bCs w:val="0"/>
          <w:caps w:val="0"/>
          <w:smallCaps w:val="0"/>
          <w:color w:val="000000" w:themeColor="text1"/>
          <w:spacing w:val="0"/>
          <w:sz w:val="24"/>
          <w:szCs w:val="24"/>
          <w14:textFill>
            <w14:solidFill>
              <w14:schemeClr w14:val="tx1"/>
            </w14:solidFill>
          </w14:textFill>
        </w:rPr>
        <w:t>污染物排放总量核算</w:t>
      </w:r>
    </w:p>
    <w:p>
      <w:pPr>
        <w:pStyle w:val="151"/>
        <w:spacing w:line="360" w:lineRule="auto"/>
        <w:ind w:firstLine="480" w:firstLineChars="200"/>
        <w:rPr>
          <w:rFonts w:hint="default" w:ascii="Times New Roman" w:hAnsi="Times New Roman" w:cs="Times New Roman"/>
          <w:color w:val="000000" w:themeColor="text1"/>
          <w:kern w:val="0"/>
          <w:sz w:val="24"/>
          <w:szCs w:val="24"/>
          <w:highlight w:val="none"/>
          <w14:textFill>
            <w14:solidFill>
              <w14:schemeClr w14:val="tx1"/>
            </w14:solidFill>
          </w14:textFill>
        </w:rPr>
      </w:pPr>
      <w:r>
        <w:rPr>
          <w:rFonts w:hint="eastAsia" w:ascii="Times New Roman" w:hAnsi="Times New Roman" w:cs="Times New Roman"/>
          <w:color w:val="000000" w:themeColor="text1"/>
          <w:kern w:val="0"/>
          <w:sz w:val="24"/>
          <w:szCs w:val="24"/>
          <w:highlight w:val="none"/>
          <w:lang w:val="en-US" w:eastAsia="zh-CN"/>
          <w14:textFill>
            <w14:solidFill>
              <w14:schemeClr w14:val="tx1"/>
            </w14:solidFill>
          </w14:textFill>
        </w:rPr>
        <w:t>根据监测报告计算</w:t>
      </w:r>
      <w:r>
        <w:rPr>
          <w:rFonts w:hint="default" w:ascii="Times New Roman" w:hAnsi="Times New Roman" w:cs="Times New Roman"/>
          <w:color w:val="000000" w:themeColor="text1"/>
          <w:kern w:val="0"/>
          <w:sz w:val="24"/>
          <w:szCs w:val="24"/>
          <w:highlight w:val="none"/>
          <w14:textFill>
            <w14:solidFill>
              <w14:schemeClr w14:val="tx1"/>
            </w14:solidFill>
          </w14:textFill>
        </w:rPr>
        <w:t>，</w:t>
      </w:r>
      <w:r>
        <w:rPr>
          <w:rFonts w:hint="default" w:ascii="Times New Roman" w:hAnsi="Times New Roman" w:cs="Times New Roman"/>
          <w:color w:val="000000" w:themeColor="text1"/>
          <w:kern w:val="0"/>
          <w:sz w:val="24"/>
          <w:szCs w:val="24"/>
          <w:highlight w:val="none"/>
          <w:lang w:val="en-US" w:eastAsia="zh-CN"/>
          <w14:textFill>
            <w14:solidFill>
              <w14:schemeClr w14:val="tx1"/>
            </w14:solidFill>
          </w14:textFill>
        </w:rPr>
        <w:t>本次验收扩建项目</w:t>
      </w:r>
      <w:r>
        <w:rPr>
          <w:rFonts w:hint="default" w:ascii="Times New Roman" w:hAnsi="Times New Roman" w:cs="Times New Roman"/>
          <w:color w:val="000000" w:themeColor="text1"/>
          <w:kern w:val="0"/>
          <w:sz w:val="24"/>
          <w:szCs w:val="24"/>
          <w:highlight w:val="none"/>
          <w14:textFill>
            <w14:solidFill>
              <w14:schemeClr w14:val="tx1"/>
            </w14:solidFill>
          </w14:textFill>
        </w:rPr>
        <w:t>年</w:t>
      </w:r>
      <w:r>
        <w:rPr>
          <w:rFonts w:hint="default" w:ascii="Times New Roman" w:hAnsi="Times New Roman" w:cs="Times New Roman"/>
          <w:color w:val="000000" w:themeColor="text1"/>
          <w:kern w:val="0"/>
          <w:sz w:val="24"/>
          <w:szCs w:val="24"/>
          <w:highlight w:val="none"/>
          <w:lang w:val="en-US" w:eastAsia="zh-CN"/>
          <w14:textFill>
            <w14:solidFill>
              <w14:schemeClr w14:val="tx1"/>
            </w14:solidFill>
          </w14:textFill>
        </w:rPr>
        <w:t>实际</w:t>
      </w:r>
      <w:r>
        <w:rPr>
          <w:rFonts w:hint="default" w:ascii="Times New Roman" w:hAnsi="Times New Roman" w:cs="Times New Roman"/>
          <w:color w:val="000000" w:themeColor="text1"/>
          <w:kern w:val="0"/>
          <w:sz w:val="24"/>
          <w:szCs w:val="24"/>
          <w:highlight w:val="none"/>
          <w14:textFill>
            <w14:solidFill>
              <w14:schemeClr w14:val="tx1"/>
            </w14:solidFill>
          </w14:textFill>
        </w:rPr>
        <w:t>排放量</w:t>
      </w:r>
      <w:r>
        <w:rPr>
          <w:rFonts w:hint="eastAsia" w:ascii="Times New Roman" w:hAnsi="Times New Roman" w:cs="Times New Roman"/>
          <w:color w:val="000000" w:themeColor="text1"/>
          <w:kern w:val="0"/>
          <w:sz w:val="24"/>
          <w:szCs w:val="24"/>
          <w:highlight w:val="none"/>
          <w:lang w:val="en-US" w:eastAsia="zh-CN"/>
          <w14:textFill>
            <w14:solidFill>
              <w14:schemeClr w14:val="tx1"/>
            </w14:solidFill>
          </w14:textFill>
        </w:rPr>
        <w:t>颗粒物为0.0852t/a、非甲烷总烃为0.0468t/a</w:t>
      </w:r>
      <w:r>
        <w:rPr>
          <w:rFonts w:hint="default" w:ascii="Times New Roman" w:hAnsi="Times New Roman" w:cs="Times New Roman"/>
          <w:color w:val="000000" w:themeColor="text1"/>
          <w:kern w:val="0"/>
          <w:sz w:val="24"/>
          <w:szCs w:val="24"/>
          <w:highlight w:val="none"/>
          <w14:textFill>
            <w14:solidFill>
              <w14:schemeClr w14:val="tx1"/>
            </w14:solidFill>
          </w14:textFill>
        </w:rPr>
        <w:t>。</w:t>
      </w:r>
    </w:p>
    <w:p>
      <w:pPr>
        <w:pStyle w:val="6"/>
        <w:spacing w:line="480" w:lineRule="exact"/>
        <w:rPr>
          <w:rFonts w:hint="eastAsia" w:ascii="Times New Roman" w:hAnsi="Times New Roman" w:eastAsia="宋体" w:cs="Times New Roman"/>
          <w:b/>
          <w:caps w:val="0"/>
          <w:smallCaps w:val="0"/>
          <w:spacing w:val="0"/>
        </w:rPr>
      </w:pPr>
      <w:bookmarkStart w:id="222" w:name="_Toc17679"/>
      <w:bookmarkStart w:id="223" w:name="_Toc19437"/>
      <w:r>
        <w:rPr>
          <w:rFonts w:hint="eastAsia" w:ascii="Times New Roman" w:hAnsi="Times New Roman" w:eastAsia="宋体" w:cs="Times New Roman"/>
          <w:b/>
          <w:caps w:val="0"/>
          <w:smallCaps w:val="0"/>
          <w:spacing w:val="0"/>
          <w:lang w:val="en-US" w:eastAsia="zh-CN"/>
        </w:rPr>
        <w:t>9.3</w:t>
      </w:r>
      <w:r>
        <w:rPr>
          <w:rFonts w:hint="eastAsia" w:ascii="Times New Roman" w:hAnsi="Times New Roman" w:eastAsia="宋体" w:cs="Times New Roman"/>
          <w:b/>
          <w:caps w:val="0"/>
          <w:smallCaps w:val="0"/>
          <w:spacing w:val="0"/>
        </w:rPr>
        <w:t>工程建设对环境的影响</w:t>
      </w:r>
      <w:bookmarkEnd w:id="219"/>
      <w:bookmarkEnd w:id="220"/>
      <w:bookmarkEnd w:id="221"/>
      <w:bookmarkEnd w:id="222"/>
      <w:bookmarkEnd w:id="223"/>
    </w:p>
    <w:p>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aps w:val="0"/>
          <w:smallCaps w:val="0"/>
          <w:color w:val="000000" w:themeColor="text1"/>
          <w:spacing w:val="0"/>
          <w:kern w:val="0"/>
          <w:sz w:val="24"/>
          <w:szCs w:val="24"/>
          <w:lang w:val="en-US" w:eastAsia="zh-CN"/>
          <w14:textFill>
            <w14:solidFill>
              <w14:schemeClr w14:val="tx1"/>
            </w14:solidFill>
          </w14:textFill>
        </w:rPr>
      </w:pPr>
      <w:r>
        <w:rPr>
          <w:rFonts w:hint="eastAsia" w:ascii="宋体" w:hAnsi="宋体" w:eastAsia="宋体" w:cs="宋体"/>
          <w:bCs/>
          <w:caps w:val="0"/>
          <w:smallCaps w:val="0"/>
          <w:color w:val="000000" w:themeColor="text1"/>
          <w:spacing w:val="0"/>
          <w:sz w:val="24"/>
          <w:szCs w:val="24"/>
          <w14:textFill>
            <w14:solidFill>
              <w14:schemeClr w14:val="tx1"/>
            </w14:solidFill>
          </w14:textFill>
        </w:rPr>
        <w:t>根据检测结果表明，</w:t>
      </w:r>
      <w:r>
        <w:rPr>
          <w:rFonts w:hint="eastAsia" w:ascii="宋体" w:hAnsi="宋体" w:eastAsia="宋体" w:cs="宋体"/>
          <w:bCs/>
          <w:caps w:val="0"/>
          <w:smallCaps w:val="0"/>
          <w:color w:val="000000" w:themeColor="text1"/>
          <w:spacing w:val="0"/>
          <w:sz w:val="24"/>
          <w:szCs w:val="24"/>
          <w:lang w:val="en-US" w:eastAsia="zh-CN"/>
          <w14:textFill>
            <w14:solidFill>
              <w14:schemeClr w14:val="tx1"/>
            </w14:solidFill>
          </w14:textFill>
        </w:rPr>
        <w:t>项目废气</w:t>
      </w:r>
      <w:r>
        <w:rPr>
          <w:rFonts w:hint="eastAsia" w:ascii="宋体" w:hAnsi="宋体" w:eastAsia="宋体" w:cs="宋体"/>
          <w:bCs/>
          <w:caps w:val="0"/>
          <w:smallCaps w:val="0"/>
          <w:color w:val="000000" w:themeColor="text1"/>
          <w:spacing w:val="0"/>
          <w:sz w:val="24"/>
          <w:szCs w:val="24"/>
          <w:lang w:eastAsia="zh-CN"/>
          <w14:textFill>
            <w14:solidFill>
              <w14:schemeClr w14:val="tx1"/>
            </w14:solidFill>
          </w14:textFill>
        </w:rPr>
        <w:t>、</w:t>
      </w:r>
      <w:r>
        <w:rPr>
          <w:rFonts w:hint="eastAsia" w:ascii="宋体" w:hAnsi="宋体" w:eastAsia="宋体" w:cs="宋体"/>
          <w:bCs/>
          <w:caps w:val="0"/>
          <w:smallCaps w:val="0"/>
          <w:color w:val="000000" w:themeColor="text1"/>
          <w:spacing w:val="0"/>
          <w:sz w:val="24"/>
          <w:szCs w:val="24"/>
          <w14:textFill>
            <w14:solidFill>
              <w14:schemeClr w14:val="tx1"/>
            </w14:solidFill>
          </w14:textFill>
        </w:rPr>
        <w:t>噪声</w:t>
      </w:r>
      <w:r>
        <w:rPr>
          <w:rFonts w:hint="eastAsia" w:ascii="宋体" w:hAnsi="宋体" w:eastAsia="宋体" w:cs="宋体"/>
          <w:bCs/>
          <w:caps w:val="0"/>
          <w:smallCaps w:val="0"/>
          <w:color w:val="000000" w:themeColor="text1"/>
          <w:spacing w:val="0"/>
          <w:sz w:val="24"/>
          <w:szCs w:val="24"/>
          <w:lang w:val="en-US" w:eastAsia="zh-CN"/>
          <w14:textFill>
            <w14:solidFill>
              <w14:schemeClr w14:val="tx1"/>
            </w14:solidFill>
          </w14:textFill>
        </w:rPr>
        <w:t>均能</w:t>
      </w:r>
      <w:r>
        <w:rPr>
          <w:rFonts w:hint="eastAsia" w:ascii="宋体" w:hAnsi="宋体" w:eastAsia="宋体" w:cs="宋体"/>
          <w:bCs/>
          <w:caps w:val="0"/>
          <w:smallCaps w:val="0"/>
          <w:color w:val="000000" w:themeColor="text1"/>
          <w:spacing w:val="0"/>
          <w:sz w:val="24"/>
          <w:szCs w:val="24"/>
          <w14:textFill>
            <w14:solidFill>
              <w14:schemeClr w14:val="tx1"/>
            </w14:solidFill>
          </w14:textFill>
        </w:rPr>
        <w:t>达标排放，</w:t>
      </w:r>
      <w:r>
        <w:rPr>
          <w:rFonts w:hint="eastAsia" w:ascii="宋体" w:hAnsi="宋体" w:eastAsia="宋体" w:cs="宋体"/>
          <w:bCs/>
          <w:caps w:val="0"/>
          <w:smallCaps w:val="0"/>
          <w:color w:val="000000" w:themeColor="text1"/>
          <w:spacing w:val="0"/>
          <w:sz w:val="24"/>
          <w:szCs w:val="24"/>
          <w:lang w:val="en-US" w:eastAsia="zh-CN"/>
          <w14:textFill>
            <w14:solidFill>
              <w14:schemeClr w14:val="tx1"/>
            </w14:solidFill>
          </w14:textFill>
        </w:rPr>
        <w:t>固体废物均得到妥善处置</w:t>
      </w:r>
      <w:r>
        <w:rPr>
          <w:rFonts w:hint="eastAsia" w:ascii="宋体" w:hAnsi="宋体" w:eastAsia="宋体" w:cs="宋体"/>
          <w:bCs/>
          <w:caps w:val="0"/>
          <w:smallCaps w:val="0"/>
          <w:color w:val="000000" w:themeColor="text1"/>
          <w:spacing w:val="0"/>
          <w:sz w:val="24"/>
          <w:szCs w:val="24"/>
          <w14:textFill>
            <w14:solidFill>
              <w14:schemeClr w14:val="tx1"/>
            </w14:solidFill>
          </w14:textFill>
        </w:rPr>
        <w:t>，各项环保措施均按环评要求建设，项目对周边环境无不利影响。</w:t>
      </w:r>
    </w:p>
    <w:p>
      <w:pPr>
        <w:pStyle w:val="2"/>
        <w:ind w:left="0" w:leftChars="0" w:firstLine="0" w:firstLineChars="0"/>
        <w:rPr>
          <w:rFonts w:hint="eastAsia"/>
          <w:caps w:val="0"/>
          <w:smallCaps w:val="0"/>
          <w:color w:val="000000" w:themeColor="text1"/>
          <w:spacing w:val="0"/>
          <w:kern w:val="0"/>
          <w:sz w:val="24"/>
          <w:szCs w:val="20"/>
          <w:lang w:val="en-US" w:eastAsia="zh-CN"/>
          <w14:textFill>
            <w14:solidFill>
              <w14:schemeClr w14:val="tx1"/>
            </w14:solidFill>
          </w14:textFill>
        </w:rPr>
      </w:pPr>
    </w:p>
    <w:p>
      <w:pPr>
        <w:pStyle w:val="19"/>
        <w:spacing w:line="480" w:lineRule="exact"/>
        <w:ind w:left="0" w:right="0" w:firstLine="480" w:firstLineChars="200"/>
        <w:rPr>
          <w:rFonts w:ascii="Times New Roman" w:hAnsi="Times New Roman"/>
          <w:caps w:val="0"/>
          <w:smallCaps w:val="0"/>
          <w:spacing w:val="0"/>
          <w:szCs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bookmarkEnd w:id="217"/>
    <w:bookmarkEnd w:id="218"/>
    <w:p>
      <w:pPr>
        <w:pStyle w:val="5"/>
        <w:spacing w:line="480" w:lineRule="exact"/>
        <w:rPr>
          <w:rFonts w:ascii="Times New Roman" w:hAnsi="Times New Roman" w:cs="Times New Roman"/>
          <w:caps w:val="0"/>
          <w:smallCaps w:val="0"/>
          <w:color w:val="000000" w:themeColor="text1"/>
          <w:spacing w:val="0"/>
          <w14:textFill>
            <w14:solidFill>
              <w14:schemeClr w14:val="tx1"/>
            </w14:solidFill>
          </w14:textFill>
        </w:rPr>
      </w:pPr>
      <w:bookmarkStart w:id="224" w:name="_Toc17170"/>
      <w:bookmarkStart w:id="225" w:name="_Toc497001502"/>
      <w:bookmarkStart w:id="226" w:name="_Toc26953"/>
      <w:bookmarkStart w:id="227" w:name="_Toc17532883"/>
      <w:bookmarkStart w:id="228" w:name="_Toc15281"/>
      <w:bookmarkStart w:id="229" w:name="_Toc28874"/>
      <w:r>
        <w:rPr>
          <w:rFonts w:ascii="Times New Roman" w:hAnsi="Times New Roman" w:cs="Times New Roman"/>
          <w:caps w:val="0"/>
          <w:smallCaps w:val="0"/>
          <w:color w:val="000000" w:themeColor="text1"/>
          <w:spacing w:val="0"/>
          <w14:textFill>
            <w14:solidFill>
              <w14:schemeClr w14:val="tx1"/>
            </w14:solidFill>
          </w14:textFill>
        </w:rPr>
        <w:t>10</w:t>
      </w:r>
      <w:bookmarkEnd w:id="224"/>
      <w:bookmarkEnd w:id="225"/>
      <w:r>
        <w:rPr>
          <w:rFonts w:ascii="Times New Roman" w:hAnsi="Times New Roman" w:cs="Times New Roman"/>
          <w:caps w:val="0"/>
          <w:smallCaps w:val="0"/>
          <w:color w:val="000000" w:themeColor="text1"/>
          <w:spacing w:val="0"/>
          <w14:textFill>
            <w14:solidFill>
              <w14:schemeClr w14:val="tx1"/>
            </w14:solidFill>
          </w14:textFill>
        </w:rPr>
        <w:t>验收监测结论</w:t>
      </w:r>
      <w:bookmarkEnd w:id="226"/>
      <w:bookmarkEnd w:id="227"/>
      <w:bookmarkEnd w:id="228"/>
      <w:bookmarkEnd w:id="229"/>
    </w:p>
    <w:p>
      <w:pPr>
        <w:pStyle w:val="6"/>
        <w:spacing w:line="480" w:lineRule="exact"/>
        <w:rPr>
          <w:rFonts w:ascii="Times New Roman" w:hAnsi="Times New Roman" w:eastAsia="宋体" w:cs="Times New Roman"/>
          <w:b/>
          <w:caps w:val="0"/>
          <w:smallCaps w:val="0"/>
          <w:color w:val="000000" w:themeColor="text1"/>
          <w:spacing w:val="0"/>
          <w14:textFill>
            <w14:solidFill>
              <w14:schemeClr w14:val="tx1"/>
            </w14:solidFill>
          </w14:textFill>
        </w:rPr>
      </w:pPr>
      <w:bookmarkStart w:id="230" w:name="_Toc497001503"/>
      <w:bookmarkStart w:id="231" w:name="_Toc31450"/>
      <w:bookmarkStart w:id="232" w:name="_Toc12477"/>
      <w:bookmarkStart w:id="233" w:name="_Toc10558"/>
      <w:bookmarkStart w:id="234" w:name="_Toc17532884"/>
      <w:bookmarkStart w:id="235" w:name="_Toc6952"/>
      <w:r>
        <w:rPr>
          <w:rFonts w:ascii="Times New Roman" w:hAnsi="Times New Roman" w:eastAsia="宋体" w:cs="Times New Roman"/>
          <w:b/>
          <w:caps w:val="0"/>
          <w:smallCaps w:val="0"/>
          <w:color w:val="000000" w:themeColor="text1"/>
          <w:spacing w:val="0"/>
          <w14:textFill>
            <w14:solidFill>
              <w14:schemeClr w14:val="tx1"/>
            </w14:solidFill>
          </w14:textFill>
        </w:rPr>
        <w:t xml:space="preserve">10.1 </w:t>
      </w:r>
      <w:bookmarkEnd w:id="230"/>
      <w:bookmarkEnd w:id="231"/>
      <w:r>
        <w:rPr>
          <w:rFonts w:ascii="Times New Roman" w:hAnsi="Times New Roman" w:eastAsia="宋体" w:cs="Times New Roman"/>
          <w:b/>
          <w:caps w:val="0"/>
          <w:smallCaps w:val="0"/>
          <w:color w:val="000000" w:themeColor="text1"/>
          <w:spacing w:val="0"/>
          <w14:textFill>
            <w14:solidFill>
              <w14:schemeClr w14:val="tx1"/>
            </w14:solidFill>
          </w14:textFill>
        </w:rPr>
        <w:t>环保设施调试运行效果</w:t>
      </w:r>
      <w:bookmarkEnd w:id="232"/>
      <w:bookmarkEnd w:id="233"/>
      <w:bookmarkEnd w:id="234"/>
      <w:bookmarkEnd w:id="235"/>
    </w:p>
    <w:p>
      <w:pPr>
        <w:keepNext w:val="0"/>
        <w:keepLines w:val="0"/>
        <w:pageBreakBefore w:val="0"/>
        <w:widowControl w:val="0"/>
        <w:numPr>
          <w:ilvl w:val="0"/>
          <w:numId w:val="3"/>
        </w:numPr>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废气</w:t>
      </w:r>
    </w:p>
    <w:p>
      <w:pPr>
        <w:pStyle w:val="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扩建项目废气治理设施均依托现有工程，仅新增3台注塑机增加集气罩和软帘。</w:t>
      </w:r>
    </w:p>
    <w:p>
      <w:pPr>
        <w:pStyle w:val="116"/>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eastAsia" w:ascii="Times New Roman" w:hAnsi="Times New Roman" w:cs="Times New Roman"/>
          <w:color w:val="FF0000"/>
          <w:lang w:val="en-US" w:eastAsia="zh-CN"/>
        </w:rPr>
      </w:pPr>
      <w:r>
        <w:rPr>
          <w:rFonts w:hint="default" w:ascii="Times New Roman" w:hAnsi="Times New Roman" w:cs="Times New Roman"/>
          <w:color w:val="000000" w:themeColor="text1"/>
          <w:lang w:val="en-US" w:eastAsia="zh-CN"/>
          <w14:textFill>
            <w14:solidFill>
              <w14:schemeClr w14:val="tx1"/>
            </w14:solidFill>
          </w14:textFill>
        </w:rPr>
        <w:t>项目拌料颗粒物经密闭拌料间+负压装置+布袋除尘器+15m 高排气筒（DA002）（依托现有工程）；碎料颗粒物设置密闭碎料间+集气罩+软帘+布袋除尘器+15m 高排气筒（DA003）（依托现有工程）；</w:t>
      </w:r>
      <w:r>
        <w:rPr>
          <w:rFonts w:hint="default" w:ascii="Times New Roman" w:hAnsi="Times New Roman" w:cs="Times New Roman"/>
          <w:lang w:val="en-US" w:eastAsia="zh-CN"/>
        </w:rPr>
        <w:t>注塑工序产生的废气经集气罩+软帘+干式过滤+活性炭吸附（脱附+催化燃烧）+15m 高排气筒（DA004）（依托现有工程）。</w:t>
      </w:r>
    </w:p>
    <w:p>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经检测，注塑废气排气筒出口</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（DA004）非甲烷总烃最大排放浓度为1.51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非甲烷总烃最低去除效率92.5%，满足</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《工业企业挥发性有机物排放控制标准》（DB13/2322-2016）表 1 中有机化工业大气污染物排放限值同时满足《合成树脂工业污染物排放标准》（GB31572-2015）表5大气污染物特别排放限值及《河北省重污染天气十一个行业应急减排技术指南》（试行）中塑料制品行业中B级企业要求</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；有组织臭气浓度最大值为724无量纲，满足《恶臭污染物排放标准》（GB14554-93）表 2恶臭污染物排放标准值。</w:t>
      </w:r>
    </w:p>
    <w:p>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碎料废气排气筒出口（DA003）颗粒物最大排放浓度为4.9</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最大排放速率为0.0161kg/h；拌料废气排气筒出口（DA002）颗粒物最大排放浓度为4.8</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最大排放速率为0.0194kg/h；均满足《大气污染物综合排放标准》（GB16297-1996）表 2 中（染料尘）二级标准同时满足《河北省十一个行业重污染天气应急减排措施制定技术指南（试行）》塑料制品行业-B级企业要求。</w:t>
      </w:r>
    </w:p>
    <w:p>
      <w:pPr>
        <w:pStyle w:val="116"/>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eastAsia"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经检测，</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项目厂界</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无组织</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非甲烷总烃</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最</w:t>
      </w:r>
      <w:r>
        <w:rPr>
          <w:rFonts w:hint="eastAsia" w:cs="Times New Roman"/>
          <w:color w:val="000000" w:themeColor="text1"/>
          <w:sz w:val="24"/>
          <w:szCs w:val="24"/>
          <w:lang w:val="en-US" w:eastAsia="zh-CN"/>
          <w14:textFill>
            <w14:solidFill>
              <w14:schemeClr w14:val="tx1"/>
            </w14:solidFill>
          </w14:textFill>
        </w:rPr>
        <w:t>大</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排放浓度为</w:t>
      </w:r>
      <w:r>
        <w:rPr>
          <w:rFonts w:hint="eastAsia" w:cs="Times New Roman"/>
          <w:color w:val="000000" w:themeColor="text1"/>
          <w:sz w:val="24"/>
          <w:szCs w:val="24"/>
          <w:lang w:val="en-US" w:eastAsia="zh-CN"/>
          <w14:textFill>
            <w14:solidFill>
              <w14:schemeClr w14:val="tx1"/>
            </w14:solidFill>
          </w14:textFill>
        </w:rPr>
        <w:t>0.72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《工业企业挥发性有机物排放控制标准》（DB13/2322-2016）表 2 企业边界大气污染物浓度限值</w:t>
      </w:r>
      <w:r>
        <w:rPr>
          <w:rFonts w:hint="eastAsia" w:cs="Times New Roman"/>
          <w:color w:val="000000" w:themeColor="text1"/>
          <w:sz w:val="24"/>
          <w:szCs w:val="24"/>
          <w:lang w:val="en-US" w:eastAsia="zh-CN"/>
          <w14:textFill>
            <w14:solidFill>
              <w14:schemeClr w14:val="tx1"/>
            </w14:solidFill>
          </w14:textFill>
        </w:rPr>
        <w:t>要求；</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厂区内无组织非甲烷总烃</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最</w:t>
      </w:r>
      <w:r>
        <w:rPr>
          <w:rFonts w:hint="eastAsia" w:cs="Times New Roman"/>
          <w:color w:val="000000" w:themeColor="text1"/>
          <w:sz w:val="24"/>
          <w:szCs w:val="24"/>
          <w:lang w:val="en-US" w:eastAsia="zh-CN"/>
          <w14:textFill>
            <w14:solidFill>
              <w14:schemeClr w14:val="tx1"/>
            </w14:solidFill>
          </w14:textFill>
        </w:rPr>
        <w:t>大</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排放浓度为</w:t>
      </w:r>
      <w:r>
        <w:rPr>
          <w:rFonts w:hint="eastAsia" w:cs="Times New Roman"/>
          <w:color w:val="000000" w:themeColor="text1"/>
          <w:sz w:val="24"/>
          <w:szCs w:val="24"/>
          <w:lang w:val="en-US" w:eastAsia="zh-CN"/>
          <w14:textFill>
            <w14:solidFill>
              <w14:schemeClr w14:val="tx1"/>
            </w14:solidFill>
          </w14:textFill>
        </w:rPr>
        <w:t>1.02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满足《挥发性有机物无组织排放控制标准》（GB37822-2019）厂区内 VOC</w:t>
      </w:r>
      <w:r>
        <w:rPr>
          <w:rFonts w:hint="eastAsia" w:cs="Times New Roman"/>
          <w:color w:val="000000" w:themeColor="text1"/>
          <w:sz w:val="24"/>
          <w:szCs w:val="24"/>
          <w:vertAlign w:val="subscript"/>
          <w:lang w:val="en-US" w:eastAsia="zh-CN"/>
          <w14:textFill>
            <w14:solidFill>
              <w14:schemeClr w14:val="tx1"/>
            </w14:solidFill>
          </w14:textFill>
        </w:rPr>
        <w:t>S</w:t>
      </w:r>
      <w:r>
        <w:rPr>
          <w:rFonts w:hint="eastAsia" w:cs="Times New Roman"/>
          <w:color w:val="000000" w:themeColor="text1"/>
          <w:sz w:val="24"/>
          <w:szCs w:val="24"/>
          <w:lang w:val="en-US" w:eastAsia="zh-CN"/>
          <w14:textFill>
            <w14:solidFill>
              <w14:schemeClr w14:val="tx1"/>
            </w14:solidFill>
          </w14:textFill>
        </w:rPr>
        <w:t>无组织排放限值；项目厂界无组织颗粒物最大排放浓度为0.446</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满足</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《大气污染物综合排放标准》（GB16297-1996）表2无组织排放监控浓度限值</w:t>
      </w:r>
      <w:r>
        <w:rPr>
          <w:rFonts w:hint="eastAsia" w:cs="Times New Roman"/>
          <w:color w:val="000000" w:themeColor="text1"/>
          <w:sz w:val="24"/>
          <w:szCs w:val="24"/>
          <w:lang w:val="en-US" w:eastAsia="zh-CN"/>
          <w14:textFill>
            <w14:solidFill>
              <w14:schemeClr w14:val="tx1"/>
            </w14:solidFill>
          </w14:textFill>
        </w:rPr>
        <w:t>要求；厂界臭气浓度未检出。</w:t>
      </w:r>
    </w:p>
    <w:p>
      <w:pPr>
        <w:pStyle w:val="116"/>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eastAsia" w:ascii="Times New Roman" w:hAnsi="Times New Roman" w:cs="Times New Roman"/>
          <w:color w:val="FF0000"/>
          <w:lang w:val="en-US" w:eastAsia="zh-CN"/>
        </w:rPr>
      </w:pPr>
      <w:r>
        <w:rPr>
          <w:rFonts w:hint="default" w:ascii="Times New Roman" w:hAnsi="Times New Roman" w:eastAsia="宋体" w:cs="Times New Roman"/>
          <w:caps w:val="0"/>
          <w:smallCaps w:val="0"/>
          <w:color w:val="000000" w:themeColor="text1"/>
          <w:spacing w:val="0"/>
          <w:sz w:val="24"/>
          <w:szCs w:val="24"/>
          <w:highlight w:val="none"/>
          <w:vertAlign w:val="baseline"/>
          <w:lang w:val="en-US" w:eastAsia="zh-CN"/>
          <w14:textFill>
            <w14:solidFill>
              <w14:schemeClr w14:val="tx1"/>
            </w14:solidFill>
          </w14:textFill>
        </w:rPr>
        <w:t>项目废气经治理后，能够达标排放。</w:t>
      </w:r>
    </w:p>
    <w:p>
      <w:pPr>
        <w:pStyle w:val="116"/>
        <w:keepNext w:val="0"/>
        <w:keepLines w:val="0"/>
        <w:pageBreakBefore w:val="0"/>
        <w:widowControl w:val="0"/>
        <w:numPr>
          <w:ilvl w:val="0"/>
          <w:numId w:val="3"/>
        </w:numPr>
        <w:kinsoku/>
        <w:wordWrap/>
        <w:overflowPunct/>
        <w:topLinePunct w:val="0"/>
        <w:autoSpaceDE/>
        <w:autoSpaceDN/>
        <w:bidi w:val="0"/>
        <w:adjustRightInd w:val="0"/>
        <w:snapToGrid/>
        <w:spacing w:line="480" w:lineRule="exact"/>
        <w:ind w:left="0" w:leftChars="0" w:firstLine="480" w:firstLineChars="200"/>
        <w:jc w:val="both"/>
        <w:textAlignment w:val="auto"/>
        <w:rPr>
          <w:rFonts w:hint="default" w:ascii="Times New Roman" w:hAnsi="Times New Roman" w:eastAsia="宋体" w:cs="Times New Roman"/>
          <w:caps w:val="0"/>
          <w:smallCaps w:val="0"/>
          <w:color w:val="000000" w:themeColor="text1"/>
          <w:spacing w:val="0"/>
          <w:sz w:val="24"/>
          <w:szCs w:val="24"/>
          <w:highlight w:val="none"/>
          <w:vertAlign w:val="baseline"/>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highlight w:val="none"/>
          <w:vertAlign w:val="baseline"/>
          <w:lang w:val="en-US" w:eastAsia="zh-CN"/>
          <w14:textFill>
            <w14:solidFill>
              <w14:schemeClr w14:val="tx1"/>
            </w14:solidFill>
          </w14:textFill>
        </w:rPr>
        <w:t>废水</w:t>
      </w:r>
    </w:p>
    <w:p>
      <w:pPr>
        <w:keepNext w:val="0"/>
        <w:keepLines w:val="0"/>
        <w:pageBreakBefore w:val="0"/>
        <w:widowControl w:val="0"/>
        <w:tabs>
          <w:tab w:val="left" w:pos="1815"/>
        </w:tabs>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扩建项目无废水产生，不新增劳动人员，生产冷却水循环使用，不外排。</w:t>
      </w:r>
    </w:p>
    <w:p>
      <w:pPr>
        <w:keepNext w:val="0"/>
        <w:keepLines w:val="0"/>
        <w:pageBreakBefore w:val="0"/>
        <w:widowControl w:val="0"/>
        <w:tabs>
          <w:tab w:val="left" w:pos="1815"/>
        </w:tabs>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、噪声</w:t>
      </w:r>
      <w:r>
        <w:rPr>
          <w:rFonts w:hint="default" w:ascii="Times New Roman" w:hAnsi="Times New Roman" w:eastAsia="宋体" w:cs="Times New Roman"/>
          <w:caps w:val="0"/>
          <w:smallCaps w:val="0"/>
          <w:color w:val="000000" w:themeColor="text1"/>
          <w:spacing w:val="0"/>
          <w:sz w:val="24"/>
          <w:szCs w:val="24"/>
          <w14:textFill>
            <w14:solidFill>
              <w14:schemeClr w14:val="tx1"/>
            </w14:solidFill>
          </w14:textFill>
        </w:rPr>
        <w:tab/>
      </w:r>
    </w:p>
    <w:p>
      <w:pPr>
        <w:pStyle w:val="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aps w:val="0"/>
          <w:smallCaps w:val="0"/>
          <w:spacing w:val="0"/>
          <w:lang w:eastAsia="zh-CN"/>
        </w:rPr>
      </w:pPr>
      <w:r>
        <w:rPr>
          <w:rFonts w:hint="eastAsia"/>
          <w:caps w:val="0"/>
          <w:smallCaps w:val="0"/>
          <w:spacing w:val="0"/>
          <w:lang w:val="en-US" w:eastAsia="zh-CN"/>
        </w:rPr>
        <w:t>扩建</w:t>
      </w:r>
      <w:r>
        <w:rPr>
          <w:rFonts w:hint="eastAsia"/>
          <w:caps w:val="0"/>
          <w:smallCaps w:val="0"/>
          <w:spacing w:val="0"/>
          <w:lang w:eastAsia="zh-CN"/>
        </w:rPr>
        <w:t>项目噪声主要为</w:t>
      </w:r>
      <w:r>
        <w:rPr>
          <w:rFonts w:hint="eastAsia"/>
          <w:caps w:val="0"/>
          <w:smallCaps w:val="0"/>
          <w:spacing w:val="0"/>
          <w:lang w:val="en-US" w:eastAsia="zh-CN"/>
        </w:rPr>
        <w:t>生产设备噪声，采取选用低噪声设备、基础减振、厂房隔声，距离衰减措施等降噪措施，</w:t>
      </w:r>
      <w:r>
        <w:rPr>
          <w:rFonts w:hint="eastAsia"/>
          <w:caps w:val="0"/>
          <w:smallCaps w:val="0"/>
          <w:spacing w:val="0"/>
          <w:lang w:eastAsia="zh-CN"/>
        </w:rPr>
        <w:t>来降低对外环境的影响。</w:t>
      </w:r>
    </w:p>
    <w:p>
      <w:pPr>
        <w:keepNext w:val="0"/>
        <w:keepLines w:val="0"/>
        <w:pageBreakBefore w:val="0"/>
        <w:widowControl/>
        <w:suppressLineNumbers w:val="0"/>
        <w:kinsoku/>
        <w:wordWrap/>
        <w:overflowPunct/>
        <w:topLinePunct w:val="0"/>
        <w:autoSpaceDE/>
        <w:autoSpaceDN/>
        <w:bidi w:val="0"/>
        <w:adjustRightInd/>
        <w:snapToGrid/>
        <w:spacing w:line="480" w:lineRule="atLeast"/>
        <w:ind w:firstLine="480" w:firstLineChars="200"/>
        <w:jc w:val="distribute"/>
        <w:textAlignment w:val="auto"/>
        <w:rPr>
          <w:rFonts w:hint="eastAsia" w:ascii="Times New Roman" w:hAnsi="Times New Roman" w:eastAsia="宋体" w:cs="Times New Roman"/>
          <w:caps w:val="0"/>
          <w:smallCaps w:val="0"/>
          <w:color w:val="000000" w:themeColor="text1"/>
          <w:spacing w:val="0"/>
          <w:sz w:val="24"/>
          <w:szCs w:val="24"/>
          <w:highlight w:val="none"/>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sz w:val="24"/>
          <w:szCs w:val="24"/>
          <w:highlight w:val="none"/>
          <w:lang w:val="en-US" w:eastAsia="zh-CN"/>
          <w14:textFill>
            <w14:solidFill>
              <w14:schemeClr w14:val="tx1"/>
            </w14:solidFill>
          </w14:textFill>
        </w:rPr>
        <w:t>经检测，项目厂界噪声昼间最大值为58.0dB(A)、夜间最大值为51.8dB(A)，满足《工业企业厂界环境噪声排放标准》（GB12348-2008）中的 3类标准要求。</w:t>
      </w:r>
    </w:p>
    <w:p>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highlight w:val="none"/>
          <w:lang w:val="en-US" w:eastAsia="zh-CN"/>
          <w14:textFill>
            <w14:solidFill>
              <w14:schemeClr w14:val="tx1"/>
            </w14:solidFill>
          </w14:textFill>
        </w:rPr>
        <w:t>项目噪声达标排放，效果可行。</w:t>
      </w:r>
    </w:p>
    <w:p>
      <w:pPr>
        <w:pStyle w:val="7"/>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14:textFill>
            <w14:solidFill>
              <w14:schemeClr w14:val="tx1"/>
            </w14:solidFill>
          </w14:textFill>
        </w:rPr>
        <w:t>固体废物</w:t>
      </w:r>
    </w:p>
    <w:p>
      <w:pPr>
        <w:pStyle w:val="50"/>
        <w:keepNext w:val="0"/>
        <w:keepLines w:val="0"/>
        <w:pageBreakBefore w:val="0"/>
        <w:kinsoku/>
        <w:wordWrap/>
        <w:overflowPunct/>
        <w:topLinePunct w:val="0"/>
        <w:autoSpaceDE/>
        <w:autoSpaceDN/>
        <w:bidi w:val="0"/>
        <w:snapToGrid/>
        <w:spacing w:after="0" w:line="480" w:lineRule="exact"/>
        <w:textAlignment w:val="auto"/>
        <w:rPr>
          <w:rFonts w:hint="eastAsia" w:ascii="Times New Roman" w:hAnsi="Times New Roman" w:cs="Times New Roman"/>
          <w:caps w:val="0"/>
          <w:smallCaps w:val="0"/>
          <w:spacing w:val="0"/>
          <w:sz w:val="24"/>
          <w:szCs w:val="24"/>
          <w:lang w:val="en-US" w:eastAsia="zh-CN"/>
        </w:rPr>
      </w:pPr>
      <w:bookmarkStart w:id="236" w:name="_Toc12212"/>
      <w:bookmarkStart w:id="237" w:name="_Toc516159188"/>
      <w:bookmarkStart w:id="238" w:name="_Toc30075"/>
      <w:bookmarkStart w:id="239" w:name="_Toc517902401"/>
      <w:bookmarkStart w:id="240" w:name="_Toc517902940"/>
      <w:bookmarkStart w:id="241" w:name="_Toc517877473"/>
      <w:bookmarkStart w:id="242" w:name="_Toc17532885"/>
      <w:bookmarkStart w:id="243" w:name="_Toc517901473"/>
      <w:bookmarkStart w:id="244" w:name="_Hlk496999304"/>
      <w:r>
        <w:rPr>
          <w:rFonts w:hint="eastAsia" w:ascii="Times New Roman" w:hAnsi="Times New Roman" w:cs="Times New Roman"/>
          <w:caps w:val="0"/>
          <w:smallCaps w:val="0"/>
          <w:spacing w:val="0"/>
          <w:sz w:val="24"/>
          <w:szCs w:val="24"/>
          <w:lang w:val="en-US" w:eastAsia="zh-CN"/>
        </w:rPr>
        <w:t>扩建项目产生的残次品、除尘灰统一收集后回用于生产；废活性炭、废催化剂及废无纺布暂存于危废间，定期交有危废经营资质的单位处理。</w:t>
      </w:r>
    </w:p>
    <w:p>
      <w:pPr>
        <w:pStyle w:val="6"/>
        <w:keepNext w:val="0"/>
        <w:keepLines w:val="0"/>
        <w:pageBreakBefore w:val="0"/>
        <w:kinsoku/>
        <w:wordWrap/>
        <w:overflowPunct/>
        <w:topLinePunct w:val="0"/>
        <w:autoSpaceDE/>
        <w:autoSpaceDN/>
        <w:bidi w:val="0"/>
        <w:snapToGrid/>
        <w:spacing w:line="480" w:lineRule="exact"/>
        <w:textAlignment w:val="auto"/>
        <w:rPr>
          <w:rFonts w:hint="default" w:ascii="Times New Roman" w:hAnsi="Times New Roman" w:eastAsia="宋体" w:cs="Times New Roman"/>
          <w:b/>
          <w:caps w:val="0"/>
          <w:smallCaps w:val="0"/>
          <w:color w:val="000000" w:themeColor="text1"/>
          <w:spacing w:val="0"/>
          <w14:textFill>
            <w14:solidFill>
              <w14:schemeClr w14:val="tx1"/>
            </w14:solidFill>
          </w14:textFill>
        </w:rPr>
      </w:pPr>
      <w:bookmarkStart w:id="245" w:name="_Toc3181"/>
      <w:r>
        <w:rPr>
          <w:rFonts w:hint="default" w:ascii="Times New Roman" w:hAnsi="Times New Roman" w:eastAsia="宋体" w:cs="Times New Roman"/>
          <w:b/>
          <w:caps w:val="0"/>
          <w:smallCaps w:val="0"/>
          <w:color w:val="000000" w:themeColor="text1"/>
          <w:spacing w:val="0"/>
          <w14:textFill>
            <w14:solidFill>
              <w14:schemeClr w14:val="tx1"/>
            </w14:solidFill>
          </w14:textFill>
        </w:rPr>
        <w:t>10.2工程建设对环境的影响</w:t>
      </w:r>
      <w:bookmarkEnd w:id="236"/>
      <w:bookmarkEnd w:id="237"/>
      <w:bookmarkEnd w:id="238"/>
      <w:bookmarkEnd w:id="239"/>
      <w:bookmarkEnd w:id="240"/>
      <w:bookmarkEnd w:id="241"/>
      <w:bookmarkEnd w:id="242"/>
      <w:bookmarkEnd w:id="243"/>
      <w:bookmarkEnd w:id="245"/>
    </w:p>
    <w:bookmarkEnd w:id="244"/>
    <w:p>
      <w:pPr>
        <w:pStyle w:val="136"/>
        <w:keepNext w:val="0"/>
        <w:keepLines w:val="0"/>
        <w:pageBreakBefore w:val="0"/>
        <w:kinsoku/>
        <w:wordWrap/>
        <w:overflowPunct/>
        <w:topLinePunct w:val="0"/>
        <w:autoSpaceDE/>
        <w:autoSpaceDN/>
        <w:bidi w:val="0"/>
        <w:snapToGrid/>
        <w:spacing w:before="0" w:beforeAutospacing="0" w:after="0" w:afterAutospacing="0" w:line="480" w:lineRule="exact"/>
        <w:ind w:firstLine="480" w:firstLineChars="200"/>
        <w:jc w:val="both"/>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根据检测结果表明，</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项目</w:t>
      </w:r>
      <w:r>
        <w:rPr>
          <w:rFonts w:hint="eastAsia" w:ascii="Times New Roman" w:hAnsi="Times New Roman" w:cs="Times New Roman"/>
          <w:color w:val="000000" w:themeColor="text1"/>
          <w:sz w:val="24"/>
          <w:szCs w:val="24"/>
          <w:lang w:val="en-US" w:eastAsia="zh-CN"/>
          <w14:textFill>
            <w14:solidFill>
              <w14:schemeClr w14:val="tx1"/>
            </w14:solidFill>
          </w14:textFill>
        </w:rPr>
        <w:t>废气、噪声能够达标排放；项目无废水外排；</w:t>
      </w:r>
      <w:r>
        <w:rPr>
          <w:rFonts w:hint="eastAsia" w:ascii="Times New Roman" w:hAnsi="Times New Roman" w:cs="Times New Roman"/>
          <w:caps w:val="0"/>
          <w:smallCaps w:val="0"/>
          <w:color w:val="000000" w:themeColor="text1"/>
          <w:spacing w:val="0"/>
          <w:sz w:val="24"/>
          <w:szCs w:val="24"/>
          <w:highlight w:val="none"/>
          <w:lang w:val="en-US" w:eastAsia="zh-CN"/>
          <w14:textFill>
            <w14:solidFill>
              <w14:schemeClr w14:val="tx1"/>
            </w14:solidFill>
          </w14:textFill>
        </w:rPr>
        <w:t>项目固体废物能够合理处置。企业</w:t>
      </w:r>
      <w:r>
        <w:rPr>
          <w:rFonts w:hint="default" w:ascii="Times New Roman" w:hAnsi="Times New Roman" w:eastAsia="宋体" w:cs="Times New Roman"/>
          <w:color w:val="000000" w:themeColor="text1"/>
          <w:sz w:val="24"/>
          <w:szCs w:val="24"/>
          <w14:textFill>
            <w14:solidFill>
              <w14:schemeClr w14:val="tx1"/>
            </w14:solidFill>
          </w14:textFill>
        </w:rPr>
        <w:t>各项环保措施均按环评要求建设，项目</w:t>
      </w:r>
      <w:r>
        <w:rPr>
          <w:rFonts w:hint="eastAsia" w:ascii="Times New Roman" w:hAnsi="Times New Roman" w:cs="Times New Roman"/>
          <w:color w:val="000000" w:themeColor="text1"/>
          <w:sz w:val="24"/>
          <w:szCs w:val="24"/>
          <w:lang w:val="en-US" w:eastAsia="zh-CN"/>
          <w14:textFill>
            <w14:solidFill>
              <w14:schemeClr w14:val="tx1"/>
            </w14:solidFill>
          </w14:textFill>
        </w:rPr>
        <w:t>建设完成后</w:t>
      </w:r>
      <w:r>
        <w:rPr>
          <w:rFonts w:hint="default" w:ascii="Times New Roman" w:hAnsi="Times New Roman" w:eastAsia="宋体" w:cs="Times New Roman"/>
          <w:color w:val="000000" w:themeColor="text1"/>
          <w:sz w:val="24"/>
          <w:szCs w:val="24"/>
          <w14:textFill>
            <w14:solidFill>
              <w14:schemeClr w14:val="tx1"/>
            </w14:solidFill>
          </w14:textFill>
        </w:rPr>
        <w:t>对周边环境无</w:t>
      </w:r>
      <w:r>
        <w:rPr>
          <w:rFonts w:hint="eastAsia" w:ascii="Times New Roman" w:hAnsi="Times New Roman" w:cs="Times New Roman"/>
          <w:color w:val="000000" w:themeColor="text1"/>
          <w:sz w:val="24"/>
          <w:szCs w:val="24"/>
          <w:lang w:val="en-US" w:eastAsia="zh-CN"/>
          <w14:textFill>
            <w14:solidFill>
              <w14:schemeClr w14:val="tx1"/>
            </w14:solidFill>
          </w14:textFill>
        </w:rPr>
        <w:t>明显不利</w:t>
      </w:r>
      <w:r>
        <w:rPr>
          <w:rFonts w:hint="default" w:ascii="Times New Roman" w:hAnsi="Times New Roman" w:eastAsia="宋体" w:cs="Times New Roman"/>
          <w:color w:val="000000" w:themeColor="text1"/>
          <w:sz w:val="24"/>
          <w:szCs w:val="24"/>
          <w14:textFill>
            <w14:solidFill>
              <w14:schemeClr w14:val="tx1"/>
            </w14:solidFill>
          </w14:textFill>
        </w:rPr>
        <w:t>影响。</w:t>
      </w:r>
    </w:p>
    <w:p>
      <w:pPr>
        <w:pStyle w:val="6"/>
        <w:keepNext w:val="0"/>
        <w:keepLines w:val="0"/>
        <w:pageBreakBefore w:val="0"/>
        <w:kinsoku/>
        <w:wordWrap/>
        <w:overflowPunct/>
        <w:topLinePunct w:val="0"/>
        <w:autoSpaceDE/>
        <w:autoSpaceDN/>
        <w:bidi w:val="0"/>
        <w:snapToGrid/>
        <w:spacing w:line="480" w:lineRule="exact"/>
        <w:textAlignment w:val="auto"/>
        <w:rPr>
          <w:rFonts w:hint="default" w:ascii="Times New Roman" w:hAnsi="Times New Roman" w:eastAsia="宋体"/>
          <w:color w:val="000000" w:themeColor="text1"/>
          <w:lang w:val="en-US" w:eastAsia="zh-CN"/>
          <w14:textFill>
            <w14:solidFill>
              <w14:schemeClr w14:val="tx1"/>
            </w14:solidFill>
          </w14:textFill>
        </w:rPr>
      </w:pPr>
      <w:bookmarkStart w:id="246" w:name="_Toc517877474"/>
      <w:bookmarkStart w:id="247" w:name="_Toc517902402"/>
      <w:bookmarkStart w:id="248" w:name="_Toc17532886"/>
      <w:bookmarkStart w:id="249" w:name="_Toc517902941"/>
      <w:bookmarkStart w:id="250" w:name="_Toc517901474"/>
      <w:bookmarkStart w:id="251" w:name="_Toc516159189"/>
      <w:bookmarkStart w:id="252" w:name="_Toc622"/>
      <w:bookmarkStart w:id="253" w:name="_Toc14308"/>
      <w:bookmarkStart w:id="254" w:name="_Toc27416"/>
      <w:r>
        <w:rPr>
          <w:rFonts w:hint="eastAsia" w:ascii="Times New Roman" w:hAnsi="Times New Roman" w:eastAsia="宋体" w:cs="Times New Roman"/>
          <w:b/>
          <w:color w:val="000000" w:themeColor="text1"/>
          <w14:textFill>
            <w14:solidFill>
              <w14:schemeClr w14:val="tx1"/>
            </w14:solidFill>
          </w14:textFill>
        </w:rPr>
        <w:t>1</w:t>
      </w:r>
      <w:r>
        <w:rPr>
          <w:rFonts w:ascii="Times New Roman" w:hAnsi="Times New Roman" w:eastAsia="宋体" w:cs="Times New Roman"/>
          <w:b/>
          <w:color w:val="000000" w:themeColor="text1"/>
          <w14:textFill>
            <w14:solidFill>
              <w14:schemeClr w14:val="tx1"/>
            </w14:solidFill>
          </w14:textFill>
        </w:rPr>
        <w:t>0.</w:t>
      </w:r>
      <w:r>
        <w:rPr>
          <w:rFonts w:hint="eastAsia" w:ascii="Times New Roman" w:hAnsi="Times New Roman" w:eastAsia="宋体" w:cs="Times New Roman"/>
          <w:b/>
          <w:color w:val="000000" w:themeColor="text1"/>
          <w14:textFill>
            <w14:solidFill>
              <w14:schemeClr w14:val="tx1"/>
            </w14:solidFill>
          </w14:textFill>
        </w:rPr>
        <w:t>3</w:t>
      </w:r>
      <w:bookmarkEnd w:id="246"/>
      <w:bookmarkEnd w:id="247"/>
      <w:bookmarkEnd w:id="248"/>
      <w:bookmarkEnd w:id="249"/>
      <w:bookmarkEnd w:id="250"/>
      <w:bookmarkEnd w:id="251"/>
      <w:r>
        <w:rPr>
          <w:rFonts w:hint="eastAsia" w:ascii="Times New Roman" w:hAnsi="Times New Roman" w:eastAsia="宋体" w:cs="Times New Roman"/>
          <w:b/>
          <w:color w:val="000000" w:themeColor="text1"/>
          <w:lang w:val="en-US" w:eastAsia="zh-CN"/>
          <w14:textFill>
            <w14:solidFill>
              <w14:schemeClr w14:val="tx1"/>
            </w14:solidFill>
          </w14:textFill>
        </w:rPr>
        <w:t xml:space="preserve"> 结论</w:t>
      </w:r>
      <w:bookmarkEnd w:id="252"/>
      <w:bookmarkEnd w:id="253"/>
      <w:bookmarkEnd w:id="254"/>
    </w:p>
    <w:p>
      <w:pPr>
        <w:pStyle w:val="136"/>
        <w:keepNext w:val="0"/>
        <w:keepLines w:val="0"/>
        <w:pageBreakBefore w:val="0"/>
        <w:kinsoku/>
        <w:wordWrap/>
        <w:overflowPunct/>
        <w:topLinePunct w:val="0"/>
        <w:autoSpaceDE/>
        <w:autoSpaceDN/>
        <w:bidi w:val="0"/>
        <w:snapToGrid/>
        <w:spacing w:before="0" w:beforeAutospacing="0" w:after="0" w:afterAutospacing="0" w:line="480" w:lineRule="exact"/>
        <w:ind w:firstLine="480" w:firstLineChars="200"/>
        <w:jc w:val="both"/>
        <w:textAlignment w:val="auto"/>
        <w:rPr>
          <w:rFonts w:hint="eastAsia"/>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综上分析，项目已基本按环评及批复要求进行了环境保护设施建设，检测结果可满足相关污染物排放标准要求，因此</w:t>
      </w:r>
      <w:r>
        <w:rPr>
          <w:rFonts w:hint="eastAsia" w:ascii="Times New Roman" w:hAnsi="Times New Roman" w:cs="Times New Roman"/>
          <w:color w:val="000000" w:themeColor="text1"/>
          <w:lang w:val="en-US" w:eastAsia="zh-CN"/>
          <w14:textFill>
            <w14:solidFill>
              <w14:schemeClr w14:val="tx1"/>
            </w14:solidFill>
          </w14:textFill>
        </w:rPr>
        <w:t>该建设项目符合环境保护设施竣工验收条件</w:t>
      </w:r>
      <w:r>
        <w:rPr>
          <w:rFonts w:ascii="Times New Roman" w:hAnsi="Times New Roman" w:cs="Times New Roman"/>
          <w:color w:val="000000" w:themeColor="text1"/>
          <w14:textFill>
            <w14:solidFill>
              <w14:schemeClr w14:val="tx1"/>
            </w14:solidFill>
          </w14:textFill>
        </w:rPr>
        <w:t>。</w:t>
      </w:r>
    </w:p>
    <w:p>
      <w:pPr>
        <w:pStyle w:val="10"/>
        <w:keepNext w:val="0"/>
        <w:keepLines w:val="0"/>
        <w:pageBreakBefore w:val="0"/>
        <w:kinsoku/>
        <w:wordWrap/>
        <w:overflowPunct/>
        <w:topLinePunct w:val="0"/>
        <w:autoSpaceDE/>
        <w:autoSpaceDN/>
        <w:bidi w:val="0"/>
        <w:spacing w:line="480" w:lineRule="exact"/>
        <w:ind w:firstLine="480"/>
        <w:textAlignment w:val="auto"/>
        <w:rPr>
          <w:rFonts w:ascii="Times New Roman" w:hAnsi="Times New Roman"/>
          <w:caps w:val="0"/>
          <w:smallCaps w:val="0"/>
          <w:color w:val="FF0000"/>
          <w:spacing w:val="0"/>
        </w:rPr>
      </w:pPr>
    </w:p>
    <w:p>
      <w:p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pacing w:before="156" w:beforeLines="50" w:after="312" w:afterLines="100"/>
        <w:jc w:val="center"/>
        <w:rPr>
          <w:rFonts w:ascii="Times New Roman" w:hAnsi="Times New Roman" w:eastAsia="宋体" w:cs="Times New Roman"/>
          <w:b/>
          <w:caps w:val="0"/>
          <w:smallCaps w:val="0"/>
          <w:spacing w:val="0"/>
          <w:sz w:val="24"/>
          <w:szCs w:val="24"/>
        </w:rPr>
      </w:pPr>
      <w:bookmarkStart w:id="255" w:name="_Toc25283"/>
      <w:r>
        <w:rPr>
          <w:rFonts w:ascii="Times New Roman" w:hAnsi="Times New Roman" w:eastAsia="宋体" w:cs="Times New Roman"/>
          <w:b/>
          <w:caps w:val="0"/>
          <w:smallCaps w:val="0"/>
          <w:spacing w:val="0"/>
          <w:sz w:val="24"/>
          <w:szCs w:val="24"/>
        </w:rPr>
        <w:t>建设项目工程竣工环境保护“三同时”验收登记表</w:t>
      </w:r>
      <w:bookmarkEnd w:id="255"/>
    </w:p>
    <w:p>
      <w:pPr>
        <w:ind w:firstLine="603" w:firstLineChars="286"/>
        <w:rPr>
          <w:rFonts w:ascii="Times New Roman" w:hAnsi="Times New Roman" w:eastAsia="宋体" w:cs="Times New Roman"/>
          <w:b/>
          <w:caps w:val="0"/>
          <w:smallCaps w:val="0"/>
          <w:spacing w:val="0"/>
        </w:rPr>
      </w:pPr>
      <w:bookmarkStart w:id="256" w:name="_Toc17786"/>
      <w:r>
        <w:rPr>
          <w:rFonts w:ascii="Times New Roman" w:hAnsi="Times New Roman" w:eastAsia="宋体" w:cs="Times New Roman"/>
          <w:b/>
          <w:caps w:val="0"/>
          <w:smallCaps w:val="0"/>
          <w:spacing w:val="0"/>
        </w:rPr>
        <w:t>填表单位（盖章）：</w:t>
      </w:r>
      <w:r>
        <w:rPr>
          <w:rFonts w:hint="eastAsia" w:ascii="Times New Roman" w:hAnsi="Times New Roman" w:eastAsia="宋体" w:cs="Times New Roman"/>
          <w:b/>
          <w:caps w:val="0"/>
          <w:smallCaps w:val="0"/>
          <w:spacing w:val="0"/>
        </w:rPr>
        <w:t xml:space="preserve">                                       </w:t>
      </w:r>
      <w:r>
        <w:rPr>
          <w:rFonts w:ascii="Times New Roman" w:hAnsi="Times New Roman" w:eastAsia="宋体" w:cs="Times New Roman"/>
          <w:b/>
          <w:caps w:val="0"/>
          <w:smallCaps w:val="0"/>
          <w:spacing w:val="0"/>
        </w:rPr>
        <w:t>填表人（签字）：</w:t>
      </w:r>
      <w:r>
        <w:rPr>
          <w:rFonts w:hint="eastAsia" w:ascii="Times New Roman" w:hAnsi="Times New Roman" w:eastAsia="宋体" w:cs="Times New Roman"/>
          <w:b/>
          <w:caps w:val="0"/>
          <w:smallCaps w:val="0"/>
          <w:spacing w:val="0"/>
        </w:rPr>
        <w:t xml:space="preserve">                           </w:t>
      </w:r>
      <w:r>
        <w:rPr>
          <w:rFonts w:ascii="Times New Roman" w:hAnsi="Times New Roman" w:eastAsia="宋体" w:cs="Times New Roman"/>
          <w:b/>
          <w:caps w:val="0"/>
          <w:smallCaps w:val="0"/>
          <w:spacing w:val="0"/>
        </w:rPr>
        <w:t>项目经办人（签字）：</w:t>
      </w:r>
      <w:bookmarkEnd w:id="256"/>
    </w:p>
    <w:tbl>
      <w:tblPr>
        <w:tblStyle w:val="41"/>
        <w:tblW w:w="1585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28"/>
        <w:gridCol w:w="167"/>
        <w:gridCol w:w="1098"/>
        <w:gridCol w:w="687"/>
        <w:gridCol w:w="836"/>
        <w:gridCol w:w="1377"/>
        <w:gridCol w:w="1096"/>
        <w:gridCol w:w="773"/>
        <w:gridCol w:w="729"/>
        <w:gridCol w:w="373"/>
        <w:gridCol w:w="1094"/>
        <w:gridCol w:w="900"/>
        <w:gridCol w:w="2205"/>
        <w:gridCol w:w="959"/>
        <w:gridCol w:w="257"/>
        <w:gridCol w:w="986"/>
        <w:gridCol w:w="1101"/>
        <w:gridCol w:w="79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76" w:hRule="atLeast"/>
          <w:jc w:val="center"/>
        </w:trPr>
        <w:tc>
          <w:tcPr>
            <w:tcW w:w="428" w:type="dxa"/>
            <w:vMerge w:val="restart"/>
            <w:noWrap w:val="0"/>
            <w:tcMar>
              <w:left w:w="57" w:type="dxa"/>
              <w:right w:w="57" w:type="dxa"/>
            </w:tcMar>
            <w:textDirection w:val="tbRlV"/>
            <w:vAlign w:val="center"/>
          </w:tcPr>
          <w:p>
            <w:pPr>
              <w:keepNext w:val="0"/>
              <w:keepLines w:val="0"/>
              <w:pageBreakBefore w:val="0"/>
              <w:widowControl/>
              <w:kinsoku/>
              <w:wordWrap/>
              <w:overflowPunct/>
              <w:topLinePunct w:val="0"/>
              <w:autoSpaceDE/>
              <w:autoSpaceDN/>
              <w:bidi w:val="0"/>
              <w:adjustRightInd w:val="0"/>
              <w:snapToGrid w:val="0"/>
              <w:spacing w:after="0" w:line="216" w:lineRule="auto"/>
              <w:ind w:left="113" w:right="113"/>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建设项目</w:t>
            </w: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项目名称</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eastAsia="zh-CN"/>
              </w:rPr>
            </w:pPr>
            <w:r>
              <w:rPr>
                <w:rFonts w:hint="eastAsia" w:ascii="Times New Roman" w:hAnsi="Times New Roman" w:eastAsia="宋体" w:cs="Times New Roman"/>
                <w:bCs/>
                <w:caps w:val="0"/>
                <w:smallCaps w:val="0"/>
                <w:color w:val="000000"/>
                <w:spacing w:val="0"/>
                <w:kern w:val="2"/>
                <w:sz w:val="18"/>
                <w:szCs w:val="18"/>
                <w:lang w:val="en-US" w:eastAsia="zh-CN"/>
              </w:rPr>
              <w:t>河北华叶塑业有限公司年产1000吨塑料制品扩建项目</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项目代码</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bCs/>
                <w:caps w:val="0"/>
                <w:smallCaps w:val="0"/>
                <w:color w:val="000000"/>
                <w:spacing w:val="0"/>
                <w:kern w:val="2"/>
                <w:sz w:val="18"/>
                <w:szCs w:val="18"/>
                <w:lang w:val="en-US" w:eastAsia="zh-CN"/>
              </w:rPr>
              <w:t>2203-130111-89-01-440790</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rPr>
            </w:pPr>
            <w:r>
              <w:rPr>
                <w:rFonts w:hint="default" w:ascii="Times New Roman" w:hAnsi="Times New Roman" w:eastAsia="宋体" w:cs="Times New Roman"/>
                <w:b/>
                <w:bCs w:val="0"/>
                <w:caps w:val="0"/>
                <w:smallCaps w:val="0"/>
                <w:color w:val="000000"/>
                <w:spacing w:val="0"/>
                <w:kern w:val="2"/>
                <w:sz w:val="18"/>
                <w:szCs w:val="18"/>
              </w:rPr>
              <w:t>建设地点</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石家庄市装备制造产业园区，科技街以东，南车路以南，装备路以北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9"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行业类别（分类管理名录）</w:t>
            </w:r>
          </w:p>
        </w:tc>
        <w:tc>
          <w:tcPr>
            <w:tcW w:w="5184" w:type="dxa"/>
            <w:gridSpan w:val="6"/>
            <w:noWrap w:val="0"/>
            <w:tcMar>
              <w:left w:w="57" w:type="dxa"/>
              <w:right w:w="57" w:type="dxa"/>
            </w:tcMar>
            <w:vAlign w:val="center"/>
          </w:tcPr>
          <w:p>
            <w:pPr>
              <w:pStyle w:val="49"/>
              <w:jc w:val="center"/>
              <w:rPr>
                <w:rFonts w:hint="default" w:ascii="Times New Roman" w:hAnsi="Times New Roman" w:eastAsia="宋体" w:cs="Times New Roman"/>
                <w:caps w:val="0"/>
                <w:smallCaps w:val="0"/>
                <w:spacing w:val="0"/>
                <w:sz w:val="18"/>
                <w:szCs w:val="18"/>
                <w:lang w:val="en-US" w:eastAsia="zh-CN"/>
              </w:rPr>
            </w:pPr>
            <w:r>
              <w:rPr>
                <w:rFonts w:hint="default" w:ascii="Times New Roman" w:hAnsi="Times New Roman" w:eastAsia="宋体" w:cs="Times New Roman"/>
                <w:caps w:val="0"/>
                <w:smallCaps w:val="0"/>
                <w:spacing w:val="0"/>
                <w:sz w:val="18"/>
                <w:szCs w:val="18"/>
                <w:lang w:val="en-US" w:eastAsia="zh-CN"/>
              </w:rPr>
              <w:t>二十六、橡胶和塑料制品业、53 塑</w:t>
            </w:r>
          </w:p>
          <w:p>
            <w:pPr>
              <w:pStyle w:val="49"/>
              <w:jc w:val="center"/>
              <w:rPr>
                <w:rFonts w:hint="default" w:ascii="Times New Roman" w:hAnsi="Times New Roman" w:eastAsia="宋体" w:cs="Times New Roman"/>
                <w:caps w:val="0"/>
                <w:smallCaps w:val="0"/>
                <w:spacing w:val="0"/>
                <w:sz w:val="18"/>
                <w:szCs w:val="18"/>
                <w:lang w:val="en-US" w:eastAsia="zh-CN"/>
              </w:rPr>
            </w:pPr>
            <w:r>
              <w:rPr>
                <w:rFonts w:hint="default" w:ascii="Times New Roman" w:hAnsi="Times New Roman" w:eastAsia="宋体" w:cs="Times New Roman"/>
                <w:caps w:val="0"/>
                <w:smallCaps w:val="0"/>
                <w:spacing w:val="0"/>
                <w:sz w:val="18"/>
                <w:szCs w:val="18"/>
                <w:lang w:val="en-US" w:eastAsia="zh-CN"/>
              </w:rPr>
              <w:t>料制品业 292、其他</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建设性质</w:t>
            </w:r>
          </w:p>
        </w:tc>
        <w:tc>
          <w:tcPr>
            <w:tcW w:w="3421" w:type="dxa"/>
            <w:gridSpan w:val="3"/>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p>
          <w:p>
            <w:pPr>
              <w:keepNext w:val="0"/>
              <w:keepLines w:val="0"/>
              <w:pageBreakBefore w:val="0"/>
              <w:widowControl/>
              <w:kinsoku/>
              <w:wordWrap/>
              <w:overflowPunct/>
              <w:topLinePunct w:val="0"/>
              <w:autoSpaceDE/>
              <w:autoSpaceDN/>
              <w:bidi w:val="0"/>
              <w:adjustRightInd w:val="0"/>
              <w:snapToGrid w:val="0"/>
              <w:spacing w:after="0" w:line="216" w:lineRule="auto"/>
              <w:ind w:firstLine="181" w:firstLineChars="100"/>
              <w:outlineLvl w:val="9"/>
              <w:rPr>
                <w:rFonts w:hint="default" w:ascii="Times New Roman" w:hAnsi="Times New Roman" w:eastAsia="宋体" w:cs="Times New Roman"/>
                <w:caps w:val="0"/>
                <w:smallCaps w:val="0"/>
                <w:color w:val="000000"/>
                <w:spacing w:val="0"/>
                <w:kern w:val="2"/>
                <w:sz w:val="18"/>
                <w:szCs w:val="18"/>
              </w:rPr>
            </w:pPr>
            <w:r>
              <w:rPr>
                <w:rFonts w:hint="eastAsia" w:ascii="Times New Roman" w:hAnsi="Times New Roman" w:eastAsia="宋体" w:cs="Times New Roman"/>
                <w:b/>
                <w:caps w:val="0"/>
                <w:smallCaps w:val="0"/>
                <w:color w:val="000000"/>
                <w:spacing w:val="0"/>
                <w:kern w:val="2"/>
                <w:sz w:val="18"/>
                <w:szCs w:val="18"/>
                <w:lang w:eastAsia="zh-CN"/>
              </w:rPr>
              <w:t>□</w:t>
            </w:r>
            <w:r>
              <w:rPr>
                <w:rFonts w:hint="default" w:ascii="Times New Roman" w:hAnsi="Times New Roman" w:eastAsia="宋体" w:cs="Times New Roman"/>
                <w:b/>
                <w:caps w:val="0"/>
                <w:smallCaps w:val="0"/>
                <w:color w:val="000000"/>
                <w:spacing w:val="0"/>
                <w:kern w:val="2"/>
                <w:sz w:val="18"/>
                <w:szCs w:val="18"/>
              </w:rPr>
              <w:t xml:space="preserve">新建 </w:t>
            </w:r>
            <w:r>
              <w:rPr>
                <w:rFonts w:hint="default" w:ascii="Times New Roman" w:hAnsi="Times New Roman" w:eastAsia="宋体" w:cs="Times New Roman"/>
                <w:b/>
                <w:caps w:val="0"/>
                <w:smallCaps w:val="0"/>
                <w:color w:val="000000"/>
                <w:spacing w:val="0"/>
                <w:kern w:val="2"/>
                <w:sz w:val="18"/>
                <w:szCs w:val="18"/>
                <w:lang w:val="en-US" w:eastAsia="zh-CN"/>
              </w:rPr>
              <w:t xml:space="preserve">   </w:t>
            </w:r>
            <w:r>
              <w:rPr>
                <w:rFonts w:hint="default" w:ascii="Times New Roman" w:hAnsi="Times New Roman" w:eastAsia="宋体" w:cs="Times New Roman"/>
                <w:b/>
                <w:caps w:val="0"/>
                <w:smallCaps w:val="0"/>
                <w:color w:val="000000"/>
                <w:spacing w:val="0"/>
                <w:kern w:val="2"/>
                <w:sz w:val="18"/>
                <w:szCs w:val="18"/>
                <w:lang w:eastAsia="zh-CN"/>
              </w:rPr>
              <w:sym w:font="Wingdings 2" w:char="0052"/>
            </w:r>
            <w:r>
              <w:rPr>
                <w:rFonts w:hint="default" w:ascii="Times New Roman" w:hAnsi="Times New Roman" w:eastAsia="宋体" w:cs="Times New Roman"/>
                <w:b/>
                <w:caps w:val="0"/>
                <w:smallCaps w:val="0"/>
                <w:color w:val="000000"/>
                <w:spacing w:val="0"/>
                <w:kern w:val="2"/>
                <w:sz w:val="18"/>
                <w:szCs w:val="18"/>
              </w:rPr>
              <w:t xml:space="preserve">改扩建    </w:t>
            </w:r>
            <w:r>
              <w:rPr>
                <w:rFonts w:hint="default" w:ascii="Times New Roman" w:hAnsi="Times New Roman" w:eastAsia="宋体" w:cs="Times New Roman"/>
                <w:b/>
                <w:color w:val="000000"/>
                <w:kern w:val="2"/>
                <w:sz w:val="18"/>
                <w:szCs w:val="18"/>
                <w:lang w:eastAsia="zh-CN"/>
              </w:rPr>
              <w:t>□</w:t>
            </w:r>
            <w:r>
              <w:rPr>
                <w:rFonts w:hint="default" w:ascii="Times New Roman" w:hAnsi="Times New Roman" w:eastAsia="宋体" w:cs="Times New Roman"/>
                <w:b/>
                <w:caps w:val="0"/>
                <w:smallCaps w:val="0"/>
                <w:color w:val="000000"/>
                <w:spacing w:val="0"/>
                <w:kern w:val="2"/>
                <w:sz w:val="18"/>
                <w:szCs w:val="18"/>
              </w:rPr>
              <w:t xml:space="preserve">技术改造     </w:t>
            </w:r>
            <w:r>
              <w:rPr>
                <w:rFonts w:hint="default" w:ascii="Times New Roman" w:hAnsi="Times New Roman" w:eastAsia="宋体" w:cs="Times New Roman"/>
                <w:caps w:val="0"/>
                <w:smallCaps w:val="0"/>
                <w:color w:val="FF0000"/>
                <w:spacing w:val="0"/>
                <w:kern w:val="2"/>
                <w:sz w:val="18"/>
                <w:szCs w:val="18"/>
              </w:rPr>
              <w:t xml:space="preserve">                                   </w:t>
            </w:r>
          </w:p>
        </w:tc>
        <w:tc>
          <w:tcPr>
            <w:tcW w:w="2880" w:type="dxa"/>
            <w:gridSpan w:val="3"/>
            <w:noWrap w:val="0"/>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bCs/>
                <w:caps w:val="0"/>
                <w:smallCaps w:val="0"/>
                <w:color w:val="000000"/>
                <w:spacing w:val="0"/>
                <w:kern w:val="2"/>
                <w:sz w:val="18"/>
                <w:szCs w:val="18"/>
                <w:lang w:val="en-US" w:eastAsia="zh-CN"/>
              </w:rPr>
              <w:t>项目厂区中心经度--纬度</w:t>
            </w:r>
          </w:p>
          <w:p>
            <w:pPr>
              <w:pStyle w:val="10"/>
              <w:rPr>
                <w:rFonts w:hint="default" w:ascii="Times New Roman" w:hAnsi="Times New Roman" w:eastAsia="宋体" w:cs="Times New Roman"/>
                <w:caps w:val="0"/>
                <w:smallCaps w:val="0"/>
                <w:color w:val="000000"/>
                <w:spacing w:val="0"/>
                <w:kern w:val="2"/>
                <w:sz w:val="18"/>
                <w:szCs w:val="18"/>
                <w:lang w:val="en-US" w:eastAsia="zh-CN"/>
              </w:rPr>
            </w:pPr>
            <w:r>
              <w:rPr>
                <w:rFonts w:hint="default" w:ascii="Times New Roman" w:hAnsi="Times New Roman" w:eastAsia="宋体" w:cs="Times New Roman"/>
                <w:caps w:val="0"/>
                <w:smallCaps w:val="0"/>
                <w:color w:val="000000"/>
                <w:spacing w:val="0"/>
                <w:kern w:val="2"/>
                <w:sz w:val="18"/>
                <w:szCs w:val="18"/>
                <w:lang w:val="en-US" w:eastAsia="zh-CN"/>
              </w:rPr>
              <w:t>东经114°33'14.730"</w:t>
            </w:r>
          </w:p>
          <w:p>
            <w:pPr>
              <w:pStyle w:val="10"/>
              <w:rPr>
                <w:rFonts w:hint="default" w:ascii="Times New Roman" w:hAnsi="Times New Roman" w:eastAsia="宋体" w:cs="Times New Roman"/>
                <w:caps w:val="0"/>
                <w:smallCaps w:val="0"/>
                <w:color w:val="000000"/>
                <w:spacing w:val="0"/>
                <w:kern w:val="2"/>
                <w:sz w:val="18"/>
                <w:szCs w:val="18"/>
                <w:lang w:val="en-US" w:eastAsia="zh-CN"/>
              </w:rPr>
            </w:pPr>
            <w:r>
              <w:rPr>
                <w:rFonts w:hint="default" w:ascii="Times New Roman" w:hAnsi="Times New Roman" w:eastAsia="宋体" w:cs="Times New Roman"/>
                <w:caps w:val="0"/>
                <w:smallCaps w:val="0"/>
                <w:color w:val="000000"/>
                <w:spacing w:val="0"/>
                <w:kern w:val="2"/>
                <w:sz w:val="18"/>
                <w:szCs w:val="18"/>
                <w:lang w:val="en-US" w:eastAsia="zh-CN"/>
              </w:rPr>
              <w:t>北纬37°55'43.060"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设计生产能力</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bCs/>
                <w:caps w:val="0"/>
                <w:smallCaps w:val="0"/>
                <w:color w:val="000000"/>
                <w:spacing w:val="0"/>
                <w:kern w:val="2"/>
                <w:sz w:val="18"/>
                <w:szCs w:val="18"/>
                <w:lang w:val="en-US" w:eastAsia="zh-CN"/>
              </w:rPr>
              <w:t>年产1000吨塑料制品</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实际生产能力</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年产400吨塑料制品</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环评单位</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河北赛亨环保科技有限公司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5"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default" w:ascii="Times New Roman" w:hAnsi="Times New Roman" w:eastAsia="宋体" w:cs="Times New Roman"/>
                <w:b/>
                <w:caps w:val="0"/>
                <w:smallCaps w:val="0"/>
                <w:color w:val="000000"/>
                <w:spacing w:val="0"/>
                <w:kern w:val="2"/>
                <w:sz w:val="18"/>
                <w:szCs w:val="18"/>
              </w:rPr>
              <w:t>环评文件审批</w:t>
            </w:r>
            <w:r>
              <w:rPr>
                <w:rFonts w:hint="default" w:ascii="Times New Roman" w:hAnsi="Times New Roman" w:eastAsia="宋体" w:cs="Times New Roman"/>
                <w:b/>
                <w:caps w:val="0"/>
                <w:smallCaps w:val="0"/>
                <w:color w:val="000000"/>
                <w:spacing w:val="0"/>
                <w:kern w:val="2"/>
                <w:sz w:val="18"/>
                <w:szCs w:val="18"/>
                <w:lang w:val="en-US" w:eastAsia="zh-CN"/>
              </w:rPr>
              <w:t>机关</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caps w:val="0"/>
                <w:smallCaps w:val="0"/>
                <w:spacing w:val="0"/>
                <w:sz w:val="18"/>
                <w:szCs w:val="18"/>
                <w:lang w:eastAsia="zh-CN"/>
              </w:rPr>
              <w:t>石家庄市栾城区行政审批局</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审批文号</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themeColor="text1"/>
                <w:spacing w:val="0"/>
                <w:sz w:val="18"/>
                <w:szCs w:val="18"/>
                <w:lang w:val="en-US" w:eastAsia="zh-CN"/>
                <w14:textFill>
                  <w14:solidFill>
                    <w14:schemeClr w14:val="tx1"/>
                  </w14:solidFill>
                </w14:textFill>
              </w:rPr>
              <w:t>石栾审环表【2022】44号</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环评文件类型</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rPr>
              <w:t>建设项目环境影响报告表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开工日期</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2022</w:t>
            </w:r>
            <w:r>
              <w:rPr>
                <w:rFonts w:hint="default" w:ascii="Times New Roman" w:hAnsi="Times New Roman" w:eastAsia="宋体" w:cs="Times New Roman"/>
                <w:bCs/>
                <w:caps w:val="0"/>
                <w:smallCaps w:val="0"/>
                <w:color w:val="000000"/>
                <w:spacing w:val="0"/>
                <w:kern w:val="2"/>
                <w:sz w:val="18"/>
                <w:szCs w:val="18"/>
                <w:lang w:val="en-US" w:eastAsia="zh-CN"/>
              </w:rPr>
              <w:t>年</w:t>
            </w:r>
            <w:r>
              <w:rPr>
                <w:rFonts w:hint="eastAsia" w:ascii="Times New Roman" w:hAnsi="Times New Roman" w:eastAsia="宋体" w:cs="Times New Roman"/>
                <w:bCs/>
                <w:caps w:val="0"/>
                <w:smallCaps w:val="0"/>
                <w:color w:val="000000"/>
                <w:spacing w:val="0"/>
                <w:kern w:val="2"/>
                <w:sz w:val="18"/>
                <w:szCs w:val="18"/>
                <w:lang w:val="en-US" w:eastAsia="zh-CN"/>
              </w:rPr>
              <w:t>9</w:t>
            </w:r>
            <w:r>
              <w:rPr>
                <w:rFonts w:hint="default" w:ascii="Times New Roman" w:hAnsi="Times New Roman" w:eastAsia="宋体" w:cs="Times New Roman"/>
                <w:bCs/>
                <w:caps w:val="0"/>
                <w:smallCaps w:val="0"/>
                <w:color w:val="000000"/>
                <w:spacing w:val="0"/>
                <w:kern w:val="2"/>
                <w:sz w:val="18"/>
                <w:szCs w:val="18"/>
                <w:lang w:val="en-US" w:eastAsia="zh-CN"/>
              </w:rPr>
              <w:t>月</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竣工日期</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rPr>
            </w:pPr>
            <w:r>
              <w:rPr>
                <w:rFonts w:hint="eastAsia" w:ascii="Times New Roman" w:hAnsi="Times New Roman" w:eastAsia="宋体" w:cs="Times New Roman"/>
                <w:bCs/>
                <w:caps w:val="0"/>
                <w:smallCaps w:val="0"/>
                <w:color w:val="000000"/>
                <w:spacing w:val="0"/>
                <w:kern w:val="2"/>
                <w:sz w:val="18"/>
                <w:szCs w:val="18"/>
                <w:lang w:val="en-US" w:eastAsia="zh-CN"/>
              </w:rPr>
              <w:t>2023</w:t>
            </w:r>
            <w:r>
              <w:rPr>
                <w:rFonts w:hint="default" w:ascii="Times New Roman" w:hAnsi="Times New Roman" w:eastAsia="宋体" w:cs="Times New Roman"/>
                <w:bCs/>
                <w:caps w:val="0"/>
                <w:smallCaps w:val="0"/>
                <w:color w:val="000000"/>
                <w:spacing w:val="0"/>
                <w:kern w:val="2"/>
                <w:sz w:val="18"/>
                <w:szCs w:val="18"/>
                <w:lang w:val="en-US" w:eastAsia="zh-CN"/>
              </w:rPr>
              <w:t>年</w:t>
            </w:r>
            <w:r>
              <w:rPr>
                <w:rFonts w:hint="eastAsia" w:ascii="Times New Roman" w:hAnsi="Times New Roman" w:eastAsia="宋体" w:cs="Times New Roman"/>
                <w:bCs/>
                <w:caps w:val="0"/>
                <w:smallCaps w:val="0"/>
                <w:color w:val="000000"/>
                <w:spacing w:val="0"/>
                <w:kern w:val="2"/>
                <w:sz w:val="18"/>
                <w:szCs w:val="18"/>
                <w:lang w:val="en-US" w:eastAsia="zh-CN"/>
              </w:rPr>
              <w:t>2</w:t>
            </w:r>
            <w:r>
              <w:rPr>
                <w:rFonts w:hint="default" w:ascii="Times New Roman" w:hAnsi="Times New Roman" w:eastAsia="宋体" w:cs="Times New Roman"/>
                <w:bCs/>
                <w:caps w:val="0"/>
                <w:smallCaps w:val="0"/>
                <w:color w:val="000000"/>
                <w:spacing w:val="0"/>
                <w:kern w:val="2"/>
                <w:sz w:val="18"/>
                <w:szCs w:val="18"/>
                <w:lang w:val="en-US" w:eastAsia="zh-CN"/>
              </w:rPr>
              <w:t>月</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排污许可证申领时间</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2022.11.28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环保设施设计单位</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sz w:val="18"/>
                <w:szCs w:val="18"/>
              </w:rPr>
            </w:pPr>
            <w:r>
              <w:rPr>
                <w:rFonts w:hint="default" w:ascii="Times New Roman" w:hAnsi="Times New Roman" w:eastAsia="宋体" w:cs="Times New Roman"/>
                <w:b/>
                <w:caps w:val="0"/>
                <w:smallCaps w:val="0"/>
                <w:color w:val="000000"/>
                <w:spacing w:val="0"/>
                <w:sz w:val="18"/>
                <w:szCs w:val="18"/>
              </w:rPr>
              <w:t>环保设施施工单位</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本工程排污许可证编号</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bCs/>
                <w:caps w:val="0"/>
                <w:smallCaps w:val="0"/>
                <w:color w:val="000000"/>
                <w:spacing w:val="0"/>
                <w:kern w:val="2"/>
                <w:sz w:val="18"/>
                <w:szCs w:val="18"/>
                <w:lang w:val="en-US" w:eastAsia="zh-CN"/>
              </w:rPr>
              <w:t>91130124336220576W001L</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42"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验收单位</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eastAsia="zh-CN"/>
              </w:rPr>
            </w:pPr>
            <w:r>
              <w:rPr>
                <w:rFonts w:hint="eastAsia" w:ascii="Times New Roman" w:hAnsi="Times New Roman" w:eastAsia="宋体" w:cs="Times New Roman"/>
                <w:bCs/>
                <w:caps w:val="0"/>
                <w:smallCaps w:val="0"/>
                <w:color w:val="000000"/>
                <w:spacing w:val="0"/>
                <w:kern w:val="2"/>
                <w:sz w:val="18"/>
                <w:szCs w:val="18"/>
                <w:lang w:val="en-US" w:eastAsia="zh-CN"/>
              </w:rPr>
              <w:t>河北华叶塑业有限公司</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themeColor="text1"/>
                <w:spacing w:val="0"/>
                <w:kern w:val="2"/>
                <w:sz w:val="18"/>
                <w:szCs w:val="18"/>
                <w14:textFill>
                  <w14:solidFill>
                    <w14:schemeClr w14:val="tx1"/>
                  </w14:solidFill>
                </w14:textFill>
              </w:rPr>
            </w:pPr>
            <w:r>
              <w:rPr>
                <w:rFonts w:hint="default" w:ascii="Times New Roman" w:hAnsi="Times New Roman" w:eastAsia="宋体" w:cs="Times New Roman"/>
                <w:b/>
                <w:caps w:val="0"/>
                <w:smallCaps w:val="0"/>
                <w:color w:val="000000" w:themeColor="text1"/>
                <w:spacing w:val="0"/>
                <w:kern w:val="2"/>
                <w:sz w:val="18"/>
                <w:szCs w:val="18"/>
                <w14:textFill>
                  <w14:solidFill>
                    <w14:schemeClr w14:val="tx1"/>
                  </w14:solidFill>
                </w14:textFill>
              </w:rPr>
              <w:t>环保设施监测单位</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themeColor="text1"/>
                <w:spacing w:val="0"/>
                <w:kern w:val="2"/>
                <w:sz w:val="18"/>
                <w:szCs w:val="18"/>
                <w14:textFill>
                  <w14:solidFill>
                    <w14:schemeClr w14:val="tx1"/>
                  </w14:solidFill>
                </w14:textFill>
              </w:rPr>
            </w:pPr>
            <w:r>
              <w:rPr>
                <w:rFonts w:hint="eastAsia" w:ascii="Times New Roman" w:hAnsi="Times New Roman" w:eastAsia="宋体" w:cs="Times New Roman"/>
                <w:bCs/>
                <w:caps w:val="0"/>
                <w:smallCaps w:val="0"/>
                <w:color w:val="000000" w:themeColor="text1"/>
                <w:spacing w:val="0"/>
                <w:kern w:val="2"/>
                <w:sz w:val="18"/>
                <w:szCs w:val="18"/>
                <w:lang w:val="en-US" w:eastAsia="zh-CN"/>
                <w14:textFill>
                  <w14:solidFill>
                    <w14:schemeClr w14:val="tx1"/>
                  </w14:solidFill>
                </w14:textFill>
              </w:rPr>
              <w:t>河北启衡检测技术服务有限公司</w:t>
            </w:r>
          </w:p>
        </w:tc>
        <w:tc>
          <w:tcPr>
            <w:tcW w:w="1216" w:type="dxa"/>
            <w:gridSpan w:val="2"/>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themeColor="text1"/>
                <w:spacing w:val="0"/>
                <w:kern w:val="2"/>
                <w:sz w:val="18"/>
                <w:szCs w:val="18"/>
                <w14:textFill>
                  <w14:solidFill>
                    <w14:schemeClr w14:val="tx1"/>
                  </w14:solidFill>
                </w14:textFill>
              </w:rPr>
            </w:pPr>
            <w:r>
              <w:rPr>
                <w:rFonts w:hint="default" w:ascii="Times New Roman" w:hAnsi="Times New Roman" w:eastAsia="宋体" w:cs="Times New Roman"/>
                <w:b/>
                <w:caps w:val="0"/>
                <w:smallCaps w:val="0"/>
                <w:color w:val="000000" w:themeColor="text1"/>
                <w:spacing w:val="0"/>
                <w:kern w:val="2"/>
                <w:sz w:val="18"/>
                <w:szCs w:val="18"/>
                <w14:textFill>
                  <w14:solidFill>
                    <w14:schemeClr w14:val="tx1"/>
                  </w14:solidFill>
                </w14:textFill>
              </w:rPr>
              <w:t>验收监测时工况</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themeColor="text1"/>
                <w:spacing w:val="0"/>
                <w:kern w:val="2"/>
                <w:sz w:val="18"/>
                <w:szCs w:val="18"/>
                <w:lang w:val="en-US"/>
                <w14:textFill>
                  <w14:solidFill>
                    <w14:schemeClr w14:val="tx1"/>
                  </w14:solidFill>
                </w14:textFill>
              </w:rPr>
            </w:pPr>
            <w:r>
              <w:rPr>
                <w:rFonts w:hint="eastAsia" w:ascii="Times New Roman" w:hAnsi="Times New Roman" w:eastAsia="宋体" w:cs="Times New Roman"/>
                <w:bCs/>
                <w:caps w:val="0"/>
                <w:smallCaps w:val="0"/>
                <w:color w:val="000000" w:themeColor="text1"/>
                <w:spacing w:val="0"/>
                <w:kern w:val="2"/>
                <w:sz w:val="18"/>
                <w:szCs w:val="18"/>
                <w:lang w:val="en-US" w:eastAsia="zh-CN"/>
                <w14:textFill>
                  <w14:solidFill>
                    <w14:schemeClr w14:val="tx1"/>
                  </w14:solidFill>
                </w14:textFill>
              </w:rPr>
              <w:t>90</w:t>
            </w:r>
            <w:r>
              <w:rPr>
                <w:rFonts w:hint="default" w:ascii="Times New Roman" w:hAnsi="Times New Roman" w:eastAsia="宋体" w:cs="Times New Roman"/>
                <w:bCs/>
                <w:caps w:val="0"/>
                <w:smallCaps w:val="0"/>
                <w:color w:val="000000" w:themeColor="text1"/>
                <w:spacing w:val="0"/>
                <w:kern w:val="2"/>
                <w:sz w:val="18"/>
                <w:szCs w:val="18"/>
                <w:lang w:val="en-US" w:eastAsia="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40"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投资总概算（万元）</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200</w:t>
            </w:r>
          </w:p>
        </w:tc>
        <w:tc>
          <w:tcPr>
            <w:tcW w:w="1994" w:type="dxa"/>
            <w:gridSpan w:val="2"/>
            <w:noWrap w:val="0"/>
            <w:tcMar>
              <w:left w:w="57" w:type="dxa"/>
              <w:right w:w="57" w:type="dxa"/>
            </w:tcMar>
            <w:vAlign w:val="center"/>
          </w:tcPr>
          <w:p>
            <w:pPr>
              <w:keepNext w:val="0"/>
              <w:keepLines w:val="0"/>
              <w:pageBreakBefore w:val="0"/>
              <w:widowControl/>
              <w:tabs>
                <w:tab w:val="left" w:pos="690"/>
              </w:tabs>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环保投资总概算（万元）</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15</w:t>
            </w:r>
          </w:p>
        </w:tc>
        <w:tc>
          <w:tcPr>
            <w:tcW w:w="1216" w:type="dxa"/>
            <w:gridSpan w:val="2"/>
            <w:noWrap w:val="0"/>
            <w:tcMar>
              <w:left w:w="57" w:type="dxa"/>
              <w:right w:w="57" w:type="dxa"/>
            </w:tcMar>
            <w:vAlign w:val="center"/>
          </w:tcPr>
          <w:p>
            <w:pPr>
              <w:keepNext w:val="0"/>
              <w:keepLines w:val="0"/>
              <w:pageBreakBefore w:val="0"/>
              <w:widowControl/>
              <w:tabs>
                <w:tab w:val="left" w:pos="690"/>
              </w:tabs>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所占比例（%）</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7.5%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实际总投资</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50</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ind w:right="300"/>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实际环保投资（万元）</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6</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所占比例（%）</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6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废水治理（万元）</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0</w:t>
            </w: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废气治理（万元）</w:t>
            </w: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4</w:t>
            </w:r>
          </w:p>
        </w:tc>
        <w:tc>
          <w:tcPr>
            <w:tcW w:w="15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噪声治理（万元）</w:t>
            </w:r>
          </w:p>
        </w:tc>
        <w:tc>
          <w:tcPr>
            <w:tcW w:w="3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1</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固体废物治理（万元）</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1</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绿化及生态（万元）</w:t>
            </w:r>
          </w:p>
        </w:tc>
        <w:tc>
          <w:tcPr>
            <w:tcW w:w="98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0</w:t>
            </w: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其他（万元）</w:t>
            </w: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新增废水处理设施能力</w:t>
            </w:r>
          </w:p>
        </w:tc>
        <w:tc>
          <w:tcPr>
            <w:tcW w:w="5184" w:type="dxa"/>
            <w:gridSpan w:val="6"/>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w:t>
            </w:r>
          </w:p>
        </w:tc>
        <w:tc>
          <w:tcPr>
            <w:tcW w:w="1994" w:type="dxa"/>
            <w:gridSpan w:val="2"/>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新增废气处理设施能力</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w:t>
            </w:r>
          </w:p>
        </w:tc>
        <w:tc>
          <w:tcPr>
            <w:tcW w:w="1216" w:type="dxa"/>
            <w:gridSpan w:val="2"/>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年平均工作时</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rPr>
            </w:pPr>
            <w:r>
              <w:rPr>
                <w:rFonts w:hint="eastAsia" w:ascii="Times New Roman" w:hAnsi="Times New Roman" w:eastAsia="宋体" w:cs="Times New Roman"/>
                <w:caps w:val="0"/>
                <w:smallCaps w:val="0"/>
                <w:color w:val="000000"/>
                <w:spacing w:val="0"/>
                <w:kern w:val="2"/>
                <w:sz w:val="18"/>
                <w:szCs w:val="18"/>
                <w:lang w:val="en-US" w:eastAsia="zh-CN"/>
              </w:rPr>
              <w:t>2400</w:t>
            </w:r>
            <w:r>
              <w:rPr>
                <w:rFonts w:hint="default" w:ascii="Times New Roman" w:hAnsi="Times New Roman" w:eastAsia="宋体" w:cs="Times New Roman"/>
                <w:caps w:val="0"/>
                <w:smallCaps w:val="0"/>
                <w:color w:val="000000"/>
                <w:spacing w:val="0"/>
                <w:kern w:val="2"/>
                <w:sz w:val="18"/>
                <w:szCs w:val="18"/>
                <w:lang w:val="en-US" w:eastAsia="zh-CN"/>
              </w:rPr>
              <w:t>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2380" w:type="dxa"/>
            <w:gridSpan w:val="4"/>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运营单位</w:t>
            </w:r>
          </w:p>
        </w:tc>
        <w:tc>
          <w:tcPr>
            <w:tcW w:w="4082" w:type="dxa"/>
            <w:gridSpan w:val="4"/>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rPr>
            </w:pPr>
            <w:r>
              <w:rPr>
                <w:rFonts w:hint="eastAsia" w:ascii="Times New Roman" w:hAnsi="Times New Roman" w:eastAsia="宋体" w:cs="Times New Roman"/>
                <w:bCs/>
                <w:caps w:val="0"/>
                <w:smallCaps w:val="0"/>
                <w:color w:val="000000"/>
                <w:spacing w:val="0"/>
                <w:kern w:val="2"/>
                <w:sz w:val="18"/>
                <w:szCs w:val="18"/>
                <w:lang w:val="en-US" w:eastAsia="zh-CN"/>
              </w:rPr>
              <w:t>河北华叶塑业有限公司</w:t>
            </w:r>
          </w:p>
        </w:tc>
        <w:tc>
          <w:tcPr>
            <w:tcW w:w="3096" w:type="dxa"/>
            <w:gridSpan w:val="4"/>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运营单位社会统一信用代码（或组织机构代码）</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lang w:val="en-US" w:eastAsia="zh-CN"/>
              </w:rPr>
            </w:pPr>
            <w:r>
              <w:rPr>
                <w:rFonts w:hint="default" w:ascii="Times New Roman" w:hAnsi="Times New Roman" w:eastAsia="宋体" w:cs="Times New Roman"/>
                <w:b/>
                <w:caps w:val="0"/>
                <w:smallCaps w:val="0"/>
                <w:color w:val="000000"/>
                <w:spacing w:val="0"/>
                <w:kern w:val="2"/>
                <w:sz w:val="18"/>
                <w:szCs w:val="18"/>
                <w:lang w:val="en-US" w:eastAsia="zh-CN"/>
              </w:rPr>
              <w:t>91130124336220576W</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lang w:val="en-US" w:eastAsia="zh-CN"/>
              </w:rPr>
            </w:pPr>
            <w:r>
              <w:rPr>
                <w:rFonts w:hint="default" w:ascii="Times New Roman" w:hAnsi="Times New Roman" w:eastAsia="宋体" w:cs="Times New Roman"/>
                <w:b/>
                <w:caps w:val="0"/>
                <w:smallCaps w:val="0"/>
                <w:color w:val="000000"/>
                <w:spacing w:val="0"/>
                <w:kern w:val="2"/>
                <w:sz w:val="18"/>
                <w:szCs w:val="18"/>
                <w:lang w:val="en-US" w:eastAsia="zh-CN"/>
              </w:rPr>
              <w:t>验收时间</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rPr>
            </w:pPr>
            <w:r>
              <w:rPr>
                <w:rFonts w:hint="eastAsia" w:ascii="Times New Roman" w:hAnsi="Times New Roman" w:eastAsia="宋体" w:cs="Times New Roman"/>
                <w:bCs/>
                <w:caps w:val="0"/>
                <w:smallCaps w:val="0"/>
                <w:color w:val="000000"/>
                <w:spacing w:val="0"/>
                <w:kern w:val="2"/>
                <w:sz w:val="18"/>
                <w:szCs w:val="18"/>
                <w:lang w:val="en-US" w:eastAsia="zh-CN"/>
              </w:rPr>
              <w:t>2023</w:t>
            </w:r>
            <w:r>
              <w:rPr>
                <w:rFonts w:hint="default" w:ascii="Times New Roman" w:hAnsi="Times New Roman" w:eastAsia="宋体" w:cs="Times New Roman"/>
                <w:bCs/>
                <w:caps w:val="0"/>
                <w:smallCaps w:val="0"/>
                <w:color w:val="000000"/>
                <w:spacing w:val="0"/>
                <w:kern w:val="2"/>
                <w:sz w:val="18"/>
                <w:szCs w:val="18"/>
                <w:lang w:val="en-US" w:eastAsia="zh-CN"/>
              </w:rPr>
              <w:t>年</w:t>
            </w:r>
            <w:r>
              <w:rPr>
                <w:rFonts w:hint="eastAsia" w:ascii="Times New Roman" w:hAnsi="Times New Roman" w:eastAsia="宋体" w:cs="Times New Roman"/>
                <w:bCs/>
                <w:caps w:val="0"/>
                <w:smallCaps w:val="0"/>
                <w:color w:val="000000"/>
                <w:spacing w:val="0"/>
                <w:kern w:val="2"/>
                <w:sz w:val="18"/>
                <w:szCs w:val="18"/>
                <w:lang w:val="en-US" w:eastAsia="zh-CN"/>
              </w:rPr>
              <w:t>3</w:t>
            </w:r>
            <w:r>
              <w:rPr>
                <w:rFonts w:hint="default" w:ascii="Times New Roman" w:hAnsi="Times New Roman" w:eastAsia="宋体" w:cs="Times New Roman"/>
                <w:bCs/>
                <w:caps w:val="0"/>
                <w:smallCaps w:val="0"/>
                <w:color w:val="000000"/>
                <w:spacing w:val="0"/>
                <w:kern w:val="2"/>
                <w:sz w:val="18"/>
                <w:szCs w:val="18"/>
                <w:lang w:val="en-US" w:eastAsia="zh-CN"/>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restart"/>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污染</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物排</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放达</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标与</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总量</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控制（工</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业建</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设项</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目详填）</w:t>
            </w: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污染物</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原有排</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放量(1)</w:t>
            </w: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本期工程实际排放浓度(2)</w:t>
            </w: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本期工程允许排放浓度(3)</w:t>
            </w: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本期工程产生量(4)</w:t>
            </w: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本期工程自身削减量(5)</w:t>
            </w: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本期工程实际排放量(6)</w:t>
            </w: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本期工程核定排放总量(7)</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本期工程“以新带老”削减量(8)</w:t>
            </w: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全厂实际排放总量(9)</w:t>
            </w: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全厂核定排放总量(10)</w:t>
            </w: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区域平衡替代削减量(11)</w:t>
            </w: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6" w:hRule="atLeast"/>
          <w:jc w:val="center"/>
        </w:trPr>
        <w:tc>
          <w:tcPr>
            <w:tcW w:w="595" w:type="dxa"/>
            <w:gridSpan w:val="2"/>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废水</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8" w:hRule="atLeast"/>
          <w:jc w:val="center"/>
        </w:trPr>
        <w:tc>
          <w:tcPr>
            <w:tcW w:w="595" w:type="dxa"/>
            <w:gridSpan w:val="2"/>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spacing w:val="0"/>
                <w:kern w:val="2"/>
                <w:sz w:val="18"/>
                <w:szCs w:val="18"/>
                <w:lang w:val="en-US" w:eastAsia="zh-CN"/>
              </w:rPr>
            </w:pPr>
            <w:r>
              <w:rPr>
                <w:rFonts w:hint="default" w:ascii="Times New Roman" w:hAnsi="Times New Roman" w:eastAsia="宋体" w:cs="Times New Roman"/>
                <w:b/>
                <w:caps w:val="0"/>
                <w:smallCaps w:val="0"/>
                <w:color w:val="000000"/>
                <w:spacing w:val="0"/>
                <w:kern w:val="2"/>
                <w:sz w:val="18"/>
                <w:szCs w:val="18"/>
                <w:lang w:val="en-US" w:eastAsia="zh-CN"/>
              </w:rPr>
              <w:t>COD</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spacing w:val="0"/>
                <w:kern w:val="2"/>
                <w:sz w:val="18"/>
                <w:szCs w:val="18"/>
                <w:lang w:val="en-US" w:eastAsia="zh-CN"/>
              </w:rPr>
            </w:pPr>
            <w:r>
              <w:rPr>
                <w:rFonts w:hint="eastAsia" w:ascii="Times New Roman" w:hAnsi="Times New Roman" w:eastAsia="宋体" w:cs="Times New Roman"/>
                <w:b/>
                <w:caps w:val="0"/>
                <w:smallCaps w:val="0"/>
                <w:color w:val="000000"/>
                <w:spacing w:val="0"/>
                <w:kern w:val="2"/>
                <w:sz w:val="18"/>
                <w:szCs w:val="18"/>
                <w:lang w:val="en-US" w:eastAsia="zh-CN"/>
              </w:rPr>
              <w:t>氨氮</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themeColor="text1"/>
                <w:spacing w:val="0"/>
                <w:kern w:val="2"/>
                <w:sz w:val="18"/>
                <w:szCs w:val="18"/>
                <w:lang w:val="en-US" w:eastAsia="zh-CN"/>
                <w14:textFill>
                  <w14:solidFill>
                    <w14:schemeClr w14:val="tx1"/>
                  </w14:solidFill>
                </w14:textFill>
              </w:rPr>
            </w:pPr>
            <w:r>
              <w:rPr>
                <w:rFonts w:hint="eastAsia" w:ascii="Times New Roman" w:hAnsi="Times New Roman" w:eastAsia="宋体" w:cs="Times New Roman"/>
                <w:b/>
                <w:caps w:val="0"/>
                <w:smallCaps w:val="0"/>
                <w:color w:val="000000" w:themeColor="text1"/>
                <w:spacing w:val="0"/>
                <w:kern w:val="2"/>
                <w:sz w:val="18"/>
                <w:szCs w:val="18"/>
                <w:lang w:val="en-US" w:eastAsia="zh-CN"/>
                <w14:textFill>
                  <w14:solidFill>
                    <w14:schemeClr w14:val="tx1"/>
                  </w14:solidFill>
                </w14:textFill>
              </w:rPr>
              <w:t>废气</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6" w:hRule="atLeast"/>
          <w:jc w:val="center"/>
        </w:trPr>
        <w:tc>
          <w:tcPr>
            <w:tcW w:w="595" w:type="dxa"/>
            <w:gridSpan w:val="2"/>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themeColor="text1"/>
                <w:spacing w:val="0"/>
                <w:kern w:val="2"/>
                <w:sz w:val="18"/>
                <w:szCs w:val="18"/>
                <w:lang w:val="en-US" w:eastAsia="zh-CN"/>
                <w14:textFill>
                  <w14:solidFill>
                    <w14:schemeClr w14:val="tx1"/>
                  </w14:solidFill>
                </w14:textFill>
              </w:rPr>
            </w:pPr>
            <w:r>
              <w:rPr>
                <w:rFonts w:hint="eastAsia" w:ascii="Times New Roman" w:hAnsi="Times New Roman" w:eastAsia="宋体" w:cs="Times New Roman"/>
                <w:b/>
                <w:caps w:val="0"/>
                <w:smallCaps w:val="0"/>
                <w:color w:val="000000" w:themeColor="text1"/>
                <w:spacing w:val="0"/>
                <w:kern w:val="2"/>
                <w:sz w:val="18"/>
                <w:szCs w:val="18"/>
                <w:lang w:val="en-US" w:eastAsia="zh-CN"/>
                <w14:textFill>
                  <w14:solidFill>
                    <w14:schemeClr w14:val="tx1"/>
                  </w14:solidFill>
                </w14:textFill>
              </w:rPr>
              <w:t>颗粒物</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0.045</w:t>
            </w: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4.9/4.8</w:t>
            </w: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15</w:t>
            </w: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caps w:val="0"/>
                <w:smallCaps w:val="0"/>
                <w:color w:val="000000"/>
                <w:spacing w:val="0"/>
                <w:kern w:val="2"/>
                <w:sz w:val="18"/>
                <w:szCs w:val="18"/>
                <w:lang w:val="en-US" w:eastAsia="zh-CN"/>
              </w:rPr>
              <w:t>0.0852</w:t>
            </w: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default" w:ascii="Times New Roman" w:hAnsi="Times New Roman" w:eastAsia="宋体" w:cs="Times New Roman"/>
                <w:caps w:val="0"/>
                <w:smallCaps w:val="0"/>
                <w:color w:val="000000"/>
                <w:spacing w:val="0"/>
                <w:kern w:val="2"/>
                <w:sz w:val="18"/>
                <w:szCs w:val="18"/>
                <w:lang w:val="en-US" w:eastAsia="zh-CN"/>
              </w:rPr>
              <w:t>0.0852</w:t>
            </w: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0.1302</w:t>
            </w: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caps w:val="0"/>
                <w:smallCaps w:val="0"/>
                <w:color w:val="000000"/>
                <w:spacing w:val="0"/>
                <w:kern w:val="2"/>
                <w:sz w:val="18"/>
                <w:szCs w:val="18"/>
                <w:lang w:val="en-US" w:eastAsia="zh-CN"/>
              </w:rPr>
              <w:t>0.0852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themeColor="text1"/>
                <w:spacing w:val="0"/>
                <w:kern w:val="2"/>
                <w:sz w:val="18"/>
                <w:szCs w:val="18"/>
                <w:lang w:val="en-US" w:eastAsia="zh-CN"/>
                <w14:textFill>
                  <w14:solidFill>
                    <w14:schemeClr w14:val="tx1"/>
                  </w14:solidFill>
                </w14:textFill>
              </w:rPr>
            </w:pPr>
            <w:r>
              <w:rPr>
                <w:rFonts w:hint="eastAsia" w:ascii="Times New Roman" w:hAnsi="Times New Roman" w:eastAsia="宋体" w:cs="Times New Roman"/>
                <w:b/>
                <w:caps w:val="0"/>
                <w:smallCaps w:val="0"/>
                <w:color w:val="000000" w:themeColor="text1"/>
                <w:spacing w:val="0"/>
                <w:kern w:val="2"/>
                <w:sz w:val="18"/>
                <w:szCs w:val="18"/>
                <w:lang w:val="en-US" w:eastAsia="zh-CN"/>
                <w14:textFill>
                  <w14:solidFill>
                    <w14:schemeClr w14:val="tx1"/>
                  </w14:solidFill>
                </w14:textFill>
              </w:rPr>
              <w:t>非甲烷总烃</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highlight w:val="red"/>
                <w:lang w:val="en-US" w:eastAsia="zh-CN"/>
              </w:rPr>
            </w:pPr>
            <w:r>
              <w:rPr>
                <w:rFonts w:hint="eastAsia" w:ascii="Times New Roman" w:hAnsi="Times New Roman" w:eastAsia="宋体" w:cs="Times New Roman"/>
                <w:caps w:val="0"/>
                <w:smallCaps w:val="0"/>
                <w:color w:val="000000"/>
                <w:spacing w:val="0"/>
                <w:kern w:val="2"/>
                <w:sz w:val="18"/>
                <w:szCs w:val="18"/>
                <w:highlight w:val="none"/>
                <w:lang w:val="en-US" w:eastAsia="zh-CN"/>
              </w:rPr>
              <w:t>0.103</w:t>
            </w: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highlight w:val="none"/>
                <w:lang w:val="en-US" w:eastAsia="zh-CN"/>
              </w:rPr>
            </w:pPr>
            <w:r>
              <w:rPr>
                <w:rFonts w:hint="eastAsia" w:ascii="Times New Roman" w:hAnsi="Times New Roman" w:eastAsia="宋体" w:cs="Times New Roman"/>
                <w:caps w:val="0"/>
                <w:smallCaps w:val="0"/>
                <w:color w:val="000000"/>
                <w:spacing w:val="0"/>
                <w:kern w:val="2"/>
                <w:sz w:val="18"/>
                <w:szCs w:val="18"/>
                <w:highlight w:val="none"/>
                <w:lang w:val="en-US" w:eastAsia="zh-CN"/>
              </w:rPr>
              <w:t>1.51</w:t>
            </w: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highlight w:val="none"/>
                <w:lang w:val="en-US" w:eastAsia="zh-CN"/>
              </w:rPr>
            </w:pPr>
            <w:r>
              <w:rPr>
                <w:rFonts w:hint="eastAsia" w:ascii="Times New Roman" w:hAnsi="Times New Roman" w:eastAsia="宋体" w:cs="Times New Roman"/>
                <w:caps w:val="0"/>
                <w:smallCaps w:val="0"/>
                <w:color w:val="000000"/>
                <w:spacing w:val="0"/>
                <w:kern w:val="2"/>
                <w:sz w:val="18"/>
                <w:szCs w:val="18"/>
                <w:highlight w:val="none"/>
                <w:lang w:val="en-US" w:eastAsia="zh-CN"/>
              </w:rPr>
              <w:t>30</w:t>
            </w: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highlight w:val="none"/>
                <w:lang w:val="en-US" w:eastAsia="zh-CN"/>
              </w:rPr>
            </w:pPr>
            <w:r>
              <w:rPr>
                <w:rFonts w:hint="default" w:ascii="Times New Roman" w:hAnsi="Times New Roman" w:eastAsia="宋体" w:cs="Times New Roman"/>
                <w:caps w:val="0"/>
                <w:smallCaps w:val="0"/>
                <w:color w:val="000000"/>
                <w:spacing w:val="0"/>
                <w:kern w:val="2"/>
                <w:sz w:val="18"/>
                <w:szCs w:val="18"/>
                <w:highlight w:val="none"/>
                <w:lang w:val="en-US" w:eastAsia="zh-CN"/>
              </w:rPr>
              <w:t>0.0468</w:t>
            </w: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caps w:val="0"/>
                <w:smallCaps w:val="0"/>
                <w:color w:val="000000"/>
                <w:spacing w:val="0"/>
                <w:kern w:val="2"/>
                <w:sz w:val="18"/>
                <w:szCs w:val="18"/>
                <w:highlight w:val="none"/>
                <w:lang w:val="en-US" w:eastAsia="zh-CN"/>
              </w:rPr>
              <w:t>0.0468</w:t>
            </w: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0.1498</w:t>
            </w: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caps w:val="0"/>
                <w:smallCaps w:val="0"/>
                <w:color w:val="000000"/>
                <w:spacing w:val="0"/>
                <w:kern w:val="2"/>
                <w:sz w:val="18"/>
                <w:szCs w:val="18"/>
                <w:highlight w:val="none"/>
                <w:lang w:val="en-US" w:eastAsia="zh-CN"/>
              </w:rPr>
              <w:t>0.0468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工业固体废物</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098" w:type="dxa"/>
            <w:vMerge w:val="restart"/>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与项目有关的其他特征污染</w:t>
            </w:r>
          </w:p>
        </w:tc>
        <w:tc>
          <w:tcPr>
            <w:tcW w:w="68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098" w:type="dxa"/>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p>
        </w:tc>
        <w:tc>
          <w:tcPr>
            <w:tcW w:w="68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58" w:hRule="atLeast"/>
          <w:jc w:val="center"/>
        </w:trPr>
        <w:tc>
          <w:tcPr>
            <w:tcW w:w="595" w:type="dxa"/>
            <w:gridSpan w:val="2"/>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098" w:type="dxa"/>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p>
        </w:tc>
        <w:tc>
          <w:tcPr>
            <w:tcW w:w="68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836"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6"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73"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243" w:type="dxa"/>
            <w:gridSpan w:val="2"/>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bl>
    <w:p>
      <w:pPr>
        <w:ind w:firstLine="750" w:firstLineChars="500"/>
        <w:rPr>
          <w:rFonts w:ascii="Times New Roman" w:hAnsi="Times New Roman" w:eastAsia="宋体" w:cs="Times New Roman"/>
          <w:caps w:val="0"/>
          <w:smallCaps w:val="0"/>
          <w:spacing w:val="0"/>
          <w:sz w:val="15"/>
        </w:rPr>
      </w:pPr>
      <w:r>
        <w:rPr>
          <w:rFonts w:ascii="Times New Roman" w:hAnsi="Times New Roman" w:eastAsia="宋体" w:cs="Times New Roman"/>
          <w:caps w:val="0"/>
          <w:smallCaps w:val="0"/>
          <w:spacing w:val="0"/>
          <w:sz w:val="15"/>
        </w:rPr>
        <w:t>注：1、排放增减量：(+)表示增加，(-)表示减少。2、(12)=(6)- (8)- (11)，(9)= (4)-(5)-(8)-(11)+(1)。3、计量单位：废水排放量——万吨/年；废气排放量——万标立方米/年；工业固体废物排放量——万吨/年；</w:t>
      </w:r>
    </w:p>
    <w:p>
      <w:pPr>
        <w:ind w:firstLine="750" w:firstLineChars="500"/>
        <w:rPr>
          <w:rFonts w:hint="eastAsia" w:eastAsiaTheme="minorEastAsia"/>
          <w:caps w:val="0"/>
          <w:smallCaps w:val="0"/>
          <w:spacing w:val="0"/>
          <w:lang w:eastAsia="zh-CN"/>
        </w:rPr>
      </w:pPr>
      <w:r>
        <w:rPr>
          <w:rFonts w:ascii="Times New Roman" w:hAnsi="Times New Roman" w:eastAsia="宋体" w:cs="Times New Roman"/>
          <w:caps w:val="0"/>
          <w:smallCaps w:val="0"/>
          <w:spacing w:val="0"/>
          <w:sz w:val="15"/>
        </w:rPr>
        <w:t>水污染物排放浓度——毫克/升</w:t>
      </w:r>
    </w:p>
    <w:sectPr>
      <w:footerReference r:id="rId5" w:type="default"/>
      <w:pgSz w:w="16838" w:h="11906" w:orient="landscape"/>
      <w:pgMar w:top="720" w:right="720" w:bottom="720" w:left="720" w:header="851" w:footer="992" w:gutter="0"/>
      <w:pgBorders>
        <w:top w:val="none" w:sz="0" w:space="0"/>
        <w:left w:val="none" w:sz="0" w:space="0"/>
        <w:bottom w:val="none" w:sz="0" w:space="0"/>
        <w:right w:val="none" w:sz="0" w:space="0"/>
      </w:pgBorders>
      <w:pgNumType w:fmt="decimal"/>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rPr>
                              <w:rFonts w:ascii="Times New Roman" w:hAnsi="Times New Roman" w:cs="Times New Roman"/>
                            </w:rPr>
                            <w:id w:val="4657271"/>
                          </w:sdtPr>
                          <w:sdtEndPr>
                            <w:rPr>
                              <w:rFonts w:ascii="Times New Roman" w:hAnsi="Times New Roman" w:cs="Times New Roman"/>
                            </w:rPr>
                          </w:sdtEndPr>
                          <w:sdtContent>
                            <w:p>
                              <w:pPr>
                                <w:pStyle w:val="26"/>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23</w:t>
                              </w:r>
                              <w:r>
                                <w:rPr>
                                  <w:rFonts w:ascii="Times New Roman" w:hAnsi="Times New Roman" w:cs="Times New Roman"/>
                                </w:rPr>
                                <w:fldChar w:fldCharType="end"/>
                              </w:r>
                            </w:p>
                          </w:sdtContent>
                        </w:sdt>
                        <w:p>
                          <w:pPr>
                            <w:pStyle w:val="49"/>
                          </w:pP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rDu8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X1DieMWB37++eP86/H88J0s&#10;sz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FKsO7yQEAAJkDAAAOAAAAAAAAAAEAIAAAAB4BAABkcnMvZTJvRG9j&#10;LnhtbFBLBQYAAAAABgAGAFkBAABZBQAAAAA=&#10;">
              <v:fill on="f" focussize="0,0"/>
              <v:stroke on="f"/>
              <v:imagedata o:title=""/>
              <o:lock v:ext="edit" aspectratio="f"/>
              <v:textbox inset="0mm,0mm,0mm,0mm" style="mso-fit-shape-to-text:t;">
                <w:txbxContent>
                  <w:sdt>
                    <w:sdtPr>
                      <w:rPr>
                        <w:rFonts w:ascii="Times New Roman" w:hAnsi="Times New Roman" w:cs="Times New Roman"/>
                      </w:rPr>
                      <w:id w:val="4657271"/>
                    </w:sdtPr>
                    <w:sdtEndPr>
                      <w:rPr>
                        <w:rFonts w:ascii="Times New Roman" w:hAnsi="Times New Roman" w:cs="Times New Roman"/>
                      </w:rPr>
                    </w:sdtEndPr>
                    <w:sdtContent>
                      <w:p>
                        <w:pPr>
                          <w:pStyle w:val="26"/>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23</w:t>
                        </w:r>
                        <w:r>
                          <w:rPr>
                            <w:rFonts w:ascii="Times New Roman" w:hAnsi="Times New Roman" w:cs="Times New Roman"/>
                          </w:rPr>
                          <w:fldChar w:fldCharType="end"/>
                        </w:r>
                      </w:p>
                    </w:sdtContent>
                  </w:sdt>
                  <w:p>
                    <w:pPr>
                      <w:pStyle w:val="49"/>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56A78D"/>
    <w:multiLevelType w:val="singleLevel"/>
    <w:tmpl w:val="B256A78D"/>
    <w:lvl w:ilvl="0" w:tentative="0">
      <w:start w:val="2"/>
      <w:numFmt w:val="decimal"/>
      <w:suff w:val="nothing"/>
      <w:lvlText w:val="（%1）"/>
      <w:lvlJc w:val="left"/>
    </w:lvl>
  </w:abstractNum>
  <w:abstractNum w:abstractNumId="1">
    <w:nsid w:val="0A2F29DE"/>
    <w:multiLevelType w:val="singleLevel"/>
    <w:tmpl w:val="0A2F29DE"/>
    <w:lvl w:ilvl="0" w:tentative="0">
      <w:start w:val="1"/>
      <w:numFmt w:val="decimal"/>
      <w:suff w:val="nothing"/>
      <w:lvlText w:val="（%1）"/>
      <w:lvlJc w:val="left"/>
    </w:lvl>
  </w:abstractNum>
  <w:abstractNum w:abstractNumId="2">
    <w:nsid w:val="785FD051"/>
    <w:multiLevelType w:val="singleLevel"/>
    <w:tmpl w:val="785FD051"/>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3ZGM1MmU5OWVhMjZiNTVmMDMwMDcwYzQ5ZWEzZmMifQ=="/>
  </w:docVars>
  <w:rsids>
    <w:rsidRoot w:val="00172A27"/>
    <w:rsid w:val="00007CBA"/>
    <w:rsid w:val="000148AA"/>
    <w:rsid w:val="0002043A"/>
    <w:rsid w:val="0002117A"/>
    <w:rsid w:val="00021D28"/>
    <w:rsid w:val="0002287C"/>
    <w:rsid w:val="0002561E"/>
    <w:rsid w:val="00031ADD"/>
    <w:rsid w:val="00031DDA"/>
    <w:rsid w:val="000353E1"/>
    <w:rsid w:val="000462A7"/>
    <w:rsid w:val="00047F3A"/>
    <w:rsid w:val="00051B1D"/>
    <w:rsid w:val="00054F24"/>
    <w:rsid w:val="000579EA"/>
    <w:rsid w:val="000625A7"/>
    <w:rsid w:val="000641C8"/>
    <w:rsid w:val="00072B71"/>
    <w:rsid w:val="000737A4"/>
    <w:rsid w:val="00076D01"/>
    <w:rsid w:val="00082FD2"/>
    <w:rsid w:val="0008542C"/>
    <w:rsid w:val="0008776D"/>
    <w:rsid w:val="00092509"/>
    <w:rsid w:val="00097CD8"/>
    <w:rsid w:val="000A384F"/>
    <w:rsid w:val="000A412E"/>
    <w:rsid w:val="000A4A2A"/>
    <w:rsid w:val="000A7A75"/>
    <w:rsid w:val="000B37AF"/>
    <w:rsid w:val="000B6281"/>
    <w:rsid w:val="000D37E9"/>
    <w:rsid w:val="000D38B2"/>
    <w:rsid w:val="000D5A61"/>
    <w:rsid w:val="000D7387"/>
    <w:rsid w:val="000E38C1"/>
    <w:rsid w:val="000E4225"/>
    <w:rsid w:val="000F0623"/>
    <w:rsid w:val="000F1147"/>
    <w:rsid w:val="000F3E72"/>
    <w:rsid w:val="00100275"/>
    <w:rsid w:val="00106520"/>
    <w:rsid w:val="00122BD9"/>
    <w:rsid w:val="0013008A"/>
    <w:rsid w:val="0013039A"/>
    <w:rsid w:val="001354F6"/>
    <w:rsid w:val="00136600"/>
    <w:rsid w:val="001419B0"/>
    <w:rsid w:val="001428E8"/>
    <w:rsid w:val="001446D5"/>
    <w:rsid w:val="00145B68"/>
    <w:rsid w:val="001506F1"/>
    <w:rsid w:val="00151099"/>
    <w:rsid w:val="00154D02"/>
    <w:rsid w:val="00154E23"/>
    <w:rsid w:val="001576C3"/>
    <w:rsid w:val="001615F5"/>
    <w:rsid w:val="00162A42"/>
    <w:rsid w:val="00164F69"/>
    <w:rsid w:val="00166B19"/>
    <w:rsid w:val="00166DF3"/>
    <w:rsid w:val="00172A27"/>
    <w:rsid w:val="001735D5"/>
    <w:rsid w:val="0018099E"/>
    <w:rsid w:val="00184686"/>
    <w:rsid w:val="00185907"/>
    <w:rsid w:val="0019321A"/>
    <w:rsid w:val="001A0F34"/>
    <w:rsid w:val="001A31AC"/>
    <w:rsid w:val="001A64C4"/>
    <w:rsid w:val="001B23C3"/>
    <w:rsid w:val="001D25E3"/>
    <w:rsid w:val="001D2E6B"/>
    <w:rsid w:val="001D5A11"/>
    <w:rsid w:val="001E0661"/>
    <w:rsid w:val="001E7A78"/>
    <w:rsid w:val="001F2CF9"/>
    <w:rsid w:val="001F6F33"/>
    <w:rsid w:val="001F76C3"/>
    <w:rsid w:val="00201B3C"/>
    <w:rsid w:val="002021B0"/>
    <w:rsid w:val="00202A0D"/>
    <w:rsid w:val="00206CE1"/>
    <w:rsid w:val="00207100"/>
    <w:rsid w:val="002143BF"/>
    <w:rsid w:val="00214AF7"/>
    <w:rsid w:val="002162D7"/>
    <w:rsid w:val="00216D0D"/>
    <w:rsid w:val="00217FCD"/>
    <w:rsid w:val="0023096D"/>
    <w:rsid w:val="00232C1C"/>
    <w:rsid w:val="002337B1"/>
    <w:rsid w:val="00233E01"/>
    <w:rsid w:val="002458DD"/>
    <w:rsid w:val="00250239"/>
    <w:rsid w:val="002502AD"/>
    <w:rsid w:val="00252BF1"/>
    <w:rsid w:val="002568A0"/>
    <w:rsid w:val="00256B98"/>
    <w:rsid w:val="00257DD0"/>
    <w:rsid w:val="0026051A"/>
    <w:rsid w:val="002648CE"/>
    <w:rsid w:val="00265779"/>
    <w:rsid w:val="00276FC6"/>
    <w:rsid w:val="00286B5F"/>
    <w:rsid w:val="00286EF7"/>
    <w:rsid w:val="00293216"/>
    <w:rsid w:val="002A6545"/>
    <w:rsid w:val="002B02D0"/>
    <w:rsid w:val="002B08CE"/>
    <w:rsid w:val="002D3582"/>
    <w:rsid w:val="002D3E26"/>
    <w:rsid w:val="002D7E76"/>
    <w:rsid w:val="002E21C8"/>
    <w:rsid w:val="002E4718"/>
    <w:rsid w:val="002F4153"/>
    <w:rsid w:val="00303DA6"/>
    <w:rsid w:val="00312B61"/>
    <w:rsid w:val="00313FFB"/>
    <w:rsid w:val="00315BCD"/>
    <w:rsid w:val="0031678D"/>
    <w:rsid w:val="003222C4"/>
    <w:rsid w:val="00322403"/>
    <w:rsid w:val="003312A4"/>
    <w:rsid w:val="00333A79"/>
    <w:rsid w:val="00335B67"/>
    <w:rsid w:val="00341475"/>
    <w:rsid w:val="003430BD"/>
    <w:rsid w:val="00347BBB"/>
    <w:rsid w:val="003525C6"/>
    <w:rsid w:val="00355E82"/>
    <w:rsid w:val="00370E10"/>
    <w:rsid w:val="00373A5E"/>
    <w:rsid w:val="0037435A"/>
    <w:rsid w:val="00375348"/>
    <w:rsid w:val="00375427"/>
    <w:rsid w:val="003A0914"/>
    <w:rsid w:val="003B0D53"/>
    <w:rsid w:val="003B2D70"/>
    <w:rsid w:val="003B4A79"/>
    <w:rsid w:val="003D72B6"/>
    <w:rsid w:val="003E0293"/>
    <w:rsid w:val="003E3264"/>
    <w:rsid w:val="003E3C90"/>
    <w:rsid w:val="003E6C8F"/>
    <w:rsid w:val="003F26D3"/>
    <w:rsid w:val="003F2939"/>
    <w:rsid w:val="003F3249"/>
    <w:rsid w:val="00402945"/>
    <w:rsid w:val="0040457E"/>
    <w:rsid w:val="00412549"/>
    <w:rsid w:val="004128F0"/>
    <w:rsid w:val="004149C8"/>
    <w:rsid w:val="00416949"/>
    <w:rsid w:val="00422D48"/>
    <w:rsid w:val="00426B18"/>
    <w:rsid w:val="004421B7"/>
    <w:rsid w:val="004433C9"/>
    <w:rsid w:val="004439A5"/>
    <w:rsid w:val="004502AE"/>
    <w:rsid w:val="00451D08"/>
    <w:rsid w:val="0046127B"/>
    <w:rsid w:val="0046375D"/>
    <w:rsid w:val="00476FBE"/>
    <w:rsid w:val="00477552"/>
    <w:rsid w:val="00481283"/>
    <w:rsid w:val="00482D91"/>
    <w:rsid w:val="004867D3"/>
    <w:rsid w:val="00493457"/>
    <w:rsid w:val="00496DA9"/>
    <w:rsid w:val="004A1EC7"/>
    <w:rsid w:val="004A58BE"/>
    <w:rsid w:val="004A644D"/>
    <w:rsid w:val="004A7E3F"/>
    <w:rsid w:val="004B2B21"/>
    <w:rsid w:val="004B684A"/>
    <w:rsid w:val="004B7F2A"/>
    <w:rsid w:val="004C0F09"/>
    <w:rsid w:val="004C65E9"/>
    <w:rsid w:val="004C6B43"/>
    <w:rsid w:val="004D162A"/>
    <w:rsid w:val="004D6D4C"/>
    <w:rsid w:val="004E2827"/>
    <w:rsid w:val="004E3180"/>
    <w:rsid w:val="004E43BF"/>
    <w:rsid w:val="004E4763"/>
    <w:rsid w:val="004E6B64"/>
    <w:rsid w:val="004F461F"/>
    <w:rsid w:val="004F4B53"/>
    <w:rsid w:val="00501EE6"/>
    <w:rsid w:val="005039B2"/>
    <w:rsid w:val="00506AD7"/>
    <w:rsid w:val="00506F89"/>
    <w:rsid w:val="00525909"/>
    <w:rsid w:val="005316AA"/>
    <w:rsid w:val="00534114"/>
    <w:rsid w:val="00534AB2"/>
    <w:rsid w:val="00540EA4"/>
    <w:rsid w:val="00542400"/>
    <w:rsid w:val="00542DA3"/>
    <w:rsid w:val="005529E0"/>
    <w:rsid w:val="005547FF"/>
    <w:rsid w:val="0055574E"/>
    <w:rsid w:val="00555A46"/>
    <w:rsid w:val="0055688F"/>
    <w:rsid w:val="00556DB4"/>
    <w:rsid w:val="00562439"/>
    <w:rsid w:val="0056762F"/>
    <w:rsid w:val="005678A9"/>
    <w:rsid w:val="00571B8D"/>
    <w:rsid w:val="005749C9"/>
    <w:rsid w:val="005833F1"/>
    <w:rsid w:val="0058433A"/>
    <w:rsid w:val="00592DA8"/>
    <w:rsid w:val="00593490"/>
    <w:rsid w:val="0059684A"/>
    <w:rsid w:val="005A0FB6"/>
    <w:rsid w:val="005A5BFE"/>
    <w:rsid w:val="005B6B46"/>
    <w:rsid w:val="005C4D2E"/>
    <w:rsid w:val="005C53AD"/>
    <w:rsid w:val="005C6390"/>
    <w:rsid w:val="005E6F32"/>
    <w:rsid w:val="005F77DE"/>
    <w:rsid w:val="00604C96"/>
    <w:rsid w:val="00606798"/>
    <w:rsid w:val="0060769E"/>
    <w:rsid w:val="0061060E"/>
    <w:rsid w:val="00612345"/>
    <w:rsid w:val="006137D5"/>
    <w:rsid w:val="0061523A"/>
    <w:rsid w:val="00615C48"/>
    <w:rsid w:val="00615EA1"/>
    <w:rsid w:val="006169A9"/>
    <w:rsid w:val="00617761"/>
    <w:rsid w:val="00617CEB"/>
    <w:rsid w:val="00620CCD"/>
    <w:rsid w:val="0062357E"/>
    <w:rsid w:val="0063307C"/>
    <w:rsid w:val="0063711A"/>
    <w:rsid w:val="006402AF"/>
    <w:rsid w:val="00641513"/>
    <w:rsid w:val="00641794"/>
    <w:rsid w:val="00641E35"/>
    <w:rsid w:val="00642562"/>
    <w:rsid w:val="0064767B"/>
    <w:rsid w:val="0066434C"/>
    <w:rsid w:val="00680B65"/>
    <w:rsid w:val="00685CA5"/>
    <w:rsid w:val="006864EF"/>
    <w:rsid w:val="006911F9"/>
    <w:rsid w:val="006928A5"/>
    <w:rsid w:val="00694990"/>
    <w:rsid w:val="00697963"/>
    <w:rsid w:val="006A02B6"/>
    <w:rsid w:val="006A0B1C"/>
    <w:rsid w:val="006A2027"/>
    <w:rsid w:val="006A45DD"/>
    <w:rsid w:val="006A5036"/>
    <w:rsid w:val="006A602E"/>
    <w:rsid w:val="006C1423"/>
    <w:rsid w:val="006D0ADA"/>
    <w:rsid w:val="006D0CE9"/>
    <w:rsid w:val="006D2505"/>
    <w:rsid w:val="006D2EF9"/>
    <w:rsid w:val="006D6F3B"/>
    <w:rsid w:val="006E2DD8"/>
    <w:rsid w:val="006E44C6"/>
    <w:rsid w:val="006F04C7"/>
    <w:rsid w:val="006F42C6"/>
    <w:rsid w:val="006F6370"/>
    <w:rsid w:val="006F7491"/>
    <w:rsid w:val="006F7E2B"/>
    <w:rsid w:val="00704799"/>
    <w:rsid w:val="00707E2E"/>
    <w:rsid w:val="00712510"/>
    <w:rsid w:val="00712B85"/>
    <w:rsid w:val="007136D8"/>
    <w:rsid w:val="0071733B"/>
    <w:rsid w:val="00720B0E"/>
    <w:rsid w:val="00726300"/>
    <w:rsid w:val="00731D90"/>
    <w:rsid w:val="00735264"/>
    <w:rsid w:val="007409A5"/>
    <w:rsid w:val="00740AE3"/>
    <w:rsid w:val="00750CA5"/>
    <w:rsid w:val="00755B04"/>
    <w:rsid w:val="0076059D"/>
    <w:rsid w:val="0076197C"/>
    <w:rsid w:val="00773916"/>
    <w:rsid w:val="0077633B"/>
    <w:rsid w:val="0078143C"/>
    <w:rsid w:val="007919ED"/>
    <w:rsid w:val="007938AA"/>
    <w:rsid w:val="007A008E"/>
    <w:rsid w:val="007A2238"/>
    <w:rsid w:val="007A3406"/>
    <w:rsid w:val="007A481D"/>
    <w:rsid w:val="007A54AA"/>
    <w:rsid w:val="007A60E4"/>
    <w:rsid w:val="007A7654"/>
    <w:rsid w:val="007B2302"/>
    <w:rsid w:val="007B51E6"/>
    <w:rsid w:val="007C53C1"/>
    <w:rsid w:val="007D3F04"/>
    <w:rsid w:val="007D62A8"/>
    <w:rsid w:val="007D6A53"/>
    <w:rsid w:val="007E4452"/>
    <w:rsid w:val="007F0153"/>
    <w:rsid w:val="0080503D"/>
    <w:rsid w:val="00805837"/>
    <w:rsid w:val="00806D2B"/>
    <w:rsid w:val="008124EB"/>
    <w:rsid w:val="00816388"/>
    <w:rsid w:val="0082216D"/>
    <w:rsid w:val="008304DA"/>
    <w:rsid w:val="008322BB"/>
    <w:rsid w:val="0083295C"/>
    <w:rsid w:val="00844819"/>
    <w:rsid w:val="00856134"/>
    <w:rsid w:val="008620E8"/>
    <w:rsid w:val="008629E1"/>
    <w:rsid w:val="00863A39"/>
    <w:rsid w:val="00864D90"/>
    <w:rsid w:val="008660B7"/>
    <w:rsid w:val="00867FFD"/>
    <w:rsid w:val="0087027A"/>
    <w:rsid w:val="0087360B"/>
    <w:rsid w:val="008913F5"/>
    <w:rsid w:val="008931A2"/>
    <w:rsid w:val="00897E30"/>
    <w:rsid w:val="008A03D7"/>
    <w:rsid w:val="008A3511"/>
    <w:rsid w:val="008A6329"/>
    <w:rsid w:val="008B2537"/>
    <w:rsid w:val="008B580A"/>
    <w:rsid w:val="008C04AD"/>
    <w:rsid w:val="008D313A"/>
    <w:rsid w:val="008D3A73"/>
    <w:rsid w:val="008D53EE"/>
    <w:rsid w:val="008D7424"/>
    <w:rsid w:val="008F134C"/>
    <w:rsid w:val="008F4CAB"/>
    <w:rsid w:val="00902C2A"/>
    <w:rsid w:val="00911052"/>
    <w:rsid w:val="009125F4"/>
    <w:rsid w:val="009155BB"/>
    <w:rsid w:val="0092129C"/>
    <w:rsid w:val="009218B8"/>
    <w:rsid w:val="00922EB9"/>
    <w:rsid w:val="009278D4"/>
    <w:rsid w:val="00943C23"/>
    <w:rsid w:val="00952366"/>
    <w:rsid w:val="00955A17"/>
    <w:rsid w:val="00961D6A"/>
    <w:rsid w:val="00962D6E"/>
    <w:rsid w:val="00971676"/>
    <w:rsid w:val="0097432B"/>
    <w:rsid w:val="0098516D"/>
    <w:rsid w:val="00993F85"/>
    <w:rsid w:val="009A0A58"/>
    <w:rsid w:val="009A1369"/>
    <w:rsid w:val="009B0502"/>
    <w:rsid w:val="009B17F7"/>
    <w:rsid w:val="009B563E"/>
    <w:rsid w:val="009B5FF5"/>
    <w:rsid w:val="009B7543"/>
    <w:rsid w:val="009C11FE"/>
    <w:rsid w:val="009C337D"/>
    <w:rsid w:val="009C4E0E"/>
    <w:rsid w:val="009D05F1"/>
    <w:rsid w:val="009D0EA3"/>
    <w:rsid w:val="009D1027"/>
    <w:rsid w:val="009D32E5"/>
    <w:rsid w:val="009D5942"/>
    <w:rsid w:val="009F0E7B"/>
    <w:rsid w:val="009F1D24"/>
    <w:rsid w:val="009F219D"/>
    <w:rsid w:val="009F2E6D"/>
    <w:rsid w:val="009F4550"/>
    <w:rsid w:val="00A02726"/>
    <w:rsid w:val="00A03289"/>
    <w:rsid w:val="00A05AAE"/>
    <w:rsid w:val="00A06A45"/>
    <w:rsid w:val="00A13BC9"/>
    <w:rsid w:val="00A207F7"/>
    <w:rsid w:val="00A2151A"/>
    <w:rsid w:val="00A22624"/>
    <w:rsid w:val="00A27105"/>
    <w:rsid w:val="00A36AF7"/>
    <w:rsid w:val="00A3763B"/>
    <w:rsid w:val="00A40DB4"/>
    <w:rsid w:val="00A458B7"/>
    <w:rsid w:val="00A45FE8"/>
    <w:rsid w:val="00A46F99"/>
    <w:rsid w:val="00A54ED2"/>
    <w:rsid w:val="00A55223"/>
    <w:rsid w:val="00A608F4"/>
    <w:rsid w:val="00A66560"/>
    <w:rsid w:val="00A75E4D"/>
    <w:rsid w:val="00A81D22"/>
    <w:rsid w:val="00A83562"/>
    <w:rsid w:val="00A84A61"/>
    <w:rsid w:val="00AA3A4D"/>
    <w:rsid w:val="00AA7B74"/>
    <w:rsid w:val="00AB703A"/>
    <w:rsid w:val="00AB7FA0"/>
    <w:rsid w:val="00AC120B"/>
    <w:rsid w:val="00AC1379"/>
    <w:rsid w:val="00AC7DF4"/>
    <w:rsid w:val="00AD006E"/>
    <w:rsid w:val="00AE7982"/>
    <w:rsid w:val="00AE7B6B"/>
    <w:rsid w:val="00AF0AC1"/>
    <w:rsid w:val="00AF31C9"/>
    <w:rsid w:val="00AF341B"/>
    <w:rsid w:val="00AF735F"/>
    <w:rsid w:val="00AF73DA"/>
    <w:rsid w:val="00B016B2"/>
    <w:rsid w:val="00B03BB7"/>
    <w:rsid w:val="00B05CEC"/>
    <w:rsid w:val="00B06E28"/>
    <w:rsid w:val="00B07FE9"/>
    <w:rsid w:val="00B132AB"/>
    <w:rsid w:val="00B13996"/>
    <w:rsid w:val="00B15589"/>
    <w:rsid w:val="00B16337"/>
    <w:rsid w:val="00B20AB3"/>
    <w:rsid w:val="00B2352C"/>
    <w:rsid w:val="00B30567"/>
    <w:rsid w:val="00B332BD"/>
    <w:rsid w:val="00B41AED"/>
    <w:rsid w:val="00B46918"/>
    <w:rsid w:val="00B46A87"/>
    <w:rsid w:val="00B4702D"/>
    <w:rsid w:val="00B52690"/>
    <w:rsid w:val="00B52F37"/>
    <w:rsid w:val="00B561C7"/>
    <w:rsid w:val="00B71033"/>
    <w:rsid w:val="00B71F65"/>
    <w:rsid w:val="00B81768"/>
    <w:rsid w:val="00B822C7"/>
    <w:rsid w:val="00B856B0"/>
    <w:rsid w:val="00B865D8"/>
    <w:rsid w:val="00B92181"/>
    <w:rsid w:val="00B94353"/>
    <w:rsid w:val="00B945B7"/>
    <w:rsid w:val="00B94D0E"/>
    <w:rsid w:val="00B9525F"/>
    <w:rsid w:val="00BA2547"/>
    <w:rsid w:val="00BA7EC9"/>
    <w:rsid w:val="00BB1F33"/>
    <w:rsid w:val="00BB30E6"/>
    <w:rsid w:val="00BC24F9"/>
    <w:rsid w:val="00BC5A72"/>
    <w:rsid w:val="00BD2FF2"/>
    <w:rsid w:val="00BD586B"/>
    <w:rsid w:val="00BE1545"/>
    <w:rsid w:val="00BF4278"/>
    <w:rsid w:val="00BF52BD"/>
    <w:rsid w:val="00BF5883"/>
    <w:rsid w:val="00BF5943"/>
    <w:rsid w:val="00C02A20"/>
    <w:rsid w:val="00C11035"/>
    <w:rsid w:val="00C11435"/>
    <w:rsid w:val="00C12DE3"/>
    <w:rsid w:val="00C201F6"/>
    <w:rsid w:val="00C20820"/>
    <w:rsid w:val="00C24D6C"/>
    <w:rsid w:val="00C252AB"/>
    <w:rsid w:val="00C2608F"/>
    <w:rsid w:val="00C26CC8"/>
    <w:rsid w:val="00C2749C"/>
    <w:rsid w:val="00C31192"/>
    <w:rsid w:val="00C36B5B"/>
    <w:rsid w:val="00C41528"/>
    <w:rsid w:val="00C50099"/>
    <w:rsid w:val="00C5013B"/>
    <w:rsid w:val="00C5024B"/>
    <w:rsid w:val="00C5763B"/>
    <w:rsid w:val="00C61134"/>
    <w:rsid w:val="00C61992"/>
    <w:rsid w:val="00C649DF"/>
    <w:rsid w:val="00C650C8"/>
    <w:rsid w:val="00C66347"/>
    <w:rsid w:val="00C66634"/>
    <w:rsid w:val="00C7007C"/>
    <w:rsid w:val="00C74380"/>
    <w:rsid w:val="00C77B84"/>
    <w:rsid w:val="00CA0C7B"/>
    <w:rsid w:val="00CB3C62"/>
    <w:rsid w:val="00CB42B5"/>
    <w:rsid w:val="00CB5A10"/>
    <w:rsid w:val="00CC06EE"/>
    <w:rsid w:val="00CC20DB"/>
    <w:rsid w:val="00CC34BE"/>
    <w:rsid w:val="00CC771E"/>
    <w:rsid w:val="00CD040F"/>
    <w:rsid w:val="00CD1104"/>
    <w:rsid w:val="00CD1788"/>
    <w:rsid w:val="00CD1CA9"/>
    <w:rsid w:val="00CD2C1D"/>
    <w:rsid w:val="00CE46DF"/>
    <w:rsid w:val="00CE514D"/>
    <w:rsid w:val="00CE596C"/>
    <w:rsid w:val="00CE733D"/>
    <w:rsid w:val="00CF05BE"/>
    <w:rsid w:val="00CF0A97"/>
    <w:rsid w:val="00CF4788"/>
    <w:rsid w:val="00D016E5"/>
    <w:rsid w:val="00D02F4D"/>
    <w:rsid w:val="00D0402B"/>
    <w:rsid w:val="00D07359"/>
    <w:rsid w:val="00D15108"/>
    <w:rsid w:val="00D27BE9"/>
    <w:rsid w:val="00D349FE"/>
    <w:rsid w:val="00D53661"/>
    <w:rsid w:val="00D571DB"/>
    <w:rsid w:val="00D72CBA"/>
    <w:rsid w:val="00D7451D"/>
    <w:rsid w:val="00D757F9"/>
    <w:rsid w:val="00D85BD0"/>
    <w:rsid w:val="00D90FF4"/>
    <w:rsid w:val="00D91977"/>
    <w:rsid w:val="00D965B3"/>
    <w:rsid w:val="00DB0CF1"/>
    <w:rsid w:val="00DB218D"/>
    <w:rsid w:val="00DB58FA"/>
    <w:rsid w:val="00DC30D0"/>
    <w:rsid w:val="00DC5E6F"/>
    <w:rsid w:val="00DC73A6"/>
    <w:rsid w:val="00DC7C1D"/>
    <w:rsid w:val="00DD1A7C"/>
    <w:rsid w:val="00DD75D2"/>
    <w:rsid w:val="00DE331C"/>
    <w:rsid w:val="00DE5743"/>
    <w:rsid w:val="00DF1EA9"/>
    <w:rsid w:val="00DF4290"/>
    <w:rsid w:val="00DF44D5"/>
    <w:rsid w:val="00DF7E3D"/>
    <w:rsid w:val="00E0019D"/>
    <w:rsid w:val="00E05380"/>
    <w:rsid w:val="00E12861"/>
    <w:rsid w:val="00E14BE4"/>
    <w:rsid w:val="00E15C93"/>
    <w:rsid w:val="00E15FB7"/>
    <w:rsid w:val="00E2680D"/>
    <w:rsid w:val="00E32D5A"/>
    <w:rsid w:val="00E3736B"/>
    <w:rsid w:val="00E37FB8"/>
    <w:rsid w:val="00E40880"/>
    <w:rsid w:val="00E41245"/>
    <w:rsid w:val="00E44527"/>
    <w:rsid w:val="00E4555F"/>
    <w:rsid w:val="00E52D93"/>
    <w:rsid w:val="00E52F76"/>
    <w:rsid w:val="00E5426A"/>
    <w:rsid w:val="00E645F8"/>
    <w:rsid w:val="00E73206"/>
    <w:rsid w:val="00E7336B"/>
    <w:rsid w:val="00E84814"/>
    <w:rsid w:val="00E85010"/>
    <w:rsid w:val="00E93297"/>
    <w:rsid w:val="00EA0891"/>
    <w:rsid w:val="00EA4748"/>
    <w:rsid w:val="00EA53BF"/>
    <w:rsid w:val="00EA68ED"/>
    <w:rsid w:val="00EB196B"/>
    <w:rsid w:val="00EB4848"/>
    <w:rsid w:val="00EB7E60"/>
    <w:rsid w:val="00EC1E88"/>
    <w:rsid w:val="00ED2590"/>
    <w:rsid w:val="00EE182A"/>
    <w:rsid w:val="00EE62CE"/>
    <w:rsid w:val="00EE66AF"/>
    <w:rsid w:val="00EF4407"/>
    <w:rsid w:val="00F05192"/>
    <w:rsid w:val="00F05477"/>
    <w:rsid w:val="00F073FA"/>
    <w:rsid w:val="00F12081"/>
    <w:rsid w:val="00F21062"/>
    <w:rsid w:val="00F24314"/>
    <w:rsid w:val="00F25338"/>
    <w:rsid w:val="00F30AE2"/>
    <w:rsid w:val="00F3101A"/>
    <w:rsid w:val="00F5290C"/>
    <w:rsid w:val="00F52B26"/>
    <w:rsid w:val="00F53386"/>
    <w:rsid w:val="00F573AC"/>
    <w:rsid w:val="00F6063E"/>
    <w:rsid w:val="00F651D9"/>
    <w:rsid w:val="00F657CC"/>
    <w:rsid w:val="00F657CF"/>
    <w:rsid w:val="00F66E87"/>
    <w:rsid w:val="00F66F31"/>
    <w:rsid w:val="00F74A57"/>
    <w:rsid w:val="00F76D6A"/>
    <w:rsid w:val="00F77F42"/>
    <w:rsid w:val="00F868C3"/>
    <w:rsid w:val="00F90551"/>
    <w:rsid w:val="00F907CF"/>
    <w:rsid w:val="00F90A8F"/>
    <w:rsid w:val="00F950DB"/>
    <w:rsid w:val="00F9533F"/>
    <w:rsid w:val="00F96AD5"/>
    <w:rsid w:val="00F975AA"/>
    <w:rsid w:val="00FA3E2C"/>
    <w:rsid w:val="00FA67CA"/>
    <w:rsid w:val="00FA7FBF"/>
    <w:rsid w:val="00FB3ACA"/>
    <w:rsid w:val="00FB45EF"/>
    <w:rsid w:val="00FB7C93"/>
    <w:rsid w:val="00FC5EF0"/>
    <w:rsid w:val="00FC6361"/>
    <w:rsid w:val="00FD5285"/>
    <w:rsid w:val="00FD5A36"/>
    <w:rsid w:val="00FD62F2"/>
    <w:rsid w:val="00FD6C07"/>
    <w:rsid w:val="00FE07C4"/>
    <w:rsid w:val="00FE69AD"/>
    <w:rsid w:val="00FF35B0"/>
    <w:rsid w:val="010014A8"/>
    <w:rsid w:val="01010DF4"/>
    <w:rsid w:val="0101595E"/>
    <w:rsid w:val="01017684"/>
    <w:rsid w:val="010530D9"/>
    <w:rsid w:val="01064C9A"/>
    <w:rsid w:val="010E35C9"/>
    <w:rsid w:val="010E766C"/>
    <w:rsid w:val="01121891"/>
    <w:rsid w:val="01141165"/>
    <w:rsid w:val="0118690F"/>
    <w:rsid w:val="01192DD7"/>
    <w:rsid w:val="011949CD"/>
    <w:rsid w:val="011C44BE"/>
    <w:rsid w:val="011D3FD9"/>
    <w:rsid w:val="011F259F"/>
    <w:rsid w:val="01224257"/>
    <w:rsid w:val="01282E62"/>
    <w:rsid w:val="01290E8C"/>
    <w:rsid w:val="012A0199"/>
    <w:rsid w:val="012A0989"/>
    <w:rsid w:val="012B0BF4"/>
    <w:rsid w:val="012B77D1"/>
    <w:rsid w:val="012B7A2F"/>
    <w:rsid w:val="012C08A1"/>
    <w:rsid w:val="012C1DA8"/>
    <w:rsid w:val="012D0479"/>
    <w:rsid w:val="012D0A50"/>
    <w:rsid w:val="012D550F"/>
    <w:rsid w:val="01323CE1"/>
    <w:rsid w:val="01341807"/>
    <w:rsid w:val="01347A59"/>
    <w:rsid w:val="01376D9B"/>
    <w:rsid w:val="01391DD2"/>
    <w:rsid w:val="013E779B"/>
    <w:rsid w:val="014015FC"/>
    <w:rsid w:val="0140185A"/>
    <w:rsid w:val="01402CDA"/>
    <w:rsid w:val="01422176"/>
    <w:rsid w:val="01454F6E"/>
    <w:rsid w:val="014852B3"/>
    <w:rsid w:val="01487061"/>
    <w:rsid w:val="01490A36"/>
    <w:rsid w:val="014A17EA"/>
    <w:rsid w:val="014B1BDE"/>
    <w:rsid w:val="014B37F7"/>
    <w:rsid w:val="014C21A2"/>
    <w:rsid w:val="01542376"/>
    <w:rsid w:val="01595B87"/>
    <w:rsid w:val="015A621B"/>
    <w:rsid w:val="015B3238"/>
    <w:rsid w:val="015E6512"/>
    <w:rsid w:val="015F4817"/>
    <w:rsid w:val="016061B2"/>
    <w:rsid w:val="01645BA6"/>
    <w:rsid w:val="01646E35"/>
    <w:rsid w:val="016C7D8F"/>
    <w:rsid w:val="016F0960"/>
    <w:rsid w:val="01703FB0"/>
    <w:rsid w:val="017201F8"/>
    <w:rsid w:val="01722330"/>
    <w:rsid w:val="017641DF"/>
    <w:rsid w:val="017751C5"/>
    <w:rsid w:val="017D31AE"/>
    <w:rsid w:val="017D4B51"/>
    <w:rsid w:val="01802C9E"/>
    <w:rsid w:val="01805046"/>
    <w:rsid w:val="0180535A"/>
    <w:rsid w:val="018266CF"/>
    <w:rsid w:val="01830BFA"/>
    <w:rsid w:val="018502B5"/>
    <w:rsid w:val="01852063"/>
    <w:rsid w:val="01883901"/>
    <w:rsid w:val="01890B0C"/>
    <w:rsid w:val="018A7679"/>
    <w:rsid w:val="018F000B"/>
    <w:rsid w:val="018F4C90"/>
    <w:rsid w:val="018F7EE5"/>
    <w:rsid w:val="019272B5"/>
    <w:rsid w:val="01957BC6"/>
    <w:rsid w:val="01967DCC"/>
    <w:rsid w:val="01974B5B"/>
    <w:rsid w:val="0197762F"/>
    <w:rsid w:val="01993D60"/>
    <w:rsid w:val="01995C80"/>
    <w:rsid w:val="01A040D9"/>
    <w:rsid w:val="01A050EF"/>
    <w:rsid w:val="01A249C3"/>
    <w:rsid w:val="01A85D51"/>
    <w:rsid w:val="01A8624E"/>
    <w:rsid w:val="01AB198E"/>
    <w:rsid w:val="01BD17FD"/>
    <w:rsid w:val="01BF37C7"/>
    <w:rsid w:val="01C25065"/>
    <w:rsid w:val="01C81F50"/>
    <w:rsid w:val="01C920F2"/>
    <w:rsid w:val="01CA3F1A"/>
    <w:rsid w:val="01CF1530"/>
    <w:rsid w:val="01D134FA"/>
    <w:rsid w:val="01D152A8"/>
    <w:rsid w:val="01D22158"/>
    <w:rsid w:val="01D65278"/>
    <w:rsid w:val="01D850CA"/>
    <w:rsid w:val="01DC7EF3"/>
    <w:rsid w:val="01E274B5"/>
    <w:rsid w:val="01E44FDB"/>
    <w:rsid w:val="01E626CD"/>
    <w:rsid w:val="01E7481E"/>
    <w:rsid w:val="01E7687A"/>
    <w:rsid w:val="01E943A0"/>
    <w:rsid w:val="01EA28E9"/>
    <w:rsid w:val="01EB1970"/>
    <w:rsid w:val="01EB2DA8"/>
    <w:rsid w:val="01EB45BC"/>
    <w:rsid w:val="01EB6E01"/>
    <w:rsid w:val="01EC02B1"/>
    <w:rsid w:val="01EC3E90"/>
    <w:rsid w:val="01ED0A0B"/>
    <w:rsid w:val="01EE7C08"/>
    <w:rsid w:val="01F338FC"/>
    <w:rsid w:val="01F62F61"/>
    <w:rsid w:val="01F6745B"/>
    <w:rsid w:val="01F8042F"/>
    <w:rsid w:val="01FA5486"/>
    <w:rsid w:val="01FE2FD8"/>
    <w:rsid w:val="020411DA"/>
    <w:rsid w:val="02056D00"/>
    <w:rsid w:val="02062F59"/>
    <w:rsid w:val="02094A42"/>
    <w:rsid w:val="020E02AA"/>
    <w:rsid w:val="020E0B31"/>
    <w:rsid w:val="020F3011"/>
    <w:rsid w:val="02104067"/>
    <w:rsid w:val="02105DD0"/>
    <w:rsid w:val="021358C1"/>
    <w:rsid w:val="021445CB"/>
    <w:rsid w:val="02151639"/>
    <w:rsid w:val="02181FB9"/>
    <w:rsid w:val="021827E0"/>
    <w:rsid w:val="021A2432"/>
    <w:rsid w:val="021C5AB7"/>
    <w:rsid w:val="021D229B"/>
    <w:rsid w:val="02236B42"/>
    <w:rsid w:val="02244E19"/>
    <w:rsid w:val="0224750A"/>
    <w:rsid w:val="02247ACE"/>
    <w:rsid w:val="02274EC8"/>
    <w:rsid w:val="022A6766"/>
    <w:rsid w:val="022B0B31"/>
    <w:rsid w:val="022D45D6"/>
    <w:rsid w:val="022E1BB3"/>
    <w:rsid w:val="022E6257"/>
    <w:rsid w:val="022F729A"/>
    <w:rsid w:val="02300221"/>
    <w:rsid w:val="023006C8"/>
    <w:rsid w:val="02306E08"/>
    <w:rsid w:val="02323753"/>
    <w:rsid w:val="023242FF"/>
    <w:rsid w:val="02337D11"/>
    <w:rsid w:val="023420B7"/>
    <w:rsid w:val="0238422E"/>
    <w:rsid w:val="02384E72"/>
    <w:rsid w:val="023E39BB"/>
    <w:rsid w:val="02447A19"/>
    <w:rsid w:val="0245531E"/>
    <w:rsid w:val="024617F2"/>
    <w:rsid w:val="024649E0"/>
    <w:rsid w:val="02467A44"/>
    <w:rsid w:val="02477318"/>
    <w:rsid w:val="024E1746"/>
    <w:rsid w:val="02555AF4"/>
    <w:rsid w:val="0256285D"/>
    <w:rsid w:val="025739FF"/>
    <w:rsid w:val="02580FFA"/>
    <w:rsid w:val="02581525"/>
    <w:rsid w:val="025A533C"/>
    <w:rsid w:val="026003DA"/>
    <w:rsid w:val="02661E94"/>
    <w:rsid w:val="02682101"/>
    <w:rsid w:val="02691984"/>
    <w:rsid w:val="026D3223"/>
    <w:rsid w:val="026E1C94"/>
    <w:rsid w:val="026F082E"/>
    <w:rsid w:val="02713458"/>
    <w:rsid w:val="02720839"/>
    <w:rsid w:val="027B184D"/>
    <w:rsid w:val="027C1CA5"/>
    <w:rsid w:val="027E4F56"/>
    <w:rsid w:val="027F6AB2"/>
    <w:rsid w:val="02806A07"/>
    <w:rsid w:val="02866093"/>
    <w:rsid w:val="02886E19"/>
    <w:rsid w:val="02897931"/>
    <w:rsid w:val="028B5457"/>
    <w:rsid w:val="029167E5"/>
    <w:rsid w:val="0293255D"/>
    <w:rsid w:val="02950ECE"/>
    <w:rsid w:val="02995BB4"/>
    <w:rsid w:val="029C24D5"/>
    <w:rsid w:val="029C5F11"/>
    <w:rsid w:val="029F7154"/>
    <w:rsid w:val="02A1111E"/>
    <w:rsid w:val="02A209F3"/>
    <w:rsid w:val="02A227A1"/>
    <w:rsid w:val="02A41021"/>
    <w:rsid w:val="02A4476B"/>
    <w:rsid w:val="02A67A9C"/>
    <w:rsid w:val="02AB44D2"/>
    <w:rsid w:val="02AD1871"/>
    <w:rsid w:val="02AE1145"/>
    <w:rsid w:val="02B00263"/>
    <w:rsid w:val="02B0310F"/>
    <w:rsid w:val="02B11E92"/>
    <w:rsid w:val="02B137B1"/>
    <w:rsid w:val="02B13AB4"/>
    <w:rsid w:val="02B20C36"/>
    <w:rsid w:val="02B2655F"/>
    <w:rsid w:val="02B31C0D"/>
    <w:rsid w:val="02B56978"/>
    <w:rsid w:val="02B73895"/>
    <w:rsid w:val="02BA1809"/>
    <w:rsid w:val="02BA459F"/>
    <w:rsid w:val="02BC3862"/>
    <w:rsid w:val="02BD3B45"/>
    <w:rsid w:val="02BD5AB9"/>
    <w:rsid w:val="02BE5667"/>
    <w:rsid w:val="02BF3AF2"/>
    <w:rsid w:val="02BF77F6"/>
    <w:rsid w:val="02C15AD8"/>
    <w:rsid w:val="02C239D7"/>
    <w:rsid w:val="02C31095"/>
    <w:rsid w:val="02C32286"/>
    <w:rsid w:val="02C41168"/>
    <w:rsid w:val="02C65179"/>
    <w:rsid w:val="02C94D2B"/>
    <w:rsid w:val="02CB619B"/>
    <w:rsid w:val="02CB7F49"/>
    <w:rsid w:val="02CD1F13"/>
    <w:rsid w:val="02CD5A6F"/>
    <w:rsid w:val="02D23086"/>
    <w:rsid w:val="02D50DC8"/>
    <w:rsid w:val="02D56011"/>
    <w:rsid w:val="02D63B9C"/>
    <w:rsid w:val="02E66296"/>
    <w:rsid w:val="02E84657"/>
    <w:rsid w:val="02E94207"/>
    <w:rsid w:val="02E96621"/>
    <w:rsid w:val="02EA1E1D"/>
    <w:rsid w:val="02EA4873"/>
    <w:rsid w:val="02ED6112"/>
    <w:rsid w:val="02F05C02"/>
    <w:rsid w:val="02F079B0"/>
    <w:rsid w:val="02F114A4"/>
    <w:rsid w:val="02F4251C"/>
    <w:rsid w:val="02F474A0"/>
    <w:rsid w:val="02F64985"/>
    <w:rsid w:val="02FC45A7"/>
    <w:rsid w:val="03004097"/>
    <w:rsid w:val="030142A3"/>
    <w:rsid w:val="03030554"/>
    <w:rsid w:val="030516AD"/>
    <w:rsid w:val="03086AA8"/>
    <w:rsid w:val="03092820"/>
    <w:rsid w:val="030B4308"/>
    <w:rsid w:val="030D0562"/>
    <w:rsid w:val="030D4C47"/>
    <w:rsid w:val="030E734A"/>
    <w:rsid w:val="03106DFD"/>
    <w:rsid w:val="0314369E"/>
    <w:rsid w:val="031A4A2D"/>
    <w:rsid w:val="031C3E3E"/>
    <w:rsid w:val="031E0952"/>
    <w:rsid w:val="031E276F"/>
    <w:rsid w:val="031F3DF1"/>
    <w:rsid w:val="032064E7"/>
    <w:rsid w:val="03210D43"/>
    <w:rsid w:val="032B09E8"/>
    <w:rsid w:val="032D4760"/>
    <w:rsid w:val="032E35B8"/>
    <w:rsid w:val="032E5BBC"/>
    <w:rsid w:val="032F60B8"/>
    <w:rsid w:val="032F672A"/>
    <w:rsid w:val="03315E11"/>
    <w:rsid w:val="033317DA"/>
    <w:rsid w:val="03343D40"/>
    <w:rsid w:val="033469BC"/>
    <w:rsid w:val="03351867"/>
    <w:rsid w:val="033738C7"/>
    <w:rsid w:val="03376361"/>
    <w:rsid w:val="033A0C2B"/>
    <w:rsid w:val="033B6347"/>
    <w:rsid w:val="033C2BF5"/>
    <w:rsid w:val="033E0EB4"/>
    <w:rsid w:val="0341645D"/>
    <w:rsid w:val="03433F84"/>
    <w:rsid w:val="03440064"/>
    <w:rsid w:val="03465822"/>
    <w:rsid w:val="034C213D"/>
    <w:rsid w:val="034D095E"/>
    <w:rsid w:val="034D6BB0"/>
    <w:rsid w:val="03511F20"/>
    <w:rsid w:val="035148F2"/>
    <w:rsid w:val="035245A1"/>
    <w:rsid w:val="03572845"/>
    <w:rsid w:val="0358477F"/>
    <w:rsid w:val="035964F4"/>
    <w:rsid w:val="035A3C81"/>
    <w:rsid w:val="035F7A3B"/>
    <w:rsid w:val="03655CA8"/>
    <w:rsid w:val="036C7C64"/>
    <w:rsid w:val="036D1000"/>
    <w:rsid w:val="036D12B2"/>
    <w:rsid w:val="036D7CF7"/>
    <w:rsid w:val="03700582"/>
    <w:rsid w:val="03702C89"/>
    <w:rsid w:val="03716D43"/>
    <w:rsid w:val="03726617"/>
    <w:rsid w:val="037979A5"/>
    <w:rsid w:val="03800D34"/>
    <w:rsid w:val="038455CB"/>
    <w:rsid w:val="038720C2"/>
    <w:rsid w:val="038736A9"/>
    <w:rsid w:val="038742B6"/>
    <w:rsid w:val="038C4862"/>
    <w:rsid w:val="038C78BF"/>
    <w:rsid w:val="039054B0"/>
    <w:rsid w:val="03942A31"/>
    <w:rsid w:val="03955EC9"/>
    <w:rsid w:val="039647D0"/>
    <w:rsid w:val="039B5B6E"/>
    <w:rsid w:val="039C5442"/>
    <w:rsid w:val="039D18E6"/>
    <w:rsid w:val="03A10F13"/>
    <w:rsid w:val="03A56869"/>
    <w:rsid w:val="03A569EC"/>
    <w:rsid w:val="03A74512"/>
    <w:rsid w:val="03AC7D7B"/>
    <w:rsid w:val="03B15391"/>
    <w:rsid w:val="03BA519A"/>
    <w:rsid w:val="03BE360A"/>
    <w:rsid w:val="03C01735"/>
    <w:rsid w:val="03C01839"/>
    <w:rsid w:val="03C52BEB"/>
    <w:rsid w:val="03C70711"/>
    <w:rsid w:val="03C86B50"/>
    <w:rsid w:val="03C93646"/>
    <w:rsid w:val="03C9754E"/>
    <w:rsid w:val="03CB1CCE"/>
    <w:rsid w:val="03CE7CF1"/>
    <w:rsid w:val="03CF49A6"/>
    <w:rsid w:val="03D00A0E"/>
    <w:rsid w:val="03D33559"/>
    <w:rsid w:val="03D70BFB"/>
    <w:rsid w:val="03DF3661"/>
    <w:rsid w:val="03E0064E"/>
    <w:rsid w:val="03E07A24"/>
    <w:rsid w:val="03E219EE"/>
    <w:rsid w:val="03E47515"/>
    <w:rsid w:val="03E56DE9"/>
    <w:rsid w:val="03E77005"/>
    <w:rsid w:val="03EA2651"/>
    <w:rsid w:val="03EA6175"/>
    <w:rsid w:val="03EF6C6F"/>
    <w:rsid w:val="03F07587"/>
    <w:rsid w:val="03F769CC"/>
    <w:rsid w:val="04003B27"/>
    <w:rsid w:val="0402799B"/>
    <w:rsid w:val="04047B5E"/>
    <w:rsid w:val="0409056F"/>
    <w:rsid w:val="04096F7B"/>
    <w:rsid w:val="040A0A13"/>
    <w:rsid w:val="040A684F"/>
    <w:rsid w:val="040C25C7"/>
    <w:rsid w:val="04155920"/>
    <w:rsid w:val="04160A15"/>
    <w:rsid w:val="04171D38"/>
    <w:rsid w:val="041827DA"/>
    <w:rsid w:val="041933BD"/>
    <w:rsid w:val="041B280B"/>
    <w:rsid w:val="041D47D5"/>
    <w:rsid w:val="04206073"/>
    <w:rsid w:val="04243DB5"/>
    <w:rsid w:val="04287587"/>
    <w:rsid w:val="042B0431"/>
    <w:rsid w:val="042C0EBC"/>
    <w:rsid w:val="042C7E16"/>
    <w:rsid w:val="042F3ACD"/>
    <w:rsid w:val="042F4508"/>
    <w:rsid w:val="04310280"/>
    <w:rsid w:val="043A35D9"/>
    <w:rsid w:val="043B4582"/>
    <w:rsid w:val="043D741E"/>
    <w:rsid w:val="043F474B"/>
    <w:rsid w:val="0449058A"/>
    <w:rsid w:val="044A107E"/>
    <w:rsid w:val="044A30F0"/>
    <w:rsid w:val="044B1342"/>
    <w:rsid w:val="044E793D"/>
    <w:rsid w:val="044F0CE8"/>
    <w:rsid w:val="044F46D4"/>
    <w:rsid w:val="0452004C"/>
    <w:rsid w:val="045A1585"/>
    <w:rsid w:val="045A77D7"/>
    <w:rsid w:val="045C5B71"/>
    <w:rsid w:val="045D1075"/>
    <w:rsid w:val="045F4DED"/>
    <w:rsid w:val="04657F2A"/>
    <w:rsid w:val="0466617C"/>
    <w:rsid w:val="046767F7"/>
    <w:rsid w:val="046917C8"/>
    <w:rsid w:val="046C5BAD"/>
    <w:rsid w:val="047274EC"/>
    <w:rsid w:val="04770389"/>
    <w:rsid w:val="047C2C02"/>
    <w:rsid w:val="047C599F"/>
    <w:rsid w:val="047E0BB0"/>
    <w:rsid w:val="04804641"/>
    <w:rsid w:val="04820ADC"/>
    <w:rsid w:val="048605CC"/>
    <w:rsid w:val="048A42E4"/>
    <w:rsid w:val="048F57ED"/>
    <w:rsid w:val="04904FA7"/>
    <w:rsid w:val="04921C4C"/>
    <w:rsid w:val="049352C4"/>
    <w:rsid w:val="049820AD"/>
    <w:rsid w:val="049A5E25"/>
    <w:rsid w:val="049B394B"/>
    <w:rsid w:val="049E16F1"/>
    <w:rsid w:val="04A365CC"/>
    <w:rsid w:val="04A44EF6"/>
    <w:rsid w:val="04A46CA4"/>
    <w:rsid w:val="04A70542"/>
    <w:rsid w:val="04A942BA"/>
    <w:rsid w:val="04A96068"/>
    <w:rsid w:val="04B1346D"/>
    <w:rsid w:val="04B36EE7"/>
    <w:rsid w:val="04B445FE"/>
    <w:rsid w:val="04B616C2"/>
    <w:rsid w:val="04B77351"/>
    <w:rsid w:val="04B77BB2"/>
    <w:rsid w:val="04B862AB"/>
    <w:rsid w:val="04B93BE6"/>
    <w:rsid w:val="04BB0163"/>
    <w:rsid w:val="04BC5D9C"/>
    <w:rsid w:val="04BE4015"/>
    <w:rsid w:val="04C26F0D"/>
    <w:rsid w:val="04C27A1E"/>
    <w:rsid w:val="04C3518F"/>
    <w:rsid w:val="04C56488"/>
    <w:rsid w:val="04C64E6C"/>
    <w:rsid w:val="04C80BE4"/>
    <w:rsid w:val="04C9495C"/>
    <w:rsid w:val="04CC24AE"/>
    <w:rsid w:val="04CC531D"/>
    <w:rsid w:val="04CE5ACF"/>
    <w:rsid w:val="04D068BD"/>
    <w:rsid w:val="04D70E27"/>
    <w:rsid w:val="04D7263D"/>
    <w:rsid w:val="04D728EB"/>
    <w:rsid w:val="04D806FC"/>
    <w:rsid w:val="04D94B9F"/>
    <w:rsid w:val="04DA7FC9"/>
    <w:rsid w:val="04DC01EC"/>
    <w:rsid w:val="04E52ECB"/>
    <w:rsid w:val="04E83035"/>
    <w:rsid w:val="04E92909"/>
    <w:rsid w:val="04E93E28"/>
    <w:rsid w:val="04EA1B2D"/>
    <w:rsid w:val="04F01EE9"/>
    <w:rsid w:val="04F03C97"/>
    <w:rsid w:val="04F33787"/>
    <w:rsid w:val="04F512AE"/>
    <w:rsid w:val="04F55751"/>
    <w:rsid w:val="04F80D9E"/>
    <w:rsid w:val="04F816FC"/>
    <w:rsid w:val="04FD3F1D"/>
    <w:rsid w:val="050307DD"/>
    <w:rsid w:val="05047743"/>
    <w:rsid w:val="050551E7"/>
    <w:rsid w:val="05063478"/>
    <w:rsid w:val="05085485"/>
    <w:rsid w:val="051200B1"/>
    <w:rsid w:val="05137986"/>
    <w:rsid w:val="05174C30"/>
    <w:rsid w:val="051A51B8"/>
    <w:rsid w:val="051A52AD"/>
    <w:rsid w:val="051A5F1D"/>
    <w:rsid w:val="051D3B90"/>
    <w:rsid w:val="051E1EEA"/>
    <w:rsid w:val="051F17E3"/>
    <w:rsid w:val="051F632A"/>
    <w:rsid w:val="05235E1B"/>
    <w:rsid w:val="05237BC9"/>
    <w:rsid w:val="05283431"/>
    <w:rsid w:val="052B7CC9"/>
    <w:rsid w:val="052C0976"/>
    <w:rsid w:val="052D0A47"/>
    <w:rsid w:val="052D4EEB"/>
    <w:rsid w:val="052E656D"/>
    <w:rsid w:val="052F052A"/>
    <w:rsid w:val="0530165F"/>
    <w:rsid w:val="05341DD6"/>
    <w:rsid w:val="05355027"/>
    <w:rsid w:val="053973EC"/>
    <w:rsid w:val="053C6EDC"/>
    <w:rsid w:val="053F1B01"/>
    <w:rsid w:val="053F69CD"/>
    <w:rsid w:val="05431D29"/>
    <w:rsid w:val="054364BD"/>
    <w:rsid w:val="05453FDC"/>
    <w:rsid w:val="054712E1"/>
    <w:rsid w:val="05494524"/>
    <w:rsid w:val="054A0EE6"/>
    <w:rsid w:val="055440EE"/>
    <w:rsid w:val="05571F68"/>
    <w:rsid w:val="05573D16"/>
    <w:rsid w:val="05591145"/>
    <w:rsid w:val="0559183C"/>
    <w:rsid w:val="05601DFD"/>
    <w:rsid w:val="05630772"/>
    <w:rsid w:val="05654685"/>
    <w:rsid w:val="05656AC6"/>
    <w:rsid w:val="05661417"/>
    <w:rsid w:val="05685B72"/>
    <w:rsid w:val="05695AB0"/>
    <w:rsid w:val="056B603F"/>
    <w:rsid w:val="056F06F1"/>
    <w:rsid w:val="0571302A"/>
    <w:rsid w:val="05720B50"/>
    <w:rsid w:val="0573731E"/>
    <w:rsid w:val="05760640"/>
    <w:rsid w:val="05776166"/>
    <w:rsid w:val="05783697"/>
    <w:rsid w:val="057931E6"/>
    <w:rsid w:val="057C377D"/>
    <w:rsid w:val="057C3A56"/>
    <w:rsid w:val="057D4F85"/>
    <w:rsid w:val="057E12A3"/>
    <w:rsid w:val="057F1210"/>
    <w:rsid w:val="05827D64"/>
    <w:rsid w:val="058B39C0"/>
    <w:rsid w:val="058E2B40"/>
    <w:rsid w:val="058F34B0"/>
    <w:rsid w:val="05905D19"/>
    <w:rsid w:val="05922FA0"/>
    <w:rsid w:val="05924D4E"/>
    <w:rsid w:val="05940AC6"/>
    <w:rsid w:val="05950736"/>
    <w:rsid w:val="059565ED"/>
    <w:rsid w:val="05964A65"/>
    <w:rsid w:val="05972365"/>
    <w:rsid w:val="059777B4"/>
    <w:rsid w:val="05A02032"/>
    <w:rsid w:val="05A36F5B"/>
    <w:rsid w:val="05A40F23"/>
    <w:rsid w:val="05A607FA"/>
    <w:rsid w:val="05AA2F28"/>
    <w:rsid w:val="05AC22B4"/>
    <w:rsid w:val="05B05DDA"/>
    <w:rsid w:val="05B101B2"/>
    <w:rsid w:val="05B3073B"/>
    <w:rsid w:val="05B60A3D"/>
    <w:rsid w:val="05B747B5"/>
    <w:rsid w:val="05B828BE"/>
    <w:rsid w:val="05BB4AC4"/>
    <w:rsid w:val="05BB6053"/>
    <w:rsid w:val="05BE3052"/>
    <w:rsid w:val="05BE3D95"/>
    <w:rsid w:val="05C02B30"/>
    <w:rsid w:val="05C23886"/>
    <w:rsid w:val="05C313AC"/>
    <w:rsid w:val="05C375FE"/>
    <w:rsid w:val="05C47754"/>
    <w:rsid w:val="05C80770"/>
    <w:rsid w:val="05CA290D"/>
    <w:rsid w:val="05CC64B2"/>
    <w:rsid w:val="05D10542"/>
    <w:rsid w:val="05D26014"/>
    <w:rsid w:val="05D76C05"/>
    <w:rsid w:val="05D90BCF"/>
    <w:rsid w:val="05D90BDA"/>
    <w:rsid w:val="05DB04A3"/>
    <w:rsid w:val="05DB4947"/>
    <w:rsid w:val="05DE61E6"/>
    <w:rsid w:val="05E030E7"/>
    <w:rsid w:val="05E16A5C"/>
    <w:rsid w:val="05E24C49"/>
    <w:rsid w:val="05E7509A"/>
    <w:rsid w:val="05E81073"/>
    <w:rsid w:val="05EC15F1"/>
    <w:rsid w:val="05EF0F6F"/>
    <w:rsid w:val="05F11A75"/>
    <w:rsid w:val="05F15F19"/>
    <w:rsid w:val="05F16599"/>
    <w:rsid w:val="05F17CC7"/>
    <w:rsid w:val="05F20C74"/>
    <w:rsid w:val="05F257ED"/>
    <w:rsid w:val="05F31C91"/>
    <w:rsid w:val="05F340D9"/>
    <w:rsid w:val="05F4267C"/>
    <w:rsid w:val="05F45A09"/>
    <w:rsid w:val="05F54B63"/>
    <w:rsid w:val="05F61338"/>
    <w:rsid w:val="05F6352F"/>
    <w:rsid w:val="05F711A9"/>
    <w:rsid w:val="05F81BD0"/>
    <w:rsid w:val="05FA720A"/>
    <w:rsid w:val="05FC5A92"/>
    <w:rsid w:val="05FD1CB5"/>
    <w:rsid w:val="05FD666C"/>
    <w:rsid w:val="060379FA"/>
    <w:rsid w:val="06064596"/>
    <w:rsid w:val="06086E75"/>
    <w:rsid w:val="060D661C"/>
    <w:rsid w:val="061821C8"/>
    <w:rsid w:val="06185394"/>
    <w:rsid w:val="0619362F"/>
    <w:rsid w:val="061B11E8"/>
    <w:rsid w:val="061B4D44"/>
    <w:rsid w:val="061E205A"/>
    <w:rsid w:val="061F376B"/>
    <w:rsid w:val="0620681E"/>
    <w:rsid w:val="06224324"/>
    <w:rsid w:val="0624009C"/>
    <w:rsid w:val="06253E14"/>
    <w:rsid w:val="06255BC2"/>
    <w:rsid w:val="0627193B"/>
    <w:rsid w:val="062F07EF"/>
    <w:rsid w:val="062F2426"/>
    <w:rsid w:val="062F6A41"/>
    <w:rsid w:val="06316315"/>
    <w:rsid w:val="06317000"/>
    <w:rsid w:val="063178FF"/>
    <w:rsid w:val="063302DF"/>
    <w:rsid w:val="06334106"/>
    <w:rsid w:val="0633717B"/>
    <w:rsid w:val="06344057"/>
    <w:rsid w:val="06346FE9"/>
    <w:rsid w:val="06367B84"/>
    <w:rsid w:val="063730ED"/>
    <w:rsid w:val="0637509A"/>
    <w:rsid w:val="063A562D"/>
    <w:rsid w:val="06473D8B"/>
    <w:rsid w:val="064C314F"/>
    <w:rsid w:val="064C7383"/>
    <w:rsid w:val="064D13A3"/>
    <w:rsid w:val="064F2C3F"/>
    <w:rsid w:val="064F49ED"/>
    <w:rsid w:val="0656148E"/>
    <w:rsid w:val="065C7A22"/>
    <w:rsid w:val="065D2948"/>
    <w:rsid w:val="065D6A6E"/>
    <w:rsid w:val="065E2E82"/>
    <w:rsid w:val="06620BC5"/>
    <w:rsid w:val="06625FA5"/>
    <w:rsid w:val="0664493D"/>
    <w:rsid w:val="066936E7"/>
    <w:rsid w:val="066C1A43"/>
    <w:rsid w:val="066C37F1"/>
    <w:rsid w:val="066F5090"/>
    <w:rsid w:val="0671705A"/>
    <w:rsid w:val="0676641E"/>
    <w:rsid w:val="06767D03"/>
    <w:rsid w:val="06782196"/>
    <w:rsid w:val="06787AA9"/>
    <w:rsid w:val="067A6958"/>
    <w:rsid w:val="067B57E2"/>
    <w:rsid w:val="067D59FE"/>
    <w:rsid w:val="06812FE8"/>
    <w:rsid w:val="06840B3B"/>
    <w:rsid w:val="06877473"/>
    <w:rsid w:val="068A3C77"/>
    <w:rsid w:val="068E42E6"/>
    <w:rsid w:val="06907F9A"/>
    <w:rsid w:val="069139A6"/>
    <w:rsid w:val="0693621D"/>
    <w:rsid w:val="069468A4"/>
    <w:rsid w:val="06947BDE"/>
    <w:rsid w:val="06954AF6"/>
    <w:rsid w:val="069A035E"/>
    <w:rsid w:val="069A65B0"/>
    <w:rsid w:val="069B3815"/>
    <w:rsid w:val="069F3BC7"/>
    <w:rsid w:val="069F5A84"/>
    <w:rsid w:val="06A05249"/>
    <w:rsid w:val="06A20FC1"/>
    <w:rsid w:val="06A25465"/>
    <w:rsid w:val="06A50AB1"/>
    <w:rsid w:val="06A905A2"/>
    <w:rsid w:val="06AA7CA4"/>
    <w:rsid w:val="06AD316C"/>
    <w:rsid w:val="06AE3E0A"/>
    <w:rsid w:val="06AF0C29"/>
    <w:rsid w:val="06B34F7C"/>
    <w:rsid w:val="06B37519"/>
    <w:rsid w:val="06B52E78"/>
    <w:rsid w:val="06B550B0"/>
    <w:rsid w:val="06B63E1B"/>
    <w:rsid w:val="06B70F10"/>
    <w:rsid w:val="06B75E6E"/>
    <w:rsid w:val="06BA1ADC"/>
    <w:rsid w:val="06BB2083"/>
    <w:rsid w:val="06BC02D5"/>
    <w:rsid w:val="06BD05BA"/>
    <w:rsid w:val="06C13452"/>
    <w:rsid w:val="06C70A28"/>
    <w:rsid w:val="06C73F6E"/>
    <w:rsid w:val="06C90C44"/>
    <w:rsid w:val="06CA56B6"/>
    <w:rsid w:val="06CC603E"/>
    <w:rsid w:val="06CF411F"/>
    <w:rsid w:val="06D121C7"/>
    <w:rsid w:val="06D776FC"/>
    <w:rsid w:val="06D82C35"/>
    <w:rsid w:val="06D91CFF"/>
    <w:rsid w:val="06D976A1"/>
    <w:rsid w:val="06DA69AD"/>
    <w:rsid w:val="06DC0977"/>
    <w:rsid w:val="06DF3FC3"/>
    <w:rsid w:val="06DF526B"/>
    <w:rsid w:val="06E02D2B"/>
    <w:rsid w:val="06E44D30"/>
    <w:rsid w:val="06E67100"/>
    <w:rsid w:val="06E71CE9"/>
    <w:rsid w:val="06E9497A"/>
    <w:rsid w:val="06EA5C74"/>
    <w:rsid w:val="06EB6E0C"/>
    <w:rsid w:val="06EE6B5C"/>
    <w:rsid w:val="06F034C7"/>
    <w:rsid w:val="06F239B7"/>
    <w:rsid w:val="06F47D68"/>
    <w:rsid w:val="06F61097"/>
    <w:rsid w:val="06F64A2B"/>
    <w:rsid w:val="06F832D7"/>
    <w:rsid w:val="06F83EA6"/>
    <w:rsid w:val="06FC2DC7"/>
    <w:rsid w:val="06FE1A23"/>
    <w:rsid w:val="06FE6B3F"/>
    <w:rsid w:val="06FF3291"/>
    <w:rsid w:val="06FF4665"/>
    <w:rsid w:val="07034814"/>
    <w:rsid w:val="070677A2"/>
    <w:rsid w:val="0707699B"/>
    <w:rsid w:val="07097292"/>
    <w:rsid w:val="070B300A"/>
    <w:rsid w:val="070D0B30"/>
    <w:rsid w:val="070E5A98"/>
    <w:rsid w:val="07135344"/>
    <w:rsid w:val="071578BE"/>
    <w:rsid w:val="07164ECC"/>
    <w:rsid w:val="071D301A"/>
    <w:rsid w:val="071D6676"/>
    <w:rsid w:val="071E2563"/>
    <w:rsid w:val="071E2D3E"/>
    <w:rsid w:val="071E47E3"/>
    <w:rsid w:val="071F0864"/>
    <w:rsid w:val="07230354"/>
    <w:rsid w:val="07245E7A"/>
    <w:rsid w:val="072639A0"/>
    <w:rsid w:val="072763BB"/>
    <w:rsid w:val="072B0FB7"/>
    <w:rsid w:val="072E6CF9"/>
    <w:rsid w:val="0730522A"/>
    <w:rsid w:val="073360BD"/>
    <w:rsid w:val="07351650"/>
    <w:rsid w:val="07394367"/>
    <w:rsid w:val="073A0C6F"/>
    <w:rsid w:val="073B69D9"/>
    <w:rsid w:val="073C31C4"/>
    <w:rsid w:val="073D7F27"/>
    <w:rsid w:val="073E6F3C"/>
    <w:rsid w:val="073F0F06"/>
    <w:rsid w:val="074124DA"/>
    <w:rsid w:val="074402CA"/>
    <w:rsid w:val="07440497"/>
    <w:rsid w:val="07462294"/>
    <w:rsid w:val="074917AF"/>
    <w:rsid w:val="074A3B33"/>
    <w:rsid w:val="074A454D"/>
    <w:rsid w:val="074E7F14"/>
    <w:rsid w:val="07513835"/>
    <w:rsid w:val="0751640A"/>
    <w:rsid w:val="075229E7"/>
    <w:rsid w:val="0753050D"/>
    <w:rsid w:val="07570827"/>
    <w:rsid w:val="075A5003"/>
    <w:rsid w:val="075B5D40"/>
    <w:rsid w:val="075E313A"/>
    <w:rsid w:val="075E3D6D"/>
    <w:rsid w:val="0764135D"/>
    <w:rsid w:val="076444C8"/>
    <w:rsid w:val="07670255"/>
    <w:rsid w:val="07691ADF"/>
    <w:rsid w:val="076A31F0"/>
    <w:rsid w:val="076A5F83"/>
    <w:rsid w:val="076B3170"/>
    <w:rsid w:val="076F13C6"/>
    <w:rsid w:val="0777244E"/>
    <w:rsid w:val="07794418"/>
    <w:rsid w:val="07797F74"/>
    <w:rsid w:val="077B1F74"/>
    <w:rsid w:val="077C1812"/>
    <w:rsid w:val="077E1639"/>
    <w:rsid w:val="077E1E6F"/>
    <w:rsid w:val="077F1302"/>
    <w:rsid w:val="07807554"/>
    <w:rsid w:val="0781151E"/>
    <w:rsid w:val="078132CC"/>
    <w:rsid w:val="0788465B"/>
    <w:rsid w:val="078E70C9"/>
    <w:rsid w:val="078E7493"/>
    <w:rsid w:val="07920425"/>
    <w:rsid w:val="07990616"/>
    <w:rsid w:val="079A6381"/>
    <w:rsid w:val="079C2B75"/>
    <w:rsid w:val="079E26AE"/>
    <w:rsid w:val="079E27B0"/>
    <w:rsid w:val="07A1571D"/>
    <w:rsid w:val="07A166DE"/>
    <w:rsid w:val="07A27ED4"/>
    <w:rsid w:val="07A33243"/>
    <w:rsid w:val="07A36BB8"/>
    <w:rsid w:val="07A70B62"/>
    <w:rsid w:val="07AB20F7"/>
    <w:rsid w:val="07AF1BE8"/>
    <w:rsid w:val="07B23486"/>
    <w:rsid w:val="07B2723A"/>
    <w:rsid w:val="07B72536"/>
    <w:rsid w:val="07B92A66"/>
    <w:rsid w:val="07BD1094"/>
    <w:rsid w:val="07BE488D"/>
    <w:rsid w:val="07C37441"/>
    <w:rsid w:val="07C5765D"/>
    <w:rsid w:val="07CB7329"/>
    <w:rsid w:val="07CC279A"/>
    <w:rsid w:val="07CD02C0"/>
    <w:rsid w:val="07CD4764"/>
    <w:rsid w:val="07CD7021"/>
    <w:rsid w:val="07D01DCC"/>
    <w:rsid w:val="07D4164E"/>
    <w:rsid w:val="07DD0E48"/>
    <w:rsid w:val="07DE47FE"/>
    <w:rsid w:val="07DE6DBE"/>
    <w:rsid w:val="07E07FF3"/>
    <w:rsid w:val="07E15B19"/>
    <w:rsid w:val="07E3568D"/>
    <w:rsid w:val="07E43F61"/>
    <w:rsid w:val="07EE0BDF"/>
    <w:rsid w:val="07EF5ACD"/>
    <w:rsid w:val="07F10616"/>
    <w:rsid w:val="07F20564"/>
    <w:rsid w:val="07F46EEA"/>
    <w:rsid w:val="07F7358F"/>
    <w:rsid w:val="07F95559"/>
    <w:rsid w:val="07FC7BA9"/>
    <w:rsid w:val="07FE2B6F"/>
    <w:rsid w:val="07FF474B"/>
    <w:rsid w:val="08000695"/>
    <w:rsid w:val="08002B27"/>
    <w:rsid w:val="080041F1"/>
    <w:rsid w:val="080261BB"/>
    <w:rsid w:val="08033CE1"/>
    <w:rsid w:val="0804327D"/>
    <w:rsid w:val="08061F22"/>
    <w:rsid w:val="080737D2"/>
    <w:rsid w:val="080A371B"/>
    <w:rsid w:val="080B484A"/>
    <w:rsid w:val="08147C9D"/>
    <w:rsid w:val="08191757"/>
    <w:rsid w:val="081B727D"/>
    <w:rsid w:val="081D1247"/>
    <w:rsid w:val="08206A62"/>
    <w:rsid w:val="082260AD"/>
    <w:rsid w:val="08236132"/>
    <w:rsid w:val="08267F67"/>
    <w:rsid w:val="08297BEC"/>
    <w:rsid w:val="082A74C0"/>
    <w:rsid w:val="082C148A"/>
    <w:rsid w:val="082C4FE6"/>
    <w:rsid w:val="082D6527"/>
    <w:rsid w:val="08314CF2"/>
    <w:rsid w:val="083640B7"/>
    <w:rsid w:val="083F5029"/>
    <w:rsid w:val="084817EB"/>
    <w:rsid w:val="084C4557"/>
    <w:rsid w:val="084C5688"/>
    <w:rsid w:val="084D5D80"/>
    <w:rsid w:val="084F607A"/>
    <w:rsid w:val="08534C69"/>
    <w:rsid w:val="08536A17"/>
    <w:rsid w:val="085A5C33"/>
    <w:rsid w:val="085B58CB"/>
    <w:rsid w:val="085E53BC"/>
    <w:rsid w:val="08601579"/>
    <w:rsid w:val="08607386"/>
    <w:rsid w:val="08650A46"/>
    <w:rsid w:val="086A1FB2"/>
    <w:rsid w:val="086E1AA3"/>
    <w:rsid w:val="087065B0"/>
    <w:rsid w:val="087121CF"/>
    <w:rsid w:val="08744BDF"/>
    <w:rsid w:val="08752E31"/>
    <w:rsid w:val="087D5842"/>
    <w:rsid w:val="087D6409"/>
    <w:rsid w:val="087F780C"/>
    <w:rsid w:val="0882095F"/>
    <w:rsid w:val="0885197D"/>
    <w:rsid w:val="088557C9"/>
    <w:rsid w:val="088927A2"/>
    <w:rsid w:val="088968DD"/>
    <w:rsid w:val="088C3CD7"/>
    <w:rsid w:val="088C3E84"/>
    <w:rsid w:val="0891753F"/>
    <w:rsid w:val="08964B56"/>
    <w:rsid w:val="0896735B"/>
    <w:rsid w:val="08986B20"/>
    <w:rsid w:val="089A2843"/>
    <w:rsid w:val="089A4646"/>
    <w:rsid w:val="089A7C9D"/>
    <w:rsid w:val="089C66E9"/>
    <w:rsid w:val="089D5EE4"/>
    <w:rsid w:val="089F1700"/>
    <w:rsid w:val="08A059D4"/>
    <w:rsid w:val="08A155CB"/>
    <w:rsid w:val="08A41020"/>
    <w:rsid w:val="08A61507"/>
    <w:rsid w:val="08A76D63"/>
    <w:rsid w:val="08AE00F1"/>
    <w:rsid w:val="08AE1E9F"/>
    <w:rsid w:val="08B03E69"/>
    <w:rsid w:val="08B04DCD"/>
    <w:rsid w:val="08B21F25"/>
    <w:rsid w:val="08B3236B"/>
    <w:rsid w:val="08B51480"/>
    <w:rsid w:val="08B5322E"/>
    <w:rsid w:val="08B62077"/>
    <w:rsid w:val="08B66FA6"/>
    <w:rsid w:val="08BA33FB"/>
    <w:rsid w:val="08C01BD2"/>
    <w:rsid w:val="08C23B9D"/>
    <w:rsid w:val="08C46525"/>
    <w:rsid w:val="08C571E9"/>
    <w:rsid w:val="08C64AF3"/>
    <w:rsid w:val="08CA4727"/>
    <w:rsid w:val="08CB1CB2"/>
    <w:rsid w:val="08D17394"/>
    <w:rsid w:val="08D30740"/>
    <w:rsid w:val="08D631A4"/>
    <w:rsid w:val="08DA0EE6"/>
    <w:rsid w:val="08DC21BD"/>
    <w:rsid w:val="08E04023"/>
    <w:rsid w:val="08E37C94"/>
    <w:rsid w:val="08E46A2A"/>
    <w:rsid w:val="08E57A43"/>
    <w:rsid w:val="08E753B1"/>
    <w:rsid w:val="08E81855"/>
    <w:rsid w:val="08F00CF8"/>
    <w:rsid w:val="08F654E6"/>
    <w:rsid w:val="08F979E1"/>
    <w:rsid w:val="08FB4E20"/>
    <w:rsid w:val="08FF26FB"/>
    <w:rsid w:val="09017976"/>
    <w:rsid w:val="0902043D"/>
    <w:rsid w:val="090441B5"/>
    <w:rsid w:val="0906247F"/>
    <w:rsid w:val="0906295C"/>
    <w:rsid w:val="090B53DA"/>
    <w:rsid w:val="090C6411"/>
    <w:rsid w:val="090E0B90"/>
    <w:rsid w:val="090E6DE2"/>
    <w:rsid w:val="0913264A"/>
    <w:rsid w:val="0914105C"/>
    <w:rsid w:val="09165814"/>
    <w:rsid w:val="09167A44"/>
    <w:rsid w:val="091911E8"/>
    <w:rsid w:val="09193DB7"/>
    <w:rsid w:val="0919606C"/>
    <w:rsid w:val="091A12E3"/>
    <w:rsid w:val="091A4ACE"/>
    <w:rsid w:val="091D4E8A"/>
    <w:rsid w:val="091E3CC0"/>
    <w:rsid w:val="091F4B4B"/>
    <w:rsid w:val="0923288D"/>
    <w:rsid w:val="0924049B"/>
    <w:rsid w:val="0926237D"/>
    <w:rsid w:val="092A79BC"/>
    <w:rsid w:val="092C29C5"/>
    <w:rsid w:val="092D370C"/>
    <w:rsid w:val="09304FAA"/>
    <w:rsid w:val="09306A64"/>
    <w:rsid w:val="09310C60"/>
    <w:rsid w:val="09376339"/>
    <w:rsid w:val="09381DB5"/>
    <w:rsid w:val="094203E0"/>
    <w:rsid w:val="0944098C"/>
    <w:rsid w:val="09450156"/>
    <w:rsid w:val="094914EE"/>
    <w:rsid w:val="094D16B8"/>
    <w:rsid w:val="09520747"/>
    <w:rsid w:val="09521000"/>
    <w:rsid w:val="09532A47"/>
    <w:rsid w:val="09533445"/>
    <w:rsid w:val="09540E08"/>
    <w:rsid w:val="09572537"/>
    <w:rsid w:val="095962AF"/>
    <w:rsid w:val="095D5673"/>
    <w:rsid w:val="095F2FA1"/>
    <w:rsid w:val="09606850"/>
    <w:rsid w:val="09622667"/>
    <w:rsid w:val="0966277A"/>
    <w:rsid w:val="096D1D5A"/>
    <w:rsid w:val="096F5AD2"/>
    <w:rsid w:val="09713B8A"/>
    <w:rsid w:val="097430E9"/>
    <w:rsid w:val="09765E9B"/>
    <w:rsid w:val="097B5AA6"/>
    <w:rsid w:val="097C6BCE"/>
    <w:rsid w:val="097E6095"/>
    <w:rsid w:val="097F1A8E"/>
    <w:rsid w:val="09820B2C"/>
    <w:rsid w:val="098333B9"/>
    <w:rsid w:val="098502B2"/>
    <w:rsid w:val="09864BCA"/>
    <w:rsid w:val="09886320"/>
    <w:rsid w:val="09890EB3"/>
    <w:rsid w:val="09896468"/>
    <w:rsid w:val="098B21E0"/>
    <w:rsid w:val="098F1CD1"/>
    <w:rsid w:val="099472E7"/>
    <w:rsid w:val="09954E0D"/>
    <w:rsid w:val="0998157E"/>
    <w:rsid w:val="099948FD"/>
    <w:rsid w:val="099D7FDF"/>
    <w:rsid w:val="099E353B"/>
    <w:rsid w:val="09A60DC8"/>
    <w:rsid w:val="09A81073"/>
    <w:rsid w:val="09A8246B"/>
    <w:rsid w:val="09A82D92"/>
    <w:rsid w:val="09AF5ECF"/>
    <w:rsid w:val="09B24CF6"/>
    <w:rsid w:val="09B3233C"/>
    <w:rsid w:val="09B63701"/>
    <w:rsid w:val="09B72FD5"/>
    <w:rsid w:val="09B76F40"/>
    <w:rsid w:val="09BB6D08"/>
    <w:rsid w:val="09BC4A90"/>
    <w:rsid w:val="09BD1C9A"/>
    <w:rsid w:val="09C556F2"/>
    <w:rsid w:val="09C86F91"/>
    <w:rsid w:val="09C95028"/>
    <w:rsid w:val="09CA2D09"/>
    <w:rsid w:val="09CB6A81"/>
    <w:rsid w:val="09CD45A7"/>
    <w:rsid w:val="09CE5980"/>
    <w:rsid w:val="09CF7802"/>
    <w:rsid w:val="09D122E9"/>
    <w:rsid w:val="09D516AE"/>
    <w:rsid w:val="09D5345C"/>
    <w:rsid w:val="09D55E73"/>
    <w:rsid w:val="09D619CF"/>
    <w:rsid w:val="09DE4A06"/>
    <w:rsid w:val="09DE67B4"/>
    <w:rsid w:val="09DE7F73"/>
    <w:rsid w:val="09E05D58"/>
    <w:rsid w:val="09E55D95"/>
    <w:rsid w:val="09E85885"/>
    <w:rsid w:val="09EA6F07"/>
    <w:rsid w:val="09EC1E33"/>
    <w:rsid w:val="09EE1254"/>
    <w:rsid w:val="09EF1069"/>
    <w:rsid w:val="09EF451D"/>
    <w:rsid w:val="09F02E15"/>
    <w:rsid w:val="09F04EC7"/>
    <w:rsid w:val="09F340AE"/>
    <w:rsid w:val="09F4422A"/>
    <w:rsid w:val="09F558AC"/>
    <w:rsid w:val="09F935EE"/>
    <w:rsid w:val="09FA670C"/>
    <w:rsid w:val="09FB0A56"/>
    <w:rsid w:val="09FB5246"/>
    <w:rsid w:val="0A027345"/>
    <w:rsid w:val="0A036DCD"/>
    <w:rsid w:val="0A0501E5"/>
    <w:rsid w:val="0A053D41"/>
    <w:rsid w:val="0A0855DF"/>
    <w:rsid w:val="0A0908E8"/>
    <w:rsid w:val="0A0A75A9"/>
    <w:rsid w:val="0A0C3321"/>
    <w:rsid w:val="0A105C79"/>
    <w:rsid w:val="0A12645E"/>
    <w:rsid w:val="0A15687A"/>
    <w:rsid w:val="0A171CC6"/>
    <w:rsid w:val="0A184237"/>
    <w:rsid w:val="0A187F18"/>
    <w:rsid w:val="0A193C90"/>
    <w:rsid w:val="0A1B5312"/>
    <w:rsid w:val="0A221CA4"/>
    <w:rsid w:val="0A222B45"/>
    <w:rsid w:val="0A2763AD"/>
    <w:rsid w:val="0A283C29"/>
    <w:rsid w:val="0A285C81"/>
    <w:rsid w:val="0A292F43"/>
    <w:rsid w:val="0A2A2DA7"/>
    <w:rsid w:val="0A2F0DBE"/>
    <w:rsid w:val="0A2F5262"/>
    <w:rsid w:val="0A310FDA"/>
    <w:rsid w:val="0A314106"/>
    <w:rsid w:val="0A3144E0"/>
    <w:rsid w:val="0A31738E"/>
    <w:rsid w:val="0A35622C"/>
    <w:rsid w:val="0A36039E"/>
    <w:rsid w:val="0A374116"/>
    <w:rsid w:val="0A376D2A"/>
    <w:rsid w:val="0A3D172D"/>
    <w:rsid w:val="0A3E36F7"/>
    <w:rsid w:val="0A402FCB"/>
    <w:rsid w:val="0A432ABB"/>
    <w:rsid w:val="0A456833"/>
    <w:rsid w:val="0A463A11"/>
    <w:rsid w:val="0A4725AB"/>
    <w:rsid w:val="0A474359"/>
    <w:rsid w:val="0A4C5E14"/>
    <w:rsid w:val="0A4C5F47"/>
    <w:rsid w:val="0A4C7BC2"/>
    <w:rsid w:val="0A4D7496"/>
    <w:rsid w:val="0A4F1460"/>
    <w:rsid w:val="0A5151D8"/>
    <w:rsid w:val="0A530095"/>
    <w:rsid w:val="0A5531AA"/>
    <w:rsid w:val="0A560A40"/>
    <w:rsid w:val="0A566137"/>
    <w:rsid w:val="0A5B34C3"/>
    <w:rsid w:val="0A5D3B7D"/>
    <w:rsid w:val="0A5D50D6"/>
    <w:rsid w:val="0A5E076F"/>
    <w:rsid w:val="0A5E78F5"/>
    <w:rsid w:val="0A64315D"/>
    <w:rsid w:val="0A6762F7"/>
    <w:rsid w:val="0A682522"/>
    <w:rsid w:val="0A6C3DC0"/>
    <w:rsid w:val="0A6F1A86"/>
    <w:rsid w:val="0A741FBE"/>
    <w:rsid w:val="0A766000"/>
    <w:rsid w:val="0A792C68"/>
    <w:rsid w:val="0A7B2255"/>
    <w:rsid w:val="0A801619"/>
    <w:rsid w:val="0A856365"/>
    <w:rsid w:val="0A8729A8"/>
    <w:rsid w:val="0A951569"/>
    <w:rsid w:val="0A962E76"/>
    <w:rsid w:val="0A9652E1"/>
    <w:rsid w:val="0A9A06C4"/>
    <w:rsid w:val="0A9B219E"/>
    <w:rsid w:val="0A9B3A2A"/>
    <w:rsid w:val="0AA03A6A"/>
    <w:rsid w:val="0AA4172E"/>
    <w:rsid w:val="0AA73824"/>
    <w:rsid w:val="0AA90B70"/>
    <w:rsid w:val="0AA9510B"/>
    <w:rsid w:val="0AAA48E8"/>
    <w:rsid w:val="0AAB0D8C"/>
    <w:rsid w:val="0AAE621E"/>
    <w:rsid w:val="0AB063A2"/>
    <w:rsid w:val="0AB15C77"/>
    <w:rsid w:val="0AB73426"/>
    <w:rsid w:val="0AB87048"/>
    <w:rsid w:val="0AB9061E"/>
    <w:rsid w:val="0AB97243"/>
    <w:rsid w:val="0ABA13F5"/>
    <w:rsid w:val="0ABB4D47"/>
    <w:rsid w:val="0ABD2749"/>
    <w:rsid w:val="0ABD461B"/>
    <w:rsid w:val="0AC04AD5"/>
    <w:rsid w:val="0AC21C32"/>
    <w:rsid w:val="0AC27E84"/>
    <w:rsid w:val="0AC41E4E"/>
    <w:rsid w:val="0AC47C74"/>
    <w:rsid w:val="0AC568B1"/>
    <w:rsid w:val="0AC74C68"/>
    <w:rsid w:val="0ACB662F"/>
    <w:rsid w:val="0ACC4F62"/>
    <w:rsid w:val="0AD100C7"/>
    <w:rsid w:val="0AD11E75"/>
    <w:rsid w:val="0AD72F38"/>
    <w:rsid w:val="0AD82A54"/>
    <w:rsid w:val="0ADD7C0A"/>
    <w:rsid w:val="0AE0030A"/>
    <w:rsid w:val="0AE03DEA"/>
    <w:rsid w:val="0AE3793D"/>
    <w:rsid w:val="0AE41BA8"/>
    <w:rsid w:val="0AE53B72"/>
    <w:rsid w:val="0AE71698"/>
    <w:rsid w:val="0AEA38FD"/>
    <w:rsid w:val="0AEB73DB"/>
    <w:rsid w:val="0AF33435"/>
    <w:rsid w:val="0AF53871"/>
    <w:rsid w:val="0AF67B2D"/>
    <w:rsid w:val="0AF7494A"/>
    <w:rsid w:val="0AFA5870"/>
    <w:rsid w:val="0AFA5B66"/>
    <w:rsid w:val="0B016BFE"/>
    <w:rsid w:val="0B05584A"/>
    <w:rsid w:val="0B085200"/>
    <w:rsid w:val="0B09160F"/>
    <w:rsid w:val="0B097AB5"/>
    <w:rsid w:val="0B0B35D9"/>
    <w:rsid w:val="0B0D5DFD"/>
    <w:rsid w:val="0B115D76"/>
    <w:rsid w:val="0B154457"/>
    <w:rsid w:val="0B18249B"/>
    <w:rsid w:val="0B193EFA"/>
    <w:rsid w:val="0B1A2557"/>
    <w:rsid w:val="0B1A381C"/>
    <w:rsid w:val="0B1C1197"/>
    <w:rsid w:val="0B1D6813"/>
    <w:rsid w:val="0B1D703F"/>
    <w:rsid w:val="0B1F7084"/>
    <w:rsid w:val="0B21104E"/>
    <w:rsid w:val="0B246449"/>
    <w:rsid w:val="0B25339B"/>
    <w:rsid w:val="0B275193"/>
    <w:rsid w:val="0B2B085D"/>
    <w:rsid w:val="0B2B77D7"/>
    <w:rsid w:val="0B2C216E"/>
    <w:rsid w:val="0B2D6939"/>
    <w:rsid w:val="0B2E376B"/>
    <w:rsid w:val="0B301291"/>
    <w:rsid w:val="0B31437D"/>
    <w:rsid w:val="0B321324"/>
    <w:rsid w:val="0B332B30"/>
    <w:rsid w:val="0B3568A8"/>
    <w:rsid w:val="0B3A2110"/>
    <w:rsid w:val="0B3D7B79"/>
    <w:rsid w:val="0B41524D"/>
    <w:rsid w:val="0B464D32"/>
    <w:rsid w:val="0B465278"/>
    <w:rsid w:val="0B467046"/>
    <w:rsid w:val="0B471154"/>
    <w:rsid w:val="0B48482D"/>
    <w:rsid w:val="0B4A424D"/>
    <w:rsid w:val="0B4D1E43"/>
    <w:rsid w:val="0B546770"/>
    <w:rsid w:val="0B552AA6"/>
    <w:rsid w:val="0B566C03"/>
    <w:rsid w:val="0B582596"/>
    <w:rsid w:val="0B584344"/>
    <w:rsid w:val="0B5931FB"/>
    <w:rsid w:val="0B5933A1"/>
    <w:rsid w:val="0B5A4560"/>
    <w:rsid w:val="0B5B648B"/>
    <w:rsid w:val="0B5D06C1"/>
    <w:rsid w:val="0B5F3925"/>
    <w:rsid w:val="0B6158EF"/>
    <w:rsid w:val="0B616590"/>
    <w:rsid w:val="0B640F3B"/>
    <w:rsid w:val="0B647543"/>
    <w:rsid w:val="0B754EF6"/>
    <w:rsid w:val="0B7849E6"/>
    <w:rsid w:val="0B797E6F"/>
    <w:rsid w:val="0B7A6770"/>
    <w:rsid w:val="0B7B05AA"/>
    <w:rsid w:val="0B7D5BF7"/>
    <w:rsid w:val="0B7E0986"/>
    <w:rsid w:val="0B7F43E4"/>
    <w:rsid w:val="0B7F7847"/>
    <w:rsid w:val="0B810B7F"/>
    <w:rsid w:val="0B826001"/>
    <w:rsid w:val="0B835B1F"/>
    <w:rsid w:val="0B861178"/>
    <w:rsid w:val="0B893FD1"/>
    <w:rsid w:val="0B8C2386"/>
    <w:rsid w:val="0B8D0FF0"/>
    <w:rsid w:val="0B8D7CFC"/>
    <w:rsid w:val="0B8E5FB8"/>
    <w:rsid w:val="0B8F7FAA"/>
    <w:rsid w:val="0B942469"/>
    <w:rsid w:val="0B9510F4"/>
    <w:rsid w:val="0B971310"/>
    <w:rsid w:val="0B9A495D"/>
    <w:rsid w:val="0B9A670B"/>
    <w:rsid w:val="0B9A722C"/>
    <w:rsid w:val="0B9E6F92"/>
    <w:rsid w:val="0BA13F3D"/>
    <w:rsid w:val="0BA23B48"/>
    <w:rsid w:val="0BA53A2D"/>
    <w:rsid w:val="0BA61DD0"/>
    <w:rsid w:val="0BA72633"/>
    <w:rsid w:val="0BA80EBF"/>
    <w:rsid w:val="0BA83509"/>
    <w:rsid w:val="0BA94BA0"/>
    <w:rsid w:val="0BAE108F"/>
    <w:rsid w:val="0BAF613F"/>
    <w:rsid w:val="0BB2614A"/>
    <w:rsid w:val="0BB43C70"/>
    <w:rsid w:val="0BBA0B5B"/>
    <w:rsid w:val="0BBE4AEF"/>
    <w:rsid w:val="0BC1013B"/>
    <w:rsid w:val="0BC1334D"/>
    <w:rsid w:val="0BC5573E"/>
    <w:rsid w:val="0BC639A4"/>
    <w:rsid w:val="0BC771B4"/>
    <w:rsid w:val="0BC94724"/>
    <w:rsid w:val="0BCD6AE0"/>
    <w:rsid w:val="0BCE4606"/>
    <w:rsid w:val="0BD04822"/>
    <w:rsid w:val="0BD22349"/>
    <w:rsid w:val="0BD36993"/>
    <w:rsid w:val="0BDA71A0"/>
    <w:rsid w:val="0BDB744F"/>
    <w:rsid w:val="0BE22BD2"/>
    <w:rsid w:val="0BE67BA2"/>
    <w:rsid w:val="0BE83DDD"/>
    <w:rsid w:val="0BEB423C"/>
    <w:rsid w:val="0BEC7DD9"/>
    <w:rsid w:val="0BEF2EFA"/>
    <w:rsid w:val="0BF027CF"/>
    <w:rsid w:val="0BF24799"/>
    <w:rsid w:val="0BF422BF"/>
    <w:rsid w:val="0BF57DE5"/>
    <w:rsid w:val="0BF978D5"/>
    <w:rsid w:val="0BFA4E94"/>
    <w:rsid w:val="0BFB7A4F"/>
    <w:rsid w:val="0BFC1173"/>
    <w:rsid w:val="0BFE1609"/>
    <w:rsid w:val="0BFE313E"/>
    <w:rsid w:val="0BFE6C9A"/>
    <w:rsid w:val="0BFE77AC"/>
    <w:rsid w:val="0C030754"/>
    <w:rsid w:val="0C083FBC"/>
    <w:rsid w:val="0C094A41"/>
    <w:rsid w:val="0C0A1AE2"/>
    <w:rsid w:val="0C0B13B7"/>
    <w:rsid w:val="0C0B4036"/>
    <w:rsid w:val="0C0B585A"/>
    <w:rsid w:val="0C0C1412"/>
    <w:rsid w:val="0C0D15D3"/>
    <w:rsid w:val="0C0F70F9"/>
    <w:rsid w:val="0C104C1F"/>
    <w:rsid w:val="0C123125"/>
    <w:rsid w:val="0C142961"/>
    <w:rsid w:val="0C1538CF"/>
    <w:rsid w:val="0C172D18"/>
    <w:rsid w:val="0C1A784C"/>
    <w:rsid w:val="0C1B3CF0"/>
    <w:rsid w:val="0C1F1325"/>
    <w:rsid w:val="0C201306"/>
    <w:rsid w:val="0C2257CE"/>
    <w:rsid w:val="0C240ECA"/>
    <w:rsid w:val="0C2601B9"/>
    <w:rsid w:val="0C28640C"/>
    <w:rsid w:val="0C2C0B73"/>
    <w:rsid w:val="0C2C6815"/>
    <w:rsid w:val="0C2D3A23"/>
    <w:rsid w:val="0C2E1CA6"/>
    <w:rsid w:val="0C2F10A7"/>
    <w:rsid w:val="0C3152C1"/>
    <w:rsid w:val="0C346B5F"/>
    <w:rsid w:val="0C351696"/>
    <w:rsid w:val="0C360AD6"/>
    <w:rsid w:val="0C360B29"/>
    <w:rsid w:val="0C3721AC"/>
    <w:rsid w:val="0C3834F9"/>
    <w:rsid w:val="0C3F00C3"/>
    <w:rsid w:val="0C3F7D74"/>
    <w:rsid w:val="0C402AA0"/>
    <w:rsid w:val="0C4179FE"/>
    <w:rsid w:val="0C4274CE"/>
    <w:rsid w:val="0C455F1A"/>
    <w:rsid w:val="0C460553"/>
    <w:rsid w:val="0C460A76"/>
    <w:rsid w:val="0C463E2A"/>
    <w:rsid w:val="0C474AE5"/>
    <w:rsid w:val="0C4C20FB"/>
    <w:rsid w:val="0C4C6506"/>
    <w:rsid w:val="0C4D5AD4"/>
    <w:rsid w:val="0C4F5747"/>
    <w:rsid w:val="0C5543F7"/>
    <w:rsid w:val="0C566AD6"/>
    <w:rsid w:val="0C594818"/>
    <w:rsid w:val="0C62191E"/>
    <w:rsid w:val="0C654F6B"/>
    <w:rsid w:val="0C6570BC"/>
    <w:rsid w:val="0C6627CE"/>
    <w:rsid w:val="0C6805B7"/>
    <w:rsid w:val="0C692C0C"/>
    <w:rsid w:val="0C6D2071"/>
    <w:rsid w:val="0C6E02C3"/>
    <w:rsid w:val="0C6E58D4"/>
    <w:rsid w:val="0C6F00E5"/>
    <w:rsid w:val="0C715A27"/>
    <w:rsid w:val="0C717A7B"/>
    <w:rsid w:val="0C741652"/>
    <w:rsid w:val="0C757885"/>
    <w:rsid w:val="0C775657"/>
    <w:rsid w:val="0C786520"/>
    <w:rsid w:val="0C7B02EA"/>
    <w:rsid w:val="0C7B29E0"/>
    <w:rsid w:val="0C7E7DDA"/>
    <w:rsid w:val="0C801DA5"/>
    <w:rsid w:val="0C81019A"/>
    <w:rsid w:val="0C81779D"/>
    <w:rsid w:val="0C831CE9"/>
    <w:rsid w:val="0C881DB2"/>
    <w:rsid w:val="0C8A3B46"/>
    <w:rsid w:val="0C8E4A8D"/>
    <w:rsid w:val="0C8F3D96"/>
    <w:rsid w:val="0C9127F1"/>
    <w:rsid w:val="0C91467A"/>
    <w:rsid w:val="0C920366"/>
    <w:rsid w:val="0C9413AC"/>
    <w:rsid w:val="0C941C16"/>
    <w:rsid w:val="0C94266F"/>
    <w:rsid w:val="0C942BA2"/>
    <w:rsid w:val="0C9433A9"/>
    <w:rsid w:val="0C9A09EC"/>
    <w:rsid w:val="0C9B69E7"/>
    <w:rsid w:val="0C9B6BDE"/>
    <w:rsid w:val="0C9C64B3"/>
    <w:rsid w:val="0C9E047D"/>
    <w:rsid w:val="0CA041F5"/>
    <w:rsid w:val="0CA26CA3"/>
    <w:rsid w:val="0CA75A92"/>
    <w:rsid w:val="0CAB77C7"/>
    <w:rsid w:val="0CAC4948"/>
    <w:rsid w:val="0CAD06C0"/>
    <w:rsid w:val="0CAD246E"/>
    <w:rsid w:val="0CAF61C6"/>
    <w:rsid w:val="0CB47CA0"/>
    <w:rsid w:val="0CB563AE"/>
    <w:rsid w:val="0CB8153E"/>
    <w:rsid w:val="0CBA73BF"/>
    <w:rsid w:val="0CBD6B55"/>
    <w:rsid w:val="0CBE467B"/>
    <w:rsid w:val="0CC003F3"/>
    <w:rsid w:val="0CC25F19"/>
    <w:rsid w:val="0CC67739"/>
    <w:rsid w:val="0CC715A5"/>
    <w:rsid w:val="0CCF2FDC"/>
    <w:rsid w:val="0CD424AF"/>
    <w:rsid w:val="0CD6102D"/>
    <w:rsid w:val="0CD87AF3"/>
    <w:rsid w:val="0CD87CC2"/>
    <w:rsid w:val="0CD940B8"/>
    <w:rsid w:val="0CD95E41"/>
    <w:rsid w:val="0CDD0FA5"/>
    <w:rsid w:val="0CDE41F1"/>
    <w:rsid w:val="0CDF1CB3"/>
    <w:rsid w:val="0CE20369"/>
    <w:rsid w:val="0CE42398"/>
    <w:rsid w:val="0CE50C6F"/>
    <w:rsid w:val="0CE50D29"/>
    <w:rsid w:val="0CE916F8"/>
    <w:rsid w:val="0CE943CF"/>
    <w:rsid w:val="0CEA0D43"/>
    <w:rsid w:val="0CEB1914"/>
    <w:rsid w:val="0CEC743A"/>
    <w:rsid w:val="0CED0049"/>
    <w:rsid w:val="0CED7EF3"/>
    <w:rsid w:val="0CF36363"/>
    <w:rsid w:val="0CF6082F"/>
    <w:rsid w:val="0CFB767D"/>
    <w:rsid w:val="0CFC24F3"/>
    <w:rsid w:val="0CFC328C"/>
    <w:rsid w:val="0CFE2CC9"/>
    <w:rsid w:val="0CFE35BC"/>
    <w:rsid w:val="0CFE523C"/>
    <w:rsid w:val="0D004C93"/>
    <w:rsid w:val="0D032CEE"/>
    <w:rsid w:val="0D054058"/>
    <w:rsid w:val="0D06627B"/>
    <w:rsid w:val="0D097FEC"/>
    <w:rsid w:val="0D0C188A"/>
    <w:rsid w:val="0D0C3638"/>
    <w:rsid w:val="0D120746"/>
    <w:rsid w:val="0D1349C7"/>
    <w:rsid w:val="0D136775"/>
    <w:rsid w:val="0D150E31"/>
    <w:rsid w:val="0D166265"/>
    <w:rsid w:val="0D197B03"/>
    <w:rsid w:val="0D1A5D55"/>
    <w:rsid w:val="0D1B1ACD"/>
    <w:rsid w:val="0D222E5C"/>
    <w:rsid w:val="0D242004"/>
    <w:rsid w:val="0D2422FD"/>
    <w:rsid w:val="0D244E26"/>
    <w:rsid w:val="0D24784B"/>
    <w:rsid w:val="0D2546FA"/>
    <w:rsid w:val="0D26665F"/>
    <w:rsid w:val="0D295F1A"/>
    <w:rsid w:val="0D2A0A6A"/>
    <w:rsid w:val="0D2A7326"/>
    <w:rsid w:val="0D2D6F4E"/>
    <w:rsid w:val="0D2E1801"/>
    <w:rsid w:val="0D2E36CA"/>
    <w:rsid w:val="0D2F4B93"/>
    <w:rsid w:val="0D347E80"/>
    <w:rsid w:val="0D352B8F"/>
    <w:rsid w:val="0D374B59"/>
    <w:rsid w:val="0D375117"/>
    <w:rsid w:val="0D3A1F53"/>
    <w:rsid w:val="0D3A63F7"/>
    <w:rsid w:val="0D3C216F"/>
    <w:rsid w:val="0D3D1A44"/>
    <w:rsid w:val="0D3D5EE8"/>
    <w:rsid w:val="0D3E43DE"/>
    <w:rsid w:val="0D3F756A"/>
    <w:rsid w:val="0D4033A3"/>
    <w:rsid w:val="0D447276"/>
    <w:rsid w:val="0D450D9B"/>
    <w:rsid w:val="0D463A32"/>
    <w:rsid w:val="0D495F61"/>
    <w:rsid w:val="0D4B23B2"/>
    <w:rsid w:val="0D4B4161"/>
    <w:rsid w:val="0D4C100E"/>
    <w:rsid w:val="0D4D28BF"/>
    <w:rsid w:val="0D4F3721"/>
    <w:rsid w:val="0D501777"/>
    <w:rsid w:val="0D511EED"/>
    <w:rsid w:val="0D523741"/>
    <w:rsid w:val="0D533015"/>
    <w:rsid w:val="0D576091"/>
    <w:rsid w:val="0D5A25F6"/>
    <w:rsid w:val="0D5D3E94"/>
    <w:rsid w:val="0D5D645D"/>
    <w:rsid w:val="0D6214AA"/>
    <w:rsid w:val="0D63594E"/>
    <w:rsid w:val="0D645222"/>
    <w:rsid w:val="0D6618DB"/>
    <w:rsid w:val="0D68534F"/>
    <w:rsid w:val="0D690A8B"/>
    <w:rsid w:val="0D6E75B0"/>
    <w:rsid w:val="0D70006B"/>
    <w:rsid w:val="0D714664"/>
    <w:rsid w:val="0D735465"/>
    <w:rsid w:val="0D755681"/>
    <w:rsid w:val="0D75742F"/>
    <w:rsid w:val="0D774F56"/>
    <w:rsid w:val="0D775FD1"/>
    <w:rsid w:val="0D7A3BCD"/>
    <w:rsid w:val="0D832027"/>
    <w:rsid w:val="0D8458C4"/>
    <w:rsid w:val="0D870182"/>
    <w:rsid w:val="0D894C89"/>
    <w:rsid w:val="0D8A6105"/>
    <w:rsid w:val="0D8B0A01"/>
    <w:rsid w:val="0D8B6AB1"/>
    <w:rsid w:val="0D902A81"/>
    <w:rsid w:val="0D926B4F"/>
    <w:rsid w:val="0D954BA8"/>
    <w:rsid w:val="0D9664CB"/>
    <w:rsid w:val="0D970B3C"/>
    <w:rsid w:val="0D9773A6"/>
    <w:rsid w:val="0D98538C"/>
    <w:rsid w:val="0D9926C1"/>
    <w:rsid w:val="0D9A090E"/>
    <w:rsid w:val="0D9A6E96"/>
    <w:rsid w:val="0D9D0734"/>
    <w:rsid w:val="0D9D133B"/>
    <w:rsid w:val="0D9E6B35"/>
    <w:rsid w:val="0D9F0B3E"/>
    <w:rsid w:val="0D9F44AC"/>
    <w:rsid w:val="0DA11FD2"/>
    <w:rsid w:val="0DA27AF9"/>
    <w:rsid w:val="0DA624CE"/>
    <w:rsid w:val="0DA73509"/>
    <w:rsid w:val="0DA74247"/>
    <w:rsid w:val="0DA77F1D"/>
    <w:rsid w:val="0DA9352E"/>
    <w:rsid w:val="0DAB4BFF"/>
    <w:rsid w:val="0DAB763C"/>
    <w:rsid w:val="0DAE00D1"/>
    <w:rsid w:val="0DAE649D"/>
    <w:rsid w:val="0DB55A7E"/>
    <w:rsid w:val="0DB71B53"/>
    <w:rsid w:val="0DB87428"/>
    <w:rsid w:val="0DBC45A0"/>
    <w:rsid w:val="0DBD3D0A"/>
    <w:rsid w:val="0DC108C7"/>
    <w:rsid w:val="0DC12675"/>
    <w:rsid w:val="0DC14423"/>
    <w:rsid w:val="0DC671A7"/>
    <w:rsid w:val="0DC834D9"/>
    <w:rsid w:val="0DCB67A8"/>
    <w:rsid w:val="0DCC3583"/>
    <w:rsid w:val="0DCD571B"/>
    <w:rsid w:val="0DCE6B40"/>
    <w:rsid w:val="0DCF4D92"/>
    <w:rsid w:val="0DD23751"/>
    <w:rsid w:val="0DD24882"/>
    <w:rsid w:val="0DD26630"/>
    <w:rsid w:val="0DD4378F"/>
    <w:rsid w:val="0DD56789"/>
    <w:rsid w:val="0DD57ECE"/>
    <w:rsid w:val="0DD80D3D"/>
    <w:rsid w:val="0DD82DC9"/>
    <w:rsid w:val="0DDC0E6D"/>
    <w:rsid w:val="0DE243F0"/>
    <w:rsid w:val="0DE6032D"/>
    <w:rsid w:val="0DE63E89"/>
    <w:rsid w:val="0DE67374"/>
    <w:rsid w:val="0DE85FF3"/>
    <w:rsid w:val="0DE97789"/>
    <w:rsid w:val="0DF02F5A"/>
    <w:rsid w:val="0DF42A37"/>
    <w:rsid w:val="0DF43A6C"/>
    <w:rsid w:val="0DF51B66"/>
    <w:rsid w:val="0DF742E8"/>
    <w:rsid w:val="0DF750A6"/>
    <w:rsid w:val="0DF76507"/>
    <w:rsid w:val="0DFA0E1A"/>
    <w:rsid w:val="0DFC36AD"/>
    <w:rsid w:val="0DFE7425"/>
    <w:rsid w:val="0E045665"/>
    <w:rsid w:val="0E056A05"/>
    <w:rsid w:val="0E097B78"/>
    <w:rsid w:val="0E0A401C"/>
    <w:rsid w:val="0E0D7668"/>
    <w:rsid w:val="0E0F5F82"/>
    <w:rsid w:val="0E1053AA"/>
    <w:rsid w:val="0E1160EA"/>
    <w:rsid w:val="0E136204"/>
    <w:rsid w:val="0E1529C0"/>
    <w:rsid w:val="0E15476E"/>
    <w:rsid w:val="0E176739"/>
    <w:rsid w:val="0E1803FA"/>
    <w:rsid w:val="0E187FCC"/>
    <w:rsid w:val="0E1D3A44"/>
    <w:rsid w:val="0E1E3E57"/>
    <w:rsid w:val="0E1E7AC7"/>
    <w:rsid w:val="0E2170B0"/>
    <w:rsid w:val="0E250E55"/>
    <w:rsid w:val="0E261946"/>
    <w:rsid w:val="0E274146"/>
    <w:rsid w:val="0E2A1FC8"/>
    <w:rsid w:val="0E2B14A4"/>
    <w:rsid w:val="0E2B5D40"/>
    <w:rsid w:val="0E2D3866"/>
    <w:rsid w:val="0E2F75DE"/>
    <w:rsid w:val="0E3024C3"/>
    <w:rsid w:val="0E364C88"/>
    <w:rsid w:val="0E3A5F83"/>
    <w:rsid w:val="0E3C5871"/>
    <w:rsid w:val="0E4211FE"/>
    <w:rsid w:val="0E471B11"/>
    <w:rsid w:val="0E4A08BC"/>
    <w:rsid w:val="0E51717B"/>
    <w:rsid w:val="0E522366"/>
    <w:rsid w:val="0E5232CD"/>
    <w:rsid w:val="0E583C3B"/>
    <w:rsid w:val="0E5928AD"/>
    <w:rsid w:val="0E5C05EF"/>
    <w:rsid w:val="0E5D2519"/>
    <w:rsid w:val="0E6179B4"/>
    <w:rsid w:val="0E67321C"/>
    <w:rsid w:val="0E682045"/>
    <w:rsid w:val="0E682AF0"/>
    <w:rsid w:val="0E6A2074"/>
    <w:rsid w:val="0E6A4ABA"/>
    <w:rsid w:val="0E6B438E"/>
    <w:rsid w:val="0E6C0832"/>
    <w:rsid w:val="0E714058"/>
    <w:rsid w:val="0E72396F"/>
    <w:rsid w:val="0E7334FA"/>
    <w:rsid w:val="0E740C72"/>
    <w:rsid w:val="0E7616B1"/>
    <w:rsid w:val="0E7619BB"/>
    <w:rsid w:val="0E7D2A40"/>
    <w:rsid w:val="0E7E0D33"/>
    <w:rsid w:val="0E807E3A"/>
    <w:rsid w:val="0E87566C"/>
    <w:rsid w:val="0E88096C"/>
    <w:rsid w:val="0E881101"/>
    <w:rsid w:val="0E8813E4"/>
    <w:rsid w:val="0E8C0841"/>
    <w:rsid w:val="0E8D69FB"/>
    <w:rsid w:val="0E8E7D81"/>
    <w:rsid w:val="0E8F401E"/>
    <w:rsid w:val="0E910299"/>
    <w:rsid w:val="0E954E02"/>
    <w:rsid w:val="0E963B01"/>
    <w:rsid w:val="0E965AF1"/>
    <w:rsid w:val="0E97042D"/>
    <w:rsid w:val="0E9733D5"/>
    <w:rsid w:val="0E975C65"/>
    <w:rsid w:val="0E9D56C5"/>
    <w:rsid w:val="0E9E29B6"/>
    <w:rsid w:val="0EA02BE1"/>
    <w:rsid w:val="0EA16002"/>
    <w:rsid w:val="0EA7186A"/>
    <w:rsid w:val="0EA81BB6"/>
    <w:rsid w:val="0EA87391"/>
    <w:rsid w:val="0EAA4EB7"/>
    <w:rsid w:val="0EAC4D0B"/>
    <w:rsid w:val="0EAC50D3"/>
    <w:rsid w:val="0EAF071F"/>
    <w:rsid w:val="0EAF3BDB"/>
    <w:rsid w:val="0EB4038D"/>
    <w:rsid w:val="0EB45D35"/>
    <w:rsid w:val="0EB630E9"/>
    <w:rsid w:val="0EB968DE"/>
    <w:rsid w:val="0EBA43E5"/>
    <w:rsid w:val="0EBA733C"/>
    <w:rsid w:val="0EBB6ACA"/>
    <w:rsid w:val="0EBB70C4"/>
    <w:rsid w:val="0EBC35E4"/>
    <w:rsid w:val="0EBD2E3C"/>
    <w:rsid w:val="0EBE49B2"/>
    <w:rsid w:val="0EC341CA"/>
    <w:rsid w:val="0EC40E35"/>
    <w:rsid w:val="0EC60FAF"/>
    <w:rsid w:val="0ECC7523"/>
    <w:rsid w:val="0ED61070"/>
    <w:rsid w:val="0ED9037B"/>
    <w:rsid w:val="0EDB1514"/>
    <w:rsid w:val="0EDE0B75"/>
    <w:rsid w:val="0EE05987"/>
    <w:rsid w:val="0EE24651"/>
    <w:rsid w:val="0EE7610B"/>
    <w:rsid w:val="0EE77EB9"/>
    <w:rsid w:val="0EEE56EB"/>
    <w:rsid w:val="0EF12AE6"/>
    <w:rsid w:val="0EF33754"/>
    <w:rsid w:val="0EF33857"/>
    <w:rsid w:val="0EF84154"/>
    <w:rsid w:val="0EFB474D"/>
    <w:rsid w:val="0EFE3455"/>
    <w:rsid w:val="0F011852"/>
    <w:rsid w:val="0F022D54"/>
    <w:rsid w:val="0F034EE2"/>
    <w:rsid w:val="0F060406"/>
    <w:rsid w:val="0F0A004B"/>
    <w:rsid w:val="0F0E1604"/>
    <w:rsid w:val="0F0E6128"/>
    <w:rsid w:val="0F114F36"/>
    <w:rsid w:val="0F1201F8"/>
    <w:rsid w:val="0F120F7F"/>
    <w:rsid w:val="0F130CAE"/>
    <w:rsid w:val="0F135152"/>
    <w:rsid w:val="0F1456F9"/>
    <w:rsid w:val="0F1A7DC2"/>
    <w:rsid w:val="0F1B1FE8"/>
    <w:rsid w:val="0F1E7653"/>
    <w:rsid w:val="0F1F063E"/>
    <w:rsid w:val="0F1F2F24"/>
    <w:rsid w:val="0F212E05"/>
    <w:rsid w:val="0F2346E9"/>
    <w:rsid w:val="0F256C2C"/>
    <w:rsid w:val="0F265FF0"/>
    <w:rsid w:val="0F277056"/>
    <w:rsid w:val="0F296723"/>
    <w:rsid w:val="0F2A424A"/>
    <w:rsid w:val="0F2F3863"/>
    <w:rsid w:val="0F342018"/>
    <w:rsid w:val="0F351843"/>
    <w:rsid w:val="0F352831"/>
    <w:rsid w:val="0F37257A"/>
    <w:rsid w:val="0F39623B"/>
    <w:rsid w:val="0F3E3C0B"/>
    <w:rsid w:val="0F4277E5"/>
    <w:rsid w:val="0F445C3D"/>
    <w:rsid w:val="0F457010"/>
    <w:rsid w:val="0F474DFC"/>
    <w:rsid w:val="0F497BAA"/>
    <w:rsid w:val="0F4B48EC"/>
    <w:rsid w:val="0F5210A9"/>
    <w:rsid w:val="0F531956"/>
    <w:rsid w:val="0F54052E"/>
    <w:rsid w:val="0F543075"/>
    <w:rsid w:val="0F56503F"/>
    <w:rsid w:val="0F580DB7"/>
    <w:rsid w:val="0F5A68DD"/>
    <w:rsid w:val="0F5D017B"/>
    <w:rsid w:val="0F5D0642"/>
    <w:rsid w:val="0F64104D"/>
    <w:rsid w:val="0F657030"/>
    <w:rsid w:val="0F7200CA"/>
    <w:rsid w:val="0F73544E"/>
    <w:rsid w:val="0F735BF1"/>
    <w:rsid w:val="0F766791"/>
    <w:rsid w:val="0F76748F"/>
    <w:rsid w:val="0F7C6413"/>
    <w:rsid w:val="0F81030D"/>
    <w:rsid w:val="0F83505F"/>
    <w:rsid w:val="0F841BAC"/>
    <w:rsid w:val="0F87344A"/>
    <w:rsid w:val="0F8A059C"/>
    <w:rsid w:val="0F8E54CB"/>
    <w:rsid w:val="0F923D8C"/>
    <w:rsid w:val="0F987405"/>
    <w:rsid w:val="0F99100A"/>
    <w:rsid w:val="0F993857"/>
    <w:rsid w:val="0F9A2BF1"/>
    <w:rsid w:val="0F9B0CA3"/>
    <w:rsid w:val="0F9B3A2D"/>
    <w:rsid w:val="0F9E1C58"/>
    <w:rsid w:val="0F9F69E6"/>
    <w:rsid w:val="0FA631AA"/>
    <w:rsid w:val="0FA67ECB"/>
    <w:rsid w:val="0FA925F0"/>
    <w:rsid w:val="0FAB7138"/>
    <w:rsid w:val="0FB104C7"/>
    <w:rsid w:val="0FB12275"/>
    <w:rsid w:val="0FB32491"/>
    <w:rsid w:val="0FB52B24"/>
    <w:rsid w:val="0FB872C1"/>
    <w:rsid w:val="0FBA15C2"/>
    <w:rsid w:val="0FBC488B"/>
    <w:rsid w:val="0FC1695C"/>
    <w:rsid w:val="0FC24482"/>
    <w:rsid w:val="0FC423EB"/>
    <w:rsid w:val="0FC621C4"/>
    <w:rsid w:val="0FC95811"/>
    <w:rsid w:val="0FCD4778"/>
    <w:rsid w:val="0FD04DF1"/>
    <w:rsid w:val="0FD07E1A"/>
    <w:rsid w:val="0FD41953"/>
    <w:rsid w:val="0FD52044"/>
    <w:rsid w:val="0FD750E2"/>
    <w:rsid w:val="0FD956A4"/>
    <w:rsid w:val="0FDC4067"/>
    <w:rsid w:val="0FDE1D30"/>
    <w:rsid w:val="0FE25D5C"/>
    <w:rsid w:val="0FE50EF5"/>
    <w:rsid w:val="0FE6248C"/>
    <w:rsid w:val="0FE64614"/>
    <w:rsid w:val="0FE97C61"/>
    <w:rsid w:val="0FEB1C2B"/>
    <w:rsid w:val="0FEB39D9"/>
    <w:rsid w:val="0FEC1C77"/>
    <w:rsid w:val="0FF07216"/>
    <w:rsid w:val="0FF26F5F"/>
    <w:rsid w:val="0FF3288D"/>
    <w:rsid w:val="0FF32A88"/>
    <w:rsid w:val="0FF64D9A"/>
    <w:rsid w:val="0FF860F6"/>
    <w:rsid w:val="0FF9243F"/>
    <w:rsid w:val="0FF94317"/>
    <w:rsid w:val="0FFA00C0"/>
    <w:rsid w:val="0FFB36A9"/>
    <w:rsid w:val="0FFE195E"/>
    <w:rsid w:val="0FFF33D8"/>
    <w:rsid w:val="0FFF7484"/>
    <w:rsid w:val="100131FC"/>
    <w:rsid w:val="10027814"/>
    <w:rsid w:val="10036F74"/>
    <w:rsid w:val="10046849"/>
    <w:rsid w:val="100827DD"/>
    <w:rsid w:val="10086339"/>
    <w:rsid w:val="100920B1"/>
    <w:rsid w:val="10094E83"/>
    <w:rsid w:val="100A0195"/>
    <w:rsid w:val="100B5E29"/>
    <w:rsid w:val="100D2BE2"/>
    <w:rsid w:val="100E02E5"/>
    <w:rsid w:val="100E76C7"/>
    <w:rsid w:val="100F3C78"/>
    <w:rsid w:val="1010343F"/>
    <w:rsid w:val="10141182"/>
    <w:rsid w:val="10144BE0"/>
    <w:rsid w:val="101630D5"/>
    <w:rsid w:val="101E5B5C"/>
    <w:rsid w:val="101E6474"/>
    <w:rsid w:val="101E67EC"/>
    <w:rsid w:val="10200328"/>
    <w:rsid w:val="102113C1"/>
    <w:rsid w:val="10233173"/>
    <w:rsid w:val="10264A11"/>
    <w:rsid w:val="10271CAE"/>
    <w:rsid w:val="102779DE"/>
    <w:rsid w:val="102869DB"/>
    <w:rsid w:val="10294501"/>
    <w:rsid w:val="10296C3B"/>
    <w:rsid w:val="102A70CB"/>
    <w:rsid w:val="102D0195"/>
    <w:rsid w:val="102E1B18"/>
    <w:rsid w:val="102F7D69"/>
    <w:rsid w:val="103102DD"/>
    <w:rsid w:val="103125A5"/>
    <w:rsid w:val="10343F38"/>
    <w:rsid w:val="10376C1E"/>
    <w:rsid w:val="1038426C"/>
    <w:rsid w:val="10390BE8"/>
    <w:rsid w:val="10392996"/>
    <w:rsid w:val="103E61FE"/>
    <w:rsid w:val="103F0579"/>
    <w:rsid w:val="103F5AD3"/>
    <w:rsid w:val="10443C24"/>
    <w:rsid w:val="104D01F0"/>
    <w:rsid w:val="104D4694"/>
    <w:rsid w:val="104F1DDD"/>
    <w:rsid w:val="10541406"/>
    <w:rsid w:val="1054157E"/>
    <w:rsid w:val="10571669"/>
    <w:rsid w:val="10572E1C"/>
    <w:rsid w:val="10596B94"/>
    <w:rsid w:val="105A5D84"/>
    <w:rsid w:val="105A6132"/>
    <w:rsid w:val="105B68EB"/>
    <w:rsid w:val="105C32A6"/>
    <w:rsid w:val="105E064F"/>
    <w:rsid w:val="10613C9B"/>
    <w:rsid w:val="10625451"/>
    <w:rsid w:val="10637A13"/>
    <w:rsid w:val="10667503"/>
    <w:rsid w:val="106A7A45"/>
    <w:rsid w:val="106B7A4C"/>
    <w:rsid w:val="106E3701"/>
    <w:rsid w:val="107439CE"/>
    <w:rsid w:val="10755FA8"/>
    <w:rsid w:val="1075691C"/>
    <w:rsid w:val="1076474D"/>
    <w:rsid w:val="1077735F"/>
    <w:rsid w:val="107820E5"/>
    <w:rsid w:val="107931AB"/>
    <w:rsid w:val="10894DF7"/>
    <w:rsid w:val="10897C1E"/>
    <w:rsid w:val="108A31F2"/>
    <w:rsid w:val="108C6F6A"/>
    <w:rsid w:val="108E2665"/>
    <w:rsid w:val="109220A6"/>
    <w:rsid w:val="1093622E"/>
    <w:rsid w:val="10944070"/>
    <w:rsid w:val="10954E47"/>
    <w:rsid w:val="10967DE9"/>
    <w:rsid w:val="109B31DA"/>
    <w:rsid w:val="109C4CD3"/>
    <w:rsid w:val="109D1177"/>
    <w:rsid w:val="10A03FAA"/>
    <w:rsid w:val="10A122E9"/>
    <w:rsid w:val="10A17D69"/>
    <w:rsid w:val="10A45491"/>
    <w:rsid w:val="10A56CD5"/>
    <w:rsid w:val="10A73DA4"/>
    <w:rsid w:val="10A818CA"/>
    <w:rsid w:val="10AA3DB0"/>
    <w:rsid w:val="10AB3168"/>
    <w:rsid w:val="10AD6EE0"/>
    <w:rsid w:val="10AD7EEE"/>
    <w:rsid w:val="10AF3C36"/>
    <w:rsid w:val="10B446E1"/>
    <w:rsid w:val="10B60106"/>
    <w:rsid w:val="10B61443"/>
    <w:rsid w:val="10B77D5F"/>
    <w:rsid w:val="10B95885"/>
    <w:rsid w:val="10BB784F"/>
    <w:rsid w:val="10BD35C7"/>
    <w:rsid w:val="10BE56B2"/>
    <w:rsid w:val="10BF5EDA"/>
    <w:rsid w:val="10C350EE"/>
    <w:rsid w:val="10C6417D"/>
    <w:rsid w:val="10C81F6C"/>
    <w:rsid w:val="10C96C19"/>
    <w:rsid w:val="10D0083E"/>
    <w:rsid w:val="10D0497D"/>
    <w:rsid w:val="10D26947"/>
    <w:rsid w:val="10DB6A07"/>
    <w:rsid w:val="10DF7562"/>
    <w:rsid w:val="10E04448"/>
    <w:rsid w:val="10E6512E"/>
    <w:rsid w:val="10E723F2"/>
    <w:rsid w:val="10E87F18"/>
    <w:rsid w:val="10E943BC"/>
    <w:rsid w:val="10ED1BB6"/>
    <w:rsid w:val="10EF12A7"/>
    <w:rsid w:val="10F065B6"/>
    <w:rsid w:val="10F7015B"/>
    <w:rsid w:val="10FB3840"/>
    <w:rsid w:val="10FC3E3B"/>
    <w:rsid w:val="10FE14EA"/>
    <w:rsid w:val="110411F6"/>
    <w:rsid w:val="11056D1C"/>
    <w:rsid w:val="110C00AB"/>
    <w:rsid w:val="110E5BD1"/>
    <w:rsid w:val="1114063C"/>
    <w:rsid w:val="111451B1"/>
    <w:rsid w:val="111725AC"/>
    <w:rsid w:val="11194576"/>
    <w:rsid w:val="111D5E14"/>
    <w:rsid w:val="111D5F0F"/>
    <w:rsid w:val="11222E46"/>
    <w:rsid w:val="112371A2"/>
    <w:rsid w:val="11247AF6"/>
    <w:rsid w:val="11286567"/>
    <w:rsid w:val="11292A0B"/>
    <w:rsid w:val="112A61B1"/>
    <w:rsid w:val="112D5EDB"/>
    <w:rsid w:val="112E0021"/>
    <w:rsid w:val="112F5B47"/>
    <w:rsid w:val="112F78F5"/>
    <w:rsid w:val="11396616"/>
    <w:rsid w:val="113B44EC"/>
    <w:rsid w:val="113C4340"/>
    <w:rsid w:val="113E3A83"/>
    <w:rsid w:val="11402BE8"/>
    <w:rsid w:val="11405FA6"/>
    <w:rsid w:val="114368E2"/>
    <w:rsid w:val="114A0BD3"/>
    <w:rsid w:val="11506072"/>
    <w:rsid w:val="11537A88"/>
    <w:rsid w:val="11554995"/>
    <w:rsid w:val="1158064E"/>
    <w:rsid w:val="1158509E"/>
    <w:rsid w:val="11586E4C"/>
    <w:rsid w:val="115A7068"/>
    <w:rsid w:val="115B4299"/>
    <w:rsid w:val="115B693C"/>
    <w:rsid w:val="115F467E"/>
    <w:rsid w:val="11627CCB"/>
    <w:rsid w:val="11630664"/>
    <w:rsid w:val="11651569"/>
    <w:rsid w:val="11694245"/>
    <w:rsid w:val="116B3023"/>
    <w:rsid w:val="116E041E"/>
    <w:rsid w:val="116E2B13"/>
    <w:rsid w:val="117245AF"/>
    <w:rsid w:val="117479FE"/>
    <w:rsid w:val="11752C0E"/>
    <w:rsid w:val="11783118"/>
    <w:rsid w:val="117939A7"/>
    <w:rsid w:val="117B6FDE"/>
    <w:rsid w:val="1183092D"/>
    <w:rsid w:val="118475E4"/>
    <w:rsid w:val="118539B9"/>
    <w:rsid w:val="118800D8"/>
    <w:rsid w:val="11895290"/>
    <w:rsid w:val="118C11EC"/>
    <w:rsid w:val="1191060E"/>
    <w:rsid w:val="11936F0C"/>
    <w:rsid w:val="11951868"/>
    <w:rsid w:val="119671B8"/>
    <w:rsid w:val="1198193E"/>
    <w:rsid w:val="119A0478"/>
    <w:rsid w:val="119A56B6"/>
    <w:rsid w:val="119C0C02"/>
    <w:rsid w:val="119F4A7B"/>
    <w:rsid w:val="119F62F0"/>
    <w:rsid w:val="11A227BD"/>
    <w:rsid w:val="11A3224D"/>
    <w:rsid w:val="11A46535"/>
    <w:rsid w:val="11A56D5B"/>
    <w:rsid w:val="11A622AD"/>
    <w:rsid w:val="11A93B4C"/>
    <w:rsid w:val="11AA052A"/>
    <w:rsid w:val="11AB763F"/>
    <w:rsid w:val="11AE2F10"/>
    <w:rsid w:val="11B04EDA"/>
    <w:rsid w:val="11B12A00"/>
    <w:rsid w:val="11B322C3"/>
    <w:rsid w:val="11B9368D"/>
    <w:rsid w:val="11BB73DB"/>
    <w:rsid w:val="11BF336F"/>
    <w:rsid w:val="11C40985"/>
    <w:rsid w:val="11CA624D"/>
    <w:rsid w:val="11CC15E8"/>
    <w:rsid w:val="11CD2470"/>
    <w:rsid w:val="11CE35B2"/>
    <w:rsid w:val="11CE5360"/>
    <w:rsid w:val="11D010D8"/>
    <w:rsid w:val="11D05554"/>
    <w:rsid w:val="11D46EE6"/>
    <w:rsid w:val="11D54941"/>
    <w:rsid w:val="11D55C59"/>
    <w:rsid w:val="11D706B9"/>
    <w:rsid w:val="11D73F2E"/>
    <w:rsid w:val="11D81D3B"/>
    <w:rsid w:val="11D84431"/>
    <w:rsid w:val="11D94E02"/>
    <w:rsid w:val="11DB30AB"/>
    <w:rsid w:val="11DC5CCF"/>
    <w:rsid w:val="11DF4F1E"/>
    <w:rsid w:val="11E16AEE"/>
    <w:rsid w:val="11E16B2A"/>
    <w:rsid w:val="11E16B91"/>
    <w:rsid w:val="11E563F8"/>
    <w:rsid w:val="11EE2FAE"/>
    <w:rsid w:val="11F16050"/>
    <w:rsid w:val="11FA6155"/>
    <w:rsid w:val="11FB0426"/>
    <w:rsid w:val="11FF2E1B"/>
    <w:rsid w:val="12006280"/>
    <w:rsid w:val="12045226"/>
    <w:rsid w:val="12064AFA"/>
    <w:rsid w:val="12080872"/>
    <w:rsid w:val="12081E21"/>
    <w:rsid w:val="120C6E45"/>
    <w:rsid w:val="120E7E53"/>
    <w:rsid w:val="1212349F"/>
    <w:rsid w:val="12135469"/>
    <w:rsid w:val="12176D07"/>
    <w:rsid w:val="12185C45"/>
    <w:rsid w:val="121C256F"/>
    <w:rsid w:val="121D1E44"/>
    <w:rsid w:val="121E0096"/>
    <w:rsid w:val="121E5F63"/>
    <w:rsid w:val="121F3E0E"/>
    <w:rsid w:val="122325C7"/>
    <w:rsid w:val="122410CA"/>
    <w:rsid w:val="12254128"/>
    <w:rsid w:val="12263176"/>
    <w:rsid w:val="12274A70"/>
    <w:rsid w:val="122E70B6"/>
    <w:rsid w:val="123029D7"/>
    <w:rsid w:val="12302E05"/>
    <w:rsid w:val="12333415"/>
    <w:rsid w:val="123478B9"/>
    <w:rsid w:val="123524D8"/>
    <w:rsid w:val="12366BD3"/>
    <w:rsid w:val="12373A2A"/>
    <w:rsid w:val="12380A2C"/>
    <w:rsid w:val="12394ECF"/>
    <w:rsid w:val="123A6693"/>
    <w:rsid w:val="123B6E1F"/>
    <w:rsid w:val="123C49C0"/>
    <w:rsid w:val="123F000C"/>
    <w:rsid w:val="123F360E"/>
    <w:rsid w:val="123F639B"/>
    <w:rsid w:val="124045D2"/>
    <w:rsid w:val="12413D84"/>
    <w:rsid w:val="1242138D"/>
    <w:rsid w:val="124675EC"/>
    <w:rsid w:val="12490E8B"/>
    <w:rsid w:val="12492C39"/>
    <w:rsid w:val="124B0CCE"/>
    <w:rsid w:val="124E30A9"/>
    <w:rsid w:val="124F46F3"/>
    <w:rsid w:val="12500D4D"/>
    <w:rsid w:val="12502219"/>
    <w:rsid w:val="12521880"/>
    <w:rsid w:val="1257764D"/>
    <w:rsid w:val="125835AC"/>
    <w:rsid w:val="125859F2"/>
    <w:rsid w:val="12682304"/>
    <w:rsid w:val="126946DA"/>
    <w:rsid w:val="126B0E01"/>
    <w:rsid w:val="126D52EC"/>
    <w:rsid w:val="126E61CA"/>
    <w:rsid w:val="126F08F1"/>
    <w:rsid w:val="12751C80"/>
    <w:rsid w:val="1278472E"/>
    <w:rsid w:val="127C38A5"/>
    <w:rsid w:val="127C4DBC"/>
    <w:rsid w:val="1283614B"/>
    <w:rsid w:val="12870B61"/>
    <w:rsid w:val="12883761"/>
    <w:rsid w:val="1288550F"/>
    <w:rsid w:val="128A31A2"/>
    <w:rsid w:val="128B2175"/>
    <w:rsid w:val="128B3251"/>
    <w:rsid w:val="128F377D"/>
    <w:rsid w:val="128F4AEF"/>
    <w:rsid w:val="12902616"/>
    <w:rsid w:val="12912957"/>
    <w:rsid w:val="129640D0"/>
    <w:rsid w:val="12A06CFD"/>
    <w:rsid w:val="12A236AF"/>
    <w:rsid w:val="12A26955"/>
    <w:rsid w:val="12A45FC9"/>
    <w:rsid w:val="12A96CB4"/>
    <w:rsid w:val="12AA25E8"/>
    <w:rsid w:val="12AF230B"/>
    <w:rsid w:val="12B32097"/>
    <w:rsid w:val="12B72298"/>
    <w:rsid w:val="12B74046"/>
    <w:rsid w:val="12B74EA8"/>
    <w:rsid w:val="12B76124"/>
    <w:rsid w:val="12B91B6C"/>
    <w:rsid w:val="12B95098"/>
    <w:rsid w:val="12BF782B"/>
    <w:rsid w:val="12C10A21"/>
    <w:rsid w:val="12C16C73"/>
    <w:rsid w:val="12C34799"/>
    <w:rsid w:val="12C54F8C"/>
    <w:rsid w:val="12C64289"/>
    <w:rsid w:val="12C67D5C"/>
    <w:rsid w:val="12CA1FCB"/>
    <w:rsid w:val="12CB18A0"/>
    <w:rsid w:val="12CC5D44"/>
    <w:rsid w:val="12CD6543"/>
    <w:rsid w:val="12CF1390"/>
    <w:rsid w:val="12D335F1"/>
    <w:rsid w:val="12D4156E"/>
    <w:rsid w:val="12D9220E"/>
    <w:rsid w:val="12E000CD"/>
    <w:rsid w:val="12E070F9"/>
    <w:rsid w:val="12E242D1"/>
    <w:rsid w:val="12E50F6E"/>
    <w:rsid w:val="12E815D8"/>
    <w:rsid w:val="12EC1F42"/>
    <w:rsid w:val="12EE0DCF"/>
    <w:rsid w:val="12F07333"/>
    <w:rsid w:val="12F12D83"/>
    <w:rsid w:val="12F17558"/>
    <w:rsid w:val="12F31522"/>
    <w:rsid w:val="12FC5EFD"/>
    <w:rsid w:val="13076D7C"/>
    <w:rsid w:val="13081B58"/>
    <w:rsid w:val="130B3BEA"/>
    <w:rsid w:val="130C6140"/>
    <w:rsid w:val="13175055"/>
    <w:rsid w:val="1319260B"/>
    <w:rsid w:val="131964C5"/>
    <w:rsid w:val="13196AAF"/>
    <w:rsid w:val="131B3640"/>
    <w:rsid w:val="131B5D0C"/>
    <w:rsid w:val="131C345E"/>
    <w:rsid w:val="131C3685"/>
    <w:rsid w:val="13241FE2"/>
    <w:rsid w:val="132502C8"/>
    <w:rsid w:val="13274D28"/>
    <w:rsid w:val="13281508"/>
    <w:rsid w:val="132A0CBC"/>
    <w:rsid w:val="132A1843"/>
    <w:rsid w:val="132D0F7C"/>
    <w:rsid w:val="133236CD"/>
    <w:rsid w:val="13332C36"/>
    <w:rsid w:val="13343383"/>
    <w:rsid w:val="13357DBD"/>
    <w:rsid w:val="13367661"/>
    <w:rsid w:val="133E3A2E"/>
    <w:rsid w:val="13404E1D"/>
    <w:rsid w:val="13421B62"/>
    <w:rsid w:val="134466A0"/>
    <w:rsid w:val="13451652"/>
    <w:rsid w:val="13482EF0"/>
    <w:rsid w:val="134864B9"/>
    <w:rsid w:val="134A6C68"/>
    <w:rsid w:val="134B2300"/>
    <w:rsid w:val="134C4B0F"/>
    <w:rsid w:val="134E11CC"/>
    <w:rsid w:val="134E1CA1"/>
    <w:rsid w:val="134E4497"/>
    <w:rsid w:val="134E7D03"/>
    <w:rsid w:val="13516249"/>
    <w:rsid w:val="135258DB"/>
    <w:rsid w:val="13573133"/>
    <w:rsid w:val="135C46DE"/>
    <w:rsid w:val="13600167"/>
    <w:rsid w:val="136046DE"/>
    <w:rsid w:val="13604ADB"/>
    <w:rsid w:val="1360648C"/>
    <w:rsid w:val="13645F7C"/>
    <w:rsid w:val="13653AA2"/>
    <w:rsid w:val="13655850"/>
    <w:rsid w:val="1367599F"/>
    <w:rsid w:val="136A2E67"/>
    <w:rsid w:val="136A408C"/>
    <w:rsid w:val="136A730B"/>
    <w:rsid w:val="136C4E31"/>
    <w:rsid w:val="136E0BA9"/>
    <w:rsid w:val="136F40E4"/>
    <w:rsid w:val="137261D7"/>
    <w:rsid w:val="13733F59"/>
    <w:rsid w:val="13761146"/>
    <w:rsid w:val="13781A27"/>
    <w:rsid w:val="137912FC"/>
    <w:rsid w:val="137D5290"/>
    <w:rsid w:val="137D703E"/>
    <w:rsid w:val="137E49DB"/>
    <w:rsid w:val="138158EB"/>
    <w:rsid w:val="13832855"/>
    <w:rsid w:val="138438B5"/>
    <w:rsid w:val="1387064D"/>
    <w:rsid w:val="138770CC"/>
    <w:rsid w:val="13893C35"/>
    <w:rsid w:val="138B7D63"/>
    <w:rsid w:val="138F1ECC"/>
    <w:rsid w:val="1392061B"/>
    <w:rsid w:val="139529EF"/>
    <w:rsid w:val="139D39D9"/>
    <w:rsid w:val="13A0194D"/>
    <w:rsid w:val="13A07E18"/>
    <w:rsid w:val="13A20852"/>
    <w:rsid w:val="13A46379"/>
    <w:rsid w:val="13A846E3"/>
    <w:rsid w:val="13A9398F"/>
    <w:rsid w:val="13AD1E6C"/>
    <w:rsid w:val="13AF6871"/>
    <w:rsid w:val="13B54A2A"/>
    <w:rsid w:val="13B63B73"/>
    <w:rsid w:val="13B660AC"/>
    <w:rsid w:val="13B9045D"/>
    <w:rsid w:val="13BB1914"/>
    <w:rsid w:val="13BD568C"/>
    <w:rsid w:val="13C0517C"/>
    <w:rsid w:val="13C20EF5"/>
    <w:rsid w:val="13C24A51"/>
    <w:rsid w:val="13C539A7"/>
    <w:rsid w:val="13C54541"/>
    <w:rsid w:val="13C8022C"/>
    <w:rsid w:val="13CD0C44"/>
    <w:rsid w:val="13CE7899"/>
    <w:rsid w:val="13D03611"/>
    <w:rsid w:val="13D14525"/>
    <w:rsid w:val="13D23DAF"/>
    <w:rsid w:val="13D50C28"/>
    <w:rsid w:val="13D749A0"/>
    <w:rsid w:val="13D761A0"/>
    <w:rsid w:val="13D80718"/>
    <w:rsid w:val="13D824C6"/>
    <w:rsid w:val="13DA4490"/>
    <w:rsid w:val="13DD08A6"/>
    <w:rsid w:val="13E22A10"/>
    <w:rsid w:val="13E470BD"/>
    <w:rsid w:val="13E7095B"/>
    <w:rsid w:val="13E82328"/>
    <w:rsid w:val="13EB044B"/>
    <w:rsid w:val="13ED41C3"/>
    <w:rsid w:val="13F17BFB"/>
    <w:rsid w:val="13F6294C"/>
    <w:rsid w:val="13F84916"/>
    <w:rsid w:val="13FB161E"/>
    <w:rsid w:val="13FF3845"/>
    <w:rsid w:val="1400256B"/>
    <w:rsid w:val="140204C6"/>
    <w:rsid w:val="1404699B"/>
    <w:rsid w:val="140A565C"/>
    <w:rsid w:val="14101C60"/>
    <w:rsid w:val="14117C87"/>
    <w:rsid w:val="14151024"/>
    <w:rsid w:val="141547C5"/>
    <w:rsid w:val="14157276"/>
    <w:rsid w:val="1416200D"/>
    <w:rsid w:val="14173FCC"/>
    <w:rsid w:val="1419752E"/>
    <w:rsid w:val="141D612B"/>
    <w:rsid w:val="141F64B4"/>
    <w:rsid w:val="142010CC"/>
    <w:rsid w:val="142516BB"/>
    <w:rsid w:val="14261483"/>
    <w:rsid w:val="14263231"/>
    <w:rsid w:val="142676D5"/>
    <w:rsid w:val="14292D22"/>
    <w:rsid w:val="142B01DC"/>
    <w:rsid w:val="142B79CC"/>
    <w:rsid w:val="142C6854"/>
    <w:rsid w:val="142D77B8"/>
    <w:rsid w:val="142E5135"/>
    <w:rsid w:val="1430237F"/>
    <w:rsid w:val="14306B42"/>
    <w:rsid w:val="143376FC"/>
    <w:rsid w:val="14361766"/>
    <w:rsid w:val="143A23AE"/>
    <w:rsid w:val="143A4E19"/>
    <w:rsid w:val="143C0CA7"/>
    <w:rsid w:val="14481E8B"/>
    <w:rsid w:val="14495172"/>
    <w:rsid w:val="144A6237"/>
    <w:rsid w:val="144B0EEA"/>
    <w:rsid w:val="144B19BF"/>
    <w:rsid w:val="144D662F"/>
    <w:rsid w:val="144E047C"/>
    <w:rsid w:val="14537D9F"/>
    <w:rsid w:val="14553B17"/>
    <w:rsid w:val="14555B46"/>
    <w:rsid w:val="14584581"/>
    <w:rsid w:val="14584F17"/>
    <w:rsid w:val="145A183D"/>
    <w:rsid w:val="145B243D"/>
    <w:rsid w:val="145D7C6D"/>
    <w:rsid w:val="14607FC4"/>
    <w:rsid w:val="146171EA"/>
    <w:rsid w:val="146674D4"/>
    <w:rsid w:val="1467034D"/>
    <w:rsid w:val="146721E9"/>
    <w:rsid w:val="146752C6"/>
    <w:rsid w:val="14685BBA"/>
    <w:rsid w:val="14694157"/>
    <w:rsid w:val="146C0EDF"/>
    <w:rsid w:val="146C4887"/>
    <w:rsid w:val="146E4BD8"/>
    <w:rsid w:val="146F2E2A"/>
    <w:rsid w:val="14725CCB"/>
    <w:rsid w:val="147541B9"/>
    <w:rsid w:val="14755851"/>
    <w:rsid w:val="14787805"/>
    <w:rsid w:val="147A17CF"/>
    <w:rsid w:val="147B7494"/>
    <w:rsid w:val="147D6541"/>
    <w:rsid w:val="1481490C"/>
    <w:rsid w:val="14835EAC"/>
    <w:rsid w:val="148461AA"/>
    <w:rsid w:val="14882E09"/>
    <w:rsid w:val="14883EEC"/>
    <w:rsid w:val="14892A29"/>
    <w:rsid w:val="148A7C64"/>
    <w:rsid w:val="148E6EC8"/>
    <w:rsid w:val="14900FF3"/>
    <w:rsid w:val="14901DB7"/>
    <w:rsid w:val="14926B19"/>
    <w:rsid w:val="14982293"/>
    <w:rsid w:val="14A01236"/>
    <w:rsid w:val="14A14FAE"/>
    <w:rsid w:val="14A30D26"/>
    <w:rsid w:val="14A423A8"/>
    <w:rsid w:val="14A64372"/>
    <w:rsid w:val="14A93839"/>
    <w:rsid w:val="14A95B6D"/>
    <w:rsid w:val="14AB336A"/>
    <w:rsid w:val="14AF76CB"/>
    <w:rsid w:val="14B22D17"/>
    <w:rsid w:val="14B3721F"/>
    <w:rsid w:val="14B44008"/>
    <w:rsid w:val="14B44648"/>
    <w:rsid w:val="14B662D1"/>
    <w:rsid w:val="14B7013F"/>
    <w:rsid w:val="14BC1DE8"/>
    <w:rsid w:val="14BC76F2"/>
    <w:rsid w:val="14C173FE"/>
    <w:rsid w:val="14C2747D"/>
    <w:rsid w:val="14C338A7"/>
    <w:rsid w:val="14C630B1"/>
    <w:rsid w:val="14C923E1"/>
    <w:rsid w:val="14CA0061"/>
    <w:rsid w:val="14CC2DDA"/>
    <w:rsid w:val="14D156A7"/>
    <w:rsid w:val="14D30546"/>
    <w:rsid w:val="14D32A14"/>
    <w:rsid w:val="14D344D9"/>
    <w:rsid w:val="14D40EDF"/>
    <w:rsid w:val="14D5104E"/>
    <w:rsid w:val="14D56A06"/>
    <w:rsid w:val="14D7277E"/>
    <w:rsid w:val="14D74AC5"/>
    <w:rsid w:val="14D87258"/>
    <w:rsid w:val="14DB04C0"/>
    <w:rsid w:val="14DC1B42"/>
    <w:rsid w:val="14DF1632"/>
    <w:rsid w:val="14E05AD6"/>
    <w:rsid w:val="14E076DD"/>
    <w:rsid w:val="14E37036"/>
    <w:rsid w:val="14E8498B"/>
    <w:rsid w:val="14E86739"/>
    <w:rsid w:val="14EC447B"/>
    <w:rsid w:val="14ED798A"/>
    <w:rsid w:val="14EF309E"/>
    <w:rsid w:val="14EF3F6B"/>
    <w:rsid w:val="14F14D9E"/>
    <w:rsid w:val="14F22056"/>
    <w:rsid w:val="14F51B70"/>
    <w:rsid w:val="14F579A8"/>
    <w:rsid w:val="14F8769C"/>
    <w:rsid w:val="14F926F4"/>
    <w:rsid w:val="14FB2910"/>
    <w:rsid w:val="14FC5AB8"/>
    <w:rsid w:val="15003A82"/>
    <w:rsid w:val="15015A4D"/>
    <w:rsid w:val="15036F52"/>
    <w:rsid w:val="15050CA5"/>
    <w:rsid w:val="150712B5"/>
    <w:rsid w:val="1507177B"/>
    <w:rsid w:val="15075BD6"/>
    <w:rsid w:val="15080A4B"/>
    <w:rsid w:val="150C45FF"/>
    <w:rsid w:val="151632A6"/>
    <w:rsid w:val="15175270"/>
    <w:rsid w:val="15193689"/>
    <w:rsid w:val="151B08BC"/>
    <w:rsid w:val="151B3979"/>
    <w:rsid w:val="151D3570"/>
    <w:rsid w:val="151D7839"/>
    <w:rsid w:val="151E05B0"/>
    <w:rsid w:val="152139F9"/>
    <w:rsid w:val="15234112"/>
    <w:rsid w:val="15237771"/>
    <w:rsid w:val="15287C12"/>
    <w:rsid w:val="152B4878"/>
    <w:rsid w:val="152D6842"/>
    <w:rsid w:val="152F25BA"/>
    <w:rsid w:val="152F4887"/>
    <w:rsid w:val="153100E0"/>
    <w:rsid w:val="15362014"/>
    <w:rsid w:val="1537091E"/>
    <w:rsid w:val="153A525B"/>
    <w:rsid w:val="153B0F5F"/>
    <w:rsid w:val="153C347B"/>
    <w:rsid w:val="153C6A85"/>
    <w:rsid w:val="15406575"/>
    <w:rsid w:val="15415E6C"/>
    <w:rsid w:val="1546345F"/>
    <w:rsid w:val="15486B35"/>
    <w:rsid w:val="154B3B4C"/>
    <w:rsid w:val="154C316C"/>
    <w:rsid w:val="154D001E"/>
    <w:rsid w:val="154D3119"/>
    <w:rsid w:val="154E4478"/>
    <w:rsid w:val="154F67B8"/>
    <w:rsid w:val="154F7077"/>
    <w:rsid w:val="155142DE"/>
    <w:rsid w:val="15516BAB"/>
    <w:rsid w:val="15520056"/>
    <w:rsid w:val="155829DB"/>
    <w:rsid w:val="155A6711"/>
    <w:rsid w:val="155B33AF"/>
    <w:rsid w:val="155B4D50"/>
    <w:rsid w:val="155B750C"/>
    <w:rsid w:val="155F64E0"/>
    <w:rsid w:val="1568234A"/>
    <w:rsid w:val="156C1118"/>
    <w:rsid w:val="156C49C7"/>
    <w:rsid w:val="156C736A"/>
    <w:rsid w:val="156F0C08"/>
    <w:rsid w:val="15704D05"/>
    <w:rsid w:val="15737241"/>
    <w:rsid w:val="15763D45"/>
    <w:rsid w:val="157A5C17"/>
    <w:rsid w:val="157F1441"/>
    <w:rsid w:val="157F23FA"/>
    <w:rsid w:val="15802E15"/>
    <w:rsid w:val="1585042C"/>
    <w:rsid w:val="1586002F"/>
    <w:rsid w:val="15877AEF"/>
    <w:rsid w:val="15882FFD"/>
    <w:rsid w:val="158A3C94"/>
    <w:rsid w:val="158B40D7"/>
    <w:rsid w:val="158C17BA"/>
    <w:rsid w:val="158E4772"/>
    <w:rsid w:val="159468C1"/>
    <w:rsid w:val="1598015F"/>
    <w:rsid w:val="159959A7"/>
    <w:rsid w:val="159C3623"/>
    <w:rsid w:val="159F14ED"/>
    <w:rsid w:val="159F46F2"/>
    <w:rsid w:val="15A07014"/>
    <w:rsid w:val="15A22D8C"/>
    <w:rsid w:val="15A27857"/>
    <w:rsid w:val="15A420DF"/>
    <w:rsid w:val="15A44D56"/>
    <w:rsid w:val="15A45638"/>
    <w:rsid w:val="15A8154C"/>
    <w:rsid w:val="15A9411A"/>
    <w:rsid w:val="15AE597D"/>
    <w:rsid w:val="15AE7B5D"/>
    <w:rsid w:val="15AF6136"/>
    <w:rsid w:val="15B10582"/>
    <w:rsid w:val="15B11221"/>
    <w:rsid w:val="15B24B06"/>
    <w:rsid w:val="15B30AF5"/>
    <w:rsid w:val="15B66837"/>
    <w:rsid w:val="15BB209F"/>
    <w:rsid w:val="15C25322"/>
    <w:rsid w:val="15C27B9F"/>
    <w:rsid w:val="15C54AC9"/>
    <w:rsid w:val="15C54CCC"/>
    <w:rsid w:val="15CA30ED"/>
    <w:rsid w:val="15CA410B"/>
    <w:rsid w:val="15CC1B02"/>
    <w:rsid w:val="15CF0590"/>
    <w:rsid w:val="15CF16A7"/>
    <w:rsid w:val="15D1541F"/>
    <w:rsid w:val="15D171CD"/>
    <w:rsid w:val="15D61076"/>
    <w:rsid w:val="15D67358"/>
    <w:rsid w:val="15D938CB"/>
    <w:rsid w:val="15DD0268"/>
    <w:rsid w:val="15DD7884"/>
    <w:rsid w:val="15DE15E9"/>
    <w:rsid w:val="15E038B4"/>
    <w:rsid w:val="15E11B06"/>
    <w:rsid w:val="15E2587E"/>
    <w:rsid w:val="15E368FF"/>
    <w:rsid w:val="15E50ECA"/>
    <w:rsid w:val="15E60A67"/>
    <w:rsid w:val="15F31CB8"/>
    <w:rsid w:val="15F35395"/>
    <w:rsid w:val="15F5110D"/>
    <w:rsid w:val="15F8789B"/>
    <w:rsid w:val="15FB249C"/>
    <w:rsid w:val="16007AB2"/>
    <w:rsid w:val="16030394"/>
    <w:rsid w:val="16030D19"/>
    <w:rsid w:val="160475A2"/>
    <w:rsid w:val="1606331B"/>
    <w:rsid w:val="160A6A7D"/>
    <w:rsid w:val="160B6AA5"/>
    <w:rsid w:val="160B6B83"/>
    <w:rsid w:val="160E3AB7"/>
    <w:rsid w:val="16127D75"/>
    <w:rsid w:val="161A6DC6"/>
    <w:rsid w:val="161B669A"/>
    <w:rsid w:val="161D0664"/>
    <w:rsid w:val="162163A6"/>
    <w:rsid w:val="16252C38"/>
    <w:rsid w:val="162852C3"/>
    <w:rsid w:val="162F0081"/>
    <w:rsid w:val="162F2E8A"/>
    <w:rsid w:val="163042C5"/>
    <w:rsid w:val="16314110"/>
    <w:rsid w:val="1631776D"/>
    <w:rsid w:val="16331C36"/>
    <w:rsid w:val="16355356"/>
    <w:rsid w:val="16380966"/>
    <w:rsid w:val="16386F4E"/>
    <w:rsid w:val="163A7468"/>
    <w:rsid w:val="163B0AEA"/>
    <w:rsid w:val="163B5514"/>
    <w:rsid w:val="163C4F8E"/>
    <w:rsid w:val="163E4B56"/>
    <w:rsid w:val="164107F7"/>
    <w:rsid w:val="164200CB"/>
    <w:rsid w:val="16421E79"/>
    <w:rsid w:val="16442095"/>
    <w:rsid w:val="164757DF"/>
    <w:rsid w:val="164B5D06"/>
    <w:rsid w:val="165277D6"/>
    <w:rsid w:val="16577C00"/>
    <w:rsid w:val="16585B40"/>
    <w:rsid w:val="165A18B8"/>
    <w:rsid w:val="165A4B10"/>
    <w:rsid w:val="165B1C02"/>
    <w:rsid w:val="165C118C"/>
    <w:rsid w:val="165D4F05"/>
    <w:rsid w:val="165E3157"/>
    <w:rsid w:val="1660137E"/>
    <w:rsid w:val="1661281F"/>
    <w:rsid w:val="1662251B"/>
    <w:rsid w:val="166242C9"/>
    <w:rsid w:val="166444E5"/>
    <w:rsid w:val="16685D83"/>
    <w:rsid w:val="166B075F"/>
    <w:rsid w:val="166D15EC"/>
    <w:rsid w:val="166E17DB"/>
    <w:rsid w:val="16704C38"/>
    <w:rsid w:val="167069E6"/>
    <w:rsid w:val="16725E55"/>
    <w:rsid w:val="167346DE"/>
    <w:rsid w:val="1675540F"/>
    <w:rsid w:val="16773015"/>
    <w:rsid w:val="16774218"/>
    <w:rsid w:val="16777D74"/>
    <w:rsid w:val="16781D3E"/>
    <w:rsid w:val="16783AEC"/>
    <w:rsid w:val="167A5AB7"/>
    <w:rsid w:val="167B4E60"/>
    <w:rsid w:val="167C182F"/>
    <w:rsid w:val="16810BF3"/>
    <w:rsid w:val="1686445B"/>
    <w:rsid w:val="168B108E"/>
    <w:rsid w:val="168D3A3C"/>
    <w:rsid w:val="168D4ECB"/>
    <w:rsid w:val="168E3310"/>
    <w:rsid w:val="168E3F10"/>
    <w:rsid w:val="16900E36"/>
    <w:rsid w:val="1690364A"/>
    <w:rsid w:val="1691759D"/>
    <w:rsid w:val="16930926"/>
    <w:rsid w:val="16935962"/>
    <w:rsid w:val="16985F3D"/>
    <w:rsid w:val="169F551D"/>
    <w:rsid w:val="16A13A29"/>
    <w:rsid w:val="16A334FD"/>
    <w:rsid w:val="16A63399"/>
    <w:rsid w:val="16A71F3F"/>
    <w:rsid w:val="16A9014A"/>
    <w:rsid w:val="16AB2114"/>
    <w:rsid w:val="16AD19E8"/>
    <w:rsid w:val="16AD7C3A"/>
    <w:rsid w:val="16B0772A"/>
    <w:rsid w:val="16B234A2"/>
    <w:rsid w:val="16B64C30"/>
    <w:rsid w:val="16B965DF"/>
    <w:rsid w:val="16BA1119"/>
    <w:rsid w:val="16BC72E9"/>
    <w:rsid w:val="16BE0342"/>
    <w:rsid w:val="16BE3BF5"/>
    <w:rsid w:val="16C32FBA"/>
    <w:rsid w:val="16C34A6D"/>
    <w:rsid w:val="16C403C3"/>
    <w:rsid w:val="16C81358"/>
    <w:rsid w:val="16CB6312"/>
    <w:rsid w:val="16CD307D"/>
    <w:rsid w:val="16CF7BB0"/>
    <w:rsid w:val="16D27DA3"/>
    <w:rsid w:val="16D318BA"/>
    <w:rsid w:val="16D36F75"/>
    <w:rsid w:val="16DD6A4D"/>
    <w:rsid w:val="16DE2735"/>
    <w:rsid w:val="16E11692"/>
    <w:rsid w:val="16E573D4"/>
    <w:rsid w:val="16E86EC4"/>
    <w:rsid w:val="16EA02D3"/>
    <w:rsid w:val="16ED44DA"/>
    <w:rsid w:val="16EF2001"/>
    <w:rsid w:val="16F35DA1"/>
    <w:rsid w:val="16F70EB5"/>
    <w:rsid w:val="16F7322A"/>
    <w:rsid w:val="16F75A0C"/>
    <w:rsid w:val="16F9517E"/>
    <w:rsid w:val="16FA2753"/>
    <w:rsid w:val="16FA7C49"/>
    <w:rsid w:val="16FC64CC"/>
    <w:rsid w:val="16FE0496"/>
    <w:rsid w:val="17031AA7"/>
    <w:rsid w:val="1703785A"/>
    <w:rsid w:val="17037AC9"/>
    <w:rsid w:val="1705616C"/>
    <w:rsid w:val="1707535A"/>
    <w:rsid w:val="170835CA"/>
    <w:rsid w:val="170A56E2"/>
    <w:rsid w:val="170C3F43"/>
    <w:rsid w:val="17101F77"/>
    <w:rsid w:val="17105115"/>
    <w:rsid w:val="17125CEF"/>
    <w:rsid w:val="17137F02"/>
    <w:rsid w:val="1720040C"/>
    <w:rsid w:val="17231CAA"/>
    <w:rsid w:val="1726179A"/>
    <w:rsid w:val="17272E11"/>
    <w:rsid w:val="17274944"/>
    <w:rsid w:val="172A128B"/>
    <w:rsid w:val="172A3039"/>
    <w:rsid w:val="172A4DE7"/>
    <w:rsid w:val="172D17D4"/>
    <w:rsid w:val="17312619"/>
    <w:rsid w:val="173235F7"/>
    <w:rsid w:val="17345C65"/>
    <w:rsid w:val="17350464"/>
    <w:rsid w:val="17377504"/>
    <w:rsid w:val="17396510"/>
    <w:rsid w:val="173B3498"/>
    <w:rsid w:val="173C2830"/>
    <w:rsid w:val="173D665E"/>
    <w:rsid w:val="17425A96"/>
    <w:rsid w:val="17426B8D"/>
    <w:rsid w:val="1743564C"/>
    <w:rsid w:val="17441B4E"/>
    <w:rsid w:val="17450E34"/>
    <w:rsid w:val="174D6D27"/>
    <w:rsid w:val="174E51AE"/>
    <w:rsid w:val="174E62FC"/>
    <w:rsid w:val="174F2A9F"/>
    <w:rsid w:val="17514A69"/>
    <w:rsid w:val="1752258F"/>
    <w:rsid w:val="17537536"/>
    <w:rsid w:val="17544559"/>
    <w:rsid w:val="17546308"/>
    <w:rsid w:val="175479EA"/>
    <w:rsid w:val="17554478"/>
    <w:rsid w:val="17554796"/>
    <w:rsid w:val="17563E2E"/>
    <w:rsid w:val="175B7696"/>
    <w:rsid w:val="175C08A1"/>
    <w:rsid w:val="175C51BC"/>
    <w:rsid w:val="175E5782"/>
    <w:rsid w:val="17623709"/>
    <w:rsid w:val="17650515"/>
    <w:rsid w:val="17653EF4"/>
    <w:rsid w:val="17681DB3"/>
    <w:rsid w:val="176A5B87"/>
    <w:rsid w:val="176F6C9D"/>
    <w:rsid w:val="1771411D"/>
    <w:rsid w:val="177249E0"/>
    <w:rsid w:val="17735EF1"/>
    <w:rsid w:val="1776002C"/>
    <w:rsid w:val="17771FF6"/>
    <w:rsid w:val="17773AE1"/>
    <w:rsid w:val="17795D6E"/>
    <w:rsid w:val="177C3DEC"/>
    <w:rsid w:val="177D65DD"/>
    <w:rsid w:val="178070FD"/>
    <w:rsid w:val="17822E75"/>
    <w:rsid w:val="1784278F"/>
    <w:rsid w:val="17855FDD"/>
    <w:rsid w:val="17887D5F"/>
    <w:rsid w:val="178D35C8"/>
    <w:rsid w:val="178D62FA"/>
    <w:rsid w:val="178D78F3"/>
    <w:rsid w:val="17946D12"/>
    <w:rsid w:val="1796247C"/>
    <w:rsid w:val="17984446"/>
    <w:rsid w:val="17996410"/>
    <w:rsid w:val="179E4F3F"/>
    <w:rsid w:val="17A0154D"/>
    <w:rsid w:val="17A04E54"/>
    <w:rsid w:val="17A1694A"/>
    <w:rsid w:val="17A32DEB"/>
    <w:rsid w:val="17A417DC"/>
    <w:rsid w:val="17A86953"/>
    <w:rsid w:val="17AF6AAD"/>
    <w:rsid w:val="17B0491E"/>
    <w:rsid w:val="17B172B6"/>
    <w:rsid w:val="17B82080"/>
    <w:rsid w:val="17B82656"/>
    <w:rsid w:val="17B93682"/>
    <w:rsid w:val="17B940DE"/>
    <w:rsid w:val="17BC4F5A"/>
    <w:rsid w:val="17C0520E"/>
    <w:rsid w:val="17C0574B"/>
    <w:rsid w:val="17C25DC8"/>
    <w:rsid w:val="17C4348D"/>
    <w:rsid w:val="17C605A0"/>
    <w:rsid w:val="17C72135"/>
    <w:rsid w:val="17C942C6"/>
    <w:rsid w:val="17C95BEA"/>
    <w:rsid w:val="17CB69C5"/>
    <w:rsid w:val="17CC3951"/>
    <w:rsid w:val="17CC41EC"/>
    <w:rsid w:val="17CC4484"/>
    <w:rsid w:val="17CE06C4"/>
    <w:rsid w:val="17D25739"/>
    <w:rsid w:val="17D31922"/>
    <w:rsid w:val="17D734C7"/>
    <w:rsid w:val="17D86F39"/>
    <w:rsid w:val="17DE3E23"/>
    <w:rsid w:val="17DE4564"/>
    <w:rsid w:val="17E05DED"/>
    <w:rsid w:val="17E23913"/>
    <w:rsid w:val="17E427A5"/>
    <w:rsid w:val="17E42D7C"/>
    <w:rsid w:val="17E70197"/>
    <w:rsid w:val="17E72CD8"/>
    <w:rsid w:val="17E82293"/>
    <w:rsid w:val="17ED2970"/>
    <w:rsid w:val="17ED5276"/>
    <w:rsid w:val="17EE4F5E"/>
    <w:rsid w:val="17F01C2D"/>
    <w:rsid w:val="17F02F9D"/>
    <w:rsid w:val="17F1123F"/>
    <w:rsid w:val="17F156EE"/>
    <w:rsid w:val="17F17FFA"/>
    <w:rsid w:val="17F22FFA"/>
    <w:rsid w:val="17F51899"/>
    <w:rsid w:val="17F971E3"/>
    <w:rsid w:val="17FA2BB0"/>
    <w:rsid w:val="17FB49D5"/>
    <w:rsid w:val="17FE01EB"/>
    <w:rsid w:val="17FE30DF"/>
    <w:rsid w:val="18004575"/>
    <w:rsid w:val="18025D64"/>
    <w:rsid w:val="18065B88"/>
    <w:rsid w:val="180A2E6A"/>
    <w:rsid w:val="180C6BE2"/>
    <w:rsid w:val="18103816"/>
    <w:rsid w:val="181066D2"/>
    <w:rsid w:val="1810703D"/>
    <w:rsid w:val="18115FA7"/>
    <w:rsid w:val="18117E41"/>
    <w:rsid w:val="18133A66"/>
    <w:rsid w:val="181664EA"/>
    <w:rsid w:val="18167A61"/>
    <w:rsid w:val="181810E3"/>
    <w:rsid w:val="18185587"/>
    <w:rsid w:val="181B5077"/>
    <w:rsid w:val="181D0DEF"/>
    <w:rsid w:val="181E74D7"/>
    <w:rsid w:val="181F4144"/>
    <w:rsid w:val="182461BE"/>
    <w:rsid w:val="1826749B"/>
    <w:rsid w:val="18267B1E"/>
    <w:rsid w:val="182932F0"/>
    <w:rsid w:val="18295FDD"/>
    <w:rsid w:val="182A7068"/>
    <w:rsid w:val="182B4B38"/>
    <w:rsid w:val="182C4B8E"/>
    <w:rsid w:val="182D73FC"/>
    <w:rsid w:val="18301D7A"/>
    <w:rsid w:val="183251B5"/>
    <w:rsid w:val="18351C95"/>
    <w:rsid w:val="183D6D9C"/>
    <w:rsid w:val="18400A3D"/>
    <w:rsid w:val="1840349F"/>
    <w:rsid w:val="18414ADE"/>
    <w:rsid w:val="18452372"/>
    <w:rsid w:val="18457288"/>
    <w:rsid w:val="18495A15"/>
    <w:rsid w:val="184D1408"/>
    <w:rsid w:val="184E2D57"/>
    <w:rsid w:val="18534811"/>
    <w:rsid w:val="1857564D"/>
    <w:rsid w:val="185C36C6"/>
    <w:rsid w:val="185F1A42"/>
    <w:rsid w:val="18610CDC"/>
    <w:rsid w:val="186157D1"/>
    <w:rsid w:val="18616F2E"/>
    <w:rsid w:val="186662F2"/>
    <w:rsid w:val="18673E19"/>
    <w:rsid w:val="186F6D0F"/>
    <w:rsid w:val="18705848"/>
    <w:rsid w:val="1873638A"/>
    <w:rsid w:val="18737AC5"/>
    <w:rsid w:val="18756535"/>
    <w:rsid w:val="18781A3C"/>
    <w:rsid w:val="187A3B4C"/>
    <w:rsid w:val="187A7FF0"/>
    <w:rsid w:val="187E3AD1"/>
    <w:rsid w:val="1883568B"/>
    <w:rsid w:val="188744BB"/>
    <w:rsid w:val="188903CD"/>
    <w:rsid w:val="188977EB"/>
    <w:rsid w:val="188E7B09"/>
    <w:rsid w:val="188F12A2"/>
    <w:rsid w:val="1890336F"/>
    <w:rsid w:val="189915E6"/>
    <w:rsid w:val="189A14C9"/>
    <w:rsid w:val="189D6345"/>
    <w:rsid w:val="189D7962"/>
    <w:rsid w:val="18A84B5D"/>
    <w:rsid w:val="18AA4CA8"/>
    <w:rsid w:val="18AD3F21"/>
    <w:rsid w:val="18AE173D"/>
    <w:rsid w:val="18AE1A47"/>
    <w:rsid w:val="18B044CE"/>
    <w:rsid w:val="18B20FE3"/>
    <w:rsid w:val="18B212A8"/>
    <w:rsid w:val="18B46CD1"/>
    <w:rsid w:val="18B65145"/>
    <w:rsid w:val="18B74DA0"/>
    <w:rsid w:val="18BD6F7C"/>
    <w:rsid w:val="18C0505C"/>
    <w:rsid w:val="18C14D07"/>
    <w:rsid w:val="18C43ABC"/>
    <w:rsid w:val="18C44738"/>
    <w:rsid w:val="18C63235"/>
    <w:rsid w:val="18CD6371"/>
    <w:rsid w:val="18D01F80"/>
    <w:rsid w:val="18D13487"/>
    <w:rsid w:val="18D21BDA"/>
    <w:rsid w:val="18D21C41"/>
    <w:rsid w:val="18D51131"/>
    <w:rsid w:val="18D53478"/>
    <w:rsid w:val="18D551A0"/>
    <w:rsid w:val="18D82939"/>
    <w:rsid w:val="18DC0363"/>
    <w:rsid w:val="18DC76F9"/>
    <w:rsid w:val="18E07738"/>
    <w:rsid w:val="18E13079"/>
    <w:rsid w:val="18E5190D"/>
    <w:rsid w:val="18F53246"/>
    <w:rsid w:val="18F558C8"/>
    <w:rsid w:val="18F677E8"/>
    <w:rsid w:val="18F71640"/>
    <w:rsid w:val="18F93980"/>
    <w:rsid w:val="19066EC8"/>
    <w:rsid w:val="190855FC"/>
    <w:rsid w:val="190A1374"/>
    <w:rsid w:val="190D2C12"/>
    <w:rsid w:val="190F698A"/>
    <w:rsid w:val="19104824"/>
    <w:rsid w:val="1910625E"/>
    <w:rsid w:val="19132710"/>
    <w:rsid w:val="19136ACE"/>
    <w:rsid w:val="191B532F"/>
    <w:rsid w:val="191B75A0"/>
    <w:rsid w:val="191D34E6"/>
    <w:rsid w:val="192102F2"/>
    <w:rsid w:val="192310BD"/>
    <w:rsid w:val="192341E3"/>
    <w:rsid w:val="19241D0A"/>
    <w:rsid w:val="192631FE"/>
    <w:rsid w:val="19263CD4"/>
    <w:rsid w:val="19276F65"/>
    <w:rsid w:val="192967CE"/>
    <w:rsid w:val="192A5572"/>
    <w:rsid w:val="192E299C"/>
    <w:rsid w:val="19322678"/>
    <w:rsid w:val="193261D5"/>
    <w:rsid w:val="19386A03"/>
    <w:rsid w:val="193A32DB"/>
    <w:rsid w:val="193D0434"/>
    <w:rsid w:val="193E101D"/>
    <w:rsid w:val="193E726F"/>
    <w:rsid w:val="193F7D58"/>
    <w:rsid w:val="193F7F67"/>
    <w:rsid w:val="19410B0E"/>
    <w:rsid w:val="19450E70"/>
    <w:rsid w:val="19467C18"/>
    <w:rsid w:val="19526877"/>
    <w:rsid w:val="1953008B"/>
    <w:rsid w:val="195425EF"/>
    <w:rsid w:val="195B0D82"/>
    <w:rsid w:val="195B397D"/>
    <w:rsid w:val="195C76F5"/>
    <w:rsid w:val="195F2D42"/>
    <w:rsid w:val="19622F5E"/>
    <w:rsid w:val="19626E3A"/>
    <w:rsid w:val="1962779F"/>
    <w:rsid w:val="1964601C"/>
    <w:rsid w:val="19670574"/>
    <w:rsid w:val="196A5FD8"/>
    <w:rsid w:val="196C5B8A"/>
    <w:rsid w:val="196F7429"/>
    <w:rsid w:val="19706CFD"/>
    <w:rsid w:val="19741C01"/>
    <w:rsid w:val="197467ED"/>
    <w:rsid w:val="197504C2"/>
    <w:rsid w:val="19762565"/>
    <w:rsid w:val="1977008B"/>
    <w:rsid w:val="197A0746"/>
    <w:rsid w:val="197A3801"/>
    <w:rsid w:val="197B401F"/>
    <w:rsid w:val="197E5B0D"/>
    <w:rsid w:val="1982625E"/>
    <w:rsid w:val="198468AE"/>
    <w:rsid w:val="198804EA"/>
    <w:rsid w:val="19882298"/>
    <w:rsid w:val="198A4263"/>
    <w:rsid w:val="198A5EC7"/>
    <w:rsid w:val="198F3627"/>
    <w:rsid w:val="1993318D"/>
    <w:rsid w:val="19941FD7"/>
    <w:rsid w:val="19956630"/>
    <w:rsid w:val="199724DC"/>
    <w:rsid w:val="199E1ABC"/>
    <w:rsid w:val="199E3293"/>
    <w:rsid w:val="199F3F89"/>
    <w:rsid w:val="19A1335A"/>
    <w:rsid w:val="19A169CF"/>
    <w:rsid w:val="19A51C60"/>
    <w:rsid w:val="19A71D19"/>
    <w:rsid w:val="19A76BC3"/>
    <w:rsid w:val="19AA078B"/>
    <w:rsid w:val="19AA66B3"/>
    <w:rsid w:val="19B4308D"/>
    <w:rsid w:val="19B54175"/>
    <w:rsid w:val="19B72B7E"/>
    <w:rsid w:val="19B80DD0"/>
    <w:rsid w:val="19B87D66"/>
    <w:rsid w:val="19B96247"/>
    <w:rsid w:val="19BD34EB"/>
    <w:rsid w:val="19BF4E12"/>
    <w:rsid w:val="19C26304"/>
    <w:rsid w:val="19C37774"/>
    <w:rsid w:val="19C72DC1"/>
    <w:rsid w:val="19C84D8B"/>
    <w:rsid w:val="19C86B39"/>
    <w:rsid w:val="19CC487B"/>
    <w:rsid w:val="19CC6629"/>
    <w:rsid w:val="19CE05F3"/>
    <w:rsid w:val="19CF6119"/>
    <w:rsid w:val="19D37AFB"/>
    <w:rsid w:val="19D41982"/>
    <w:rsid w:val="19D61256"/>
    <w:rsid w:val="19E02C3F"/>
    <w:rsid w:val="19E12B99"/>
    <w:rsid w:val="19E15FD0"/>
    <w:rsid w:val="19E27B1D"/>
    <w:rsid w:val="19E41BC5"/>
    <w:rsid w:val="19E522A4"/>
    <w:rsid w:val="19E716B5"/>
    <w:rsid w:val="19E75211"/>
    <w:rsid w:val="19EF056A"/>
    <w:rsid w:val="19F16DD6"/>
    <w:rsid w:val="19F31E08"/>
    <w:rsid w:val="19F33BB6"/>
    <w:rsid w:val="19F3489D"/>
    <w:rsid w:val="19F636A6"/>
    <w:rsid w:val="19F90212"/>
    <w:rsid w:val="19FA4AA3"/>
    <w:rsid w:val="19FD67E3"/>
    <w:rsid w:val="1A002777"/>
    <w:rsid w:val="1A02204B"/>
    <w:rsid w:val="1A051B3B"/>
    <w:rsid w:val="1A082CF0"/>
    <w:rsid w:val="1A0C0813"/>
    <w:rsid w:val="1A0D65EA"/>
    <w:rsid w:val="1A0F27EB"/>
    <w:rsid w:val="1A12583D"/>
    <w:rsid w:val="1A1A5F81"/>
    <w:rsid w:val="1A1B55B3"/>
    <w:rsid w:val="1A1D6E85"/>
    <w:rsid w:val="1A1E49AB"/>
    <w:rsid w:val="1A1F2BFD"/>
    <w:rsid w:val="1A200723"/>
    <w:rsid w:val="1A2007AF"/>
    <w:rsid w:val="1A206975"/>
    <w:rsid w:val="1A2222F9"/>
    <w:rsid w:val="1A276C25"/>
    <w:rsid w:val="1A293A7B"/>
    <w:rsid w:val="1A2C531A"/>
    <w:rsid w:val="1A2E1092"/>
    <w:rsid w:val="1A3266BD"/>
    <w:rsid w:val="1A3348FA"/>
    <w:rsid w:val="1A364577"/>
    <w:rsid w:val="1A366198"/>
    <w:rsid w:val="1A39341A"/>
    <w:rsid w:val="1A3B37AF"/>
    <w:rsid w:val="1A417E9D"/>
    <w:rsid w:val="1A420699"/>
    <w:rsid w:val="1A437523"/>
    <w:rsid w:val="1A490C4E"/>
    <w:rsid w:val="1A4A39F2"/>
    <w:rsid w:val="1A4D4D68"/>
    <w:rsid w:val="1A4E34E2"/>
    <w:rsid w:val="1A4E7F2B"/>
    <w:rsid w:val="1A501293"/>
    <w:rsid w:val="1A510E6B"/>
    <w:rsid w:val="1A5210E1"/>
    <w:rsid w:val="1A530EF5"/>
    <w:rsid w:val="1A55661F"/>
    <w:rsid w:val="1A5A1E87"/>
    <w:rsid w:val="1A5B79AD"/>
    <w:rsid w:val="1A5D1977"/>
    <w:rsid w:val="1A611335"/>
    <w:rsid w:val="1A613215"/>
    <w:rsid w:val="1A656187"/>
    <w:rsid w:val="1A670100"/>
    <w:rsid w:val="1A69031C"/>
    <w:rsid w:val="1A6E18D4"/>
    <w:rsid w:val="1A6F53BA"/>
    <w:rsid w:val="1A735F34"/>
    <w:rsid w:val="1A750A6F"/>
    <w:rsid w:val="1A772A39"/>
    <w:rsid w:val="1A7B55F2"/>
    <w:rsid w:val="1A7E522F"/>
    <w:rsid w:val="1A8011C2"/>
    <w:rsid w:val="1A803436"/>
    <w:rsid w:val="1A8213DE"/>
    <w:rsid w:val="1A835701"/>
    <w:rsid w:val="1A845156"/>
    <w:rsid w:val="1A864A2A"/>
    <w:rsid w:val="1A8B2040"/>
    <w:rsid w:val="1A8B3061"/>
    <w:rsid w:val="1A8D05B1"/>
    <w:rsid w:val="1A8D3DE5"/>
    <w:rsid w:val="1A8D4ACD"/>
    <w:rsid w:val="1A9133CF"/>
    <w:rsid w:val="1A925624"/>
    <w:rsid w:val="1A950B99"/>
    <w:rsid w:val="1A974E89"/>
    <w:rsid w:val="1A9B5395"/>
    <w:rsid w:val="1A9B5FFB"/>
    <w:rsid w:val="1A9C298E"/>
    <w:rsid w:val="1A9F3D3E"/>
    <w:rsid w:val="1AA03612"/>
    <w:rsid w:val="1AA07588"/>
    <w:rsid w:val="1AA64919"/>
    <w:rsid w:val="1AA66E7A"/>
    <w:rsid w:val="1AA71871"/>
    <w:rsid w:val="1AA72BF2"/>
    <w:rsid w:val="1AAB623F"/>
    <w:rsid w:val="1AB1581F"/>
    <w:rsid w:val="1AB23A71"/>
    <w:rsid w:val="1AB31597"/>
    <w:rsid w:val="1AB53561"/>
    <w:rsid w:val="1AB772D9"/>
    <w:rsid w:val="1ABE1863"/>
    <w:rsid w:val="1AC06138"/>
    <w:rsid w:val="1AC45552"/>
    <w:rsid w:val="1ACA4675"/>
    <w:rsid w:val="1ACA6DFB"/>
    <w:rsid w:val="1ACB068F"/>
    <w:rsid w:val="1ACB4B33"/>
    <w:rsid w:val="1ACB6E64"/>
    <w:rsid w:val="1ACE63D1"/>
    <w:rsid w:val="1ACE713A"/>
    <w:rsid w:val="1AD11A1D"/>
    <w:rsid w:val="1AD31C39"/>
    <w:rsid w:val="1AD35795"/>
    <w:rsid w:val="1AD43AC4"/>
    <w:rsid w:val="1AD52CF0"/>
    <w:rsid w:val="1AD80FFE"/>
    <w:rsid w:val="1AD87250"/>
    <w:rsid w:val="1ADA6B24"/>
    <w:rsid w:val="1ADC299B"/>
    <w:rsid w:val="1ADC39BC"/>
    <w:rsid w:val="1AE87B22"/>
    <w:rsid w:val="1AEB0D31"/>
    <w:rsid w:val="1AF04599"/>
    <w:rsid w:val="1AF10C5A"/>
    <w:rsid w:val="1AF35E37"/>
    <w:rsid w:val="1AF5395E"/>
    <w:rsid w:val="1AF661C7"/>
    <w:rsid w:val="1AFB632B"/>
    <w:rsid w:val="1AFE7380"/>
    <w:rsid w:val="1B03607B"/>
    <w:rsid w:val="1B042CC6"/>
    <w:rsid w:val="1B0514B9"/>
    <w:rsid w:val="1B062D72"/>
    <w:rsid w:val="1B06721C"/>
    <w:rsid w:val="1B0818E3"/>
    <w:rsid w:val="1B083691"/>
    <w:rsid w:val="1B0D7FA7"/>
    <w:rsid w:val="1B122762"/>
    <w:rsid w:val="1B132036"/>
    <w:rsid w:val="1B166F91"/>
    <w:rsid w:val="1B19589E"/>
    <w:rsid w:val="1B1A7868"/>
    <w:rsid w:val="1B1B7862"/>
    <w:rsid w:val="1B2519F2"/>
    <w:rsid w:val="1B266E34"/>
    <w:rsid w:val="1B28788F"/>
    <w:rsid w:val="1B304996"/>
    <w:rsid w:val="1B345B1E"/>
    <w:rsid w:val="1B3501FE"/>
    <w:rsid w:val="1B352761"/>
    <w:rsid w:val="1B373F76"/>
    <w:rsid w:val="1B390B1D"/>
    <w:rsid w:val="1B391CB2"/>
    <w:rsid w:val="1B3C77DE"/>
    <w:rsid w:val="1B3D7D80"/>
    <w:rsid w:val="1B3F1947"/>
    <w:rsid w:val="1B4045F8"/>
    <w:rsid w:val="1B443C99"/>
    <w:rsid w:val="1B464D61"/>
    <w:rsid w:val="1B494452"/>
    <w:rsid w:val="1B495A57"/>
    <w:rsid w:val="1B4A78F2"/>
    <w:rsid w:val="1B4B17D0"/>
    <w:rsid w:val="1B4C2033"/>
    <w:rsid w:val="1B4C581D"/>
    <w:rsid w:val="1B4E0708"/>
    <w:rsid w:val="1B550EF3"/>
    <w:rsid w:val="1B5543FC"/>
    <w:rsid w:val="1B5B5017"/>
    <w:rsid w:val="1B5C0AAE"/>
    <w:rsid w:val="1B5C62CD"/>
    <w:rsid w:val="1B612EC7"/>
    <w:rsid w:val="1B66485B"/>
    <w:rsid w:val="1B6D1746"/>
    <w:rsid w:val="1B707488"/>
    <w:rsid w:val="1B716AEA"/>
    <w:rsid w:val="1B723200"/>
    <w:rsid w:val="1B726BD0"/>
    <w:rsid w:val="1B727631"/>
    <w:rsid w:val="1B742AD4"/>
    <w:rsid w:val="1B74637F"/>
    <w:rsid w:val="1B765949"/>
    <w:rsid w:val="1B766122"/>
    <w:rsid w:val="1B766C7F"/>
    <w:rsid w:val="1B783D41"/>
    <w:rsid w:val="1B7A20B5"/>
    <w:rsid w:val="1B811695"/>
    <w:rsid w:val="1B83540D"/>
    <w:rsid w:val="1B836188"/>
    <w:rsid w:val="1B857EE3"/>
    <w:rsid w:val="1B863D7E"/>
    <w:rsid w:val="1B886580"/>
    <w:rsid w:val="1B8A054A"/>
    <w:rsid w:val="1B8A578C"/>
    <w:rsid w:val="1B8B4B9C"/>
    <w:rsid w:val="1B9211AC"/>
    <w:rsid w:val="1B936AB0"/>
    <w:rsid w:val="1B943177"/>
    <w:rsid w:val="1B972C67"/>
    <w:rsid w:val="1B9A21BC"/>
    <w:rsid w:val="1B9C4EB1"/>
    <w:rsid w:val="1B9D24C1"/>
    <w:rsid w:val="1BA15893"/>
    <w:rsid w:val="1BA50EE0"/>
    <w:rsid w:val="1BA55384"/>
    <w:rsid w:val="1BA6643C"/>
    <w:rsid w:val="1BA86C22"/>
    <w:rsid w:val="1BAA4400"/>
    <w:rsid w:val="1BAB1C46"/>
    <w:rsid w:val="1BAF6202"/>
    <w:rsid w:val="1BB01058"/>
    <w:rsid w:val="1BB13D28"/>
    <w:rsid w:val="1BB276EA"/>
    <w:rsid w:val="1BB47375"/>
    <w:rsid w:val="1BB9498B"/>
    <w:rsid w:val="1BBE6445"/>
    <w:rsid w:val="1BC31CAE"/>
    <w:rsid w:val="1BC40328"/>
    <w:rsid w:val="1BC7159F"/>
    <w:rsid w:val="1BC76D2B"/>
    <w:rsid w:val="1BC81072"/>
    <w:rsid w:val="1BC90841"/>
    <w:rsid w:val="1BCB588E"/>
    <w:rsid w:val="1BD22004"/>
    <w:rsid w:val="1BD45761"/>
    <w:rsid w:val="1BD712B5"/>
    <w:rsid w:val="1BD72FDB"/>
    <w:rsid w:val="1BD73063"/>
    <w:rsid w:val="1BD76482"/>
    <w:rsid w:val="1BD836B9"/>
    <w:rsid w:val="1BD9327F"/>
    <w:rsid w:val="1BDB0DA5"/>
    <w:rsid w:val="1BDB7343"/>
    <w:rsid w:val="1BDC64F8"/>
    <w:rsid w:val="1BDE0896"/>
    <w:rsid w:val="1BE11E38"/>
    <w:rsid w:val="1BE17640"/>
    <w:rsid w:val="1BE42F7F"/>
    <w:rsid w:val="1BE72147"/>
    <w:rsid w:val="1BE91714"/>
    <w:rsid w:val="1BEA0FE8"/>
    <w:rsid w:val="1BEA28E2"/>
    <w:rsid w:val="1BEA2D97"/>
    <w:rsid w:val="1BEC2FB3"/>
    <w:rsid w:val="1BEF4851"/>
    <w:rsid w:val="1BEF65FF"/>
    <w:rsid w:val="1BF12377"/>
    <w:rsid w:val="1BF43C15"/>
    <w:rsid w:val="1BF970DA"/>
    <w:rsid w:val="1BFB4FA4"/>
    <w:rsid w:val="1BFD6255"/>
    <w:rsid w:val="1BFE4A94"/>
    <w:rsid w:val="1BFF0C0B"/>
    <w:rsid w:val="1BFF5FB7"/>
    <w:rsid w:val="1C021598"/>
    <w:rsid w:val="1C026332"/>
    <w:rsid w:val="1C0A168B"/>
    <w:rsid w:val="1C0A1AAA"/>
    <w:rsid w:val="1C0A3439"/>
    <w:rsid w:val="1C0C5403"/>
    <w:rsid w:val="1C0D05BA"/>
    <w:rsid w:val="1C0E2F29"/>
    <w:rsid w:val="1C0E5143"/>
    <w:rsid w:val="1C0F4EF3"/>
    <w:rsid w:val="1C1109BB"/>
    <w:rsid w:val="1C112EC2"/>
    <w:rsid w:val="1C131FA8"/>
    <w:rsid w:val="1C1549BE"/>
    <w:rsid w:val="1C177904"/>
    <w:rsid w:val="1C220782"/>
    <w:rsid w:val="1C260A67"/>
    <w:rsid w:val="1C271223"/>
    <w:rsid w:val="1C29170E"/>
    <w:rsid w:val="1C2A237E"/>
    <w:rsid w:val="1C2A2B62"/>
    <w:rsid w:val="1C2A608C"/>
    <w:rsid w:val="1C2C47F8"/>
    <w:rsid w:val="1C2D684F"/>
    <w:rsid w:val="1C2D7127"/>
    <w:rsid w:val="1C2E35CB"/>
    <w:rsid w:val="1C316C17"/>
    <w:rsid w:val="1C331CE0"/>
    <w:rsid w:val="1C3803D4"/>
    <w:rsid w:val="1C3A4E7F"/>
    <w:rsid w:val="1C3C71CD"/>
    <w:rsid w:val="1C3D55E9"/>
    <w:rsid w:val="1C3F30D6"/>
    <w:rsid w:val="1C420E24"/>
    <w:rsid w:val="1C427076"/>
    <w:rsid w:val="1C44026C"/>
    <w:rsid w:val="1C4526C3"/>
    <w:rsid w:val="1C47468D"/>
    <w:rsid w:val="1C475755"/>
    <w:rsid w:val="1C4C1BC6"/>
    <w:rsid w:val="1C4C2B5E"/>
    <w:rsid w:val="1C4E77C9"/>
    <w:rsid w:val="1C4F6C34"/>
    <w:rsid w:val="1C592469"/>
    <w:rsid w:val="1C5F3784"/>
    <w:rsid w:val="1C62208B"/>
    <w:rsid w:val="1C622E0A"/>
    <w:rsid w:val="1C640D9B"/>
    <w:rsid w:val="1C67088B"/>
    <w:rsid w:val="1C6963B1"/>
    <w:rsid w:val="1C6F14EE"/>
    <w:rsid w:val="1C6F7740"/>
    <w:rsid w:val="1C735325"/>
    <w:rsid w:val="1C746133"/>
    <w:rsid w:val="1C7466EB"/>
    <w:rsid w:val="1C752FA8"/>
    <w:rsid w:val="1C756D70"/>
    <w:rsid w:val="1C7607B2"/>
    <w:rsid w:val="1C760ACE"/>
    <w:rsid w:val="1C773A53"/>
    <w:rsid w:val="1C7B4F50"/>
    <w:rsid w:val="1C7D1845"/>
    <w:rsid w:val="1C7F7983"/>
    <w:rsid w:val="1C8431EB"/>
    <w:rsid w:val="1C8660FE"/>
    <w:rsid w:val="1C8837A7"/>
    <w:rsid w:val="1C890801"/>
    <w:rsid w:val="1C8925AF"/>
    <w:rsid w:val="1C8D63C4"/>
    <w:rsid w:val="1C8E5E18"/>
    <w:rsid w:val="1C9267A9"/>
    <w:rsid w:val="1C9A765B"/>
    <w:rsid w:val="1C9B5EA0"/>
    <w:rsid w:val="1C9C6787"/>
    <w:rsid w:val="1C9D24FF"/>
    <w:rsid w:val="1C9F475A"/>
    <w:rsid w:val="1CA67605"/>
    <w:rsid w:val="1CA933E4"/>
    <w:rsid w:val="1CAA3AAD"/>
    <w:rsid w:val="1CAC44F0"/>
    <w:rsid w:val="1CAE0268"/>
    <w:rsid w:val="1CB02232"/>
    <w:rsid w:val="1CB25FAA"/>
    <w:rsid w:val="1CB3587E"/>
    <w:rsid w:val="1CB735C0"/>
    <w:rsid w:val="1CB96BEA"/>
    <w:rsid w:val="1CBD494F"/>
    <w:rsid w:val="1CBD6B3F"/>
    <w:rsid w:val="1CC3451F"/>
    <w:rsid w:val="1CC45FF0"/>
    <w:rsid w:val="1CC7132A"/>
    <w:rsid w:val="1CCD52B0"/>
    <w:rsid w:val="1CD10368"/>
    <w:rsid w:val="1CD34331"/>
    <w:rsid w:val="1CD852E5"/>
    <w:rsid w:val="1CD86915"/>
    <w:rsid w:val="1CDA105D"/>
    <w:rsid w:val="1CDA2E0B"/>
    <w:rsid w:val="1CDB1CC8"/>
    <w:rsid w:val="1CE00732"/>
    <w:rsid w:val="1CE33E93"/>
    <w:rsid w:val="1CE3520D"/>
    <w:rsid w:val="1CE811FE"/>
    <w:rsid w:val="1CE85A5F"/>
    <w:rsid w:val="1CE91FFA"/>
    <w:rsid w:val="1CEE5B24"/>
    <w:rsid w:val="1CEE68B6"/>
    <w:rsid w:val="1CF0262F"/>
    <w:rsid w:val="1CF77E61"/>
    <w:rsid w:val="1CFA16FF"/>
    <w:rsid w:val="1CFA34AD"/>
    <w:rsid w:val="1CFC10BB"/>
    <w:rsid w:val="1CFE6954"/>
    <w:rsid w:val="1D0742C7"/>
    <w:rsid w:val="1D077978"/>
    <w:rsid w:val="1D08141F"/>
    <w:rsid w:val="1D09741C"/>
    <w:rsid w:val="1D0A0A20"/>
    <w:rsid w:val="1D112B4D"/>
    <w:rsid w:val="1D1327C1"/>
    <w:rsid w:val="1D156129"/>
    <w:rsid w:val="1D17405F"/>
    <w:rsid w:val="1D1C5FD1"/>
    <w:rsid w:val="1D206555"/>
    <w:rsid w:val="1D214EDE"/>
    <w:rsid w:val="1D2350BD"/>
    <w:rsid w:val="1D24677C"/>
    <w:rsid w:val="1D2642A2"/>
    <w:rsid w:val="1D2B18B9"/>
    <w:rsid w:val="1D2B4869"/>
    <w:rsid w:val="1D2F3A48"/>
    <w:rsid w:val="1D316B61"/>
    <w:rsid w:val="1D350989"/>
    <w:rsid w:val="1D3602EE"/>
    <w:rsid w:val="1D390C8E"/>
    <w:rsid w:val="1D3A329D"/>
    <w:rsid w:val="1D3A51BA"/>
    <w:rsid w:val="1D3C00E5"/>
    <w:rsid w:val="1D3C1D18"/>
    <w:rsid w:val="1D4027FB"/>
    <w:rsid w:val="1D420865"/>
    <w:rsid w:val="1D426061"/>
    <w:rsid w:val="1D46519A"/>
    <w:rsid w:val="1D480FB9"/>
    <w:rsid w:val="1D484C14"/>
    <w:rsid w:val="1D4A3F79"/>
    <w:rsid w:val="1D4B1F5B"/>
    <w:rsid w:val="1D4E0C67"/>
    <w:rsid w:val="1D4F6A6C"/>
    <w:rsid w:val="1D507571"/>
    <w:rsid w:val="1D5159AA"/>
    <w:rsid w:val="1D5C5F16"/>
    <w:rsid w:val="1D5F174A"/>
    <w:rsid w:val="1D6063C4"/>
    <w:rsid w:val="1D641DC1"/>
    <w:rsid w:val="1D670577"/>
    <w:rsid w:val="1D6821E1"/>
    <w:rsid w:val="1D6B38C7"/>
    <w:rsid w:val="1D6D3C7F"/>
    <w:rsid w:val="1D6D5CB3"/>
    <w:rsid w:val="1D6F7616"/>
    <w:rsid w:val="1D721295"/>
    <w:rsid w:val="1D7404CB"/>
    <w:rsid w:val="1D74500E"/>
    <w:rsid w:val="1D752B34"/>
    <w:rsid w:val="1D762975"/>
    <w:rsid w:val="1D771892"/>
    <w:rsid w:val="1D774AFE"/>
    <w:rsid w:val="1D7768AC"/>
    <w:rsid w:val="1D7B0421"/>
    <w:rsid w:val="1D7B2840"/>
    <w:rsid w:val="1D7C2114"/>
    <w:rsid w:val="1D7E763B"/>
    <w:rsid w:val="1D7F1C04"/>
    <w:rsid w:val="1D7F3DFE"/>
    <w:rsid w:val="1D816DA4"/>
    <w:rsid w:val="1D835251"/>
    <w:rsid w:val="1D840FC9"/>
    <w:rsid w:val="1D84721B"/>
    <w:rsid w:val="1D8604E9"/>
    <w:rsid w:val="1D8611E5"/>
    <w:rsid w:val="1D8C6C7C"/>
    <w:rsid w:val="1D8D4321"/>
    <w:rsid w:val="1D90179E"/>
    <w:rsid w:val="1D910426"/>
    <w:rsid w:val="1D9321DC"/>
    <w:rsid w:val="1D9456B0"/>
    <w:rsid w:val="1D954F84"/>
    <w:rsid w:val="1D982710"/>
    <w:rsid w:val="1D9915CC"/>
    <w:rsid w:val="1D9D2DBD"/>
    <w:rsid w:val="1DA022A7"/>
    <w:rsid w:val="1DA11B7B"/>
    <w:rsid w:val="1DA33B45"/>
    <w:rsid w:val="1DA67191"/>
    <w:rsid w:val="1DAA443A"/>
    <w:rsid w:val="1DB163A6"/>
    <w:rsid w:val="1DB376FF"/>
    <w:rsid w:val="1DB573D4"/>
    <w:rsid w:val="1DB70C19"/>
    <w:rsid w:val="1DB7314C"/>
    <w:rsid w:val="1DB93368"/>
    <w:rsid w:val="1DB96D3E"/>
    <w:rsid w:val="1DBB65DB"/>
    <w:rsid w:val="1DBF757A"/>
    <w:rsid w:val="1DC046F7"/>
    <w:rsid w:val="1DC1221D"/>
    <w:rsid w:val="1DC55BC2"/>
    <w:rsid w:val="1DC579C8"/>
    <w:rsid w:val="1DD36D0D"/>
    <w:rsid w:val="1DD43CFE"/>
    <w:rsid w:val="1DD55EB7"/>
    <w:rsid w:val="1DD7245C"/>
    <w:rsid w:val="1DD733A8"/>
    <w:rsid w:val="1DDB2C6B"/>
    <w:rsid w:val="1DDB508D"/>
    <w:rsid w:val="1DDC2D0E"/>
    <w:rsid w:val="1DDE6A7C"/>
    <w:rsid w:val="1DE06B47"/>
    <w:rsid w:val="1DE06B63"/>
    <w:rsid w:val="1DE559AC"/>
    <w:rsid w:val="1DE57CB9"/>
    <w:rsid w:val="1DE629E0"/>
    <w:rsid w:val="1DE81558"/>
    <w:rsid w:val="1DE877AA"/>
    <w:rsid w:val="1DF25326"/>
    <w:rsid w:val="1DF5197B"/>
    <w:rsid w:val="1DF75C3F"/>
    <w:rsid w:val="1DFB1022"/>
    <w:rsid w:val="1DFD39FF"/>
    <w:rsid w:val="1E006563"/>
    <w:rsid w:val="1E020A8C"/>
    <w:rsid w:val="1E0335B9"/>
    <w:rsid w:val="1E044BEA"/>
    <w:rsid w:val="1E05210A"/>
    <w:rsid w:val="1E075E82"/>
    <w:rsid w:val="1E0C7421"/>
    <w:rsid w:val="1E0D6630"/>
    <w:rsid w:val="1E0F5F4F"/>
    <w:rsid w:val="1E103065"/>
    <w:rsid w:val="1E104500"/>
    <w:rsid w:val="1E114F52"/>
    <w:rsid w:val="1E1245F9"/>
    <w:rsid w:val="1E130257"/>
    <w:rsid w:val="1E1467F1"/>
    <w:rsid w:val="1E161E8A"/>
    <w:rsid w:val="1E1B3DBC"/>
    <w:rsid w:val="1E1C5900"/>
    <w:rsid w:val="1E2125D2"/>
    <w:rsid w:val="1E214A6A"/>
    <w:rsid w:val="1E215C57"/>
    <w:rsid w:val="1E2307E2"/>
    <w:rsid w:val="1E245487"/>
    <w:rsid w:val="1E2F362A"/>
    <w:rsid w:val="1E306D0E"/>
    <w:rsid w:val="1E33171B"/>
    <w:rsid w:val="1E357AAC"/>
    <w:rsid w:val="1E3649B9"/>
    <w:rsid w:val="1E3D1351"/>
    <w:rsid w:val="1E3D5D47"/>
    <w:rsid w:val="1E3E561C"/>
    <w:rsid w:val="1E4946EC"/>
    <w:rsid w:val="1E4B0E65"/>
    <w:rsid w:val="1E4D2B62"/>
    <w:rsid w:val="1E4E1D03"/>
    <w:rsid w:val="1E4F15D7"/>
    <w:rsid w:val="1E525095"/>
    <w:rsid w:val="1E5866DD"/>
    <w:rsid w:val="1E591D1A"/>
    <w:rsid w:val="1E5A1EA8"/>
    <w:rsid w:val="1E5A7764"/>
    <w:rsid w:val="1E616D7F"/>
    <w:rsid w:val="1E62755C"/>
    <w:rsid w:val="1E674B71"/>
    <w:rsid w:val="1E674B72"/>
    <w:rsid w:val="1E6908EA"/>
    <w:rsid w:val="1E6A01BF"/>
    <w:rsid w:val="1E786D7F"/>
    <w:rsid w:val="1E7C1EBC"/>
    <w:rsid w:val="1E7E5817"/>
    <w:rsid w:val="1E805C34"/>
    <w:rsid w:val="1E84533A"/>
    <w:rsid w:val="1E8474D2"/>
    <w:rsid w:val="1E85149C"/>
    <w:rsid w:val="1E85324A"/>
    <w:rsid w:val="1E8578BB"/>
    <w:rsid w:val="1E8B6833"/>
    <w:rsid w:val="1E8E65A3"/>
    <w:rsid w:val="1E8F40C9"/>
    <w:rsid w:val="1E9036D4"/>
    <w:rsid w:val="1E926C90"/>
    <w:rsid w:val="1E9319E2"/>
    <w:rsid w:val="1E951566"/>
    <w:rsid w:val="1E972434"/>
    <w:rsid w:val="1E9B0CC0"/>
    <w:rsid w:val="1E9D0594"/>
    <w:rsid w:val="1EA062D6"/>
    <w:rsid w:val="1EA06C5E"/>
    <w:rsid w:val="1EA25D39"/>
    <w:rsid w:val="1EA90496"/>
    <w:rsid w:val="1EAC4C7B"/>
    <w:rsid w:val="1EAD19E5"/>
    <w:rsid w:val="1EAE5386"/>
    <w:rsid w:val="1EB678A8"/>
    <w:rsid w:val="1EB83B7B"/>
    <w:rsid w:val="1EB9506A"/>
    <w:rsid w:val="1EBC3F1D"/>
    <w:rsid w:val="1EC57AEB"/>
    <w:rsid w:val="1ECB3353"/>
    <w:rsid w:val="1ECE3529"/>
    <w:rsid w:val="1ED1567E"/>
    <w:rsid w:val="1ED16490"/>
    <w:rsid w:val="1ED3045A"/>
    <w:rsid w:val="1EDA3BB4"/>
    <w:rsid w:val="1EDE7F27"/>
    <w:rsid w:val="1EDF6DFF"/>
    <w:rsid w:val="1EE2244B"/>
    <w:rsid w:val="1EE6018D"/>
    <w:rsid w:val="1EE7180F"/>
    <w:rsid w:val="1EE86DA3"/>
    <w:rsid w:val="1EE91A2B"/>
    <w:rsid w:val="1EEA12FF"/>
    <w:rsid w:val="1EEB7551"/>
    <w:rsid w:val="1EF42860"/>
    <w:rsid w:val="1EFF124F"/>
    <w:rsid w:val="1EFF2FFD"/>
    <w:rsid w:val="1F037C22"/>
    <w:rsid w:val="1F0423C1"/>
    <w:rsid w:val="1F050D78"/>
    <w:rsid w:val="1F0A0CFF"/>
    <w:rsid w:val="1F0B26C8"/>
    <w:rsid w:val="1F0B7629"/>
    <w:rsid w:val="1F0C13CC"/>
    <w:rsid w:val="1F114ADE"/>
    <w:rsid w:val="1F123270"/>
    <w:rsid w:val="1F185E6D"/>
    <w:rsid w:val="1F211712"/>
    <w:rsid w:val="1F234F3D"/>
    <w:rsid w:val="1F2667DB"/>
    <w:rsid w:val="1F2B2044"/>
    <w:rsid w:val="1F2E5100"/>
    <w:rsid w:val="1F2E5690"/>
    <w:rsid w:val="1F2F4DF1"/>
    <w:rsid w:val="1F2F56D0"/>
    <w:rsid w:val="1F30765A"/>
    <w:rsid w:val="1F3128B5"/>
    <w:rsid w:val="1F3507CD"/>
    <w:rsid w:val="1F384F18"/>
    <w:rsid w:val="1F3E1B69"/>
    <w:rsid w:val="1F3E1D77"/>
    <w:rsid w:val="1F4071B0"/>
    <w:rsid w:val="1F446C62"/>
    <w:rsid w:val="1F492AA0"/>
    <w:rsid w:val="1F4E7AE0"/>
    <w:rsid w:val="1F4F7F00"/>
    <w:rsid w:val="1F552C1D"/>
    <w:rsid w:val="1F57496C"/>
    <w:rsid w:val="1F574BE7"/>
    <w:rsid w:val="1F576995"/>
    <w:rsid w:val="1F59095F"/>
    <w:rsid w:val="1F5A0233"/>
    <w:rsid w:val="1F5A6485"/>
    <w:rsid w:val="1F5B41C0"/>
    <w:rsid w:val="1F5C3FAB"/>
    <w:rsid w:val="1F5F7009"/>
    <w:rsid w:val="1F615A66"/>
    <w:rsid w:val="1F62533A"/>
    <w:rsid w:val="1F6968DB"/>
    <w:rsid w:val="1F6D297D"/>
    <w:rsid w:val="1F6D440A"/>
    <w:rsid w:val="1F75506D"/>
    <w:rsid w:val="1F784B5D"/>
    <w:rsid w:val="1F7A6B27"/>
    <w:rsid w:val="1F7F413E"/>
    <w:rsid w:val="1F7F7C9A"/>
    <w:rsid w:val="1F811C64"/>
    <w:rsid w:val="1F817EB6"/>
    <w:rsid w:val="1F821903"/>
    <w:rsid w:val="1F8654CC"/>
    <w:rsid w:val="1F8867F5"/>
    <w:rsid w:val="1F896D6A"/>
    <w:rsid w:val="1F8A48C2"/>
    <w:rsid w:val="1F8A689B"/>
    <w:rsid w:val="1F8A77D0"/>
    <w:rsid w:val="1F8B663F"/>
    <w:rsid w:val="1F8F6951"/>
    <w:rsid w:val="1F90634B"/>
    <w:rsid w:val="1F995566"/>
    <w:rsid w:val="1F9A2D26"/>
    <w:rsid w:val="1F9C4CF0"/>
    <w:rsid w:val="1F9F033C"/>
    <w:rsid w:val="1F9F20EA"/>
    <w:rsid w:val="1FA63478"/>
    <w:rsid w:val="1FA83694"/>
    <w:rsid w:val="1FAA11BB"/>
    <w:rsid w:val="1FAE7D8A"/>
    <w:rsid w:val="1FB336D3"/>
    <w:rsid w:val="1FB35AA3"/>
    <w:rsid w:val="1FB37123"/>
    <w:rsid w:val="1FB42039"/>
    <w:rsid w:val="1FB57B5F"/>
    <w:rsid w:val="1FB738D7"/>
    <w:rsid w:val="1FB965AC"/>
    <w:rsid w:val="1FBA0D19"/>
    <w:rsid w:val="1FBC2C9C"/>
    <w:rsid w:val="1FBF04F0"/>
    <w:rsid w:val="1FC14756"/>
    <w:rsid w:val="1FC370B7"/>
    <w:rsid w:val="1FC41B50"/>
    <w:rsid w:val="1FC536C9"/>
    <w:rsid w:val="1FC658C9"/>
    <w:rsid w:val="1FCB1131"/>
    <w:rsid w:val="1FCB1C66"/>
    <w:rsid w:val="1FCC57EF"/>
    <w:rsid w:val="1FCE7CA3"/>
    <w:rsid w:val="1FD1032D"/>
    <w:rsid w:val="1FD61FB0"/>
    <w:rsid w:val="1FD91AA0"/>
    <w:rsid w:val="1FD92354"/>
    <w:rsid w:val="1FD9546D"/>
    <w:rsid w:val="1FDE3F08"/>
    <w:rsid w:val="1FE32951"/>
    <w:rsid w:val="1FE50445"/>
    <w:rsid w:val="1FE67D19"/>
    <w:rsid w:val="1FE722E5"/>
    <w:rsid w:val="1FEF1C9A"/>
    <w:rsid w:val="1FEF3071"/>
    <w:rsid w:val="1FF02946"/>
    <w:rsid w:val="1FF24910"/>
    <w:rsid w:val="1FF468DA"/>
    <w:rsid w:val="1FF46B11"/>
    <w:rsid w:val="1FF64400"/>
    <w:rsid w:val="1FF70178"/>
    <w:rsid w:val="1FF97A4C"/>
    <w:rsid w:val="1FFB1A16"/>
    <w:rsid w:val="1FFC753C"/>
    <w:rsid w:val="1FFD1647"/>
    <w:rsid w:val="20054643"/>
    <w:rsid w:val="20087C8F"/>
    <w:rsid w:val="200913D8"/>
    <w:rsid w:val="200D34F7"/>
    <w:rsid w:val="200D799B"/>
    <w:rsid w:val="20124FB2"/>
    <w:rsid w:val="20125700"/>
    <w:rsid w:val="2013116D"/>
    <w:rsid w:val="20142AD8"/>
    <w:rsid w:val="201812F2"/>
    <w:rsid w:val="20190743"/>
    <w:rsid w:val="20191AA6"/>
    <w:rsid w:val="20197CA6"/>
    <w:rsid w:val="201A79C2"/>
    <w:rsid w:val="201C7BDE"/>
    <w:rsid w:val="201E74B3"/>
    <w:rsid w:val="20253A95"/>
    <w:rsid w:val="20256A93"/>
    <w:rsid w:val="20270A5D"/>
    <w:rsid w:val="20282046"/>
    <w:rsid w:val="202E65BE"/>
    <w:rsid w:val="202F16C0"/>
    <w:rsid w:val="203211B0"/>
    <w:rsid w:val="203220CE"/>
    <w:rsid w:val="20384A18"/>
    <w:rsid w:val="203942EC"/>
    <w:rsid w:val="203B62B7"/>
    <w:rsid w:val="203D202F"/>
    <w:rsid w:val="203F1546"/>
    <w:rsid w:val="204131A1"/>
    <w:rsid w:val="2043516B"/>
    <w:rsid w:val="204903BE"/>
    <w:rsid w:val="20490875"/>
    <w:rsid w:val="204A2F8F"/>
    <w:rsid w:val="204C2272"/>
    <w:rsid w:val="20523600"/>
    <w:rsid w:val="205253AE"/>
    <w:rsid w:val="20542ED4"/>
    <w:rsid w:val="205630F0"/>
    <w:rsid w:val="2059673D"/>
    <w:rsid w:val="205D622D"/>
    <w:rsid w:val="205E3D53"/>
    <w:rsid w:val="205E3F80"/>
    <w:rsid w:val="205F0874"/>
    <w:rsid w:val="20623843"/>
    <w:rsid w:val="20631369"/>
    <w:rsid w:val="206550E2"/>
    <w:rsid w:val="20673AD8"/>
    <w:rsid w:val="20673BF6"/>
    <w:rsid w:val="20686FD0"/>
    <w:rsid w:val="206B0404"/>
    <w:rsid w:val="20711CD8"/>
    <w:rsid w:val="20732EE2"/>
    <w:rsid w:val="20765541"/>
    <w:rsid w:val="207812B9"/>
    <w:rsid w:val="207B2B57"/>
    <w:rsid w:val="207D4BBC"/>
    <w:rsid w:val="207F2647"/>
    <w:rsid w:val="2080016D"/>
    <w:rsid w:val="20823924"/>
    <w:rsid w:val="20872A1D"/>
    <w:rsid w:val="208730A2"/>
    <w:rsid w:val="20893595"/>
    <w:rsid w:val="208C266E"/>
    <w:rsid w:val="208C348A"/>
    <w:rsid w:val="208E4638"/>
    <w:rsid w:val="20915ED7"/>
    <w:rsid w:val="209239FD"/>
    <w:rsid w:val="20924D47"/>
    <w:rsid w:val="20943611"/>
    <w:rsid w:val="20943DD0"/>
    <w:rsid w:val="20947775"/>
    <w:rsid w:val="20992FDD"/>
    <w:rsid w:val="20994D8B"/>
    <w:rsid w:val="209B0D5A"/>
    <w:rsid w:val="209C32B3"/>
    <w:rsid w:val="20A025BE"/>
    <w:rsid w:val="20A11008"/>
    <w:rsid w:val="20A200E4"/>
    <w:rsid w:val="20A420AE"/>
    <w:rsid w:val="20A45F16"/>
    <w:rsid w:val="20A47FDB"/>
    <w:rsid w:val="20A57BD4"/>
    <w:rsid w:val="20A61E01"/>
    <w:rsid w:val="20A62B0B"/>
    <w:rsid w:val="20AA343C"/>
    <w:rsid w:val="20AA51EA"/>
    <w:rsid w:val="20AB69BB"/>
    <w:rsid w:val="20AC181B"/>
    <w:rsid w:val="20AE4CDA"/>
    <w:rsid w:val="20B00A53"/>
    <w:rsid w:val="20B10327"/>
    <w:rsid w:val="20B120D5"/>
    <w:rsid w:val="20B41424"/>
    <w:rsid w:val="20B816B5"/>
    <w:rsid w:val="20B87907"/>
    <w:rsid w:val="20B9542D"/>
    <w:rsid w:val="20BB3E06"/>
    <w:rsid w:val="20BD6CCC"/>
    <w:rsid w:val="20BE2A44"/>
    <w:rsid w:val="20BF38F2"/>
    <w:rsid w:val="20C1417D"/>
    <w:rsid w:val="20C242E2"/>
    <w:rsid w:val="20CF4C51"/>
    <w:rsid w:val="20D50ECC"/>
    <w:rsid w:val="20D61B3B"/>
    <w:rsid w:val="20D858B3"/>
    <w:rsid w:val="20D97EC5"/>
    <w:rsid w:val="20DD2ECA"/>
    <w:rsid w:val="20E125AB"/>
    <w:rsid w:val="20E406FC"/>
    <w:rsid w:val="20E90D3F"/>
    <w:rsid w:val="20EE3329"/>
    <w:rsid w:val="20EE50D7"/>
    <w:rsid w:val="20F14BC7"/>
    <w:rsid w:val="20FB5A46"/>
    <w:rsid w:val="21025045"/>
    <w:rsid w:val="21026DD4"/>
    <w:rsid w:val="21081849"/>
    <w:rsid w:val="210905F3"/>
    <w:rsid w:val="21091F11"/>
    <w:rsid w:val="210963B5"/>
    <w:rsid w:val="210A2022"/>
    <w:rsid w:val="210B3EDB"/>
    <w:rsid w:val="210D2331"/>
    <w:rsid w:val="210E39CB"/>
    <w:rsid w:val="2110329F"/>
    <w:rsid w:val="21103690"/>
    <w:rsid w:val="2116556C"/>
    <w:rsid w:val="211822E6"/>
    <w:rsid w:val="211865F8"/>
    <w:rsid w:val="21186AB0"/>
    <w:rsid w:val="211C53F0"/>
    <w:rsid w:val="211C60E8"/>
    <w:rsid w:val="211C747B"/>
    <w:rsid w:val="211D59BC"/>
    <w:rsid w:val="2122051A"/>
    <w:rsid w:val="21236385"/>
    <w:rsid w:val="21262AC3"/>
    <w:rsid w:val="212713B2"/>
    <w:rsid w:val="2127683B"/>
    <w:rsid w:val="212909F5"/>
    <w:rsid w:val="21291213"/>
    <w:rsid w:val="21291BC4"/>
    <w:rsid w:val="21306F17"/>
    <w:rsid w:val="213519DD"/>
    <w:rsid w:val="21374CD0"/>
    <w:rsid w:val="2138543B"/>
    <w:rsid w:val="213B3822"/>
    <w:rsid w:val="213B601A"/>
    <w:rsid w:val="213C30F0"/>
    <w:rsid w:val="213D6A8E"/>
    <w:rsid w:val="213D7E0C"/>
    <w:rsid w:val="21413E81"/>
    <w:rsid w:val="21415B4F"/>
    <w:rsid w:val="214178FD"/>
    <w:rsid w:val="214473ED"/>
    <w:rsid w:val="21466CC1"/>
    <w:rsid w:val="214963B9"/>
    <w:rsid w:val="214D61EC"/>
    <w:rsid w:val="215117A1"/>
    <w:rsid w:val="215A276C"/>
    <w:rsid w:val="215B7B54"/>
    <w:rsid w:val="2165098A"/>
    <w:rsid w:val="216A7C09"/>
    <w:rsid w:val="2171791B"/>
    <w:rsid w:val="21731976"/>
    <w:rsid w:val="21794857"/>
    <w:rsid w:val="217952E8"/>
    <w:rsid w:val="217D230E"/>
    <w:rsid w:val="217F5A67"/>
    <w:rsid w:val="21867A05"/>
    <w:rsid w:val="21871088"/>
    <w:rsid w:val="21892A9C"/>
    <w:rsid w:val="21935C7E"/>
    <w:rsid w:val="21A41C3A"/>
    <w:rsid w:val="21A60002"/>
    <w:rsid w:val="21AB0E8F"/>
    <w:rsid w:val="21B26104"/>
    <w:rsid w:val="21B37FD3"/>
    <w:rsid w:val="21B52099"/>
    <w:rsid w:val="21B72CF0"/>
    <w:rsid w:val="21B856E5"/>
    <w:rsid w:val="21B87493"/>
    <w:rsid w:val="21B92E82"/>
    <w:rsid w:val="21BA145D"/>
    <w:rsid w:val="21BD0439"/>
    <w:rsid w:val="21BD40A0"/>
    <w:rsid w:val="21C1459A"/>
    <w:rsid w:val="21C347B6"/>
    <w:rsid w:val="21C5495D"/>
    <w:rsid w:val="21C55524"/>
    <w:rsid w:val="21C81DCC"/>
    <w:rsid w:val="21CB2119"/>
    <w:rsid w:val="21D4251F"/>
    <w:rsid w:val="21D459D9"/>
    <w:rsid w:val="21D818E3"/>
    <w:rsid w:val="21D92C75"/>
    <w:rsid w:val="21DE514B"/>
    <w:rsid w:val="21E07116"/>
    <w:rsid w:val="21E14C3C"/>
    <w:rsid w:val="21E32762"/>
    <w:rsid w:val="21E64000"/>
    <w:rsid w:val="21E70786"/>
    <w:rsid w:val="21EA1D42"/>
    <w:rsid w:val="21EF7359"/>
    <w:rsid w:val="21F25D08"/>
    <w:rsid w:val="21F35ED9"/>
    <w:rsid w:val="21F506E7"/>
    <w:rsid w:val="21F7620D"/>
    <w:rsid w:val="21F77FBB"/>
    <w:rsid w:val="21FB649E"/>
    <w:rsid w:val="21FC3824"/>
    <w:rsid w:val="21FE134A"/>
    <w:rsid w:val="21FE6487"/>
    <w:rsid w:val="21FF217A"/>
    <w:rsid w:val="21FF50C2"/>
    <w:rsid w:val="220068B4"/>
    <w:rsid w:val="22016CA5"/>
    <w:rsid w:val="220260EC"/>
    <w:rsid w:val="22031056"/>
    <w:rsid w:val="22037523"/>
    <w:rsid w:val="220529E0"/>
    <w:rsid w:val="2208041A"/>
    <w:rsid w:val="22092CB7"/>
    <w:rsid w:val="220A6852"/>
    <w:rsid w:val="220B3A67"/>
    <w:rsid w:val="220B596C"/>
    <w:rsid w:val="220F12F8"/>
    <w:rsid w:val="221077A4"/>
    <w:rsid w:val="221156BC"/>
    <w:rsid w:val="22123047"/>
    <w:rsid w:val="2217065D"/>
    <w:rsid w:val="22171DE1"/>
    <w:rsid w:val="2217240B"/>
    <w:rsid w:val="22192627"/>
    <w:rsid w:val="221B63A0"/>
    <w:rsid w:val="221C3EC6"/>
    <w:rsid w:val="221C5C74"/>
    <w:rsid w:val="221D42F0"/>
    <w:rsid w:val="22213F6A"/>
    <w:rsid w:val="22252D7A"/>
    <w:rsid w:val="22263251"/>
    <w:rsid w:val="22274D44"/>
    <w:rsid w:val="22276AAE"/>
    <w:rsid w:val="222A0391"/>
    <w:rsid w:val="22325497"/>
    <w:rsid w:val="22345B48"/>
    <w:rsid w:val="223631D9"/>
    <w:rsid w:val="22364F87"/>
    <w:rsid w:val="223918D0"/>
    <w:rsid w:val="2239269E"/>
    <w:rsid w:val="223D4A50"/>
    <w:rsid w:val="223E3E3C"/>
    <w:rsid w:val="22433200"/>
    <w:rsid w:val="22455344"/>
    <w:rsid w:val="224A458F"/>
    <w:rsid w:val="224F429B"/>
    <w:rsid w:val="224F679E"/>
    <w:rsid w:val="225116F3"/>
    <w:rsid w:val="22537899"/>
    <w:rsid w:val="225556D6"/>
    <w:rsid w:val="22573150"/>
    <w:rsid w:val="22593C44"/>
    <w:rsid w:val="225B6293"/>
    <w:rsid w:val="225E44DE"/>
    <w:rsid w:val="22631AF5"/>
    <w:rsid w:val="22646DDF"/>
    <w:rsid w:val="22666BA2"/>
    <w:rsid w:val="226D707F"/>
    <w:rsid w:val="226F3FF6"/>
    <w:rsid w:val="22714212"/>
    <w:rsid w:val="22720ED7"/>
    <w:rsid w:val="22735115"/>
    <w:rsid w:val="227576D9"/>
    <w:rsid w:val="22792147"/>
    <w:rsid w:val="22794E74"/>
    <w:rsid w:val="227C6712"/>
    <w:rsid w:val="228026A7"/>
    <w:rsid w:val="22847C52"/>
    <w:rsid w:val="22883453"/>
    <w:rsid w:val="228A0E2F"/>
    <w:rsid w:val="228D6B72"/>
    <w:rsid w:val="228F4698"/>
    <w:rsid w:val="2291061C"/>
    <w:rsid w:val="229121BE"/>
    <w:rsid w:val="22943ADF"/>
    <w:rsid w:val="229807C6"/>
    <w:rsid w:val="2298179E"/>
    <w:rsid w:val="229B4DEB"/>
    <w:rsid w:val="229C09BC"/>
    <w:rsid w:val="229C0B63"/>
    <w:rsid w:val="229E2B2D"/>
    <w:rsid w:val="22A22E91"/>
    <w:rsid w:val="22A31EF1"/>
    <w:rsid w:val="22A362B1"/>
    <w:rsid w:val="22A57E06"/>
    <w:rsid w:val="22AA14D2"/>
    <w:rsid w:val="22AC349C"/>
    <w:rsid w:val="22AC6FF8"/>
    <w:rsid w:val="22B12860"/>
    <w:rsid w:val="22B27B1D"/>
    <w:rsid w:val="22B81E40"/>
    <w:rsid w:val="22B91F3D"/>
    <w:rsid w:val="22B97967"/>
    <w:rsid w:val="22BE6D2B"/>
    <w:rsid w:val="22C73E32"/>
    <w:rsid w:val="22C81119"/>
    <w:rsid w:val="22C81958"/>
    <w:rsid w:val="22CB4C9A"/>
    <w:rsid w:val="22D327D6"/>
    <w:rsid w:val="22D36C7A"/>
    <w:rsid w:val="22D447A0"/>
    <w:rsid w:val="22D5366D"/>
    <w:rsid w:val="22D96BFD"/>
    <w:rsid w:val="22DA1DB7"/>
    <w:rsid w:val="22DB168B"/>
    <w:rsid w:val="22DC066E"/>
    <w:rsid w:val="22DD5403"/>
    <w:rsid w:val="22E06091"/>
    <w:rsid w:val="22E826CB"/>
    <w:rsid w:val="22EC3898"/>
    <w:rsid w:val="22EC5943"/>
    <w:rsid w:val="22F0207C"/>
    <w:rsid w:val="22F44E0F"/>
    <w:rsid w:val="22F624A7"/>
    <w:rsid w:val="22F939AE"/>
    <w:rsid w:val="22FD2748"/>
    <w:rsid w:val="22FF11BF"/>
    <w:rsid w:val="23007343"/>
    <w:rsid w:val="23036103"/>
    <w:rsid w:val="2309269C"/>
    <w:rsid w:val="230B36BB"/>
    <w:rsid w:val="230C4BC2"/>
    <w:rsid w:val="230C5CE8"/>
    <w:rsid w:val="230C746B"/>
    <w:rsid w:val="230E04C8"/>
    <w:rsid w:val="230E1816"/>
    <w:rsid w:val="230F2BF7"/>
    <w:rsid w:val="231057D9"/>
    <w:rsid w:val="231132FF"/>
    <w:rsid w:val="231352C9"/>
    <w:rsid w:val="23142D66"/>
    <w:rsid w:val="23144375"/>
    <w:rsid w:val="23151041"/>
    <w:rsid w:val="2318468D"/>
    <w:rsid w:val="231A09C1"/>
    <w:rsid w:val="231A42D3"/>
    <w:rsid w:val="231C5D05"/>
    <w:rsid w:val="231D1CA3"/>
    <w:rsid w:val="231E01F5"/>
    <w:rsid w:val="231E6654"/>
    <w:rsid w:val="23203542"/>
    <w:rsid w:val="2321020C"/>
    <w:rsid w:val="23212669"/>
    <w:rsid w:val="232148AD"/>
    <w:rsid w:val="23264FFC"/>
    <w:rsid w:val="23284A00"/>
    <w:rsid w:val="232C1EE7"/>
    <w:rsid w:val="23324730"/>
    <w:rsid w:val="2335523F"/>
    <w:rsid w:val="23360FB7"/>
    <w:rsid w:val="233B037C"/>
    <w:rsid w:val="233B6268"/>
    <w:rsid w:val="233B62EF"/>
    <w:rsid w:val="23447230"/>
    <w:rsid w:val="234B2CBA"/>
    <w:rsid w:val="234C07DB"/>
    <w:rsid w:val="234E4553"/>
    <w:rsid w:val="234E6026"/>
    <w:rsid w:val="23537B60"/>
    <w:rsid w:val="2358170A"/>
    <w:rsid w:val="2358560C"/>
    <w:rsid w:val="23586A2A"/>
    <w:rsid w:val="235E04D1"/>
    <w:rsid w:val="235F050E"/>
    <w:rsid w:val="236020A1"/>
    <w:rsid w:val="23621DAC"/>
    <w:rsid w:val="23641680"/>
    <w:rsid w:val="23663621"/>
    <w:rsid w:val="23671171"/>
    <w:rsid w:val="23682BDE"/>
    <w:rsid w:val="2369313B"/>
    <w:rsid w:val="23696264"/>
    <w:rsid w:val="236B2A0F"/>
    <w:rsid w:val="236D1A2C"/>
    <w:rsid w:val="23733FB9"/>
    <w:rsid w:val="237815D0"/>
    <w:rsid w:val="23782206"/>
    <w:rsid w:val="237D2742"/>
    <w:rsid w:val="237E16D9"/>
    <w:rsid w:val="23825FAA"/>
    <w:rsid w:val="23841D23"/>
    <w:rsid w:val="23873520"/>
    <w:rsid w:val="238C0BD7"/>
    <w:rsid w:val="238D507B"/>
    <w:rsid w:val="238E0DF3"/>
    <w:rsid w:val="23917A80"/>
    <w:rsid w:val="23926DA3"/>
    <w:rsid w:val="23983E9E"/>
    <w:rsid w:val="239975D0"/>
    <w:rsid w:val="239C4C2B"/>
    <w:rsid w:val="239C52BE"/>
    <w:rsid w:val="23A22E0A"/>
    <w:rsid w:val="23A3664D"/>
    <w:rsid w:val="23A61C99"/>
    <w:rsid w:val="23A62025"/>
    <w:rsid w:val="23AA1DA7"/>
    <w:rsid w:val="23AC3027"/>
    <w:rsid w:val="23AD44B9"/>
    <w:rsid w:val="23AE4FF1"/>
    <w:rsid w:val="23AE5905"/>
    <w:rsid w:val="23B276DA"/>
    <w:rsid w:val="23B92E62"/>
    <w:rsid w:val="23B95E70"/>
    <w:rsid w:val="23BA192B"/>
    <w:rsid w:val="23BA1BE8"/>
    <w:rsid w:val="23BA494E"/>
    <w:rsid w:val="23BC14BC"/>
    <w:rsid w:val="23BF6929"/>
    <w:rsid w:val="23C16AD3"/>
    <w:rsid w:val="23C2284B"/>
    <w:rsid w:val="23C24158"/>
    <w:rsid w:val="23C6233B"/>
    <w:rsid w:val="23C70495"/>
    <w:rsid w:val="23D06D16"/>
    <w:rsid w:val="23D44318"/>
    <w:rsid w:val="23D71584"/>
    <w:rsid w:val="23DA5DE6"/>
    <w:rsid w:val="23DD3783"/>
    <w:rsid w:val="23DD7A3E"/>
    <w:rsid w:val="23DF7906"/>
    <w:rsid w:val="23E17175"/>
    <w:rsid w:val="23E22C53"/>
    <w:rsid w:val="23E4074B"/>
    <w:rsid w:val="23E43099"/>
    <w:rsid w:val="23E568D6"/>
    <w:rsid w:val="23E80503"/>
    <w:rsid w:val="23E9602A"/>
    <w:rsid w:val="23EA427B"/>
    <w:rsid w:val="23EF1892"/>
    <w:rsid w:val="23F32A04"/>
    <w:rsid w:val="23F42072"/>
    <w:rsid w:val="23F658BE"/>
    <w:rsid w:val="23F92711"/>
    <w:rsid w:val="23FE3883"/>
    <w:rsid w:val="23FE483A"/>
    <w:rsid w:val="24003A9F"/>
    <w:rsid w:val="24044C11"/>
    <w:rsid w:val="240457F3"/>
    <w:rsid w:val="240675BB"/>
    <w:rsid w:val="2409047A"/>
    <w:rsid w:val="240D3AC6"/>
    <w:rsid w:val="240F5A90"/>
    <w:rsid w:val="24184BFC"/>
    <w:rsid w:val="241A592B"/>
    <w:rsid w:val="241C1F5B"/>
    <w:rsid w:val="241F37F9"/>
    <w:rsid w:val="24201EDC"/>
    <w:rsid w:val="2423153B"/>
    <w:rsid w:val="2423778D"/>
    <w:rsid w:val="24257906"/>
    <w:rsid w:val="242811CA"/>
    <w:rsid w:val="24284DA4"/>
    <w:rsid w:val="242B219E"/>
    <w:rsid w:val="242B6642"/>
    <w:rsid w:val="2432352D"/>
    <w:rsid w:val="24330004"/>
    <w:rsid w:val="243A6885"/>
    <w:rsid w:val="243B76A0"/>
    <w:rsid w:val="243C43AB"/>
    <w:rsid w:val="243C486F"/>
    <w:rsid w:val="243D291B"/>
    <w:rsid w:val="24420003"/>
    <w:rsid w:val="2442347B"/>
    <w:rsid w:val="24435931"/>
    <w:rsid w:val="244514B2"/>
    <w:rsid w:val="2446347C"/>
    <w:rsid w:val="24464DA6"/>
    <w:rsid w:val="24482D50"/>
    <w:rsid w:val="244871F4"/>
    <w:rsid w:val="24490FD1"/>
    <w:rsid w:val="244D59B9"/>
    <w:rsid w:val="244D5D96"/>
    <w:rsid w:val="24500F46"/>
    <w:rsid w:val="24547947"/>
    <w:rsid w:val="24555257"/>
    <w:rsid w:val="24561911"/>
    <w:rsid w:val="24587DC5"/>
    <w:rsid w:val="24596D0B"/>
    <w:rsid w:val="245B6F27"/>
    <w:rsid w:val="245E07C6"/>
    <w:rsid w:val="245E6456"/>
    <w:rsid w:val="246102B6"/>
    <w:rsid w:val="24654071"/>
    <w:rsid w:val="24686265"/>
    <w:rsid w:val="246D6C5B"/>
    <w:rsid w:val="246F372D"/>
    <w:rsid w:val="246F4781"/>
    <w:rsid w:val="247052C5"/>
    <w:rsid w:val="247104F9"/>
    <w:rsid w:val="24725540"/>
    <w:rsid w:val="247461F5"/>
    <w:rsid w:val="247973AD"/>
    <w:rsid w:val="247C0C4C"/>
    <w:rsid w:val="247C6264"/>
    <w:rsid w:val="24805718"/>
    <w:rsid w:val="24853FA4"/>
    <w:rsid w:val="24854080"/>
    <w:rsid w:val="2488423F"/>
    <w:rsid w:val="24924242"/>
    <w:rsid w:val="24931E02"/>
    <w:rsid w:val="24967F5F"/>
    <w:rsid w:val="249B1278"/>
    <w:rsid w:val="249D12EE"/>
    <w:rsid w:val="249D7540"/>
    <w:rsid w:val="24A00DDE"/>
    <w:rsid w:val="24A0617F"/>
    <w:rsid w:val="24A156FA"/>
    <w:rsid w:val="24A40031"/>
    <w:rsid w:val="24A72D81"/>
    <w:rsid w:val="24A76B81"/>
    <w:rsid w:val="24A867FC"/>
    <w:rsid w:val="24A87225"/>
    <w:rsid w:val="24A92885"/>
    <w:rsid w:val="24AA3D15"/>
    <w:rsid w:val="24AD0508"/>
    <w:rsid w:val="24AD3C5A"/>
    <w:rsid w:val="24AF66F7"/>
    <w:rsid w:val="24AF6AB0"/>
    <w:rsid w:val="24B16B47"/>
    <w:rsid w:val="24B2460C"/>
    <w:rsid w:val="24B86BC7"/>
    <w:rsid w:val="24BD00D9"/>
    <w:rsid w:val="24BE6FA7"/>
    <w:rsid w:val="24C0322E"/>
    <w:rsid w:val="24C148B0"/>
    <w:rsid w:val="24C20D54"/>
    <w:rsid w:val="24C525F3"/>
    <w:rsid w:val="24C820E3"/>
    <w:rsid w:val="24CC17D3"/>
    <w:rsid w:val="24CC1E5F"/>
    <w:rsid w:val="24CE594B"/>
    <w:rsid w:val="24D23156"/>
    <w:rsid w:val="24D6701C"/>
    <w:rsid w:val="24DB0068"/>
    <w:rsid w:val="24DE36B4"/>
    <w:rsid w:val="24E0567E"/>
    <w:rsid w:val="24E231A5"/>
    <w:rsid w:val="24E24F53"/>
    <w:rsid w:val="24EA2059"/>
    <w:rsid w:val="24EB2D14"/>
    <w:rsid w:val="24EF039B"/>
    <w:rsid w:val="24EF64EC"/>
    <w:rsid w:val="24F46832"/>
    <w:rsid w:val="24F76B7E"/>
    <w:rsid w:val="24FD4EA7"/>
    <w:rsid w:val="24FF3B50"/>
    <w:rsid w:val="250255F5"/>
    <w:rsid w:val="2504136D"/>
    <w:rsid w:val="25044582"/>
    <w:rsid w:val="250749B9"/>
    <w:rsid w:val="250E3523"/>
    <w:rsid w:val="250E5D48"/>
    <w:rsid w:val="25113A8A"/>
    <w:rsid w:val="25113DDC"/>
    <w:rsid w:val="251764A5"/>
    <w:rsid w:val="25190702"/>
    <w:rsid w:val="25194ECF"/>
    <w:rsid w:val="251D5F8B"/>
    <w:rsid w:val="251E5332"/>
    <w:rsid w:val="252178FB"/>
    <w:rsid w:val="25280499"/>
    <w:rsid w:val="25281CCB"/>
    <w:rsid w:val="25290DD3"/>
    <w:rsid w:val="252951AB"/>
    <w:rsid w:val="252A06A8"/>
    <w:rsid w:val="252B1B61"/>
    <w:rsid w:val="252B30AA"/>
    <w:rsid w:val="2530192D"/>
    <w:rsid w:val="25303062"/>
    <w:rsid w:val="25311DBD"/>
    <w:rsid w:val="2533086C"/>
    <w:rsid w:val="253908EB"/>
    <w:rsid w:val="25394688"/>
    <w:rsid w:val="253A4D8F"/>
    <w:rsid w:val="253B28B5"/>
    <w:rsid w:val="253F3AEB"/>
    <w:rsid w:val="2540562C"/>
    <w:rsid w:val="2542121E"/>
    <w:rsid w:val="254827E5"/>
    <w:rsid w:val="25496D80"/>
    <w:rsid w:val="254A4F34"/>
    <w:rsid w:val="254C4F14"/>
    <w:rsid w:val="254E6E92"/>
    <w:rsid w:val="254F010E"/>
    <w:rsid w:val="25535194"/>
    <w:rsid w:val="255D282B"/>
    <w:rsid w:val="25600AB7"/>
    <w:rsid w:val="2560231B"/>
    <w:rsid w:val="25626093"/>
    <w:rsid w:val="2564005E"/>
    <w:rsid w:val="25641E0C"/>
    <w:rsid w:val="256472F5"/>
    <w:rsid w:val="25650095"/>
    <w:rsid w:val="256516E0"/>
    <w:rsid w:val="25661324"/>
    <w:rsid w:val="256B2A30"/>
    <w:rsid w:val="256D387C"/>
    <w:rsid w:val="2573583B"/>
    <w:rsid w:val="257358B1"/>
    <w:rsid w:val="257362C1"/>
    <w:rsid w:val="25742D00"/>
    <w:rsid w:val="25754019"/>
    <w:rsid w:val="25757B75"/>
    <w:rsid w:val="25761144"/>
    <w:rsid w:val="2577243C"/>
    <w:rsid w:val="257A093C"/>
    <w:rsid w:val="257B0F03"/>
    <w:rsid w:val="257B3BAB"/>
    <w:rsid w:val="257E6C9A"/>
    <w:rsid w:val="257E7D00"/>
    <w:rsid w:val="257F472A"/>
    <w:rsid w:val="258129BE"/>
    <w:rsid w:val="25827A57"/>
    <w:rsid w:val="25831414"/>
    <w:rsid w:val="25853B30"/>
    <w:rsid w:val="25873D4C"/>
    <w:rsid w:val="25875534"/>
    <w:rsid w:val="258B2091"/>
    <w:rsid w:val="258B5B24"/>
    <w:rsid w:val="25915605"/>
    <w:rsid w:val="2591565F"/>
    <w:rsid w:val="25915D15"/>
    <w:rsid w:val="25925142"/>
    <w:rsid w:val="259302B4"/>
    <w:rsid w:val="259917FC"/>
    <w:rsid w:val="25997FDC"/>
    <w:rsid w:val="259D531E"/>
    <w:rsid w:val="259F796F"/>
    <w:rsid w:val="25A5657F"/>
    <w:rsid w:val="25A62424"/>
    <w:rsid w:val="25A84F00"/>
    <w:rsid w:val="25A91F14"/>
    <w:rsid w:val="25B0408F"/>
    <w:rsid w:val="25B20F2C"/>
    <w:rsid w:val="25B30AC6"/>
    <w:rsid w:val="25BA35E2"/>
    <w:rsid w:val="25BE2DBB"/>
    <w:rsid w:val="25C11DEC"/>
    <w:rsid w:val="25C12DBA"/>
    <w:rsid w:val="25C41E32"/>
    <w:rsid w:val="25C4460E"/>
    <w:rsid w:val="25C4628D"/>
    <w:rsid w:val="25C66622"/>
    <w:rsid w:val="25C83B3E"/>
    <w:rsid w:val="25CA1DF9"/>
    <w:rsid w:val="25CA6666"/>
    <w:rsid w:val="25CE54D7"/>
    <w:rsid w:val="25D31EAF"/>
    <w:rsid w:val="25D35C5E"/>
    <w:rsid w:val="25D56865"/>
    <w:rsid w:val="25DA30CC"/>
    <w:rsid w:val="25DA3E7C"/>
    <w:rsid w:val="25E10C05"/>
    <w:rsid w:val="25E1520A"/>
    <w:rsid w:val="25E30E37"/>
    <w:rsid w:val="25E35426"/>
    <w:rsid w:val="25E42F4C"/>
    <w:rsid w:val="25E44CFA"/>
    <w:rsid w:val="25E555EB"/>
    <w:rsid w:val="25E62CA4"/>
    <w:rsid w:val="25E90563"/>
    <w:rsid w:val="25E92311"/>
    <w:rsid w:val="25EA1032"/>
    <w:rsid w:val="25EB5FF3"/>
    <w:rsid w:val="25EB6089"/>
    <w:rsid w:val="25ED1E01"/>
    <w:rsid w:val="25F0544D"/>
    <w:rsid w:val="25F150B3"/>
    <w:rsid w:val="25F3318F"/>
    <w:rsid w:val="25F52EA8"/>
    <w:rsid w:val="25F72C80"/>
    <w:rsid w:val="25F81478"/>
    <w:rsid w:val="25FA0898"/>
    <w:rsid w:val="25FC3DF2"/>
    <w:rsid w:val="2600339D"/>
    <w:rsid w:val="26020686"/>
    <w:rsid w:val="26022917"/>
    <w:rsid w:val="26032F88"/>
    <w:rsid w:val="2608668D"/>
    <w:rsid w:val="26092728"/>
    <w:rsid w:val="260D0529"/>
    <w:rsid w:val="26123616"/>
    <w:rsid w:val="2615020D"/>
    <w:rsid w:val="26153106"/>
    <w:rsid w:val="26161FA5"/>
    <w:rsid w:val="26176E7E"/>
    <w:rsid w:val="261777DC"/>
    <w:rsid w:val="261C4494"/>
    <w:rsid w:val="261E645E"/>
    <w:rsid w:val="261F0235"/>
    <w:rsid w:val="261F1071"/>
    <w:rsid w:val="262251BE"/>
    <w:rsid w:val="26235823"/>
    <w:rsid w:val="26242C63"/>
    <w:rsid w:val="26243349"/>
    <w:rsid w:val="26250D6E"/>
    <w:rsid w:val="26272FC0"/>
    <w:rsid w:val="262D044F"/>
    <w:rsid w:val="262D210C"/>
    <w:rsid w:val="262E234B"/>
    <w:rsid w:val="263026C1"/>
    <w:rsid w:val="26313217"/>
    <w:rsid w:val="2631667F"/>
    <w:rsid w:val="263317DE"/>
    <w:rsid w:val="26355556"/>
    <w:rsid w:val="26364671"/>
    <w:rsid w:val="26393B38"/>
    <w:rsid w:val="263B51B1"/>
    <w:rsid w:val="263E7C0F"/>
    <w:rsid w:val="26417758"/>
    <w:rsid w:val="26445799"/>
    <w:rsid w:val="264659B5"/>
    <w:rsid w:val="26486A3D"/>
    <w:rsid w:val="264A172F"/>
    <w:rsid w:val="264B7105"/>
    <w:rsid w:val="264D640D"/>
    <w:rsid w:val="264F074B"/>
    <w:rsid w:val="26500B2E"/>
    <w:rsid w:val="26527EB6"/>
    <w:rsid w:val="265359DC"/>
    <w:rsid w:val="26550ABE"/>
    <w:rsid w:val="265C29C2"/>
    <w:rsid w:val="265F25D3"/>
    <w:rsid w:val="266100F9"/>
    <w:rsid w:val="266320C3"/>
    <w:rsid w:val="2668592C"/>
    <w:rsid w:val="26695200"/>
    <w:rsid w:val="2669699B"/>
    <w:rsid w:val="266B258F"/>
    <w:rsid w:val="266B6005"/>
    <w:rsid w:val="266D6A9E"/>
    <w:rsid w:val="266F1FBA"/>
    <w:rsid w:val="266F2816"/>
    <w:rsid w:val="266F7CD3"/>
    <w:rsid w:val="26722306"/>
    <w:rsid w:val="26760048"/>
    <w:rsid w:val="26797B39"/>
    <w:rsid w:val="267A740D"/>
    <w:rsid w:val="267C63BB"/>
    <w:rsid w:val="267F67D1"/>
    <w:rsid w:val="26802C75"/>
    <w:rsid w:val="26812771"/>
    <w:rsid w:val="26834513"/>
    <w:rsid w:val="2685028B"/>
    <w:rsid w:val="26866AC5"/>
    <w:rsid w:val="26867B60"/>
    <w:rsid w:val="268B653B"/>
    <w:rsid w:val="268D7140"/>
    <w:rsid w:val="268E6820"/>
    <w:rsid w:val="268F110A"/>
    <w:rsid w:val="268F2EB8"/>
    <w:rsid w:val="26906C30"/>
    <w:rsid w:val="269404CF"/>
    <w:rsid w:val="26976211"/>
    <w:rsid w:val="26993D37"/>
    <w:rsid w:val="269A2CAB"/>
    <w:rsid w:val="269C3827"/>
    <w:rsid w:val="269E4D50"/>
    <w:rsid w:val="26A13B33"/>
    <w:rsid w:val="26A25813"/>
    <w:rsid w:val="26A30712"/>
    <w:rsid w:val="26A36964"/>
    <w:rsid w:val="26A56238"/>
    <w:rsid w:val="26A74EDC"/>
    <w:rsid w:val="26A80EA0"/>
    <w:rsid w:val="26AA26F6"/>
    <w:rsid w:val="26AC3A6A"/>
    <w:rsid w:val="26AF355A"/>
    <w:rsid w:val="26AF3988"/>
    <w:rsid w:val="26B16269"/>
    <w:rsid w:val="26B325FB"/>
    <w:rsid w:val="26B609F4"/>
    <w:rsid w:val="26B66697"/>
    <w:rsid w:val="26B805E2"/>
    <w:rsid w:val="26BB07A6"/>
    <w:rsid w:val="26BD5C77"/>
    <w:rsid w:val="26C802A5"/>
    <w:rsid w:val="26CA3836"/>
    <w:rsid w:val="26CA689A"/>
    <w:rsid w:val="26CB1A16"/>
    <w:rsid w:val="26CD3FFF"/>
    <w:rsid w:val="26CE5D7D"/>
    <w:rsid w:val="26CF7759"/>
    <w:rsid w:val="26D10E87"/>
    <w:rsid w:val="26D22DA5"/>
    <w:rsid w:val="26D41B03"/>
    <w:rsid w:val="26D46C4E"/>
    <w:rsid w:val="26D76B62"/>
    <w:rsid w:val="26D811F5"/>
    <w:rsid w:val="26DA4EBF"/>
    <w:rsid w:val="26DB76D0"/>
    <w:rsid w:val="26DD125F"/>
    <w:rsid w:val="26E065DB"/>
    <w:rsid w:val="26E1310C"/>
    <w:rsid w:val="26E325E2"/>
    <w:rsid w:val="26E50C9D"/>
    <w:rsid w:val="26E52AD8"/>
    <w:rsid w:val="26E74AA2"/>
    <w:rsid w:val="26E8606A"/>
    <w:rsid w:val="26EA00EF"/>
    <w:rsid w:val="26F22041"/>
    <w:rsid w:val="26F46535"/>
    <w:rsid w:val="26F509B8"/>
    <w:rsid w:val="26F64F01"/>
    <w:rsid w:val="26F7280B"/>
    <w:rsid w:val="26F947D6"/>
    <w:rsid w:val="26FA0563"/>
    <w:rsid w:val="26FC5A54"/>
    <w:rsid w:val="26FE003E"/>
    <w:rsid w:val="27007912"/>
    <w:rsid w:val="270A0791"/>
    <w:rsid w:val="270A3D05"/>
    <w:rsid w:val="270D69D9"/>
    <w:rsid w:val="270E1DFE"/>
    <w:rsid w:val="271015B0"/>
    <w:rsid w:val="271138CD"/>
    <w:rsid w:val="27134D23"/>
    <w:rsid w:val="271635D9"/>
    <w:rsid w:val="271C77CC"/>
    <w:rsid w:val="271D04C4"/>
    <w:rsid w:val="271D3A89"/>
    <w:rsid w:val="27231852"/>
    <w:rsid w:val="27280C17"/>
    <w:rsid w:val="272C4BAB"/>
    <w:rsid w:val="272D2377"/>
    <w:rsid w:val="273121C1"/>
    <w:rsid w:val="27321A96"/>
    <w:rsid w:val="2732328F"/>
    <w:rsid w:val="2737013B"/>
    <w:rsid w:val="27385045"/>
    <w:rsid w:val="27387EF9"/>
    <w:rsid w:val="273D46C2"/>
    <w:rsid w:val="273E5389"/>
    <w:rsid w:val="2741477D"/>
    <w:rsid w:val="274243CE"/>
    <w:rsid w:val="2743378E"/>
    <w:rsid w:val="27433CA3"/>
    <w:rsid w:val="27445AD1"/>
    <w:rsid w:val="27475541"/>
    <w:rsid w:val="2749750B"/>
    <w:rsid w:val="274E1BC1"/>
    <w:rsid w:val="2751356E"/>
    <w:rsid w:val="27555703"/>
    <w:rsid w:val="27556B83"/>
    <w:rsid w:val="275639D6"/>
    <w:rsid w:val="275B0FEC"/>
    <w:rsid w:val="27604855"/>
    <w:rsid w:val="276500BD"/>
    <w:rsid w:val="2769108E"/>
    <w:rsid w:val="276A7481"/>
    <w:rsid w:val="276C2A27"/>
    <w:rsid w:val="276C4FA7"/>
    <w:rsid w:val="27700883"/>
    <w:rsid w:val="27702CEA"/>
    <w:rsid w:val="2770400C"/>
    <w:rsid w:val="27727E8B"/>
    <w:rsid w:val="27782DAC"/>
    <w:rsid w:val="277F2F2D"/>
    <w:rsid w:val="27800A53"/>
    <w:rsid w:val="27802801"/>
    <w:rsid w:val="27812B70"/>
    <w:rsid w:val="278333E9"/>
    <w:rsid w:val="2783783C"/>
    <w:rsid w:val="278463A8"/>
    <w:rsid w:val="27895B59"/>
    <w:rsid w:val="27897907"/>
    <w:rsid w:val="278D7AAA"/>
    <w:rsid w:val="27906EE8"/>
    <w:rsid w:val="27952750"/>
    <w:rsid w:val="279A3469"/>
    <w:rsid w:val="279E0177"/>
    <w:rsid w:val="27A110F5"/>
    <w:rsid w:val="27A419C5"/>
    <w:rsid w:val="27A504B9"/>
    <w:rsid w:val="27A52B1D"/>
    <w:rsid w:val="27A6303B"/>
    <w:rsid w:val="27AB47D1"/>
    <w:rsid w:val="27AD7A2D"/>
    <w:rsid w:val="27AE55C0"/>
    <w:rsid w:val="27B10AE3"/>
    <w:rsid w:val="27B83304"/>
    <w:rsid w:val="27B925A0"/>
    <w:rsid w:val="27BC02E3"/>
    <w:rsid w:val="27C00900"/>
    <w:rsid w:val="27C2106B"/>
    <w:rsid w:val="27C70430"/>
    <w:rsid w:val="27C70636"/>
    <w:rsid w:val="27CA020C"/>
    <w:rsid w:val="27CC5A46"/>
    <w:rsid w:val="27D36DD5"/>
    <w:rsid w:val="27D45D02"/>
    <w:rsid w:val="27D511FB"/>
    <w:rsid w:val="27D52B4D"/>
    <w:rsid w:val="27D56FF1"/>
    <w:rsid w:val="27D8263D"/>
    <w:rsid w:val="27DC037F"/>
    <w:rsid w:val="27DC212D"/>
    <w:rsid w:val="27E225B8"/>
    <w:rsid w:val="27E24218"/>
    <w:rsid w:val="27E56F27"/>
    <w:rsid w:val="27E763F9"/>
    <w:rsid w:val="27ED433A"/>
    <w:rsid w:val="27EF27F8"/>
    <w:rsid w:val="27F05BD9"/>
    <w:rsid w:val="27F136FF"/>
    <w:rsid w:val="27F168DE"/>
    <w:rsid w:val="27F26593"/>
    <w:rsid w:val="27F37477"/>
    <w:rsid w:val="27F477B9"/>
    <w:rsid w:val="27F540D1"/>
    <w:rsid w:val="27F6731A"/>
    <w:rsid w:val="27F94AA1"/>
    <w:rsid w:val="27FD02F5"/>
    <w:rsid w:val="28005EFE"/>
    <w:rsid w:val="28017DE6"/>
    <w:rsid w:val="280276BA"/>
    <w:rsid w:val="28090A48"/>
    <w:rsid w:val="280C1431"/>
    <w:rsid w:val="280C22E7"/>
    <w:rsid w:val="280E522A"/>
    <w:rsid w:val="28112329"/>
    <w:rsid w:val="28123DA1"/>
    <w:rsid w:val="281374BB"/>
    <w:rsid w:val="28190242"/>
    <w:rsid w:val="281A0EA7"/>
    <w:rsid w:val="281F201A"/>
    <w:rsid w:val="28221B4C"/>
    <w:rsid w:val="28263C0E"/>
    <w:rsid w:val="282713D1"/>
    <w:rsid w:val="282D5ACA"/>
    <w:rsid w:val="28316700"/>
    <w:rsid w:val="28321D4D"/>
    <w:rsid w:val="283F446A"/>
    <w:rsid w:val="28416434"/>
    <w:rsid w:val="28445F24"/>
    <w:rsid w:val="2845197C"/>
    <w:rsid w:val="28481571"/>
    <w:rsid w:val="28485A15"/>
    <w:rsid w:val="28497B65"/>
    <w:rsid w:val="284A2AA4"/>
    <w:rsid w:val="284B1061"/>
    <w:rsid w:val="284E0375"/>
    <w:rsid w:val="284F1BF4"/>
    <w:rsid w:val="285048C9"/>
    <w:rsid w:val="28537F15"/>
    <w:rsid w:val="285449EB"/>
    <w:rsid w:val="28546167"/>
    <w:rsid w:val="28553C8E"/>
    <w:rsid w:val="2858295C"/>
    <w:rsid w:val="285A74F6"/>
    <w:rsid w:val="285C6DCA"/>
    <w:rsid w:val="285F0D3C"/>
    <w:rsid w:val="285F4EE2"/>
    <w:rsid w:val="28610884"/>
    <w:rsid w:val="286640ED"/>
    <w:rsid w:val="286A0B18"/>
    <w:rsid w:val="286B34B1"/>
    <w:rsid w:val="286D0FD7"/>
    <w:rsid w:val="286D547B"/>
    <w:rsid w:val="286E6AFD"/>
    <w:rsid w:val="286F11F3"/>
    <w:rsid w:val="28700AC7"/>
    <w:rsid w:val="28733222"/>
    <w:rsid w:val="28746CB1"/>
    <w:rsid w:val="28771E56"/>
    <w:rsid w:val="287939C9"/>
    <w:rsid w:val="2879797C"/>
    <w:rsid w:val="287F5441"/>
    <w:rsid w:val="288051AE"/>
    <w:rsid w:val="28833874"/>
    <w:rsid w:val="28854501"/>
    <w:rsid w:val="288609D0"/>
    <w:rsid w:val="288822B5"/>
    <w:rsid w:val="28885E11"/>
    <w:rsid w:val="288C424B"/>
    <w:rsid w:val="288F3663"/>
    <w:rsid w:val="2890388E"/>
    <w:rsid w:val="2895052E"/>
    <w:rsid w:val="2899001E"/>
    <w:rsid w:val="289C366A"/>
    <w:rsid w:val="289C7478"/>
    <w:rsid w:val="289E0039"/>
    <w:rsid w:val="289E6F0E"/>
    <w:rsid w:val="28A075FF"/>
    <w:rsid w:val="28A10C81"/>
    <w:rsid w:val="28A469C9"/>
    <w:rsid w:val="28A50CC5"/>
    <w:rsid w:val="28A6098D"/>
    <w:rsid w:val="28A6273B"/>
    <w:rsid w:val="28AA183A"/>
    <w:rsid w:val="28AB1AFF"/>
    <w:rsid w:val="28B46C06"/>
    <w:rsid w:val="28B906C0"/>
    <w:rsid w:val="28BE1833"/>
    <w:rsid w:val="28BE5CD7"/>
    <w:rsid w:val="28BE5D22"/>
    <w:rsid w:val="28C11323"/>
    <w:rsid w:val="28C332ED"/>
    <w:rsid w:val="28C63B09"/>
    <w:rsid w:val="28C64B8B"/>
    <w:rsid w:val="28C738A4"/>
    <w:rsid w:val="28C95D0F"/>
    <w:rsid w:val="28CA5B83"/>
    <w:rsid w:val="28CE65A0"/>
    <w:rsid w:val="28D177B8"/>
    <w:rsid w:val="28DB0637"/>
    <w:rsid w:val="28DB0B3A"/>
    <w:rsid w:val="28DE1ED5"/>
    <w:rsid w:val="28E079FB"/>
    <w:rsid w:val="28E13773"/>
    <w:rsid w:val="28E304F0"/>
    <w:rsid w:val="28E375B4"/>
    <w:rsid w:val="28E514B5"/>
    <w:rsid w:val="28E53263"/>
    <w:rsid w:val="28E60D8A"/>
    <w:rsid w:val="28E7718E"/>
    <w:rsid w:val="28EB63A0"/>
    <w:rsid w:val="28ED1527"/>
    <w:rsid w:val="28F25980"/>
    <w:rsid w:val="28F6721F"/>
    <w:rsid w:val="28F72F97"/>
    <w:rsid w:val="28FE2577"/>
    <w:rsid w:val="28FF3DD2"/>
    <w:rsid w:val="290034BB"/>
    <w:rsid w:val="290C07F0"/>
    <w:rsid w:val="290F02E0"/>
    <w:rsid w:val="290F208E"/>
    <w:rsid w:val="291458F7"/>
    <w:rsid w:val="29183639"/>
    <w:rsid w:val="2919115F"/>
    <w:rsid w:val="291C47AB"/>
    <w:rsid w:val="29231FDE"/>
    <w:rsid w:val="29283150"/>
    <w:rsid w:val="2929278D"/>
    <w:rsid w:val="29292C75"/>
    <w:rsid w:val="292C0E92"/>
    <w:rsid w:val="292F44DF"/>
    <w:rsid w:val="29323F39"/>
    <w:rsid w:val="29333B65"/>
    <w:rsid w:val="29334369"/>
    <w:rsid w:val="29357DE1"/>
    <w:rsid w:val="29387837"/>
    <w:rsid w:val="293A5CEB"/>
    <w:rsid w:val="293C0E38"/>
    <w:rsid w:val="293D4E4D"/>
    <w:rsid w:val="293F1D50"/>
    <w:rsid w:val="29437F8A"/>
    <w:rsid w:val="2945385E"/>
    <w:rsid w:val="29484BF0"/>
    <w:rsid w:val="29490449"/>
    <w:rsid w:val="294D1EF9"/>
    <w:rsid w:val="294F70D0"/>
    <w:rsid w:val="2950384A"/>
    <w:rsid w:val="2956456A"/>
    <w:rsid w:val="29581C87"/>
    <w:rsid w:val="29587C28"/>
    <w:rsid w:val="2959155B"/>
    <w:rsid w:val="295B1778"/>
    <w:rsid w:val="295E6DF1"/>
    <w:rsid w:val="29625DA5"/>
    <w:rsid w:val="29634188"/>
    <w:rsid w:val="29643BB9"/>
    <w:rsid w:val="29656152"/>
    <w:rsid w:val="29677B90"/>
    <w:rsid w:val="296A3769"/>
    <w:rsid w:val="296B7842"/>
    <w:rsid w:val="296D5DAE"/>
    <w:rsid w:val="296E022A"/>
    <w:rsid w:val="297038FB"/>
    <w:rsid w:val="297635A0"/>
    <w:rsid w:val="297719B3"/>
    <w:rsid w:val="29785E86"/>
    <w:rsid w:val="297A624B"/>
    <w:rsid w:val="297D349C"/>
    <w:rsid w:val="297E0FC2"/>
    <w:rsid w:val="29824F56"/>
    <w:rsid w:val="29826D04"/>
    <w:rsid w:val="29834AF8"/>
    <w:rsid w:val="29834FBE"/>
    <w:rsid w:val="29880107"/>
    <w:rsid w:val="298F454B"/>
    <w:rsid w:val="29946A38"/>
    <w:rsid w:val="299802D6"/>
    <w:rsid w:val="299A404E"/>
    <w:rsid w:val="299D47AF"/>
    <w:rsid w:val="299F78B6"/>
    <w:rsid w:val="29A05557"/>
    <w:rsid w:val="29A058F9"/>
    <w:rsid w:val="29A0718A"/>
    <w:rsid w:val="29A07C01"/>
    <w:rsid w:val="29A46C7B"/>
    <w:rsid w:val="29A548BE"/>
    <w:rsid w:val="29A648AB"/>
    <w:rsid w:val="29AA4EF7"/>
    <w:rsid w:val="29AB1A15"/>
    <w:rsid w:val="29AF561F"/>
    <w:rsid w:val="29B10D14"/>
    <w:rsid w:val="29B125E9"/>
    <w:rsid w:val="29B83B80"/>
    <w:rsid w:val="29B9024C"/>
    <w:rsid w:val="29BA1306"/>
    <w:rsid w:val="29BF3B22"/>
    <w:rsid w:val="29C05AB1"/>
    <w:rsid w:val="29C066E0"/>
    <w:rsid w:val="29C25353"/>
    <w:rsid w:val="29C62640"/>
    <w:rsid w:val="29C72969"/>
    <w:rsid w:val="29CA0E64"/>
    <w:rsid w:val="29CC4423"/>
    <w:rsid w:val="29CE643D"/>
    <w:rsid w:val="29D05CC2"/>
    <w:rsid w:val="29D10199"/>
    <w:rsid w:val="29D11A3A"/>
    <w:rsid w:val="29D70599"/>
    <w:rsid w:val="29DD218D"/>
    <w:rsid w:val="29E057D9"/>
    <w:rsid w:val="29E277A3"/>
    <w:rsid w:val="29E47B2C"/>
    <w:rsid w:val="29E654E5"/>
    <w:rsid w:val="29E7300B"/>
    <w:rsid w:val="29E751EA"/>
    <w:rsid w:val="29E83E5F"/>
    <w:rsid w:val="29E90B31"/>
    <w:rsid w:val="29EA6657"/>
    <w:rsid w:val="29EC6874"/>
    <w:rsid w:val="29ED489E"/>
    <w:rsid w:val="29EE3A90"/>
    <w:rsid w:val="29F1149B"/>
    <w:rsid w:val="29F54FA2"/>
    <w:rsid w:val="29F574D6"/>
    <w:rsid w:val="29F73FE3"/>
    <w:rsid w:val="29F85195"/>
    <w:rsid w:val="29F86FC6"/>
    <w:rsid w:val="29FB0865"/>
    <w:rsid w:val="29FE68E9"/>
    <w:rsid w:val="29FF1A10"/>
    <w:rsid w:val="29FF442C"/>
    <w:rsid w:val="2A004383"/>
    <w:rsid w:val="2A007C29"/>
    <w:rsid w:val="2A07545B"/>
    <w:rsid w:val="2A0A5D29"/>
    <w:rsid w:val="2A0B0AA8"/>
    <w:rsid w:val="2A0C65CE"/>
    <w:rsid w:val="2A0D228B"/>
    <w:rsid w:val="2A104310"/>
    <w:rsid w:val="2A1262DA"/>
    <w:rsid w:val="2A17569E"/>
    <w:rsid w:val="2A177F06"/>
    <w:rsid w:val="2A196377"/>
    <w:rsid w:val="2A1A0EDE"/>
    <w:rsid w:val="2A1B2A51"/>
    <w:rsid w:val="2A1C2CB5"/>
    <w:rsid w:val="2A1D6A2D"/>
    <w:rsid w:val="2A1E3893"/>
    <w:rsid w:val="2A263B34"/>
    <w:rsid w:val="2A293624"/>
    <w:rsid w:val="2A2D4EC2"/>
    <w:rsid w:val="2A2E0319"/>
    <w:rsid w:val="2A2E15DE"/>
    <w:rsid w:val="2A30050E"/>
    <w:rsid w:val="2A314286"/>
    <w:rsid w:val="2A337FFE"/>
    <w:rsid w:val="2A3854E2"/>
    <w:rsid w:val="2A3A0F4D"/>
    <w:rsid w:val="2A3D2C2B"/>
    <w:rsid w:val="2A3E1C77"/>
    <w:rsid w:val="2A422B23"/>
    <w:rsid w:val="2A433069"/>
    <w:rsid w:val="2A44045E"/>
    <w:rsid w:val="2A441F6D"/>
    <w:rsid w:val="2A490DC8"/>
    <w:rsid w:val="2A4B17EC"/>
    <w:rsid w:val="2A4C6F38"/>
    <w:rsid w:val="2A506E02"/>
    <w:rsid w:val="2A513AF7"/>
    <w:rsid w:val="2A524929"/>
    <w:rsid w:val="2A5266D7"/>
    <w:rsid w:val="2A5306A1"/>
    <w:rsid w:val="2A5A0926"/>
    <w:rsid w:val="2A5B2B06"/>
    <w:rsid w:val="2A5D324A"/>
    <w:rsid w:val="2A5E6F92"/>
    <w:rsid w:val="2A614B6C"/>
    <w:rsid w:val="2A64465C"/>
    <w:rsid w:val="2A697EC4"/>
    <w:rsid w:val="2A6B22B6"/>
    <w:rsid w:val="2A6B59EA"/>
    <w:rsid w:val="2A6C0257"/>
    <w:rsid w:val="2A6E1037"/>
    <w:rsid w:val="2A6E7289"/>
    <w:rsid w:val="2A711DF1"/>
    <w:rsid w:val="2A7168DA"/>
    <w:rsid w:val="2A7228D5"/>
    <w:rsid w:val="2A732677"/>
    <w:rsid w:val="2A750617"/>
    <w:rsid w:val="2A755E96"/>
    <w:rsid w:val="2A7859B6"/>
    <w:rsid w:val="2A7B5161"/>
    <w:rsid w:val="2A7C3754"/>
    <w:rsid w:val="2A7D127A"/>
    <w:rsid w:val="2A7E7853"/>
    <w:rsid w:val="2A842608"/>
    <w:rsid w:val="2A861903"/>
    <w:rsid w:val="2A865917"/>
    <w:rsid w:val="2A88034A"/>
    <w:rsid w:val="2A880697"/>
    <w:rsid w:val="2A8D5961"/>
    <w:rsid w:val="2A8E6B7C"/>
    <w:rsid w:val="2A9015B9"/>
    <w:rsid w:val="2A9036A3"/>
    <w:rsid w:val="2A932085"/>
    <w:rsid w:val="2A946CEF"/>
    <w:rsid w:val="2A9C2048"/>
    <w:rsid w:val="2A9D4BAC"/>
    <w:rsid w:val="2AA333D6"/>
    <w:rsid w:val="2AA36F2E"/>
    <w:rsid w:val="2AA61E58"/>
    <w:rsid w:val="2AA6552C"/>
    <w:rsid w:val="2AA84549"/>
    <w:rsid w:val="2AAD6BDD"/>
    <w:rsid w:val="2AB23619"/>
    <w:rsid w:val="2AB5244A"/>
    <w:rsid w:val="2AB56E55"/>
    <w:rsid w:val="2AB637FD"/>
    <w:rsid w:val="2AB729DE"/>
    <w:rsid w:val="2AB90504"/>
    <w:rsid w:val="2AB949A8"/>
    <w:rsid w:val="2ABA07F7"/>
    <w:rsid w:val="2ABB6E10"/>
    <w:rsid w:val="2AC05D36"/>
    <w:rsid w:val="2AC62C21"/>
    <w:rsid w:val="2AC66F49"/>
    <w:rsid w:val="2AC86999"/>
    <w:rsid w:val="2ACD0453"/>
    <w:rsid w:val="2ACE1AD5"/>
    <w:rsid w:val="2ACE27F9"/>
    <w:rsid w:val="2ACE3E96"/>
    <w:rsid w:val="2AD21D90"/>
    <w:rsid w:val="2AD27817"/>
    <w:rsid w:val="2AD359D3"/>
    <w:rsid w:val="2AD44FFA"/>
    <w:rsid w:val="2AD90BA6"/>
    <w:rsid w:val="2AD96DF8"/>
    <w:rsid w:val="2ADB77D8"/>
    <w:rsid w:val="2AE0508C"/>
    <w:rsid w:val="2AE936A5"/>
    <w:rsid w:val="2AE9690F"/>
    <w:rsid w:val="2AEA2FBA"/>
    <w:rsid w:val="2AEA4B61"/>
    <w:rsid w:val="2AED28A3"/>
    <w:rsid w:val="2AF44276"/>
    <w:rsid w:val="2AF459E0"/>
    <w:rsid w:val="2AF629F6"/>
    <w:rsid w:val="2AFE685E"/>
    <w:rsid w:val="2AFF1C79"/>
    <w:rsid w:val="2AFF6D69"/>
    <w:rsid w:val="2B0100FD"/>
    <w:rsid w:val="2B013C59"/>
    <w:rsid w:val="2B016AD7"/>
    <w:rsid w:val="2B0371EB"/>
    <w:rsid w:val="2B0674C1"/>
    <w:rsid w:val="2B086270"/>
    <w:rsid w:val="2B0A0D5F"/>
    <w:rsid w:val="2B0B2D29"/>
    <w:rsid w:val="2B0C6535"/>
    <w:rsid w:val="2B136A1B"/>
    <w:rsid w:val="2B177920"/>
    <w:rsid w:val="2B193698"/>
    <w:rsid w:val="2B1A44FF"/>
    <w:rsid w:val="2B1A4D1A"/>
    <w:rsid w:val="2B1C0A93"/>
    <w:rsid w:val="2B1C24CC"/>
    <w:rsid w:val="2B1C25CD"/>
    <w:rsid w:val="2B1D2383"/>
    <w:rsid w:val="2B1E31E3"/>
    <w:rsid w:val="2B1E6CAB"/>
    <w:rsid w:val="2B222485"/>
    <w:rsid w:val="2B255B99"/>
    <w:rsid w:val="2B2625B3"/>
    <w:rsid w:val="2B2B6F28"/>
    <w:rsid w:val="2B2C517A"/>
    <w:rsid w:val="2B342280"/>
    <w:rsid w:val="2B36443F"/>
    <w:rsid w:val="2B3722BA"/>
    <w:rsid w:val="2B3B3A7A"/>
    <w:rsid w:val="2B3B4A5A"/>
    <w:rsid w:val="2B3C649C"/>
    <w:rsid w:val="2B3D7387"/>
    <w:rsid w:val="2B3F4F9C"/>
    <w:rsid w:val="2B400C25"/>
    <w:rsid w:val="2B4324C3"/>
    <w:rsid w:val="2B4C1378"/>
    <w:rsid w:val="2B551E12"/>
    <w:rsid w:val="2B57102B"/>
    <w:rsid w:val="2B5816B3"/>
    <w:rsid w:val="2B593A95"/>
    <w:rsid w:val="2B5A4698"/>
    <w:rsid w:val="2B5B15BB"/>
    <w:rsid w:val="2B5B5A5F"/>
    <w:rsid w:val="2B5D17D7"/>
    <w:rsid w:val="2B5E72FD"/>
    <w:rsid w:val="2B606D7C"/>
    <w:rsid w:val="2B626DED"/>
    <w:rsid w:val="2B630862"/>
    <w:rsid w:val="2B650E32"/>
    <w:rsid w:val="2B662E2A"/>
    <w:rsid w:val="2B6942AF"/>
    <w:rsid w:val="2B69724D"/>
    <w:rsid w:val="2B6B3D4C"/>
    <w:rsid w:val="2B6B40C0"/>
    <w:rsid w:val="2B6D12EE"/>
    <w:rsid w:val="2B6D4696"/>
    <w:rsid w:val="2B6E4744"/>
    <w:rsid w:val="2B6E5792"/>
    <w:rsid w:val="2B6F32D9"/>
    <w:rsid w:val="2B6F34EA"/>
    <w:rsid w:val="2B754EBF"/>
    <w:rsid w:val="2B766CE3"/>
    <w:rsid w:val="2B786611"/>
    <w:rsid w:val="2B7A5EF5"/>
    <w:rsid w:val="2B7B1C5D"/>
    <w:rsid w:val="2B7D59D5"/>
    <w:rsid w:val="2B7D7254"/>
    <w:rsid w:val="2B83233D"/>
    <w:rsid w:val="2B836C79"/>
    <w:rsid w:val="2B85075C"/>
    <w:rsid w:val="2B8925CC"/>
    <w:rsid w:val="2B8A1EA0"/>
    <w:rsid w:val="2B8E1990"/>
    <w:rsid w:val="2B8E6A27"/>
    <w:rsid w:val="2B8F3BBD"/>
    <w:rsid w:val="2B914E78"/>
    <w:rsid w:val="2B966A97"/>
    <w:rsid w:val="2B97636B"/>
    <w:rsid w:val="2B997DFC"/>
    <w:rsid w:val="2B9D6077"/>
    <w:rsid w:val="2B9E537D"/>
    <w:rsid w:val="2B9E7AE0"/>
    <w:rsid w:val="2B9F3B9D"/>
    <w:rsid w:val="2BA47406"/>
    <w:rsid w:val="2BA50A88"/>
    <w:rsid w:val="2BA6045D"/>
    <w:rsid w:val="2BA754F6"/>
    <w:rsid w:val="2BA91ECE"/>
    <w:rsid w:val="2BAD0DF3"/>
    <w:rsid w:val="2BAE0200"/>
    <w:rsid w:val="2BAE6EB9"/>
    <w:rsid w:val="2BB7565C"/>
    <w:rsid w:val="2BBC4FCF"/>
    <w:rsid w:val="2BBC6540"/>
    <w:rsid w:val="2BBD4024"/>
    <w:rsid w:val="2BBE32DB"/>
    <w:rsid w:val="2BBE7D9C"/>
    <w:rsid w:val="2BC52EB8"/>
    <w:rsid w:val="2BC5737C"/>
    <w:rsid w:val="2BC64A92"/>
    <w:rsid w:val="2BC82EC1"/>
    <w:rsid w:val="2BCA6741"/>
    <w:rsid w:val="2BCC09CA"/>
    <w:rsid w:val="2BD13FEC"/>
    <w:rsid w:val="2BD15F85"/>
    <w:rsid w:val="2BD3004D"/>
    <w:rsid w:val="2BD35AB6"/>
    <w:rsid w:val="2BD55811"/>
    <w:rsid w:val="2BD66E93"/>
    <w:rsid w:val="2BD749B6"/>
    <w:rsid w:val="2BD834D4"/>
    <w:rsid w:val="2BDA5F6A"/>
    <w:rsid w:val="2BDD231A"/>
    <w:rsid w:val="2BDD3B36"/>
    <w:rsid w:val="2BDD3CD0"/>
    <w:rsid w:val="2BE163FC"/>
    <w:rsid w:val="2BE23AA6"/>
    <w:rsid w:val="2BE9526A"/>
    <w:rsid w:val="2BEA0BD9"/>
    <w:rsid w:val="2BEC2335"/>
    <w:rsid w:val="2BEE60E5"/>
    <w:rsid w:val="2BF33EE9"/>
    <w:rsid w:val="2BF35C97"/>
    <w:rsid w:val="2BF51A0F"/>
    <w:rsid w:val="2BF73D4B"/>
    <w:rsid w:val="2BF91AB5"/>
    <w:rsid w:val="2BF91D68"/>
    <w:rsid w:val="2BFC0FF0"/>
    <w:rsid w:val="2BFD481F"/>
    <w:rsid w:val="2BFD7DE7"/>
    <w:rsid w:val="2BFF5B50"/>
    <w:rsid w:val="2C025EDA"/>
    <w:rsid w:val="2C057B3A"/>
    <w:rsid w:val="2C0B560D"/>
    <w:rsid w:val="2C131D86"/>
    <w:rsid w:val="2C144FC2"/>
    <w:rsid w:val="2C150353"/>
    <w:rsid w:val="2C183950"/>
    <w:rsid w:val="2C1E16E4"/>
    <w:rsid w:val="2C22032B"/>
    <w:rsid w:val="2C245201"/>
    <w:rsid w:val="2C25626A"/>
    <w:rsid w:val="2C261412"/>
    <w:rsid w:val="2C267E1B"/>
    <w:rsid w:val="2C273B93"/>
    <w:rsid w:val="2C2754A9"/>
    <w:rsid w:val="2C29511E"/>
    <w:rsid w:val="2C2A4C56"/>
    <w:rsid w:val="2C2A6750"/>
    <w:rsid w:val="2C2B5431"/>
    <w:rsid w:val="2C2D12B2"/>
    <w:rsid w:val="2C2E3173"/>
    <w:rsid w:val="2C33165C"/>
    <w:rsid w:val="2C334AAF"/>
    <w:rsid w:val="2C35005E"/>
    <w:rsid w:val="2C351E0C"/>
    <w:rsid w:val="2C351F48"/>
    <w:rsid w:val="2C3562B0"/>
    <w:rsid w:val="2C363DD6"/>
    <w:rsid w:val="2C37419F"/>
    <w:rsid w:val="2C3B319A"/>
    <w:rsid w:val="2C440088"/>
    <w:rsid w:val="2C46127D"/>
    <w:rsid w:val="2C4912E8"/>
    <w:rsid w:val="2C4B7881"/>
    <w:rsid w:val="2C4C35F9"/>
    <w:rsid w:val="2C570072"/>
    <w:rsid w:val="2C5A7EB9"/>
    <w:rsid w:val="2C5B0216"/>
    <w:rsid w:val="2C5C1A8E"/>
    <w:rsid w:val="2C5D5807"/>
    <w:rsid w:val="2C602C01"/>
    <w:rsid w:val="2C610E53"/>
    <w:rsid w:val="2C6426F1"/>
    <w:rsid w:val="2C655EC7"/>
    <w:rsid w:val="2C656218"/>
    <w:rsid w:val="2C672A0F"/>
    <w:rsid w:val="2C673F8F"/>
    <w:rsid w:val="2C677D84"/>
    <w:rsid w:val="2C6B1CD2"/>
    <w:rsid w:val="2C6B3A80"/>
    <w:rsid w:val="2C6E17C2"/>
    <w:rsid w:val="2C7060D5"/>
    <w:rsid w:val="2C707B33"/>
    <w:rsid w:val="2C711F8A"/>
    <w:rsid w:val="2C73081C"/>
    <w:rsid w:val="2C730B86"/>
    <w:rsid w:val="2C752B50"/>
    <w:rsid w:val="2C756842"/>
    <w:rsid w:val="2C777173"/>
    <w:rsid w:val="2C78081C"/>
    <w:rsid w:val="2C792640"/>
    <w:rsid w:val="2C7A316D"/>
    <w:rsid w:val="2C7B5A63"/>
    <w:rsid w:val="2C7E7C57"/>
    <w:rsid w:val="2C82605F"/>
    <w:rsid w:val="2C840FE5"/>
    <w:rsid w:val="2C842045"/>
    <w:rsid w:val="2C842CEE"/>
    <w:rsid w:val="2C842D93"/>
    <w:rsid w:val="2C884632"/>
    <w:rsid w:val="2C8B4122"/>
    <w:rsid w:val="2C903F18"/>
    <w:rsid w:val="2C92725E"/>
    <w:rsid w:val="2C932FD6"/>
    <w:rsid w:val="2C9D1056"/>
    <w:rsid w:val="2CA22EB3"/>
    <w:rsid w:val="2CA45285"/>
    <w:rsid w:val="2CA46D9E"/>
    <w:rsid w:val="2CA531A5"/>
    <w:rsid w:val="2CA7091F"/>
    <w:rsid w:val="2CA72DB3"/>
    <w:rsid w:val="2CA82881"/>
    <w:rsid w:val="2CAA4E7B"/>
    <w:rsid w:val="2CAC55BC"/>
    <w:rsid w:val="2CAF6062"/>
    <w:rsid w:val="2CB27900"/>
    <w:rsid w:val="2CB73169"/>
    <w:rsid w:val="2CB81879"/>
    <w:rsid w:val="2CBA7FB1"/>
    <w:rsid w:val="2CBE44F7"/>
    <w:rsid w:val="2CBE62A5"/>
    <w:rsid w:val="2CC338BC"/>
    <w:rsid w:val="2CC6287C"/>
    <w:rsid w:val="2CC94C4A"/>
    <w:rsid w:val="2CCB0927"/>
    <w:rsid w:val="2CCB2770"/>
    <w:rsid w:val="2CCD64E8"/>
    <w:rsid w:val="2CCF495B"/>
    <w:rsid w:val="2CD20E6A"/>
    <w:rsid w:val="2CD22DB1"/>
    <w:rsid w:val="2CD47877"/>
    <w:rsid w:val="2CD535EF"/>
    <w:rsid w:val="2CDC79F2"/>
    <w:rsid w:val="2CDD762F"/>
    <w:rsid w:val="2CDE46F9"/>
    <w:rsid w:val="2CDF621C"/>
    <w:rsid w:val="2CE101E6"/>
    <w:rsid w:val="2CE7345E"/>
    <w:rsid w:val="2CE81574"/>
    <w:rsid w:val="2CF241A1"/>
    <w:rsid w:val="2CF25F4F"/>
    <w:rsid w:val="2CF41CC7"/>
    <w:rsid w:val="2CF9108B"/>
    <w:rsid w:val="2CFA4E04"/>
    <w:rsid w:val="2CFC10BF"/>
    <w:rsid w:val="2CFC6DCE"/>
    <w:rsid w:val="2D024352"/>
    <w:rsid w:val="2D061ABF"/>
    <w:rsid w:val="2D067C4C"/>
    <w:rsid w:val="2D085772"/>
    <w:rsid w:val="2D095047"/>
    <w:rsid w:val="2D0A3299"/>
    <w:rsid w:val="2D0A7F39"/>
    <w:rsid w:val="2D0E313A"/>
    <w:rsid w:val="2D0F6B01"/>
    <w:rsid w:val="2D102879"/>
    <w:rsid w:val="2D1106A5"/>
    <w:rsid w:val="2D122A25"/>
    <w:rsid w:val="2D151C3D"/>
    <w:rsid w:val="2D157E8F"/>
    <w:rsid w:val="2D1759B5"/>
    <w:rsid w:val="2D19172E"/>
    <w:rsid w:val="2D193DFE"/>
    <w:rsid w:val="2D1C7470"/>
    <w:rsid w:val="2D200D0E"/>
    <w:rsid w:val="2D23018B"/>
    <w:rsid w:val="2D233363"/>
    <w:rsid w:val="2D241E80"/>
    <w:rsid w:val="2D29064A"/>
    <w:rsid w:val="2D2D342B"/>
    <w:rsid w:val="2D2F4A27"/>
    <w:rsid w:val="2D337BC1"/>
    <w:rsid w:val="2D347600"/>
    <w:rsid w:val="2D35408E"/>
    <w:rsid w:val="2D364E5C"/>
    <w:rsid w:val="2D371BB4"/>
    <w:rsid w:val="2D377E06"/>
    <w:rsid w:val="2D3804FC"/>
    <w:rsid w:val="2D395D2E"/>
    <w:rsid w:val="2D3A1706"/>
    <w:rsid w:val="2D3C71CA"/>
    <w:rsid w:val="2D440737"/>
    <w:rsid w:val="2D450775"/>
    <w:rsid w:val="2D4542D1"/>
    <w:rsid w:val="2D456B50"/>
    <w:rsid w:val="2D4A18E7"/>
    <w:rsid w:val="2D4D587B"/>
    <w:rsid w:val="2D4F6EFD"/>
    <w:rsid w:val="2D521425"/>
    <w:rsid w:val="2D534EEB"/>
    <w:rsid w:val="2D5C786C"/>
    <w:rsid w:val="2D5E372E"/>
    <w:rsid w:val="2D61698A"/>
    <w:rsid w:val="2D623765"/>
    <w:rsid w:val="2D6323CC"/>
    <w:rsid w:val="2D6706EB"/>
    <w:rsid w:val="2D674913"/>
    <w:rsid w:val="2D683748"/>
    <w:rsid w:val="2D6A1F89"/>
    <w:rsid w:val="2D7352E2"/>
    <w:rsid w:val="2D7405E8"/>
    <w:rsid w:val="2D7425F7"/>
    <w:rsid w:val="2D77617A"/>
    <w:rsid w:val="2D780FB6"/>
    <w:rsid w:val="2D7827B2"/>
    <w:rsid w:val="2D796670"/>
    <w:rsid w:val="2D7A2D69"/>
    <w:rsid w:val="2D7B23E8"/>
    <w:rsid w:val="2D825C15"/>
    <w:rsid w:val="2D836AC4"/>
    <w:rsid w:val="2D855015"/>
    <w:rsid w:val="2D872B3B"/>
    <w:rsid w:val="2D8868B3"/>
    <w:rsid w:val="2D8D7A26"/>
    <w:rsid w:val="2D915768"/>
    <w:rsid w:val="2D945258"/>
    <w:rsid w:val="2D9708A4"/>
    <w:rsid w:val="2D9D35FC"/>
    <w:rsid w:val="2DA136D9"/>
    <w:rsid w:val="2DA44923"/>
    <w:rsid w:val="2DA82AB1"/>
    <w:rsid w:val="2DAD2505"/>
    <w:rsid w:val="2DAE3157"/>
    <w:rsid w:val="2DB05DB9"/>
    <w:rsid w:val="2DB134DE"/>
    <w:rsid w:val="2DB17BB8"/>
    <w:rsid w:val="2DB31B82"/>
    <w:rsid w:val="2DB96A6D"/>
    <w:rsid w:val="2DBB27E5"/>
    <w:rsid w:val="2DBD5F90"/>
    <w:rsid w:val="2DBD7C56"/>
    <w:rsid w:val="2DBF17F2"/>
    <w:rsid w:val="2DC0365F"/>
    <w:rsid w:val="2DC378EB"/>
    <w:rsid w:val="2DC45B3D"/>
    <w:rsid w:val="2DC5147D"/>
    <w:rsid w:val="2DC518B5"/>
    <w:rsid w:val="2DC53663"/>
    <w:rsid w:val="2DC84F02"/>
    <w:rsid w:val="2DCA2A28"/>
    <w:rsid w:val="2DCB426B"/>
    <w:rsid w:val="2DCC67A0"/>
    <w:rsid w:val="2DCE076A"/>
    <w:rsid w:val="2DCF15FD"/>
    <w:rsid w:val="2DD663E0"/>
    <w:rsid w:val="2DD6761F"/>
    <w:rsid w:val="2DD82D61"/>
    <w:rsid w:val="2DD83397"/>
    <w:rsid w:val="2DD92C6B"/>
    <w:rsid w:val="2DD94138"/>
    <w:rsid w:val="2DDD063F"/>
    <w:rsid w:val="2DDF2D5A"/>
    <w:rsid w:val="2DE0224B"/>
    <w:rsid w:val="2DE24215"/>
    <w:rsid w:val="2DE66C3E"/>
    <w:rsid w:val="2DE737E6"/>
    <w:rsid w:val="2DE954EF"/>
    <w:rsid w:val="2DEA4E78"/>
    <w:rsid w:val="2DEB486B"/>
    <w:rsid w:val="2DEE4968"/>
    <w:rsid w:val="2DF16206"/>
    <w:rsid w:val="2DF16829"/>
    <w:rsid w:val="2DF32C8C"/>
    <w:rsid w:val="2DF33D2D"/>
    <w:rsid w:val="2DF377DC"/>
    <w:rsid w:val="2DF45CF7"/>
    <w:rsid w:val="2DF63E27"/>
    <w:rsid w:val="2DF83A39"/>
    <w:rsid w:val="2DF87595"/>
    <w:rsid w:val="2DFA0E33"/>
    <w:rsid w:val="2DFA50B3"/>
    <w:rsid w:val="2DFB5A5B"/>
    <w:rsid w:val="2DFD104F"/>
    <w:rsid w:val="2DFD766A"/>
    <w:rsid w:val="2E003AFA"/>
    <w:rsid w:val="2E020530"/>
    <w:rsid w:val="2E0777D8"/>
    <w:rsid w:val="2E087FE3"/>
    <w:rsid w:val="2E093550"/>
    <w:rsid w:val="2E096FF3"/>
    <w:rsid w:val="2E0C4DEE"/>
    <w:rsid w:val="2E104430"/>
    <w:rsid w:val="2E123DCF"/>
    <w:rsid w:val="2E150147"/>
    <w:rsid w:val="2E1A39AF"/>
    <w:rsid w:val="2E1C271D"/>
    <w:rsid w:val="2E1D349F"/>
    <w:rsid w:val="2E1F2D74"/>
    <w:rsid w:val="2E2859AD"/>
    <w:rsid w:val="2E291413"/>
    <w:rsid w:val="2E291E44"/>
    <w:rsid w:val="2E293BF2"/>
    <w:rsid w:val="2E2A1718"/>
    <w:rsid w:val="2E2E1209"/>
    <w:rsid w:val="2E2F10CA"/>
    <w:rsid w:val="2E2F6D2F"/>
    <w:rsid w:val="2E2F73B4"/>
    <w:rsid w:val="2E352597"/>
    <w:rsid w:val="2E361A16"/>
    <w:rsid w:val="2E36630F"/>
    <w:rsid w:val="2E3A195C"/>
    <w:rsid w:val="2E3E310C"/>
    <w:rsid w:val="2E3F152A"/>
    <w:rsid w:val="2E403FF4"/>
    <w:rsid w:val="2E425BF9"/>
    <w:rsid w:val="2E463541"/>
    <w:rsid w:val="2E467671"/>
    <w:rsid w:val="2E4A5917"/>
    <w:rsid w:val="2E4C5B33"/>
    <w:rsid w:val="2E4D2CA1"/>
    <w:rsid w:val="2E4E18AB"/>
    <w:rsid w:val="2E4E3DD5"/>
    <w:rsid w:val="2E4F2F2D"/>
    <w:rsid w:val="2E530684"/>
    <w:rsid w:val="2E544939"/>
    <w:rsid w:val="2E551E24"/>
    <w:rsid w:val="2E552C39"/>
    <w:rsid w:val="2E56250D"/>
    <w:rsid w:val="2E580577"/>
    <w:rsid w:val="2E581E3A"/>
    <w:rsid w:val="2E5D48B3"/>
    <w:rsid w:val="2E643B96"/>
    <w:rsid w:val="2E644C2A"/>
    <w:rsid w:val="2E693FEF"/>
    <w:rsid w:val="2E6B5E12"/>
    <w:rsid w:val="2E6C5F12"/>
    <w:rsid w:val="2E6D6E41"/>
    <w:rsid w:val="2E7658C5"/>
    <w:rsid w:val="2E782484"/>
    <w:rsid w:val="2E7B0465"/>
    <w:rsid w:val="2E7E6743"/>
    <w:rsid w:val="2E810958"/>
    <w:rsid w:val="2E81758A"/>
    <w:rsid w:val="2E823302"/>
    <w:rsid w:val="2E840E29"/>
    <w:rsid w:val="2E876B6B"/>
    <w:rsid w:val="2E894691"/>
    <w:rsid w:val="2E900A99"/>
    <w:rsid w:val="2E91366A"/>
    <w:rsid w:val="2E921798"/>
    <w:rsid w:val="2E936B29"/>
    <w:rsid w:val="2E961CDB"/>
    <w:rsid w:val="2E972F85"/>
    <w:rsid w:val="2E992BCB"/>
    <w:rsid w:val="2E9F3EB4"/>
    <w:rsid w:val="2E9F5C62"/>
    <w:rsid w:val="2EA12763"/>
    <w:rsid w:val="2EA339A5"/>
    <w:rsid w:val="2EA414CB"/>
    <w:rsid w:val="2EAD65D1"/>
    <w:rsid w:val="2EB15996"/>
    <w:rsid w:val="2EB97C8B"/>
    <w:rsid w:val="2EBE356A"/>
    <w:rsid w:val="2EBF4557"/>
    <w:rsid w:val="2EBF7820"/>
    <w:rsid w:val="2EC2277C"/>
    <w:rsid w:val="2EC97183"/>
    <w:rsid w:val="2ECB3C26"/>
    <w:rsid w:val="2ECB4CA9"/>
    <w:rsid w:val="2ED0406E"/>
    <w:rsid w:val="2ED22A19"/>
    <w:rsid w:val="2ED27DE6"/>
    <w:rsid w:val="2ED33FED"/>
    <w:rsid w:val="2ED578D6"/>
    <w:rsid w:val="2ED7496F"/>
    <w:rsid w:val="2ED856E6"/>
    <w:rsid w:val="2ED973C6"/>
    <w:rsid w:val="2EDA4EED"/>
    <w:rsid w:val="2EDC1324"/>
    <w:rsid w:val="2EDE6B52"/>
    <w:rsid w:val="2EE30245"/>
    <w:rsid w:val="2EE63891"/>
    <w:rsid w:val="2EE85094"/>
    <w:rsid w:val="2EE956AB"/>
    <w:rsid w:val="2EED69CE"/>
    <w:rsid w:val="2EEE4B0A"/>
    <w:rsid w:val="2EF41159"/>
    <w:rsid w:val="2EF66F76"/>
    <w:rsid w:val="2EF7784D"/>
    <w:rsid w:val="2EF91817"/>
    <w:rsid w:val="2EF92BF6"/>
    <w:rsid w:val="2EFC30B5"/>
    <w:rsid w:val="2F030DBB"/>
    <w:rsid w:val="2F041F69"/>
    <w:rsid w:val="2F0A55BC"/>
    <w:rsid w:val="2F0B2E2F"/>
    <w:rsid w:val="2F0B779C"/>
    <w:rsid w:val="2F0C32A4"/>
    <w:rsid w:val="2F0D52C2"/>
    <w:rsid w:val="2F100787"/>
    <w:rsid w:val="2F1028B3"/>
    <w:rsid w:val="2F1321AD"/>
    <w:rsid w:val="2F1523C9"/>
    <w:rsid w:val="2F193C67"/>
    <w:rsid w:val="2F1B5F7E"/>
    <w:rsid w:val="2F1C72B3"/>
    <w:rsid w:val="2F204D18"/>
    <w:rsid w:val="2F207F31"/>
    <w:rsid w:val="2F260132"/>
    <w:rsid w:val="2F261EE0"/>
    <w:rsid w:val="2F271465"/>
    <w:rsid w:val="2F2D29D7"/>
    <w:rsid w:val="2F2D388D"/>
    <w:rsid w:val="2F2E6FE6"/>
    <w:rsid w:val="2F3323C1"/>
    <w:rsid w:val="2F34284F"/>
    <w:rsid w:val="2F3565C7"/>
    <w:rsid w:val="2F370591"/>
    <w:rsid w:val="2F3C7955"/>
    <w:rsid w:val="2F3D462A"/>
    <w:rsid w:val="2F3E4770"/>
    <w:rsid w:val="2F44029B"/>
    <w:rsid w:val="2F497B98"/>
    <w:rsid w:val="2F4D3910"/>
    <w:rsid w:val="2F4D56BE"/>
    <w:rsid w:val="2F4D5960"/>
    <w:rsid w:val="2F4F0E53"/>
    <w:rsid w:val="2F511A3C"/>
    <w:rsid w:val="2F560A17"/>
    <w:rsid w:val="2F562158"/>
    <w:rsid w:val="2F57653D"/>
    <w:rsid w:val="2F5B1327"/>
    <w:rsid w:val="2F5B7739"/>
    <w:rsid w:val="2F5D6A52"/>
    <w:rsid w:val="2F624940"/>
    <w:rsid w:val="2F673A1B"/>
    <w:rsid w:val="2F6765F0"/>
    <w:rsid w:val="2F6A44C8"/>
    <w:rsid w:val="2F6B7AA7"/>
    <w:rsid w:val="2F6C15EA"/>
    <w:rsid w:val="2F6C7C01"/>
    <w:rsid w:val="2F6D3FB3"/>
    <w:rsid w:val="2F6F71B2"/>
    <w:rsid w:val="2F6F7D2B"/>
    <w:rsid w:val="2F715851"/>
    <w:rsid w:val="2F725125"/>
    <w:rsid w:val="2F7326EB"/>
    <w:rsid w:val="2F754C15"/>
    <w:rsid w:val="2F7610B9"/>
    <w:rsid w:val="2F792957"/>
    <w:rsid w:val="2F7C2F42"/>
    <w:rsid w:val="2F7C41F6"/>
    <w:rsid w:val="2F7E1D1C"/>
    <w:rsid w:val="2F8A14B2"/>
    <w:rsid w:val="2F8A6913"/>
    <w:rsid w:val="2F94153F"/>
    <w:rsid w:val="2F9652B7"/>
    <w:rsid w:val="2F990BE8"/>
    <w:rsid w:val="2F994DA8"/>
    <w:rsid w:val="2F996B56"/>
    <w:rsid w:val="2F9A279D"/>
    <w:rsid w:val="2F9C03F4"/>
    <w:rsid w:val="2F9E23BE"/>
    <w:rsid w:val="2FA74EC7"/>
    <w:rsid w:val="2FA84439"/>
    <w:rsid w:val="2FAC08BA"/>
    <w:rsid w:val="2FAC6C99"/>
    <w:rsid w:val="2FAF1ED5"/>
    <w:rsid w:val="2FAF24A0"/>
    <w:rsid w:val="2FB94033"/>
    <w:rsid w:val="2FBA3EBD"/>
    <w:rsid w:val="2FBB2F70"/>
    <w:rsid w:val="2FBC45F2"/>
    <w:rsid w:val="2FBE036A"/>
    <w:rsid w:val="2FBE480E"/>
    <w:rsid w:val="2FBE7A0A"/>
    <w:rsid w:val="2FC11C09"/>
    <w:rsid w:val="2FC429B5"/>
    <w:rsid w:val="2FC554AA"/>
    <w:rsid w:val="2FC74BA9"/>
    <w:rsid w:val="2FCD67FF"/>
    <w:rsid w:val="2FD22068"/>
    <w:rsid w:val="2FD45DE0"/>
    <w:rsid w:val="2FD61B58"/>
    <w:rsid w:val="2FD86B6D"/>
    <w:rsid w:val="2FD951A4"/>
    <w:rsid w:val="2FDD4C94"/>
    <w:rsid w:val="2FE06533"/>
    <w:rsid w:val="2FE37DD1"/>
    <w:rsid w:val="2FE46C09"/>
    <w:rsid w:val="2FE94354"/>
    <w:rsid w:val="2FE95A20"/>
    <w:rsid w:val="2FEC137B"/>
    <w:rsid w:val="2FED0C50"/>
    <w:rsid w:val="2FEE7508"/>
    <w:rsid w:val="2FF124EE"/>
    <w:rsid w:val="2FF67B04"/>
    <w:rsid w:val="2FF82EEC"/>
    <w:rsid w:val="30004D18"/>
    <w:rsid w:val="30021540"/>
    <w:rsid w:val="300264A9"/>
    <w:rsid w:val="30032B33"/>
    <w:rsid w:val="3004516A"/>
    <w:rsid w:val="300477C7"/>
    <w:rsid w:val="300549EE"/>
    <w:rsid w:val="30083643"/>
    <w:rsid w:val="30091A72"/>
    <w:rsid w:val="30094222"/>
    <w:rsid w:val="300C4194"/>
    <w:rsid w:val="300D2B54"/>
    <w:rsid w:val="30116807"/>
    <w:rsid w:val="301561C4"/>
    <w:rsid w:val="30183270"/>
    <w:rsid w:val="30191A45"/>
    <w:rsid w:val="301A385B"/>
    <w:rsid w:val="301B3A0F"/>
    <w:rsid w:val="301C1A5B"/>
    <w:rsid w:val="3021065F"/>
    <w:rsid w:val="302111D2"/>
    <w:rsid w:val="30294FBB"/>
    <w:rsid w:val="3029612C"/>
    <w:rsid w:val="303074BA"/>
    <w:rsid w:val="30315929"/>
    <w:rsid w:val="30316D41"/>
    <w:rsid w:val="30316D8E"/>
    <w:rsid w:val="30330D58"/>
    <w:rsid w:val="30353AF8"/>
    <w:rsid w:val="30354AD0"/>
    <w:rsid w:val="30360848"/>
    <w:rsid w:val="303625F7"/>
    <w:rsid w:val="30377F8A"/>
    <w:rsid w:val="303B5E5F"/>
    <w:rsid w:val="303D130A"/>
    <w:rsid w:val="303D3985"/>
    <w:rsid w:val="30422D84"/>
    <w:rsid w:val="304271ED"/>
    <w:rsid w:val="30450A8C"/>
    <w:rsid w:val="304678F2"/>
    <w:rsid w:val="304A5F35"/>
    <w:rsid w:val="304C0B4D"/>
    <w:rsid w:val="305111DE"/>
    <w:rsid w:val="30537DAB"/>
    <w:rsid w:val="30542A7D"/>
    <w:rsid w:val="30564672"/>
    <w:rsid w:val="305667F5"/>
    <w:rsid w:val="305A4537"/>
    <w:rsid w:val="305C1FF2"/>
    <w:rsid w:val="305D7B83"/>
    <w:rsid w:val="305F38FB"/>
    <w:rsid w:val="3069477A"/>
    <w:rsid w:val="306C0A48"/>
    <w:rsid w:val="306C426A"/>
    <w:rsid w:val="306D1B3B"/>
    <w:rsid w:val="306E3B3E"/>
    <w:rsid w:val="306E7FE2"/>
    <w:rsid w:val="307153DD"/>
    <w:rsid w:val="30776668"/>
    <w:rsid w:val="30780D51"/>
    <w:rsid w:val="307849BD"/>
    <w:rsid w:val="307A6987"/>
    <w:rsid w:val="307D2B94"/>
    <w:rsid w:val="307F3F9D"/>
    <w:rsid w:val="308072F8"/>
    <w:rsid w:val="30817249"/>
    <w:rsid w:val="30821E8A"/>
    <w:rsid w:val="308277D9"/>
    <w:rsid w:val="30881364"/>
    <w:rsid w:val="3089742E"/>
    <w:rsid w:val="308B05BF"/>
    <w:rsid w:val="30952E65"/>
    <w:rsid w:val="309537C1"/>
    <w:rsid w:val="30970432"/>
    <w:rsid w:val="30995E44"/>
    <w:rsid w:val="309B7323"/>
    <w:rsid w:val="309C342B"/>
    <w:rsid w:val="309C3DCB"/>
    <w:rsid w:val="309D4424"/>
    <w:rsid w:val="309F019C"/>
    <w:rsid w:val="309F1F4A"/>
    <w:rsid w:val="30A026F2"/>
    <w:rsid w:val="30A43A04"/>
    <w:rsid w:val="30A47560"/>
    <w:rsid w:val="30A6152A"/>
    <w:rsid w:val="30A84C1E"/>
    <w:rsid w:val="30A92DC8"/>
    <w:rsid w:val="30AB6B41"/>
    <w:rsid w:val="30AC28B9"/>
    <w:rsid w:val="30AD18ED"/>
    <w:rsid w:val="30AE598C"/>
    <w:rsid w:val="30AE5FAC"/>
    <w:rsid w:val="30AE653B"/>
    <w:rsid w:val="30B359F5"/>
    <w:rsid w:val="30B36508"/>
    <w:rsid w:val="30B44B89"/>
    <w:rsid w:val="30B812D4"/>
    <w:rsid w:val="30B874AF"/>
    <w:rsid w:val="30BC7C6A"/>
    <w:rsid w:val="30BD0622"/>
    <w:rsid w:val="30BE33DD"/>
    <w:rsid w:val="30BF0103"/>
    <w:rsid w:val="30BF439A"/>
    <w:rsid w:val="30BF4F58"/>
    <w:rsid w:val="30C145B6"/>
    <w:rsid w:val="30C16046"/>
    <w:rsid w:val="30C23E8A"/>
    <w:rsid w:val="30C51AE2"/>
    <w:rsid w:val="30C92753"/>
    <w:rsid w:val="30CA009B"/>
    <w:rsid w:val="30CB2D3F"/>
    <w:rsid w:val="30CB3AD3"/>
    <w:rsid w:val="30CC0422"/>
    <w:rsid w:val="30D140CD"/>
    <w:rsid w:val="30D61209"/>
    <w:rsid w:val="30D836AE"/>
    <w:rsid w:val="30D86253"/>
    <w:rsid w:val="30DB526A"/>
    <w:rsid w:val="30DE044E"/>
    <w:rsid w:val="30E107B4"/>
    <w:rsid w:val="30E42053"/>
    <w:rsid w:val="30E87D95"/>
    <w:rsid w:val="30EB0DEB"/>
    <w:rsid w:val="30EB1B6B"/>
    <w:rsid w:val="30ED4D1A"/>
    <w:rsid w:val="30EE2ED1"/>
    <w:rsid w:val="30EF69E4"/>
    <w:rsid w:val="30F03AD8"/>
    <w:rsid w:val="30F46739"/>
    <w:rsid w:val="30F54260"/>
    <w:rsid w:val="30F85AFE"/>
    <w:rsid w:val="30F975CF"/>
    <w:rsid w:val="30FA7717"/>
    <w:rsid w:val="30FD2512"/>
    <w:rsid w:val="30FD4EC2"/>
    <w:rsid w:val="30FD5E23"/>
    <w:rsid w:val="30FE0F77"/>
    <w:rsid w:val="3103697D"/>
    <w:rsid w:val="310711AB"/>
    <w:rsid w:val="31085D41"/>
    <w:rsid w:val="31085E5D"/>
    <w:rsid w:val="31086245"/>
    <w:rsid w:val="31091AB9"/>
    <w:rsid w:val="31093867"/>
    <w:rsid w:val="310D39EC"/>
    <w:rsid w:val="3116280C"/>
    <w:rsid w:val="311662D9"/>
    <w:rsid w:val="311741D6"/>
    <w:rsid w:val="311D2FA8"/>
    <w:rsid w:val="3121363C"/>
    <w:rsid w:val="312B1A2F"/>
    <w:rsid w:val="312B5ED3"/>
    <w:rsid w:val="312B7393"/>
    <w:rsid w:val="312D57A8"/>
    <w:rsid w:val="312E54B2"/>
    <w:rsid w:val="312F63D2"/>
    <w:rsid w:val="31322DBE"/>
    <w:rsid w:val="31344D88"/>
    <w:rsid w:val="313744BA"/>
    <w:rsid w:val="313B4368"/>
    <w:rsid w:val="313E1763"/>
    <w:rsid w:val="314261EE"/>
    <w:rsid w:val="314838C0"/>
    <w:rsid w:val="31491257"/>
    <w:rsid w:val="314B0324"/>
    <w:rsid w:val="314E6BD0"/>
    <w:rsid w:val="314F1051"/>
    <w:rsid w:val="314F1BC2"/>
    <w:rsid w:val="31524652"/>
    <w:rsid w:val="315517A0"/>
    <w:rsid w:val="31554CFE"/>
    <w:rsid w:val="31575A77"/>
    <w:rsid w:val="31576CC8"/>
    <w:rsid w:val="31597046"/>
    <w:rsid w:val="315A2315"/>
    <w:rsid w:val="315A631B"/>
    <w:rsid w:val="315C608D"/>
    <w:rsid w:val="315C706A"/>
    <w:rsid w:val="315D70F6"/>
    <w:rsid w:val="316045D6"/>
    <w:rsid w:val="316118F5"/>
    <w:rsid w:val="31653193"/>
    <w:rsid w:val="3166515D"/>
    <w:rsid w:val="31702177"/>
    <w:rsid w:val="31703DC3"/>
    <w:rsid w:val="31704249"/>
    <w:rsid w:val="31716CC5"/>
    <w:rsid w:val="31753D96"/>
    <w:rsid w:val="31784ED5"/>
    <w:rsid w:val="31794E91"/>
    <w:rsid w:val="317C2F14"/>
    <w:rsid w:val="318001C5"/>
    <w:rsid w:val="31822589"/>
    <w:rsid w:val="31824A27"/>
    <w:rsid w:val="31841242"/>
    <w:rsid w:val="31851C81"/>
    <w:rsid w:val="31892312"/>
    <w:rsid w:val="318C31A8"/>
    <w:rsid w:val="318D26EA"/>
    <w:rsid w:val="318E1D92"/>
    <w:rsid w:val="319055AA"/>
    <w:rsid w:val="3191131E"/>
    <w:rsid w:val="31913A09"/>
    <w:rsid w:val="31A0764E"/>
    <w:rsid w:val="31A206E6"/>
    <w:rsid w:val="31A623FE"/>
    <w:rsid w:val="31AA329C"/>
    <w:rsid w:val="31AD68E8"/>
    <w:rsid w:val="31B41A25"/>
    <w:rsid w:val="31B57892"/>
    <w:rsid w:val="31B66CFF"/>
    <w:rsid w:val="31C0661C"/>
    <w:rsid w:val="31C37B61"/>
    <w:rsid w:val="31C42F3D"/>
    <w:rsid w:val="31C508E4"/>
    <w:rsid w:val="31C66E39"/>
    <w:rsid w:val="31C679AA"/>
    <w:rsid w:val="31C706A6"/>
    <w:rsid w:val="31C83722"/>
    <w:rsid w:val="31CD6F8B"/>
    <w:rsid w:val="31CF685F"/>
    <w:rsid w:val="31D10311"/>
    <w:rsid w:val="31D104CD"/>
    <w:rsid w:val="31D13ECD"/>
    <w:rsid w:val="31D200FD"/>
    <w:rsid w:val="31D202E0"/>
    <w:rsid w:val="31D245A1"/>
    <w:rsid w:val="31D413BE"/>
    <w:rsid w:val="31D71C40"/>
    <w:rsid w:val="31D74544"/>
    <w:rsid w:val="31D9592F"/>
    <w:rsid w:val="31DC39EF"/>
    <w:rsid w:val="31DE4CF4"/>
    <w:rsid w:val="31E04AC4"/>
    <w:rsid w:val="31E06CBE"/>
    <w:rsid w:val="31E4252D"/>
    <w:rsid w:val="31E63BA8"/>
    <w:rsid w:val="31E72A64"/>
    <w:rsid w:val="31E73A14"/>
    <w:rsid w:val="31E947BA"/>
    <w:rsid w:val="31EA3699"/>
    <w:rsid w:val="31F0788D"/>
    <w:rsid w:val="31F167D5"/>
    <w:rsid w:val="31F52FE4"/>
    <w:rsid w:val="31F62D51"/>
    <w:rsid w:val="31FB3AF8"/>
    <w:rsid w:val="31FB7686"/>
    <w:rsid w:val="31FF437A"/>
    <w:rsid w:val="3200110E"/>
    <w:rsid w:val="32002EBC"/>
    <w:rsid w:val="320329AC"/>
    <w:rsid w:val="3203475A"/>
    <w:rsid w:val="3207424B"/>
    <w:rsid w:val="320F0FF4"/>
    <w:rsid w:val="321127CF"/>
    <w:rsid w:val="321150C9"/>
    <w:rsid w:val="32144BB9"/>
    <w:rsid w:val="32145863"/>
    <w:rsid w:val="321626E0"/>
    <w:rsid w:val="321C623B"/>
    <w:rsid w:val="321D1D06"/>
    <w:rsid w:val="322147C7"/>
    <w:rsid w:val="32221084"/>
    <w:rsid w:val="3222709C"/>
    <w:rsid w:val="32277978"/>
    <w:rsid w:val="322A3648"/>
    <w:rsid w:val="322A738E"/>
    <w:rsid w:val="32301D03"/>
    <w:rsid w:val="32364B30"/>
    <w:rsid w:val="323E0EDB"/>
    <w:rsid w:val="323E570F"/>
    <w:rsid w:val="323E6DC3"/>
    <w:rsid w:val="323F67E4"/>
    <w:rsid w:val="32420E0C"/>
    <w:rsid w:val="32425648"/>
    <w:rsid w:val="324419E7"/>
    <w:rsid w:val="3247099C"/>
    <w:rsid w:val="324F79A0"/>
    <w:rsid w:val="325026E0"/>
    <w:rsid w:val="325154C6"/>
    <w:rsid w:val="325356E2"/>
    <w:rsid w:val="32562ADC"/>
    <w:rsid w:val="3256657B"/>
    <w:rsid w:val="325953F9"/>
    <w:rsid w:val="325A7794"/>
    <w:rsid w:val="325C4E90"/>
    <w:rsid w:val="325D20BC"/>
    <w:rsid w:val="325E0B7C"/>
    <w:rsid w:val="32621481"/>
    <w:rsid w:val="32621CB0"/>
    <w:rsid w:val="32654C69"/>
    <w:rsid w:val="326571C3"/>
    <w:rsid w:val="32676A97"/>
    <w:rsid w:val="326C37B4"/>
    <w:rsid w:val="326C67A3"/>
    <w:rsid w:val="326E77DC"/>
    <w:rsid w:val="327046F2"/>
    <w:rsid w:val="32705DCC"/>
    <w:rsid w:val="32717916"/>
    <w:rsid w:val="32726C67"/>
    <w:rsid w:val="327318E0"/>
    <w:rsid w:val="32794A1C"/>
    <w:rsid w:val="32797B46"/>
    <w:rsid w:val="327B0795"/>
    <w:rsid w:val="327D275F"/>
    <w:rsid w:val="32821B23"/>
    <w:rsid w:val="32844293"/>
    <w:rsid w:val="32876D76"/>
    <w:rsid w:val="3291620A"/>
    <w:rsid w:val="3292451E"/>
    <w:rsid w:val="32931F82"/>
    <w:rsid w:val="32941E1A"/>
    <w:rsid w:val="32971226"/>
    <w:rsid w:val="329A50BF"/>
    <w:rsid w:val="329B0E37"/>
    <w:rsid w:val="329B4993"/>
    <w:rsid w:val="32A0644D"/>
    <w:rsid w:val="32A40BD7"/>
    <w:rsid w:val="32A63A63"/>
    <w:rsid w:val="32A777DC"/>
    <w:rsid w:val="32A93554"/>
    <w:rsid w:val="32A95302"/>
    <w:rsid w:val="32AC4DF2"/>
    <w:rsid w:val="32B00347"/>
    <w:rsid w:val="32B01BFF"/>
    <w:rsid w:val="32B141B6"/>
    <w:rsid w:val="32B34168"/>
    <w:rsid w:val="32B7654E"/>
    <w:rsid w:val="32B819E9"/>
    <w:rsid w:val="32BA4FA1"/>
    <w:rsid w:val="32BB5035"/>
    <w:rsid w:val="32BF68D3"/>
    <w:rsid w:val="32C03BB1"/>
    <w:rsid w:val="32C57C62"/>
    <w:rsid w:val="32C64359"/>
    <w:rsid w:val="32C71C2C"/>
    <w:rsid w:val="32C83AE6"/>
    <w:rsid w:val="32C84886"/>
    <w:rsid w:val="32CA5316"/>
    <w:rsid w:val="32CB0F04"/>
    <w:rsid w:val="32CB1588"/>
    <w:rsid w:val="32CF3BF2"/>
    <w:rsid w:val="32D06D32"/>
    <w:rsid w:val="32D14858"/>
    <w:rsid w:val="32D346DF"/>
    <w:rsid w:val="32D54349"/>
    <w:rsid w:val="32D560F7"/>
    <w:rsid w:val="32D7239A"/>
    <w:rsid w:val="32DA195F"/>
    <w:rsid w:val="32DE14B0"/>
    <w:rsid w:val="32E23636"/>
    <w:rsid w:val="32E34F2E"/>
    <w:rsid w:val="32E5609C"/>
    <w:rsid w:val="32E77BD8"/>
    <w:rsid w:val="32EC1630"/>
    <w:rsid w:val="32EC51EE"/>
    <w:rsid w:val="32ED7D89"/>
    <w:rsid w:val="32EE540A"/>
    <w:rsid w:val="32F54590"/>
    <w:rsid w:val="32F83E72"/>
    <w:rsid w:val="32FA3DAF"/>
    <w:rsid w:val="32FD11AA"/>
    <w:rsid w:val="32FF18E5"/>
    <w:rsid w:val="32FF3140"/>
    <w:rsid w:val="32FF35FD"/>
    <w:rsid w:val="330313D6"/>
    <w:rsid w:val="33075641"/>
    <w:rsid w:val="330D50B2"/>
    <w:rsid w:val="3313535C"/>
    <w:rsid w:val="33182487"/>
    <w:rsid w:val="331A7FAD"/>
    <w:rsid w:val="331B589D"/>
    <w:rsid w:val="331C1F78"/>
    <w:rsid w:val="331F3501"/>
    <w:rsid w:val="33233306"/>
    <w:rsid w:val="332B5D17"/>
    <w:rsid w:val="332D5F33"/>
    <w:rsid w:val="332D7CE1"/>
    <w:rsid w:val="333634C5"/>
    <w:rsid w:val="333703E3"/>
    <w:rsid w:val="33370B5F"/>
    <w:rsid w:val="33386686"/>
    <w:rsid w:val="333C1DB6"/>
    <w:rsid w:val="333E78DD"/>
    <w:rsid w:val="3341378C"/>
    <w:rsid w:val="33435BC1"/>
    <w:rsid w:val="3344327C"/>
    <w:rsid w:val="33453ACB"/>
    <w:rsid w:val="334875B7"/>
    <w:rsid w:val="334B376B"/>
    <w:rsid w:val="334B460B"/>
    <w:rsid w:val="33552D94"/>
    <w:rsid w:val="335C05C6"/>
    <w:rsid w:val="335D7CEB"/>
    <w:rsid w:val="335E433E"/>
    <w:rsid w:val="335F0FDA"/>
    <w:rsid w:val="336456CD"/>
    <w:rsid w:val="33680326"/>
    <w:rsid w:val="336D2C97"/>
    <w:rsid w:val="336D4D0B"/>
    <w:rsid w:val="33745FF5"/>
    <w:rsid w:val="33753436"/>
    <w:rsid w:val="33791178"/>
    <w:rsid w:val="337A0A4C"/>
    <w:rsid w:val="337E053C"/>
    <w:rsid w:val="337F154B"/>
    <w:rsid w:val="338313F5"/>
    <w:rsid w:val="338740B8"/>
    <w:rsid w:val="33884F17"/>
    <w:rsid w:val="33903EA3"/>
    <w:rsid w:val="33947D60"/>
    <w:rsid w:val="339528E2"/>
    <w:rsid w:val="33974840"/>
    <w:rsid w:val="33980603"/>
    <w:rsid w:val="339809D2"/>
    <w:rsid w:val="33993326"/>
    <w:rsid w:val="33997663"/>
    <w:rsid w:val="339A44D3"/>
    <w:rsid w:val="339B5CEC"/>
    <w:rsid w:val="339E7956"/>
    <w:rsid w:val="339F56E8"/>
    <w:rsid w:val="33A1709E"/>
    <w:rsid w:val="33A3385F"/>
    <w:rsid w:val="33A45AC9"/>
    <w:rsid w:val="33A843E6"/>
    <w:rsid w:val="33AA6B0E"/>
    <w:rsid w:val="33AC1B50"/>
    <w:rsid w:val="33AE4BA7"/>
    <w:rsid w:val="33B1116A"/>
    <w:rsid w:val="33B42A9A"/>
    <w:rsid w:val="33B47B64"/>
    <w:rsid w:val="33B57CD6"/>
    <w:rsid w:val="33B95A18"/>
    <w:rsid w:val="33BB2B76"/>
    <w:rsid w:val="33BE6B8B"/>
    <w:rsid w:val="33C126ED"/>
    <w:rsid w:val="33C22A6B"/>
    <w:rsid w:val="33C61EE3"/>
    <w:rsid w:val="33C702D3"/>
    <w:rsid w:val="33CE3838"/>
    <w:rsid w:val="33CF2B46"/>
    <w:rsid w:val="33D26ADA"/>
    <w:rsid w:val="33D56DDB"/>
    <w:rsid w:val="33D57647"/>
    <w:rsid w:val="33D64A34"/>
    <w:rsid w:val="33DC1707"/>
    <w:rsid w:val="33DD3FF8"/>
    <w:rsid w:val="33DE0FDB"/>
    <w:rsid w:val="33DF6B01"/>
    <w:rsid w:val="33E12879"/>
    <w:rsid w:val="33E52CE8"/>
    <w:rsid w:val="33E74334"/>
    <w:rsid w:val="33E935B4"/>
    <w:rsid w:val="33EB0830"/>
    <w:rsid w:val="33EC194A"/>
    <w:rsid w:val="33ED4057"/>
    <w:rsid w:val="33F00D0E"/>
    <w:rsid w:val="33F23A9A"/>
    <w:rsid w:val="33F26834"/>
    <w:rsid w:val="33F80AF5"/>
    <w:rsid w:val="33F86541"/>
    <w:rsid w:val="33F86F2D"/>
    <w:rsid w:val="33F92ED0"/>
    <w:rsid w:val="33F93CFE"/>
    <w:rsid w:val="33FD3B57"/>
    <w:rsid w:val="33FD43DE"/>
    <w:rsid w:val="33FE167D"/>
    <w:rsid w:val="34012328"/>
    <w:rsid w:val="34030A42"/>
    <w:rsid w:val="34052A0C"/>
    <w:rsid w:val="34060532"/>
    <w:rsid w:val="340622E0"/>
    <w:rsid w:val="340842AA"/>
    <w:rsid w:val="340A0022"/>
    <w:rsid w:val="340A74F0"/>
    <w:rsid w:val="340E7C45"/>
    <w:rsid w:val="340F388A"/>
    <w:rsid w:val="340F5638"/>
    <w:rsid w:val="34124F13"/>
    <w:rsid w:val="34150F4C"/>
    <w:rsid w:val="341526C6"/>
    <w:rsid w:val="34164C19"/>
    <w:rsid w:val="34171BEF"/>
    <w:rsid w:val="341C2E2E"/>
    <w:rsid w:val="342015F4"/>
    <w:rsid w:val="342102B6"/>
    <w:rsid w:val="34216481"/>
    <w:rsid w:val="34222480"/>
    <w:rsid w:val="3422536C"/>
    <w:rsid w:val="342511E3"/>
    <w:rsid w:val="34256C0A"/>
    <w:rsid w:val="34263162"/>
    <w:rsid w:val="342829D3"/>
    <w:rsid w:val="3428494C"/>
    <w:rsid w:val="342C61EA"/>
    <w:rsid w:val="342F1837"/>
    <w:rsid w:val="342F5CDB"/>
    <w:rsid w:val="343040AE"/>
    <w:rsid w:val="34321327"/>
    <w:rsid w:val="343466B0"/>
    <w:rsid w:val="34367069"/>
    <w:rsid w:val="343A3C37"/>
    <w:rsid w:val="343A4876"/>
    <w:rsid w:val="343D03F7"/>
    <w:rsid w:val="343F6B51"/>
    <w:rsid w:val="344361AE"/>
    <w:rsid w:val="34441786"/>
    <w:rsid w:val="344C23E9"/>
    <w:rsid w:val="344E6E0A"/>
    <w:rsid w:val="34525525"/>
    <w:rsid w:val="345474EF"/>
    <w:rsid w:val="34576758"/>
    <w:rsid w:val="34586FDF"/>
    <w:rsid w:val="345B4677"/>
    <w:rsid w:val="345E211C"/>
    <w:rsid w:val="345E5589"/>
    <w:rsid w:val="34611EB4"/>
    <w:rsid w:val="34621C0C"/>
    <w:rsid w:val="34645984"/>
    <w:rsid w:val="346516FC"/>
    <w:rsid w:val="346534AA"/>
    <w:rsid w:val="34682BF1"/>
    <w:rsid w:val="346A286F"/>
    <w:rsid w:val="346E6803"/>
    <w:rsid w:val="346F4329"/>
    <w:rsid w:val="347104D4"/>
    <w:rsid w:val="34717FF8"/>
    <w:rsid w:val="347324CB"/>
    <w:rsid w:val="34735BC7"/>
    <w:rsid w:val="347436ED"/>
    <w:rsid w:val="347446A7"/>
    <w:rsid w:val="347B2CCE"/>
    <w:rsid w:val="347E0802"/>
    <w:rsid w:val="348222AE"/>
    <w:rsid w:val="34825E0A"/>
    <w:rsid w:val="34833930"/>
    <w:rsid w:val="34891544"/>
    <w:rsid w:val="348A4CBF"/>
    <w:rsid w:val="348E0C53"/>
    <w:rsid w:val="348F22D5"/>
    <w:rsid w:val="34911E0A"/>
    <w:rsid w:val="34922784"/>
    <w:rsid w:val="3495063B"/>
    <w:rsid w:val="34966A06"/>
    <w:rsid w:val="34981D52"/>
    <w:rsid w:val="349955E6"/>
    <w:rsid w:val="349B3370"/>
    <w:rsid w:val="349C4878"/>
    <w:rsid w:val="349D49F2"/>
    <w:rsid w:val="349E29F1"/>
    <w:rsid w:val="34A14258"/>
    <w:rsid w:val="34A22009"/>
    <w:rsid w:val="34A40A58"/>
    <w:rsid w:val="34A7062C"/>
    <w:rsid w:val="34AC10D9"/>
    <w:rsid w:val="34AC2E87"/>
    <w:rsid w:val="34AC63D9"/>
    <w:rsid w:val="34AE6BFF"/>
    <w:rsid w:val="34B11196"/>
    <w:rsid w:val="34B63D06"/>
    <w:rsid w:val="34B71693"/>
    <w:rsid w:val="34BA19D7"/>
    <w:rsid w:val="34BB30CA"/>
    <w:rsid w:val="34C02931"/>
    <w:rsid w:val="34C208FD"/>
    <w:rsid w:val="34C46423"/>
    <w:rsid w:val="34C50879"/>
    <w:rsid w:val="34C51503"/>
    <w:rsid w:val="34C53F49"/>
    <w:rsid w:val="34C81A8D"/>
    <w:rsid w:val="34CA155F"/>
    <w:rsid w:val="34CE1050"/>
    <w:rsid w:val="34CE72A2"/>
    <w:rsid w:val="34CF6B76"/>
    <w:rsid w:val="34D128EE"/>
    <w:rsid w:val="34D244C7"/>
    <w:rsid w:val="34D2794F"/>
    <w:rsid w:val="34D60DD7"/>
    <w:rsid w:val="34D66156"/>
    <w:rsid w:val="34DE10B8"/>
    <w:rsid w:val="34E42621"/>
    <w:rsid w:val="34E56399"/>
    <w:rsid w:val="34E6283D"/>
    <w:rsid w:val="34E73EBF"/>
    <w:rsid w:val="34E95E89"/>
    <w:rsid w:val="34ED09E8"/>
    <w:rsid w:val="34F0546A"/>
    <w:rsid w:val="34F11973"/>
    <w:rsid w:val="34F34F5A"/>
    <w:rsid w:val="34F61EF1"/>
    <w:rsid w:val="34F854DE"/>
    <w:rsid w:val="34FA3BF3"/>
    <w:rsid w:val="34FB5BBD"/>
    <w:rsid w:val="34FC5060"/>
    <w:rsid w:val="34FD1935"/>
    <w:rsid w:val="35042D7E"/>
    <w:rsid w:val="3505434B"/>
    <w:rsid w:val="35085CBE"/>
    <w:rsid w:val="350A4DED"/>
    <w:rsid w:val="350C1B78"/>
    <w:rsid w:val="350D3035"/>
    <w:rsid w:val="351830E7"/>
    <w:rsid w:val="351C2668"/>
    <w:rsid w:val="351C625F"/>
    <w:rsid w:val="351E3251"/>
    <w:rsid w:val="351F5D4F"/>
    <w:rsid w:val="35212D95"/>
    <w:rsid w:val="3522139B"/>
    <w:rsid w:val="352221EE"/>
    <w:rsid w:val="352771A9"/>
    <w:rsid w:val="3528102E"/>
    <w:rsid w:val="352850BB"/>
    <w:rsid w:val="352921A0"/>
    <w:rsid w:val="3532469E"/>
    <w:rsid w:val="35325A82"/>
    <w:rsid w:val="353335A8"/>
    <w:rsid w:val="35384A49"/>
    <w:rsid w:val="353C66CB"/>
    <w:rsid w:val="353F1743"/>
    <w:rsid w:val="35405F12"/>
    <w:rsid w:val="35411821"/>
    <w:rsid w:val="3542559A"/>
    <w:rsid w:val="35457DE9"/>
    <w:rsid w:val="35472DF1"/>
    <w:rsid w:val="354854FE"/>
    <w:rsid w:val="35494B7A"/>
    <w:rsid w:val="35496928"/>
    <w:rsid w:val="354E3922"/>
    <w:rsid w:val="354F2304"/>
    <w:rsid w:val="35513BB9"/>
    <w:rsid w:val="35531AAC"/>
    <w:rsid w:val="355343AE"/>
    <w:rsid w:val="3554014A"/>
    <w:rsid w:val="35622B9C"/>
    <w:rsid w:val="356279EA"/>
    <w:rsid w:val="35696FCA"/>
    <w:rsid w:val="356B2D42"/>
    <w:rsid w:val="356C6FE2"/>
    <w:rsid w:val="35725E7F"/>
    <w:rsid w:val="35795D78"/>
    <w:rsid w:val="35812566"/>
    <w:rsid w:val="35831E3A"/>
    <w:rsid w:val="35847960"/>
    <w:rsid w:val="358838F4"/>
    <w:rsid w:val="358869CA"/>
    <w:rsid w:val="358C19F9"/>
    <w:rsid w:val="359027A9"/>
    <w:rsid w:val="3598340C"/>
    <w:rsid w:val="3599165E"/>
    <w:rsid w:val="359C3417"/>
    <w:rsid w:val="359C73A0"/>
    <w:rsid w:val="35A16764"/>
    <w:rsid w:val="35A87AF3"/>
    <w:rsid w:val="35AB0EEA"/>
    <w:rsid w:val="35B05265"/>
    <w:rsid w:val="35B05567"/>
    <w:rsid w:val="35B2271F"/>
    <w:rsid w:val="35B243A5"/>
    <w:rsid w:val="35B446E9"/>
    <w:rsid w:val="35B75F88"/>
    <w:rsid w:val="35BE3C6D"/>
    <w:rsid w:val="35BF4E3C"/>
    <w:rsid w:val="35C00C21"/>
    <w:rsid w:val="35C6441D"/>
    <w:rsid w:val="35C770B5"/>
    <w:rsid w:val="35C97A69"/>
    <w:rsid w:val="35CB1A33"/>
    <w:rsid w:val="35CE11C5"/>
    <w:rsid w:val="35CF4DA5"/>
    <w:rsid w:val="35D22DC1"/>
    <w:rsid w:val="35D2691D"/>
    <w:rsid w:val="35D46E09"/>
    <w:rsid w:val="35D5640E"/>
    <w:rsid w:val="35D65630"/>
    <w:rsid w:val="35D72186"/>
    <w:rsid w:val="35D77778"/>
    <w:rsid w:val="35D86507"/>
    <w:rsid w:val="35DA1C76"/>
    <w:rsid w:val="35DA2936"/>
    <w:rsid w:val="35DD05F9"/>
    <w:rsid w:val="35DE4F44"/>
    <w:rsid w:val="35DE7E19"/>
    <w:rsid w:val="35EA5EF2"/>
    <w:rsid w:val="35EB0151"/>
    <w:rsid w:val="35ED0079"/>
    <w:rsid w:val="35ED19A9"/>
    <w:rsid w:val="35EF74CF"/>
    <w:rsid w:val="35F1594D"/>
    <w:rsid w:val="35F6453E"/>
    <w:rsid w:val="35FA6FD0"/>
    <w:rsid w:val="35FB2318"/>
    <w:rsid w:val="35FB792C"/>
    <w:rsid w:val="35FD162E"/>
    <w:rsid w:val="36000793"/>
    <w:rsid w:val="36034588"/>
    <w:rsid w:val="360D5BA8"/>
    <w:rsid w:val="360E7453"/>
    <w:rsid w:val="360F7196"/>
    <w:rsid w:val="36145188"/>
    <w:rsid w:val="361512C6"/>
    <w:rsid w:val="3615181F"/>
    <w:rsid w:val="3619279E"/>
    <w:rsid w:val="361C228F"/>
    <w:rsid w:val="361E4C0D"/>
    <w:rsid w:val="36201D7F"/>
    <w:rsid w:val="36211653"/>
    <w:rsid w:val="36214920"/>
    <w:rsid w:val="3627426D"/>
    <w:rsid w:val="36274EBB"/>
    <w:rsid w:val="362A49AB"/>
    <w:rsid w:val="362C3F9A"/>
    <w:rsid w:val="362F1FC2"/>
    <w:rsid w:val="36315D3A"/>
    <w:rsid w:val="36357D68"/>
    <w:rsid w:val="363650FE"/>
    <w:rsid w:val="36386CE1"/>
    <w:rsid w:val="363B4A78"/>
    <w:rsid w:val="363C6F03"/>
    <w:rsid w:val="363E0C40"/>
    <w:rsid w:val="363E2205"/>
    <w:rsid w:val="36415851"/>
    <w:rsid w:val="364610BA"/>
    <w:rsid w:val="36493206"/>
    <w:rsid w:val="364C2917"/>
    <w:rsid w:val="364D31BA"/>
    <w:rsid w:val="365363F5"/>
    <w:rsid w:val="36545584"/>
    <w:rsid w:val="3655064C"/>
    <w:rsid w:val="365538D1"/>
    <w:rsid w:val="36581519"/>
    <w:rsid w:val="36590DED"/>
    <w:rsid w:val="365B4B65"/>
    <w:rsid w:val="365B6913"/>
    <w:rsid w:val="365D1BAD"/>
    <w:rsid w:val="366003CD"/>
    <w:rsid w:val="36624145"/>
    <w:rsid w:val="36625EF3"/>
    <w:rsid w:val="36631C6B"/>
    <w:rsid w:val="366A2FFA"/>
    <w:rsid w:val="366A3B35"/>
    <w:rsid w:val="366B1ECF"/>
    <w:rsid w:val="366C7464"/>
    <w:rsid w:val="366D1B59"/>
    <w:rsid w:val="366D3935"/>
    <w:rsid w:val="36715408"/>
    <w:rsid w:val="36716FA3"/>
    <w:rsid w:val="36721EAF"/>
    <w:rsid w:val="36723783"/>
    <w:rsid w:val="367B6FB5"/>
    <w:rsid w:val="367C72C6"/>
    <w:rsid w:val="367F6F92"/>
    <w:rsid w:val="36826596"/>
    <w:rsid w:val="36833A28"/>
    <w:rsid w:val="36842C72"/>
    <w:rsid w:val="3685312D"/>
    <w:rsid w:val="368602C5"/>
    <w:rsid w:val="368636C2"/>
    <w:rsid w:val="3687718E"/>
    <w:rsid w:val="36884B83"/>
    <w:rsid w:val="368B6DE7"/>
    <w:rsid w:val="368F0CB2"/>
    <w:rsid w:val="369056BC"/>
    <w:rsid w:val="36946BC1"/>
    <w:rsid w:val="36962041"/>
    <w:rsid w:val="369736C3"/>
    <w:rsid w:val="36997EA3"/>
    <w:rsid w:val="369B4CD8"/>
    <w:rsid w:val="369E0EF6"/>
    <w:rsid w:val="36A65BBA"/>
    <w:rsid w:val="36A7459D"/>
    <w:rsid w:val="36A75FFC"/>
    <w:rsid w:val="36A90E1D"/>
    <w:rsid w:val="36A93B22"/>
    <w:rsid w:val="36AD13DB"/>
    <w:rsid w:val="36AE1139"/>
    <w:rsid w:val="36AF3103"/>
    <w:rsid w:val="36B02E47"/>
    <w:rsid w:val="36B11031"/>
    <w:rsid w:val="36B17ADE"/>
    <w:rsid w:val="36B36B2B"/>
    <w:rsid w:val="36BA5D2F"/>
    <w:rsid w:val="36BD137C"/>
    <w:rsid w:val="36BD5820"/>
    <w:rsid w:val="36C05BDE"/>
    <w:rsid w:val="36C17276"/>
    <w:rsid w:val="36C20CA0"/>
    <w:rsid w:val="36C21950"/>
    <w:rsid w:val="36C50230"/>
    <w:rsid w:val="36C56482"/>
    <w:rsid w:val="36C6499B"/>
    <w:rsid w:val="36C71BF5"/>
    <w:rsid w:val="36C776A3"/>
    <w:rsid w:val="36C92133"/>
    <w:rsid w:val="36C95F72"/>
    <w:rsid w:val="36CA1CEB"/>
    <w:rsid w:val="36CD3588"/>
    <w:rsid w:val="36CD7CFB"/>
    <w:rsid w:val="36CF37AA"/>
    <w:rsid w:val="36D466C5"/>
    <w:rsid w:val="36DA0710"/>
    <w:rsid w:val="36DB0D1F"/>
    <w:rsid w:val="36DD37CC"/>
    <w:rsid w:val="36DD40C8"/>
    <w:rsid w:val="36E0506A"/>
    <w:rsid w:val="36E27034"/>
    <w:rsid w:val="36E4244E"/>
    <w:rsid w:val="36E62DD3"/>
    <w:rsid w:val="36E64DDA"/>
    <w:rsid w:val="36E904A6"/>
    <w:rsid w:val="36EC7EB3"/>
    <w:rsid w:val="36EE59D9"/>
    <w:rsid w:val="36F03486"/>
    <w:rsid w:val="36F11025"/>
    <w:rsid w:val="36F13D13"/>
    <w:rsid w:val="36F17277"/>
    <w:rsid w:val="36F4760B"/>
    <w:rsid w:val="36F56D67"/>
    <w:rsid w:val="36F80606"/>
    <w:rsid w:val="36FA25D0"/>
    <w:rsid w:val="36FB300F"/>
    <w:rsid w:val="36FD509B"/>
    <w:rsid w:val="37002883"/>
    <w:rsid w:val="37054AD1"/>
    <w:rsid w:val="37070849"/>
    <w:rsid w:val="37092813"/>
    <w:rsid w:val="370B4508"/>
    <w:rsid w:val="370C2303"/>
    <w:rsid w:val="370C40B1"/>
    <w:rsid w:val="370E607B"/>
    <w:rsid w:val="37121FAA"/>
    <w:rsid w:val="37142B8F"/>
    <w:rsid w:val="371620FF"/>
    <w:rsid w:val="371D006C"/>
    <w:rsid w:val="371F74D4"/>
    <w:rsid w:val="372238D5"/>
    <w:rsid w:val="37227431"/>
    <w:rsid w:val="37245F81"/>
    <w:rsid w:val="372633C5"/>
    <w:rsid w:val="3728314D"/>
    <w:rsid w:val="37294C63"/>
    <w:rsid w:val="372A120F"/>
    <w:rsid w:val="372A4733"/>
    <w:rsid w:val="372C4753"/>
    <w:rsid w:val="372D2479"/>
    <w:rsid w:val="373005E9"/>
    <w:rsid w:val="37312D24"/>
    <w:rsid w:val="37337890"/>
    <w:rsid w:val="373458A2"/>
    <w:rsid w:val="37357164"/>
    <w:rsid w:val="373578D8"/>
    <w:rsid w:val="373A0C1E"/>
    <w:rsid w:val="373C494F"/>
    <w:rsid w:val="373F158F"/>
    <w:rsid w:val="374158CC"/>
    <w:rsid w:val="37416789"/>
    <w:rsid w:val="37436AA4"/>
    <w:rsid w:val="37492C0F"/>
    <w:rsid w:val="374B2E2B"/>
    <w:rsid w:val="374B5CAE"/>
    <w:rsid w:val="37515F68"/>
    <w:rsid w:val="375241BA"/>
    <w:rsid w:val="375515B4"/>
    <w:rsid w:val="37593895"/>
    <w:rsid w:val="375C6DE7"/>
    <w:rsid w:val="3760339A"/>
    <w:rsid w:val="3761783E"/>
    <w:rsid w:val="37667C65"/>
    <w:rsid w:val="37677539"/>
    <w:rsid w:val="376B053F"/>
    <w:rsid w:val="376E1B27"/>
    <w:rsid w:val="37735EDE"/>
    <w:rsid w:val="37753A04"/>
    <w:rsid w:val="377544B1"/>
    <w:rsid w:val="37781747"/>
    <w:rsid w:val="377A54BF"/>
    <w:rsid w:val="377B3315"/>
    <w:rsid w:val="377C2FE5"/>
    <w:rsid w:val="377F2AD5"/>
    <w:rsid w:val="3781038E"/>
    <w:rsid w:val="37816C35"/>
    <w:rsid w:val="37831E84"/>
    <w:rsid w:val="3784702A"/>
    <w:rsid w:val="37863E63"/>
    <w:rsid w:val="378974B0"/>
    <w:rsid w:val="378F4B1A"/>
    <w:rsid w:val="378F5017"/>
    <w:rsid w:val="3792678C"/>
    <w:rsid w:val="37941AF6"/>
    <w:rsid w:val="3796637A"/>
    <w:rsid w:val="37985945"/>
    <w:rsid w:val="379C3687"/>
    <w:rsid w:val="379C3A2E"/>
    <w:rsid w:val="379C5435"/>
    <w:rsid w:val="379F2B4A"/>
    <w:rsid w:val="379F4F25"/>
    <w:rsid w:val="37A2419B"/>
    <w:rsid w:val="37A34A15"/>
    <w:rsid w:val="37A367C3"/>
    <w:rsid w:val="37A37D7B"/>
    <w:rsid w:val="37A61319"/>
    <w:rsid w:val="37A85425"/>
    <w:rsid w:val="37AD46A4"/>
    <w:rsid w:val="37AD764B"/>
    <w:rsid w:val="37B01123"/>
    <w:rsid w:val="37B07132"/>
    <w:rsid w:val="37B15D81"/>
    <w:rsid w:val="37B16200"/>
    <w:rsid w:val="37B22EAA"/>
    <w:rsid w:val="37B45455"/>
    <w:rsid w:val="37B54749"/>
    <w:rsid w:val="37B610C7"/>
    <w:rsid w:val="37B704C1"/>
    <w:rsid w:val="37BA1D5F"/>
    <w:rsid w:val="37BC4079"/>
    <w:rsid w:val="37BC7885"/>
    <w:rsid w:val="37BD3F8C"/>
    <w:rsid w:val="37BD69DF"/>
    <w:rsid w:val="37BE025F"/>
    <w:rsid w:val="37C14E9C"/>
    <w:rsid w:val="37C274A4"/>
    <w:rsid w:val="37C3105E"/>
    <w:rsid w:val="37C44803"/>
    <w:rsid w:val="37CA01F4"/>
    <w:rsid w:val="37CB5151"/>
    <w:rsid w:val="37CF5378"/>
    <w:rsid w:val="37D13BFF"/>
    <w:rsid w:val="37D50D55"/>
    <w:rsid w:val="37D73875"/>
    <w:rsid w:val="37D92A08"/>
    <w:rsid w:val="37DA3A06"/>
    <w:rsid w:val="37DA41AF"/>
    <w:rsid w:val="37DB07CF"/>
    <w:rsid w:val="37DC1B49"/>
    <w:rsid w:val="37DC1CD5"/>
    <w:rsid w:val="37DD15AA"/>
    <w:rsid w:val="37E172EC"/>
    <w:rsid w:val="37E30736"/>
    <w:rsid w:val="37E64902"/>
    <w:rsid w:val="37E666B0"/>
    <w:rsid w:val="37E834E1"/>
    <w:rsid w:val="37EA2644"/>
    <w:rsid w:val="37EC1AFA"/>
    <w:rsid w:val="37EC1D2C"/>
    <w:rsid w:val="37EF7BFF"/>
    <w:rsid w:val="37EF7C5B"/>
    <w:rsid w:val="37F15AD7"/>
    <w:rsid w:val="37F25055"/>
    <w:rsid w:val="37F4731B"/>
    <w:rsid w:val="37F52D97"/>
    <w:rsid w:val="37F54B45"/>
    <w:rsid w:val="37F708BD"/>
    <w:rsid w:val="37F90C80"/>
    <w:rsid w:val="37F94635"/>
    <w:rsid w:val="37F94D76"/>
    <w:rsid w:val="37F95636"/>
    <w:rsid w:val="37FA03AE"/>
    <w:rsid w:val="37FB679F"/>
    <w:rsid w:val="37FC2378"/>
    <w:rsid w:val="37FC4126"/>
    <w:rsid w:val="38062A76"/>
    <w:rsid w:val="38073CAA"/>
    <w:rsid w:val="380D685F"/>
    <w:rsid w:val="380F20AB"/>
    <w:rsid w:val="380F3E59"/>
    <w:rsid w:val="3810197F"/>
    <w:rsid w:val="381274A5"/>
    <w:rsid w:val="38150AC2"/>
    <w:rsid w:val="381627B1"/>
    <w:rsid w:val="38172D0E"/>
    <w:rsid w:val="38213B8C"/>
    <w:rsid w:val="38214C4A"/>
    <w:rsid w:val="38252F7B"/>
    <w:rsid w:val="3825367C"/>
    <w:rsid w:val="382D2531"/>
    <w:rsid w:val="382D535A"/>
    <w:rsid w:val="382D6721"/>
    <w:rsid w:val="38325D99"/>
    <w:rsid w:val="38392C84"/>
    <w:rsid w:val="38397128"/>
    <w:rsid w:val="383A69FC"/>
    <w:rsid w:val="383C0019"/>
    <w:rsid w:val="383C2774"/>
    <w:rsid w:val="38431D54"/>
    <w:rsid w:val="38433B03"/>
    <w:rsid w:val="3844428D"/>
    <w:rsid w:val="384653A1"/>
    <w:rsid w:val="384A6C3F"/>
    <w:rsid w:val="384B0C2D"/>
    <w:rsid w:val="384B7017"/>
    <w:rsid w:val="38521F98"/>
    <w:rsid w:val="38522001"/>
    <w:rsid w:val="38523117"/>
    <w:rsid w:val="385475BE"/>
    <w:rsid w:val="38547ABE"/>
    <w:rsid w:val="38563836"/>
    <w:rsid w:val="385A4EAE"/>
    <w:rsid w:val="385B60B9"/>
    <w:rsid w:val="3862042D"/>
    <w:rsid w:val="38653A79"/>
    <w:rsid w:val="38667EBA"/>
    <w:rsid w:val="386C3059"/>
    <w:rsid w:val="386F2B4A"/>
    <w:rsid w:val="38707995"/>
    <w:rsid w:val="38726196"/>
    <w:rsid w:val="38740160"/>
    <w:rsid w:val="38753A00"/>
    <w:rsid w:val="38754108"/>
    <w:rsid w:val="38763401"/>
    <w:rsid w:val="38783580"/>
    <w:rsid w:val="387A51D4"/>
    <w:rsid w:val="387A5725"/>
    <w:rsid w:val="387B3210"/>
    <w:rsid w:val="387C215F"/>
    <w:rsid w:val="387E0FDF"/>
    <w:rsid w:val="387E4E85"/>
    <w:rsid w:val="388377E7"/>
    <w:rsid w:val="38891EEC"/>
    <w:rsid w:val="388A1731"/>
    <w:rsid w:val="388A7983"/>
    <w:rsid w:val="388C3149"/>
    <w:rsid w:val="388C7258"/>
    <w:rsid w:val="388F3CDD"/>
    <w:rsid w:val="38971D31"/>
    <w:rsid w:val="38975BFC"/>
    <w:rsid w:val="38986298"/>
    <w:rsid w:val="389A3789"/>
    <w:rsid w:val="389C63DF"/>
    <w:rsid w:val="389D76B7"/>
    <w:rsid w:val="38A071A7"/>
    <w:rsid w:val="38A24C9D"/>
    <w:rsid w:val="38A339A0"/>
    <w:rsid w:val="38A5246F"/>
    <w:rsid w:val="38A76339"/>
    <w:rsid w:val="38A81128"/>
    <w:rsid w:val="38A90799"/>
    <w:rsid w:val="38AB4822"/>
    <w:rsid w:val="38AC2640"/>
    <w:rsid w:val="38AE3672"/>
    <w:rsid w:val="38AF00DD"/>
    <w:rsid w:val="38B22A36"/>
    <w:rsid w:val="38B36EDA"/>
    <w:rsid w:val="38B87C9B"/>
    <w:rsid w:val="38BB5D8F"/>
    <w:rsid w:val="38BB7B3D"/>
    <w:rsid w:val="38BE10D0"/>
    <w:rsid w:val="38C10C52"/>
    <w:rsid w:val="38C258E9"/>
    <w:rsid w:val="38C35C3A"/>
    <w:rsid w:val="38C369F1"/>
    <w:rsid w:val="38C8450B"/>
    <w:rsid w:val="38CA3496"/>
    <w:rsid w:val="38CA6A0E"/>
    <w:rsid w:val="38CD4ED7"/>
    <w:rsid w:val="38CD5865"/>
    <w:rsid w:val="38CF5396"/>
    <w:rsid w:val="38D055E7"/>
    <w:rsid w:val="38D60464"/>
    <w:rsid w:val="38D8421D"/>
    <w:rsid w:val="38D96215"/>
    <w:rsid w:val="38DE3DF4"/>
    <w:rsid w:val="38DF47F8"/>
    <w:rsid w:val="38E07481"/>
    <w:rsid w:val="38E2331B"/>
    <w:rsid w:val="38E34985"/>
    <w:rsid w:val="38E44BFE"/>
    <w:rsid w:val="38E726E0"/>
    <w:rsid w:val="38E87305"/>
    <w:rsid w:val="38EA21D0"/>
    <w:rsid w:val="38EA2611"/>
    <w:rsid w:val="38EA69EE"/>
    <w:rsid w:val="38EC7CF6"/>
    <w:rsid w:val="38EE7F12"/>
    <w:rsid w:val="38EF19B1"/>
    <w:rsid w:val="38F1701C"/>
    <w:rsid w:val="38F512A1"/>
    <w:rsid w:val="38FB0E04"/>
    <w:rsid w:val="38FE5C7B"/>
    <w:rsid w:val="39007C46"/>
    <w:rsid w:val="3902576C"/>
    <w:rsid w:val="39046AEF"/>
    <w:rsid w:val="39056641"/>
    <w:rsid w:val="39065BC8"/>
    <w:rsid w:val="39072D82"/>
    <w:rsid w:val="39097FC3"/>
    <w:rsid w:val="390D0BFF"/>
    <w:rsid w:val="390E6B2D"/>
    <w:rsid w:val="3911581C"/>
    <w:rsid w:val="3911775D"/>
    <w:rsid w:val="3914724D"/>
    <w:rsid w:val="3914766B"/>
    <w:rsid w:val="39153B6E"/>
    <w:rsid w:val="391561B6"/>
    <w:rsid w:val="39162FC5"/>
    <w:rsid w:val="39167469"/>
    <w:rsid w:val="3918507A"/>
    <w:rsid w:val="391A0F69"/>
    <w:rsid w:val="391B4A7F"/>
    <w:rsid w:val="39224840"/>
    <w:rsid w:val="3925145A"/>
    <w:rsid w:val="3926609C"/>
    <w:rsid w:val="39266176"/>
    <w:rsid w:val="3927248D"/>
    <w:rsid w:val="39294B4F"/>
    <w:rsid w:val="392E47B3"/>
    <w:rsid w:val="392F4087"/>
    <w:rsid w:val="393022D9"/>
    <w:rsid w:val="39311F44"/>
    <w:rsid w:val="39321DCC"/>
    <w:rsid w:val="39340F86"/>
    <w:rsid w:val="3934208F"/>
    <w:rsid w:val="39395ED4"/>
    <w:rsid w:val="39396540"/>
    <w:rsid w:val="393A3157"/>
    <w:rsid w:val="393F251C"/>
    <w:rsid w:val="3944385E"/>
    <w:rsid w:val="39477622"/>
    <w:rsid w:val="394A2C6F"/>
    <w:rsid w:val="394C1B32"/>
    <w:rsid w:val="394E275F"/>
    <w:rsid w:val="394E6C03"/>
    <w:rsid w:val="39535FC7"/>
    <w:rsid w:val="39546108"/>
    <w:rsid w:val="39565AB7"/>
    <w:rsid w:val="395B5020"/>
    <w:rsid w:val="395B7FCC"/>
    <w:rsid w:val="395C1320"/>
    <w:rsid w:val="395F7EAF"/>
    <w:rsid w:val="39637CB0"/>
    <w:rsid w:val="396A50BF"/>
    <w:rsid w:val="396C35F5"/>
    <w:rsid w:val="396C6A23"/>
    <w:rsid w:val="396C7089"/>
    <w:rsid w:val="396E1053"/>
    <w:rsid w:val="396E2E01"/>
    <w:rsid w:val="396F1706"/>
    <w:rsid w:val="39700927"/>
    <w:rsid w:val="39747E1C"/>
    <w:rsid w:val="39750634"/>
    <w:rsid w:val="397523E2"/>
    <w:rsid w:val="39782685"/>
    <w:rsid w:val="397A7895"/>
    <w:rsid w:val="397F6A1B"/>
    <w:rsid w:val="39803E89"/>
    <w:rsid w:val="39824A59"/>
    <w:rsid w:val="398268AC"/>
    <w:rsid w:val="39830275"/>
    <w:rsid w:val="39835E50"/>
    <w:rsid w:val="398760AE"/>
    <w:rsid w:val="39897C3B"/>
    <w:rsid w:val="398B6FB8"/>
    <w:rsid w:val="398C193A"/>
    <w:rsid w:val="398C3287"/>
    <w:rsid w:val="399022C2"/>
    <w:rsid w:val="39924D42"/>
    <w:rsid w:val="399302FE"/>
    <w:rsid w:val="399977ED"/>
    <w:rsid w:val="399F6F15"/>
    <w:rsid w:val="39A607ED"/>
    <w:rsid w:val="39A700C1"/>
    <w:rsid w:val="39AD2D29"/>
    <w:rsid w:val="39AE674A"/>
    <w:rsid w:val="39AE76A2"/>
    <w:rsid w:val="39B20F40"/>
    <w:rsid w:val="39B90F1D"/>
    <w:rsid w:val="39BC1DBE"/>
    <w:rsid w:val="39BC3B6C"/>
    <w:rsid w:val="39BC591B"/>
    <w:rsid w:val="39C46EC5"/>
    <w:rsid w:val="39D411E2"/>
    <w:rsid w:val="39D54C2E"/>
    <w:rsid w:val="39D567B9"/>
    <w:rsid w:val="39D97FEC"/>
    <w:rsid w:val="39DB7457"/>
    <w:rsid w:val="39DE7F87"/>
    <w:rsid w:val="39DF3CFF"/>
    <w:rsid w:val="39E251DC"/>
    <w:rsid w:val="39E3734B"/>
    <w:rsid w:val="39E5054F"/>
    <w:rsid w:val="39E60BE9"/>
    <w:rsid w:val="39E757D1"/>
    <w:rsid w:val="39E87ABD"/>
    <w:rsid w:val="39EB01A7"/>
    <w:rsid w:val="39EE771D"/>
    <w:rsid w:val="39EF1121"/>
    <w:rsid w:val="39F24287"/>
    <w:rsid w:val="39F42A14"/>
    <w:rsid w:val="39F552D0"/>
    <w:rsid w:val="39F55650"/>
    <w:rsid w:val="39F8333E"/>
    <w:rsid w:val="39FA05F4"/>
    <w:rsid w:val="39FD5F17"/>
    <w:rsid w:val="39FE182D"/>
    <w:rsid w:val="39FF3A59"/>
    <w:rsid w:val="3A007853"/>
    <w:rsid w:val="3A0454EF"/>
    <w:rsid w:val="3A141A90"/>
    <w:rsid w:val="3A145757"/>
    <w:rsid w:val="3A1B0C7B"/>
    <w:rsid w:val="3A1B5D19"/>
    <w:rsid w:val="3A1C2C43"/>
    <w:rsid w:val="3A1E0383"/>
    <w:rsid w:val="3A1F234D"/>
    <w:rsid w:val="3A216EBB"/>
    <w:rsid w:val="3A226950"/>
    <w:rsid w:val="3A226FD9"/>
    <w:rsid w:val="3A23599A"/>
    <w:rsid w:val="3A235D7B"/>
    <w:rsid w:val="3A23639D"/>
    <w:rsid w:val="3A2636DC"/>
    <w:rsid w:val="3A2E433E"/>
    <w:rsid w:val="3A2F07E2"/>
    <w:rsid w:val="3A2F2590"/>
    <w:rsid w:val="3A3000B7"/>
    <w:rsid w:val="3A3255B1"/>
    <w:rsid w:val="3A3700A5"/>
    <w:rsid w:val="3A387750"/>
    <w:rsid w:val="3A3B45BB"/>
    <w:rsid w:val="3A3B5E03"/>
    <w:rsid w:val="3A3C2EFF"/>
    <w:rsid w:val="3A3D500A"/>
    <w:rsid w:val="3A3E5103"/>
    <w:rsid w:val="3A4122C4"/>
    <w:rsid w:val="3A414072"/>
    <w:rsid w:val="3A417A55"/>
    <w:rsid w:val="3A427B54"/>
    <w:rsid w:val="3A442A22"/>
    <w:rsid w:val="3A485400"/>
    <w:rsid w:val="3A4B4583"/>
    <w:rsid w:val="3A4D0B18"/>
    <w:rsid w:val="3A4D6EBA"/>
    <w:rsid w:val="3A4F7064"/>
    <w:rsid w:val="3A52002D"/>
    <w:rsid w:val="3A5244D1"/>
    <w:rsid w:val="3A52627F"/>
    <w:rsid w:val="3A563D9B"/>
    <w:rsid w:val="3A5C534F"/>
    <w:rsid w:val="3A5E329B"/>
    <w:rsid w:val="3A60224C"/>
    <w:rsid w:val="3A615002"/>
    <w:rsid w:val="3A615649"/>
    <w:rsid w:val="3A62563E"/>
    <w:rsid w:val="3A627484"/>
    <w:rsid w:val="3A63048C"/>
    <w:rsid w:val="3A63223A"/>
    <w:rsid w:val="3A654204"/>
    <w:rsid w:val="3A6B10EF"/>
    <w:rsid w:val="3A6F6E31"/>
    <w:rsid w:val="3A732873"/>
    <w:rsid w:val="3A742699"/>
    <w:rsid w:val="3A756052"/>
    <w:rsid w:val="3A77771D"/>
    <w:rsid w:val="3A79040C"/>
    <w:rsid w:val="3A7B4EF4"/>
    <w:rsid w:val="3A7B538C"/>
    <w:rsid w:val="3A824DC7"/>
    <w:rsid w:val="3A82716A"/>
    <w:rsid w:val="3A881CA1"/>
    <w:rsid w:val="3A8F5F3B"/>
    <w:rsid w:val="3A944AE9"/>
    <w:rsid w:val="3A986319"/>
    <w:rsid w:val="3A9B5E78"/>
    <w:rsid w:val="3A9B7273"/>
    <w:rsid w:val="3A9C74FA"/>
    <w:rsid w:val="3A9D3742"/>
    <w:rsid w:val="3AA11ECE"/>
    <w:rsid w:val="3AA2361E"/>
    <w:rsid w:val="3AA60379"/>
    <w:rsid w:val="3AA840F1"/>
    <w:rsid w:val="3AAA1C17"/>
    <w:rsid w:val="3AB32D7A"/>
    <w:rsid w:val="3AB331C1"/>
    <w:rsid w:val="3AB65EE6"/>
    <w:rsid w:val="3ABB2076"/>
    <w:rsid w:val="3ABB3AC8"/>
    <w:rsid w:val="3ABB7532"/>
    <w:rsid w:val="3AC11004"/>
    <w:rsid w:val="3AC2342C"/>
    <w:rsid w:val="3ACA3A69"/>
    <w:rsid w:val="3ACA72AB"/>
    <w:rsid w:val="3ACB5D0F"/>
    <w:rsid w:val="3ACC4283"/>
    <w:rsid w:val="3AD21840"/>
    <w:rsid w:val="3AD273C0"/>
    <w:rsid w:val="3AD52ED4"/>
    <w:rsid w:val="3AD57895"/>
    <w:rsid w:val="3AD75E75"/>
    <w:rsid w:val="3AD9157E"/>
    <w:rsid w:val="3ADB79F0"/>
    <w:rsid w:val="3ADD023E"/>
    <w:rsid w:val="3ADE2305"/>
    <w:rsid w:val="3AE570F3"/>
    <w:rsid w:val="3AE65331"/>
    <w:rsid w:val="3AE80991"/>
    <w:rsid w:val="3AEC04C6"/>
    <w:rsid w:val="3AF0062C"/>
    <w:rsid w:val="3AF47336"/>
    <w:rsid w:val="3AF85078"/>
    <w:rsid w:val="3AF970A3"/>
    <w:rsid w:val="3AFD268F"/>
    <w:rsid w:val="3AFD443D"/>
    <w:rsid w:val="3AFD4A0A"/>
    <w:rsid w:val="3AFD4E92"/>
    <w:rsid w:val="3AFE01B5"/>
    <w:rsid w:val="3AFF6891"/>
    <w:rsid w:val="3B002534"/>
    <w:rsid w:val="3B007A89"/>
    <w:rsid w:val="3B06606E"/>
    <w:rsid w:val="3B070E17"/>
    <w:rsid w:val="3B091033"/>
    <w:rsid w:val="3B0C0B24"/>
    <w:rsid w:val="3B0F0B12"/>
    <w:rsid w:val="3B126CBD"/>
    <w:rsid w:val="3B141786"/>
    <w:rsid w:val="3B185EB6"/>
    <w:rsid w:val="3B1874C8"/>
    <w:rsid w:val="3B196D9D"/>
    <w:rsid w:val="3B1E43B3"/>
    <w:rsid w:val="3B1E6CA1"/>
    <w:rsid w:val="3B247C1B"/>
    <w:rsid w:val="3B253675"/>
    <w:rsid w:val="3B257A81"/>
    <w:rsid w:val="3B2635C4"/>
    <w:rsid w:val="3B283ACB"/>
    <w:rsid w:val="3B2A29A8"/>
    <w:rsid w:val="3B2A5846"/>
    <w:rsid w:val="3B2C087E"/>
    <w:rsid w:val="3B2C2F74"/>
    <w:rsid w:val="3B2C6AD0"/>
    <w:rsid w:val="3B356198"/>
    <w:rsid w:val="3B3564E4"/>
    <w:rsid w:val="3B36794F"/>
    <w:rsid w:val="3B3B6D13"/>
    <w:rsid w:val="3B3D5E76"/>
    <w:rsid w:val="3B3D6648"/>
    <w:rsid w:val="3B3F1A51"/>
    <w:rsid w:val="3B3F6246"/>
    <w:rsid w:val="3B4022E7"/>
    <w:rsid w:val="3B442C8B"/>
    <w:rsid w:val="3B460044"/>
    <w:rsid w:val="3B4A1BE4"/>
    <w:rsid w:val="3B4B164C"/>
    <w:rsid w:val="3B4B343A"/>
    <w:rsid w:val="3B4B6227"/>
    <w:rsid w:val="3B4B6DD2"/>
    <w:rsid w:val="3B4E00AC"/>
    <w:rsid w:val="3B4E6A46"/>
    <w:rsid w:val="3B547DD5"/>
    <w:rsid w:val="3B563B4D"/>
    <w:rsid w:val="3B585B17"/>
    <w:rsid w:val="3B586B41"/>
    <w:rsid w:val="3B592B2F"/>
    <w:rsid w:val="3B5E2242"/>
    <w:rsid w:val="3B602C1D"/>
    <w:rsid w:val="3B60677A"/>
    <w:rsid w:val="3B615DAA"/>
    <w:rsid w:val="3B6F4C0F"/>
    <w:rsid w:val="3B6F5CC9"/>
    <w:rsid w:val="3B774110"/>
    <w:rsid w:val="3B7B3A81"/>
    <w:rsid w:val="3B7C0C09"/>
    <w:rsid w:val="3B7C1517"/>
    <w:rsid w:val="3B7C7A57"/>
    <w:rsid w:val="3B822B94"/>
    <w:rsid w:val="3B825BCE"/>
    <w:rsid w:val="3B8406BA"/>
    <w:rsid w:val="3B852CF0"/>
    <w:rsid w:val="3B854432"/>
    <w:rsid w:val="3B8A3A3B"/>
    <w:rsid w:val="3B8B7C9A"/>
    <w:rsid w:val="3B9071AF"/>
    <w:rsid w:val="3B96663F"/>
    <w:rsid w:val="3B981668"/>
    <w:rsid w:val="3B990359"/>
    <w:rsid w:val="3B9A1C8B"/>
    <w:rsid w:val="3B9D5C20"/>
    <w:rsid w:val="3B9D7C6B"/>
    <w:rsid w:val="3B9F2203"/>
    <w:rsid w:val="3BA10294"/>
    <w:rsid w:val="3BA66882"/>
    <w:rsid w:val="3BA851EB"/>
    <w:rsid w:val="3BAA6750"/>
    <w:rsid w:val="3BAB5437"/>
    <w:rsid w:val="3BB23479"/>
    <w:rsid w:val="3BB371F1"/>
    <w:rsid w:val="3BB6336F"/>
    <w:rsid w:val="3BB8466E"/>
    <w:rsid w:val="3BBE1942"/>
    <w:rsid w:val="3BBF7944"/>
    <w:rsid w:val="3BC32C8C"/>
    <w:rsid w:val="3BC60CD2"/>
    <w:rsid w:val="3BC82C9D"/>
    <w:rsid w:val="3BC85482"/>
    <w:rsid w:val="3BCC6D66"/>
    <w:rsid w:val="3BCE402B"/>
    <w:rsid w:val="3BCE5DD9"/>
    <w:rsid w:val="3BD15D96"/>
    <w:rsid w:val="3BD21B3B"/>
    <w:rsid w:val="3BD258C9"/>
    <w:rsid w:val="3BD333EF"/>
    <w:rsid w:val="3BD4355D"/>
    <w:rsid w:val="3BD464FE"/>
    <w:rsid w:val="3BD72EE0"/>
    <w:rsid w:val="3BDC04F6"/>
    <w:rsid w:val="3BDF1D94"/>
    <w:rsid w:val="3BE05424"/>
    <w:rsid w:val="3BE23632"/>
    <w:rsid w:val="3BE473AB"/>
    <w:rsid w:val="3BE5259A"/>
    <w:rsid w:val="3BEE1FCC"/>
    <w:rsid w:val="3BEE4998"/>
    <w:rsid w:val="3BEF55D0"/>
    <w:rsid w:val="3BF21AC7"/>
    <w:rsid w:val="3BF27D19"/>
    <w:rsid w:val="3BF4403C"/>
    <w:rsid w:val="3BF47ECB"/>
    <w:rsid w:val="3BF75330"/>
    <w:rsid w:val="3BF76CC8"/>
    <w:rsid w:val="3BF770DE"/>
    <w:rsid w:val="3BF854C1"/>
    <w:rsid w:val="3BF87DEE"/>
    <w:rsid w:val="3BF94D98"/>
    <w:rsid w:val="3BFC64A2"/>
    <w:rsid w:val="3BFF2436"/>
    <w:rsid w:val="3BFF4B37"/>
    <w:rsid w:val="3C0161AE"/>
    <w:rsid w:val="3C04552F"/>
    <w:rsid w:val="3C085C9F"/>
    <w:rsid w:val="3C090BBF"/>
    <w:rsid w:val="3C0937CC"/>
    <w:rsid w:val="3C0B4937"/>
    <w:rsid w:val="3C0E49F0"/>
    <w:rsid w:val="3C131A3E"/>
    <w:rsid w:val="3C157564"/>
    <w:rsid w:val="3C1A7270"/>
    <w:rsid w:val="3C1C08F2"/>
    <w:rsid w:val="3C1F6635"/>
    <w:rsid w:val="3C1F72BB"/>
    <w:rsid w:val="3C261162"/>
    <w:rsid w:val="3C293D0A"/>
    <w:rsid w:val="3C2B2403"/>
    <w:rsid w:val="3C2D0D52"/>
    <w:rsid w:val="3C313918"/>
    <w:rsid w:val="3C35273D"/>
    <w:rsid w:val="3C355174"/>
    <w:rsid w:val="3C3A6F3B"/>
    <w:rsid w:val="3C3E6CCA"/>
    <w:rsid w:val="3C405428"/>
    <w:rsid w:val="3C4147FD"/>
    <w:rsid w:val="3C4565D7"/>
    <w:rsid w:val="3C485FE8"/>
    <w:rsid w:val="3C495460"/>
    <w:rsid w:val="3C4B567C"/>
    <w:rsid w:val="3C4D19B0"/>
    <w:rsid w:val="3C4E0CC8"/>
    <w:rsid w:val="3C504A40"/>
    <w:rsid w:val="3C532DD0"/>
    <w:rsid w:val="3C534D04"/>
    <w:rsid w:val="3C552056"/>
    <w:rsid w:val="3C592E43"/>
    <w:rsid w:val="3C5938F5"/>
    <w:rsid w:val="3C594AD2"/>
    <w:rsid w:val="3C597D99"/>
    <w:rsid w:val="3C5C6079"/>
    <w:rsid w:val="3C5F7C13"/>
    <w:rsid w:val="3C65673D"/>
    <w:rsid w:val="3C686DAD"/>
    <w:rsid w:val="3C694F33"/>
    <w:rsid w:val="3C695206"/>
    <w:rsid w:val="3C6D35E8"/>
    <w:rsid w:val="3C6F3118"/>
    <w:rsid w:val="3C72651F"/>
    <w:rsid w:val="3C74072E"/>
    <w:rsid w:val="3C7614DC"/>
    <w:rsid w:val="3C77786C"/>
    <w:rsid w:val="3C780684"/>
    <w:rsid w:val="3C795D45"/>
    <w:rsid w:val="3C7B20F4"/>
    <w:rsid w:val="3C7C75E3"/>
    <w:rsid w:val="3C7E77FF"/>
    <w:rsid w:val="3C830972"/>
    <w:rsid w:val="3C8446EA"/>
    <w:rsid w:val="3C851B06"/>
    <w:rsid w:val="3C8666B4"/>
    <w:rsid w:val="3C871F09"/>
    <w:rsid w:val="3C891BB3"/>
    <w:rsid w:val="3C8D7A42"/>
    <w:rsid w:val="3C90308E"/>
    <w:rsid w:val="3C917532"/>
    <w:rsid w:val="3C944E2F"/>
    <w:rsid w:val="3C964B49"/>
    <w:rsid w:val="3C9659C6"/>
    <w:rsid w:val="3C983396"/>
    <w:rsid w:val="3C9B3DA4"/>
    <w:rsid w:val="3C9C771E"/>
    <w:rsid w:val="3C9E39FD"/>
    <w:rsid w:val="3CA408E8"/>
    <w:rsid w:val="3CA52FDE"/>
    <w:rsid w:val="3CA64660"/>
    <w:rsid w:val="3CAA23A2"/>
    <w:rsid w:val="3CAE5A8B"/>
    <w:rsid w:val="3CB12907"/>
    <w:rsid w:val="3CB375FD"/>
    <w:rsid w:val="3CB8057E"/>
    <w:rsid w:val="3CB94393"/>
    <w:rsid w:val="3CBB0F14"/>
    <w:rsid w:val="3CBB5B96"/>
    <w:rsid w:val="3CBC3E83"/>
    <w:rsid w:val="3CC13B9A"/>
    <w:rsid w:val="3CC35212"/>
    <w:rsid w:val="3CCF1E09"/>
    <w:rsid w:val="3CD33213"/>
    <w:rsid w:val="3CD4741F"/>
    <w:rsid w:val="3CD64F45"/>
    <w:rsid w:val="3CD76F0F"/>
    <w:rsid w:val="3CD92C87"/>
    <w:rsid w:val="3CD93E62"/>
    <w:rsid w:val="3CDB07AE"/>
    <w:rsid w:val="3CDB238A"/>
    <w:rsid w:val="3CDC4526"/>
    <w:rsid w:val="3CE533DA"/>
    <w:rsid w:val="3CE545E1"/>
    <w:rsid w:val="3CE872A7"/>
    <w:rsid w:val="3CED01FD"/>
    <w:rsid w:val="3CED517E"/>
    <w:rsid w:val="3CF305B4"/>
    <w:rsid w:val="3CF33D49"/>
    <w:rsid w:val="3CF4186F"/>
    <w:rsid w:val="3CFA44FA"/>
    <w:rsid w:val="3CFD0B6D"/>
    <w:rsid w:val="3CFD6976"/>
    <w:rsid w:val="3CFF1D87"/>
    <w:rsid w:val="3CFF789A"/>
    <w:rsid w:val="3D001920"/>
    <w:rsid w:val="3D015F3E"/>
    <w:rsid w:val="3D017B0B"/>
    <w:rsid w:val="3D023F8C"/>
    <w:rsid w:val="3D05582A"/>
    <w:rsid w:val="3D060E0A"/>
    <w:rsid w:val="3D067513"/>
    <w:rsid w:val="3D092AFF"/>
    <w:rsid w:val="3D0B67DD"/>
    <w:rsid w:val="3D0C4E0B"/>
    <w:rsid w:val="3D11569F"/>
    <w:rsid w:val="3D174477"/>
    <w:rsid w:val="3D197528"/>
    <w:rsid w:val="3D1B13E1"/>
    <w:rsid w:val="3D1C0302"/>
    <w:rsid w:val="3D1C1D81"/>
    <w:rsid w:val="3D1D0DC6"/>
    <w:rsid w:val="3D1F710D"/>
    <w:rsid w:val="3D2106A9"/>
    <w:rsid w:val="3D232155"/>
    <w:rsid w:val="3D243890"/>
    <w:rsid w:val="3D28227F"/>
    <w:rsid w:val="3D2C2DB7"/>
    <w:rsid w:val="3D2F0AF9"/>
    <w:rsid w:val="3D3172DD"/>
    <w:rsid w:val="3D325949"/>
    <w:rsid w:val="3D3305EA"/>
    <w:rsid w:val="3D375BF2"/>
    <w:rsid w:val="3D385C00"/>
    <w:rsid w:val="3D3E43E1"/>
    <w:rsid w:val="3D4113FE"/>
    <w:rsid w:val="3D42082D"/>
    <w:rsid w:val="3D421814"/>
    <w:rsid w:val="3D453E79"/>
    <w:rsid w:val="3D483969"/>
    <w:rsid w:val="3D4C5207"/>
    <w:rsid w:val="3D4D4D1F"/>
    <w:rsid w:val="3D4F4FDE"/>
    <w:rsid w:val="3D5139A1"/>
    <w:rsid w:val="3D566086"/>
    <w:rsid w:val="3D59726A"/>
    <w:rsid w:val="3D5B18EE"/>
    <w:rsid w:val="3D600CB3"/>
    <w:rsid w:val="3D606F05"/>
    <w:rsid w:val="3D632A30"/>
    <w:rsid w:val="3D6562C9"/>
    <w:rsid w:val="3D672041"/>
    <w:rsid w:val="3D6902EB"/>
    <w:rsid w:val="3D6D517E"/>
    <w:rsid w:val="3D716110"/>
    <w:rsid w:val="3D734E8A"/>
    <w:rsid w:val="3D776A79"/>
    <w:rsid w:val="3D7859D9"/>
    <w:rsid w:val="3D7962E9"/>
    <w:rsid w:val="3D7A6218"/>
    <w:rsid w:val="3D7A7FC6"/>
    <w:rsid w:val="3D7B1179"/>
    <w:rsid w:val="3D7E715A"/>
    <w:rsid w:val="3D7F781F"/>
    <w:rsid w:val="3D822D50"/>
    <w:rsid w:val="3D82767A"/>
    <w:rsid w:val="3D842BF3"/>
    <w:rsid w:val="3D8449A1"/>
    <w:rsid w:val="3D8562E1"/>
    <w:rsid w:val="3D866B18"/>
    <w:rsid w:val="3D8A2D13"/>
    <w:rsid w:val="3D8B1D20"/>
    <w:rsid w:val="3D8C1AA8"/>
    <w:rsid w:val="3D8C7CFA"/>
    <w:rsid w:val="3D8D72AD"/>
    <w:rsid w:val="3D8E3084"/>
    <w:rsid w:val="3D94095C"/>
    <w:rsid w:val="3D96379F"/>
    <w:rsid w:val="3D972EB9"/>
    <w:rsid w:val="3D983F0D"/>
    <w:rsid w:val="3DAA0180"/>
    <w:rsid w:val="3DAF5796"/>
    <w:rsid w:val="3DB039E8"/>
    <w:rsid w:val="3DB03C23"/>
    <w:rsid w:val="3DB100BB"/>
    <w:rsid w:val="3DB37034"/>
    <w:rsid w:val="3DB37FCF"/>
    <w:rsid w:val="3DB65091"/>
    <w:rsid w:val="3DBC1830"/>
    <w:rsid w:val="3DBD7EB3"/>
    <w:rsid w:val="3DC1289C"/>
    <w:rsid w:val="3DC13EBA"/>
    <w:rsid w:val="3DC50270"/>
    <w:rsid w:val="3DC5645C"/>
    <w:rsid w:val="3DC56D68"/>
    <w:rsid w:val="3DC7000C"/>
    <w:rsid w:val="3DC94AAA"/>
    <w:rsid w:val="3DCB7E95"/>
    <w:rsid w:val="3DD07EBA"/>
    <w:rsid w:val="3DD1395F"/>
    <w:rsid w:val="3DD54303"/>
    <w:rsid w:val="3DD56403"/>
    <w:rsid w:val="3DD6589C"/>
    <w:rsid w:val="3DEB2C72"/>
    <w:rsid w:val="3DEB4252"/>
    <w:rsid w:val="3DF15DAF"/>
    <w:rsid w:val="3DF21B38"/>
    <w:rsid w:val="3DF53AF1"/>
    <w:rsid w:val="3DF5589F"/>
    <w:rsid w:val="3DF8538F"/>
    <w:rsid w:val="3DFC6C2D"/>
    <w:rsid w:val="3DFF04CC"/>
    <w:rsid w:val="3E027FBC"/>
    <w:rsid w:val="3E032ABD"/>
    <w:rsid w:val="3E063608"/>
    <w:rsid w:val="3E067CFD"/>
    <w:rsid w:val="3E075F68"/>
    <w:rsid w:val="3E083824"/>
    <w:rsid w:val="3E084056"/>
    <w:rsid w:val="3E09134A"/>
    <w:rsid w:val="3E09759C"/>
    <w:rsid w:val="3E0A1FC2"/>
    <w:rsid w:val="3E0C2BE9"/>
    <w:rsid w:val="3E0D3BD0"/>
    <w:rsid w:val="3E0F62C1"/>
    <w:rsid w:val="3E1026D9"/>
    <w:rsid w:val="3E1321C9"/>
    <w:rsid w:val="3E133221"/>
    <w:rsid w:val="3E135D25"/>
    <w:rsid w:val="3E151A9D"/>
    <w:rsid w:val="3E18333B"/>
    <w:rsid w:val="3E1C2E2C"/>
    <w:rsid w:val="3E1D6BA4"/>
    <w:rsid w:val="3E1F46CA"/>
    <w:rsid w:val="3E203297"/>
    <w:rsid w:val="3E2216F3"/>
    <w:rsid w:val="3E2460BD"/>
    <w:rsid w:val="3E2B12C1"/>
    <w:rsid w:val="3E2B306F"/>
    <w:rsid w:val="3E2D5039"/>
    <w:rsid w:val="3E2E0DB1"/>
    <w:rsid w:val="3E2E7003"/>
    <w:rsid w:val="3E3068D7"/>
    <w:rsid w:val="3E3143FD"/>
    <w:rsid w:val="3E3208A1"/>
    <w:rsid w:val="3E32264F"/>
    <w:rsid w:val="3E3363C7"/>
    <w:rsid w:val="3E344619"/>
    <w:rsid w:val="3E351EB3"/>
    <w:rsid w:val="3E3606E8"/>
    <w:rsid w:val="3E3839DE"/>
    <w:rsid w:val="3E3D0FF4"/>
    <w:rsid w:val="3E3E4AF2"/>
    <w:rsid w:val="3E431667"/>
    <w:rsid w:val="3E446488"/>
    <w:rsid w:val="3E453A85"/>
    <w:rsid w:val="3E460B81"/>
    <w:rsid w:val="3E477D61"/>
    <w:rsid w:val="3E482749"/>
    <w:rsid w:val="3E48635D"/>
    <w:rsid w:val="3E4D1237"/>
    <w:rsid w:val="3E4E4FAF"/>
    <w:rsid w:val="3E4F265E"/>
    <w:rsid w:val="3E506F79"/>
    <w:rsid w:val="3E524A9F"/>
    <w:rsid w:val="3E535608"/>
    <w:rsid w:val="3E547CC6"/>
    <w:rsid w:val="3E5966D6"/>
    <w:rsid w:val="3E5C591E"/>
    <w:rsid w:val="3E5C76CC"/>
    <w:rsid w:val="3E622809"/>
    <w:rsid w:val="3E631825"/>
    <w:rsid w:val="3E642A25"/>
    <w:rsid w:val="3E6464A1"/>
    <w:rsid w:val="3E666D50"/>
    <w:rsid w:val="3E6D233F"/>
    <w:rsid w:val="3E774506"/>
    <w:rsid w:val="3E7C38CA"/>
    <w:rsid w:val="3E7D7C85"/>
    <w:rsid w:val="3E7F1126"/>
    <w:rsid w:val="3E7F160D"/>
    <w:rsid w:val="3E80539B"/>
    <w:rsid w:val="3E843A5B"/>
    <w:rsid w:val="3E860BED"/>
    <w:rsid w:val="3E88226F"/>
    <w:rsid w:val="3E886713"/>
    <w:rsid w:val="3E8B4FD2"/>
    <w:rsid w:val="3E8D1F7B"/>
    <w:rsid w:val="3E8E6D77"/>
    <w:rsid w:val="3E910104"/>
    <w:rsid w:val="3E921340"/>
    <w:rsid w:val="3E9A6446"/>
    <w:rsid w:val="3E9B1047"/>
    <w:rsid w:val="3E9C5D1B"/>
    <w:rsid w:val="3EA03A5D"/>
    <w:rsid w:val="3EA42E21"/>
    <w:rsid w:val="3EA52A93"/>
    <w:rsid w:val="3EA82911"/>
    <w:rsid w:val="3EAB0654"/>
    <w:rsid w:val="3EAE192A"/>
    <w:rsid w:val="3EAF3CA0"/>
    <w:rsid w:val="3EB06D1F"/>
    <w:rsid w:val="3EB14F60"/>
    <w:rsid w:val="3EB43064"/>
    <w:rsid w:val="3EB45228"/>
    <w:rsid w:val="3EB5200A"/>
    <w:rsid w:val="3EB92D70"/>
    <w:rsid w:val="3EB94B1E"/>
    <w:rsid w:val="3EBA7E41"/>
    <w:rsid w:val="3EC134F7"/>
    <w:rsid w:val="3EC32875"/>
    <w:rsid w:val="3EC40B59"/>
    <w:rsid w:val="3EC54C26"/>
    <w:rsid w:val="3EC574CD"/>
    <w:rsid w:val="3EC62D97"/>
    <w:rsid w:val="3EC9710F"/>
    <w:rsid w:val="3ECE7C1B"/>
    <w:rsid w:val="3ECF072C"/>
    <w:rsid w:val="3ED274D2"/>
    <w:rsid w:val="3ED54298"/>
    <w:rsid w:val="3ED656D0"/>
    <w:rsid w:val="3ED86E25"/>
    <w:rsid w:val="3ED951C1"/>
    <w:rsid w:val="3EDA6843"/>
    <w:rsid w:val="3EDC080D"/>
    <w:rsid w:val="3EDE3EAF"/>
    <w:rsid w:val="3EE24702"/>
    <w:rsid w:val="3EE53423"/>
    <w:rsid w:val="3EE576C2"/>
    <w:rsid w:val="3EE651E8"/>
    <w:rsid w:val="3EE67704"/>
    <w:rsid w:val="3EE969D2"/>
    <w:rsid w:val="3EEB0A50"/>
    <w:rsid w:val="3EEC4EF4"/>
    <w:rsid w:val="3EED29C6"/>
    <w:rsid w:val="3EF142B8"/>
    <w:rsid w:val="3EF21DDE"/>
    <w:rsid w:val="3EF23B8C"/>
    <w:rsid w:val="3EF26CA2"/>
    <w:rsid w:val="3EF308A1"/>
    <w:rsid w:val="3EF75647"/>
    <w:rsid w:val="3EF9316D"/>
    <w:rsid w:val="3EFD0EAF"/>
    <w:rsid w:val="3EFE5326"/>
    <w:rsid w:val="3F03223E"/>
    <w:rsid w:val="3F047468"/>
    <w:rsid w:val="3F071678"/>
    <w:rsid w:val="3F095858"/>
    <w:rsid w:val="3F0A1FF3"/>
    <w:rsid w:val="3F0B4C4E"/>
    <w:rsid w:val="3F1521B1"/>
    <w:rsid w:val="3F153450"/>
    <w:rsid w:val="3F157F54"/>
    <w:rsid w:val="3F173D50"/>
    <w:rsid w:val="3F177A97"/>
    <w:rsid w:val="3F1955BD"/>
    <w:rsid w:val="3F1D32FF"/>
    <w:rsid w:val="3F1F2447"/>
    <w:rsid w:val="3F204B9E"/>
    <w:rsid w:val="3F206AD4"/>
    <w:rsid w:val="3F23643C"/>
    <w:rsid w:val="3F273134"/>
    <w:rsid w:val="3F287C67"/>
    <w:rsid w:val="3F2D2E17"/>
    <w:rsid w:val="3F2F3033"/>
    <w:rsid w:val="3F2F4DE1"/>
    <w:rsid w:val="3F3329AA"/>
    <w:rsid w:val="3F3A48FA"/>
    <w:rsid w:val="3F3B19D7"/>
    <w:rsid w:val="3F3B3785"/>
    <w:rsid w:val="3F3B3E38"/>
    <w:rsid w:val="3F3B6D17"/>
    <w:rsid w:val="3F4168C2"/>
    <w:rsid w:val="3F424B14"/>
    <w:rsid w:val="3F433A5A"/>
    <w:rsid w:val="3F480A10"/>
    <w:rsid w:val="3F4C5993"/>
    <w:rsid w:val="3F4F1846"/>
    <w:rsid w:val="3F505AA4"/>
    <w:rsid w:val="3F512FA9"/>
    <w:rsid w:val="3F542A99"/>
    <w:rsid w:val="3F5860E5"/>
    <w:rsid w:val="3F5B1D16"/>
    <w:rsid w:val="3F5B7984"/>
    <w:rsid w:val="3F5D194E"/>
    <w:rsid w:val="3F633055"/>
    <w:rsid w:val="3F635E7E"/>
    <w:rsid w:val="3F6412A0"/>
    <w:rsid w:val="3F696F1B"/>
    <w:rsid w:val="3F6C1B91"/>
    <w:rsid w:val="3F6E3B5B"/>
    <w:rsid w:val="3F724CCD"/>
    <w:rsid w:val="3F732F1F"/>
    <w:rsid w:val="3F76291A"/>
    <w:rsid w:val="3F7902D5"/>
    <w:rsid w:val="3F7A3AC2"/>
    <w:rsid w:val="3F80388E"/>
    <w:rsid w:val="3F80563C"/>
    <w:rsid w:val="3F80766E"/>
    <w:rsid w:val="3F81432F"/>
    <w:rsid w:val="3F8213B4"/>
    <w:rsid w:val="3F890995"/>
    <w:rsid w:val="3F8A64BB"/>
    <w:rsid w:val="3F8A75A5"/>
    <w:rsid w:val="3F8F587F"/>
    <w:rsid w:val="3F8F762D"/>
    <w:rsid w:val="3F9133A5"/>
    <w:rsid w:val="3F9A331A"/>
    <w:rsid w:val="3F9B4224"/>
    <w:rsid w:val="3F9D1D4A"/>
    <w:rsid w:val="3F9F6356"/>
    <w:rsid w:val="3FA13B87"/>
    <w:rsid w:val="3FA255B3"/>
    <w:rsid w:val="3FA33EAE"/>
    <w:rsid w:val="3FA44416"/>
    <w:rsid w:val="3FA46056"/>
    <w:rsid w:val="3FA532F5"/>
    <w:rsid w:val="3FA56E51"/>
    <w:rsid w:val="3FA806EF"/>
    <w:rsid w:val="3FAA765B"/>
    <w:rsid w:val="3FAA7AB9"/>
    <w:rsid w:val="3FAC01DF"/>
    <w:rsid w:val="3FAC6431"/>
    <w:rsid w:val="3FAE03FB"/>
    <w:rsid w:val="3FAF7CCF"/>
    <w:rsid w:val="3FB11C9A"/>
    <w:rsid w:val="3FB5646B"/>
    <w:rsid w:val="3FBA6899"/>
    <w:rsid w:val="3FBB4519"/>
    <w:rsid w:val="3FBD063E"/>
    <w:rsid w:val="3FBF43B6"/>
    <w:rsid w:val="3FC01BF8"/>
    <w:rsid w:val="3FC746F6"/>
    <w:rsid w:val="3FC91ACD"/>
    <w:rsid w:val="3FC9735C"/>
    <w:rsid w:val="3FCA1014"/>
    <w:rsid w:val="3FCB5F72"/>
    <w:rsid w:val="3FCF3ECE"/>
    <w:rsid w:val="3FD126EF"/>
    <w:rsid w:val="3FD24F81"/>
    <w:rsid w:val="3FD332A4"/>
    <w:rsid w:val="3FD85C86"/>
    <w:rsid w:val="3FD87226"/>
    <w:rsid w:val="3FDB0A64"/>
    <w:rsid w:val="3FDB6D16"/>
    <w:rsid w:val="3FDF05B5"/>
    <w:rsid w:val="3FE0210D"/>
    <w:rsid w:val="3FE22F04"/>
    <w:rsid w:val="3FE743AD"/>
    <w:rsid w:val="3FE76513"/>
    <w:rsid w:val="3FE931E1"/>
    <w:rsid w:val="3FEA3373"/>
    <w:rsid w:val="3FEA3E0D"/>
    <w:rsid w:val="3FEC2C03"/>
    <w:rsid w:val="3FEE670D"/>
    <w:rsid w:val="3FF102E8"/>
    <w:rsid w:val="3FF322B2"/>
    <w:rsid w:val="3FF43934"/>
    <w:rsid w:val="3FF676AC"/>
    <w:rsid w:val="3FF8047E"/>
    <w:rsid w:val="3FFD0A3B"/>
    <w:rsid w:val="3FFF2A05"/>
    <w:rsid w:val="3FFF4863"/>
    <w:rsid w:val="4001677D"/>
    <w:rsid w:val="400201CF"/>
    <w:rsid w:val="40122CA1"/>
    <w:rsid w:val="40124EC5"/>
    <w:rsid w:val="40141814"/>
    <w:rsid w:val="40181D19"/>
    <w:rsid w:val="401A339B"/>
    <w:rsid w:val="401D7A17"/>
    <w:rsid w:val="40235DB3"/>
    <w:rsid w:val="40264A7E"/>
    <w:rsid w:val="402661E4"/>
    <w:rsid w:val="40283BBD"/>
    <w:rsid w:val="40291830"/>
    <w:rsid w:val="40297A82"/>
    <w:rsid w:val="403326AF"/>
    <w:rsid w:val="40341312"/>
    <w:rsid w:val="40361EE2"/>
    <w:rsid w:val="403703F1"/>
    <w:rsid w:val="403813E9"/>
    <w:rsid w:val="40381A73"/>
    <w:rsid w:val="403A34FE"/>
    <w:rsid w:val="4044179F"/>
    <w:rsid w:val="404448BC"/>
    <w:rsid w:val="40477F08"/>
    <w:rsid w:val="404A4866"/>
    <w:rsid w:val="404E573A"/>
    <w:rsid w:val="405014B2"/>
    <w:rsid w:val="4056454A"/>
    <w:rsid w:val="40564FEB"/>
    <w:rsid w:val="4059191E"/>
    <w:rsid w:val="405A7C3B"/>
    <w:rsid w:val="405B4D4C"/>
    <w:rsid w:val="405D4E8B"/>
    <w:rsid w:val="405E4796"/>
    <w:rsid w:val="405F16F6"/>
    <w:rsid w:val="405F5EB3"/>
    <w:rsid w:val="405F6698"/>
    <w:rsid w:val="40617D6F"/>
    <w:rsid w:val="40632EF8"/>
    <w:rsid w:val="40640ABA"/>
    <w:rsid w:val="40664832"/>
    <w:rsid w:val="40687762"/>
    <w:rsid w:val="406D4396"/>
    <w:rsid w:val="406D4929"/>
    <w:rsid w:val="40730CFD"/>
    <w:rsid w:val="40750F19"/>
    <w:rsid w:val="40754A75"/>
    <w:rsid w:val="407A208B"/>
    <w:rsid w:val="407B3028"/>
    <w:rsid w:val="407D392A"/>
    <w:rsid w:val="408178BE"/>
    <w:rsid w:val="408546A7"/>
    <w:rsid w:val="408A1D7D"/>
    <w:rsid w:val="408A49C4"/>
    <w:rsid w:val="408D0011"/>
    <w:rsid w:val="408D6263"/>
    <w:rsid w:val="408D6BCC"/>
    <w:rsid w:val="40925627"/>
    <w:rsid w:val="4093314D"/>
    <w:rsid w:val="4094705B"/>
    <w:rsid w:val="40956EC5"/>
    <w:rsid w:val="409B20EF"/>
    <w:rsid w:val="409F1AF2"/>
    <w:rsid w:val="40A10917"/>
    <w:rsid w:val="40A13ABC"/>
    <w:rsid w:val="40A315E2"/>
    <w:rsid w:val="40A35A86"/>
    <w:rsid w:val="40A435AC"/>
    <w:rsid w:val="40A47108"/>
    <w:rsid w:val="40A679F2"/>
    <w:rsid w:val="40AB222C"/>
    <w:rsid w:val="40AB6FA6"/>
    <w:rsid w:val="40AF0B9B"/>
    <w:rsid w:val="40AF23E7"/>
    <w:rsid w:val="40B25CC9"/>
    <w:rsid w:val="40B53D42"/>
    <w:rsid w:val="40BC3C54"/>
    <w:rsid w:val="40BE6B0D"/>
    <w:rsid w:val="40C1415E"/>
    <w:rsid w:val="40C31C84"/>
    <w:rsid w:val="40C477AB"/>
    <w:rsid w:val="40C70097"/>
    <w:rsid w:val="40C76B3C"/>
    <w:rsid w:val="40CA3013"/>
    <w:rsid w:val="40CB7E82"/>
    <w:rsid w:val="40D043A1"/>
    <w:rsid w:val="40D479EE"/>
    <w:rsid w:val="40D77EB4"/>
    <w:rsid w:val="40D82ED1"/>
    <w:rsid w:val="40DB0B99"/>
    <w:rsid w:val="40DC3AC7"/>
    <w:rsid w:val="40DD2FCE"/>
    <w:rsid w:val="40DE0BD2"/>
    <w:rsid w:val="40DE3D2B"/>
    <w:rsid w:val="40DF55FB"/>
    <w:rsid w:val="40E1210B"/>
    <w:rsid w:val="40E340D5"/>
    <w:rsid w:val="40E439A9"/>
    <w:rsid w:val="40E77AF9"/>
    <w:rsid w:val="40E816EB"/>
    <w:rsid w:val="40EB4C42"/>
    <w:rsid w:val="40ED3FE5"/>
    <w:rsid w:val="40EF2A79"/>
    <w:rsid w:val="40F2110C"/>
    <w:rsid w:val="40F24318"/>
    <w:rsid w:val="40F57964"/>
    <w:rsid w:val="40F97B2A"/>
    <w:rsid w:val="40FA31CC"/>
    <w:rsid w:val="40FD6677"/>
    <w:rsid w:val="40FE0F0E"/>
    <w:rsid w:val="410220FF"/>
    <w:rsid w:val="41027B7B"/>
    <w:rsid w:val="41033BDA"/>
    <w:rsid w:val="41036525"/>
    <w:rsid w:val="41040F33"/>
    <w:rsid w:val="41063CE6"/>
    <w:rsid w:val="410A490F"/>
    <w:rsid w:val="410B7187"/>
    <w:rsid w:val="41101110"/>
    <w:rsid w:val="411175D4"/>
    <w:rsid w:val="41145C8A"/>
    <w:rsid w:val="41151DB4"/>
    <w:rsid w:val="41171FD0"/>
    <w:rsid w:val="411C1395"/>
    <w:rsid w:val="411C3143"/>
    <w:rsid w:val="411D04C1"/>
    <w:rsid w:val="411D79B1"/>
    <w:rsid w:val="411E6EBB"/>
    <w:rsid w:val="4121259F"/>
    <w:rsid w:val="412169AB"/>
    <w:rsid w:val="41232723"/>
    <w:rsid w:val="41263FC1"/>
    <w:rsid w:val="41281AE7"/>
    <w:rsid w:val="41285F8B"/>
    <w:rsid w:val="41286718"/>
    <w:rsid w:val="41287D39"/>
    <w:rsid w:val="412A1284"/>
    <w:rsid w:val="412E720D"/>
    <w:rsid w:val="413120A9"/>
    <w:rsid w:val="41313092"/>
    <w:rsid w:val="41322966"/>
    <w:rsid w:val="413345A6"/>
    <w:rsid w:val="413606A8"/>
    <w:rsid w:val="41367767"/>
    <w:rsid w:val="413761CE"/>
    <w:rsid w:val="41376E4D"/>
    <w:rsid w:val="41390199"/>
    <w:rsid w:val="413A0B2D"/>
    <w:rsid w:val="413E3B11"/>
    <w:rsid w:val="413E57AF"/>
    <w:rsid w:val="41401527"/>
    <w:rsid w:val="41401EFB"/>
    <w:rsid w:val="414032D5"/>
    <w:rsid w:val="41412BA9"/>
    <w:rsid w:val="41434B73"/>
    <w:rsid w:val="41437C3F"/>
    <w:rsid w:val="41485D02"/>
    <w:rsid w:val="414A5F02"/>
    <w:rsid w:val="414D0368"/>
    <w:rsid w:val="414D77A0"/>
    <w:rsid w:val="414E0433"/>
    <w:rsid w:val="41524136"/>
    <w:rsid w:val="4157061F"/>
    <w:rsid w:val="4159752D"/>
    <w:rsid w:val="415A36CC"/>
    <w:rsid w:val="415B350D"/>
    <w:rsid w:val="415D3E87"/>
    <w:rsid w:val="415D5C35"/>
    <w:rsid w:val="4160077A"/>
    <w:rsid w:val="4162149D"/>
    <w:rsid w:val="4162324B"/>
    <w:rsid w:val="41636FC4"/>
    <w:rsid w:val="41650F8E"/>
    <w:rsid w:val="41687FD0"/>
    <w:rsid w:val="416C40CA"/>
    <w:rsid w:val="416C6C8D"/>
    <w:rsid w:val="416F7716"/>
    <w:rsid w:val="41736405"/>
    <w:rsid w:val="41742F7F"/>
    <w:rsid w:val="41782A6F"/>
    <w:rsid w:val="417967E7"/>
    <w:rsid w:val="417C3766"/>
    <w:rsid w:val="417E665E"/>
    <w:rsid w:val="41831414"/>
    <w:rsid w:val="41880B43"/>
    <w:rsid w:val="41897248"/>
    <w:rsid w:val="418C166F"/>
    <w:rsid w:val="418F600A"/>
    <w:rsid w:val="41907A20"/>
    <w:rsid w:val="41923C01"/>
    <w:rsid w:val="41931657"/>
    <w:rsid w:val="41994793"/>
    <w:rsid w:val="419D2872"/>
    <w:rsid w:val="419E7FFC"/>
    <w:rsid w:val="41A43864"/>
    <w:rsid w:val="41A575DC"/>
    <w:rsid w:val="41A82C28"/>
    <w:rsid w:val="41AC786D"/>
    <w:rsid w:val="41AF2209"/>
    <w:rsid w:val="41AF3FB7"/>
    <w:rsid w:val="41B26B8E"/>
    <w:rsid w:val="41B27B84"/>
    <w:rsid w:val="41B35A73"/>
    <w:rsid w:val="41B607A6"/>
    <w:rsid w:val="41B75F61"/>
    <w:rsid w:val="41BB295C"/>
    <w:rsid w:val="41BB6E00"/>
    <w:rsid w:val="41C23CC1"/>
    <w:rsid w:val="41C23CEA"/>
    <w:rsid w:val="41C41E7B"/>
    <w:rsid w:val="41C47D8B"/>
    <w:rsid w:val="41C75335"/>
    <w:rsid w:val="41CE08E1"/>
    <w:rsid w:val="41D028AB"/>
    <w:rsid w:val="41D41C6F"/>
    <w:rsid w:val="41D57EC1"/>
    <w:rsid w:val="41D659E7"/>
    <w:rsid w:val="41D92813"/>
    <w:rsid w:val="41DA2A3C"/>
    <w:rsid w:val="41DB2FFE"/>
    <w:rsid w:val="41DD6D76"/>
    <w:rsid w:val="41DE6C3C"/>
    <w:rsid w:val="41DE6DB8"/>
    <w:rsid w:val="41DF47E7"/>
    <w:rsid w:val="41E404C5"/>
    <w:rsid w:val="41E55C2A"/>
    <w:rsid w:val="41E719A3"/>
    <w:rsid w:val="41E77BF5"/>
    <w:rsid w:val="41E81277"/>
    <w:rsid w:val="41E91ECB"/>
    <w:rsid w:val="41EE0F83"/>
    <w:rsid w:val="41EE2D31"/>
    <w:rsid w:val="41EF68B5"/>
    <w:rsid w:val="41F145CF"/>
    <w:rsid w:val="41F1765D"/>
    <w:rsid w:val="41F34B7D"/>
    <w:rsid w:val="41F53A87"/>
    <w:rsid w:val="41F57B02"/>
    <w:rsid w:val="41F6636C"/>
    <w:rsid w:val="41F73CAC"/>
    <w:rsid w:val="41F83BB0"/>
    <w:rsid w:val="41FD6E2F"/>
    <w:rsid w:val="41FF6CEC"/>
    <w:rsid w:val="4201746D"/>
    <w:rsid w:val="420D187E"/>
    <w:rsid w:val="42100EF9"/>
    <w:rsid w:val="421107CE"/>
    <w:rsid w:val="42114C71"/>
    <w:rsid w:val="421502BE"/>
    <w:rsid w:val="42155292"/>
    <w:rsid w:val="42183E7E"/>
    <w:rsid w:val="421C10BA"/>
    <w:rsid w:val="421D7172"/>
    <w:rsid w:val="421E1A79"/>
    <w:rsid w:val="421E7A28"/>
    <w:rsid w:val="4220276F"/>
    <w:rsid w:val="42220F2E"/>
    <w:rsid w:val="422446CD"/>
    <w:rsid w:val="422449A5"/>
    <w:rsid w:val="4226071D"/>
    <w:rsid w:val="422D59B0"/>
    <w:rsid w:val="42336996"/>
    <w:rsid w:val="42350B31"/>
    <w:rsid w:val="42383FAC"/>
    <w:rsid w:val="42391580"/>
    <w:rsid w:val="4239316A"/>
    <w:rsid w:val="42396ABB"/>
    <w:rsid w:val="423A7D24"/>
    <w:rsid w:val="423B3A9C"/>
    <w:rsid w:val="423B62AD"/>
    <w:rsid w:val="423D5C03"/>
    <w:rsid w:val="424010B3"/>
    <w:rsid w:val="424571D5"/>
    <w:rsid w:val="42470D3C"/>
    <w:rsid w:val="424C7A58"/>
    <w:rsid w:val="425608D6"/>
    <w:rsid w:val="425C413F"/>
    <w:rsid w:val="42610F23"/>
    <w:rsid w:val="42611755"/>
    <w:rsid w:val="42660B19"/>
    <w:rsid w:val="42666D6B"/>
    <w:rsid w:val="4269685C"/>
    <w:rsid w:val="426A68C9"/>
    <w:rsid w:val="426B6130"/>
    <w:rsid w:val="426E3E72"/>
    <w:rsid w:val="426E59A2"/>
    <w:rsid w:val="427072EB"/>
    <w:rsid w:val="42715E1B"/>
    <w:rsid w:val="42731488"/>
    <w:rsid w:val="42734FE4"/>
    <w:rsid w:val="42764AD5"/>
    <w:rsid w:val="4276647A"/>
    <w:rsid w:val="42786A9F"/>
    <w:rsid w:val="427C5B2B"/>
    <w:rsid w:val="427F1BDB"/>
    <w:rsid w:val="427F7E2D"/>
    <w:rsid w:val="4281463A"/>
    <w:rsid w:val="42845443"/>
    <w:rsid w:val="428D4085"/>
    <w:rsid w:val="428D4217"/>
    <w:rsid w:val="428E62C2"/>
    <w:rsid w:val="42905C62"/>
    <w:rsid w:val="42941723"/>
    <w:rsid w:val="429513FF"/>
    <w:rsid w:val="42995BBE"/>
    <w:rsid w:val="429B2BE7"/>
    <w:rsid w:val="429E7A35"/>
    <w:rsid w:val="429F402B"/>
    <w:rsid w:val="42A17DA3"/>
    <w:rsid w:val="42A45AE6"/>
    <w:rsid w:val="42A47894"/>
    <w:rsid w:val="42A72684"/>
    <w:rsid w:val="42A94EAA"/>
    <w:rsid w:val="42A96B3A"/>
    <w:rsid w:val="42AD5AE5"/>
    <w:rsid w:val="42AF4FD5"/>
    <w:rsid w:val="42B3324C"/>
    <w:rsid w:val="42B37AD7"/>
    <w:rsid w:val="42B71375"/>
    <w:rsid w:val="42B8470C"/>
    <w:rsid w:val="42BA3890"/>
    <w:rsid w:val="42C05687"/>
    <w:rsid w:val="42C13FA2"/>
    <w:rsid w:val="42C41CE4"/>
    <w:rsid w:val="42C56ED0"/>
    <w:rsid w:val="42CA0040"/>
    <w:rsid w:val="42CA554C"/>
    <w:rsid w:val="42CD0B98"/>
    <w:rsid w:val="42CD2946"/>
    <w:rsid w:val="42CD3D72"/>
    <w:rsid w:val="42D41039"/>
    <w:rsid w:val="42D53B65"/>
    <w:rsid w:val="42D53EF1"/>
    <w:rsid w:val="42D87C2A"/>
    <w:rsid w:val="42DA3AB4"/>
    <w:rsid w:val="42DC0DDB"/>
    <w:rsid w:val="42DC702D"/>
    <w:rsid w:val="42DE41CC"/>
    <w:rsid w:val="42DE4B54"/>
    <w:rsid w:val="42E14644"/>
    <w:rsid w:val="42E163F2"/>
    <w:rsid w:val="42EB101F"/>
    <w:rsid w:val="42EC7028"/>
    <w:rsid w:val="42EE133F"/>
    <w:rsid w:val="42F174FD"/>
    <w:rsid w:val="42F8373B"/>
    <w:rsid w:val="42F9198D"/>
    <w:rsid w:val="42FA74B4"/>
    <w:rsid w:val="43021476"/>
    <w:rsid w:val="4303280C"/>
    <w:rsid w:val="430807FA"/>
    <w:rsid w:val="43086074"/>
    <w:rsid w:val="43092E68"/>
    <w:rsid w:val="430B2D73"/>
    <w:rsid w:val="430D368B"/>
    <w:rsid w:val="430F2F5F"/>
    <w:rsid w:val="431138FE"/>
    <w:rsid w:val="4313400E"/>
    <w:rsid w:val="43212C92"/>
    <w:rsid w:val="432503F6"/>
    <w:rsid w:val="432549C9"/>
    <w:rsid w:val="432D1637"/>
    <w:rsid w:val="432E715D"/>
    <w:rsid w:val="43301127"/>
    <w:rsid w:val="43367F2A"/>
    <w:rsid w:val="433D5DC1"/>
    <w:rsid w:val="434075BC"/>
    <w:rsid w:val="43413334"/>
    <w:rsid w:val="43421586"/>
    <w:rsid w:val="43424202"/>
    <w:rsid w:val="434370AD"/>
    <w:rsid w:val="43452E25"/>
    <w:rsid w:val="43463214"/>
    <w:rsid w:val="43495241"/>
    <w:rsid w:val="434A008C"/>
    <w:rsid w:val="434A1281"/>
    <w:rsid w:val="434B7D0F"/>
    <w:rsid w:val="43521D55"/>
    <w:rsid w:val="43523F1E"/>
    <w:rsid w:val="43574906"/>
    <w:rsid w:val="4359067E"/>
    <w:rsid w:val="4359242C"/>
    <w:rsid w:val="435968D0"/>
    <w:rsid w:val="435D4C1C"/>
    <w:rsid w:val="435E5C94"/>
    <w:rsid w:val="43601B40"/>
    <w:rsid w:val="436029C8"/>
    <w:rsid w:val="43627601"/>
    <w:rsid w:val="43657023"/>
    <w:rsid w:val="436808C1"/>
    <w:rsid w:val="436A4639"/>
    <w:rsid w:val="436F1C50"/>
    <w:rsid w:val="437035A3"/>
    <w:rsid w:val="4377036E"/>
    <w:rsid w:val="43776D56"/>
    <w:rsid w:val="437A36A3"/>
    <w:rsid w:val="437E6BBE"/>
    <w:rsid w:val="438050F5"/>
    <w:rsid w:val="43813731"/>
    <w:rsid w:val="4381740F"/>
    <w:rsid w:val="43827BD5"/>
    <w:rsid w:val="438751EB"/>
    <w:rsid w:val="43880F63"/>
    <w:rsid w:val="438B7CE2"/>
    <w:rsid w:val="438C0A54"/>
    <w:rsid w:val="438F22F2"/>
    <w:rsid w:val="438F40A0"/>
    <w:rsid w:val="43903D02"/>
    <w:rsid w:val="43936F13"/>
    <w:rsid w:val="43943E31"/>
    <w:rsid w:val="43993170"/>
    <w:rsid w:val="43993A83"/>
    <w:rsid w:val="439B66D0"/>
    <w:rsid w:val="439D4875"/>
    <w:rsid w:val="439D4A0F"/>
    <w:rsid w:val="439D67BD"/>
    <w:rsid w:val="43A22025"/>
    <w:rsid w:val="43A23DD3"/>
    <w:rsid w:val="43A318F9"/>
    <w:rsid w:val="43A43A02"/>
    <w:rsid w:val="43A51B15"/>
    <w:rsid w:val="43A70FC1"/>
    <w:rsid w:val="43A713E9"/>
    <w:rsid w:val="43A833B4"/>
    <w:rsid w:val="43A8575B"/>
    <w:rsid w:val="43AA712C"/>
    <w:rsid w:val="43AE09CA"/>
    <w:rsid w:val="43AE58E9"/>
    <w:rsid w:val="43B32B30"/>
    <w:rsid w:val="43B34232"/>
    <w:rsid w:val="43B342D5"/>
    <w:rsid w:val="43B546B1"/>
    <w:rsid w:val="43B70467"/>
    <w:rsid w:val="43B835F7"/>
    <w:rsid w:val="43BA10DA"/>
    <w:rsid w:val="43BA5669"/>
    <w:rsid w:val="43BC29BB"/>
    <w:rsid w:val="43BD6E5F"/>
    <w:rsid w:val="43BF6945"/>
    <w:rsid w:val="43C02EBF"/>
    <w:rsid w:val="43C106D9"/>
    <w:rsid w:val="43C57AC2"/>
    <w:rsid w:val="43C875B2"/>
    <w:rsid w:val="43CB5FC6"/>
    <w:rsid w:val="43CB6949"/>
    <w:rsid w:val="43CD64A5"/>
    <w:rsid w:val="43CD7222"/>
    <w:rsid w:val="43CF26EE"/>
    <w:rsid w:val="43D139F3"/>
    <w:rsid w:val="43D47D05"/>
    <w:rsid w:val="43D54DEE"/>
    <w:rsid w:val="43D67F21"/>
    <w:rsid w:val="43D76A03"/>
    <w:rsid w:val="43D8753E"/>
    <w:rsid w:val="43D877F5"/>
    <w:rsid w:val="43D9356D"/>
    <w:rsid w:val="43DA6300"/>
    <w:rsid w:val="43DC0170"/>
    <w:rsid w:val="43DC3B9F"/>
    <w:rsid w:val="43DF15C4"/>
    <w:rsid w:val="43E34F6B"/>
    <w:rsid w:val="43EA39CC"/>
    <w:rsid w:val="43EC2531"/>
    <w:rsid w:val="43ED27E5"/>
    <w:rsid w:val="43EF3DD8"/>
    <w:rsid w:val="43EF4013"/>
    <w:rsid w:val="43F30EDC"/>
    <w:rsid w:val="43F47771"/>
    <w:rsid w:val="43F631CB"/>
    <w:rsid w:val="43FA67BA"/>
    <w:rsid w:val="43FB6089"/>
    <w:rsid w:val="44006401"/>
    <w:rsid w:val="44006D4C"/>
    <w:rsid w:val="44043ED7"/>
    <w:rsid w:val="44071E88"/>
    <w:rsid w:val="44091075"/>
    <w:rsid w:val="440943BB"/>
    <w:rsid w:val="440A5A5D"/>
    <w:rsid w:val="440B2C5C"/>
    <w:rsid w:val="440D22E9"/>
    <w:rsid w:val="44120AE1"/>
    <w:rsid w:val="4413082D"/>
    <w:rsid w:val="4416656F"/>
    <w:rsid w:val="4419599A"/>
    <w:rsid w:val="441E4818"/>
    <w:rsid w:val="44202F4A"/>
    <w:rsid w:val="44224F14"/>
    <w:rsid w:val="4427077C"/>
    <w:rsid w:val="442754F9"/>
    <w:rsid w:val="44290895"/>
    <w:rsid w:val="442962A2"/>
    <w:rsid w:val="442B201A"/>
    <w:rsid w:val="442D19CD"/>
    <w:rsid w:val="442E38B9"/>
    <w:rsid w:val="442E5667"/>
    <w:rsid w:val="442F5FF1"/>
    <w:rsid w:val="44300B1D"/>
    <w:rsid w:val="44301F56"/>
    <w:rsid w:val="443469F5"/>
    <w:rsid w:val="44354C47"/>
    <w:rsid w:val="44362142"/>
    <w:rsid w:val="443864E5"/>
    <w:rsid w:val="44394147"/>
    <w:rsid w:val="443941AE"/>
    <w:rsid w:val="443C4228"/>
    <w:rsid w:val="4442383C"/>
    <w:rsid w:val="444B4CC7"/>
    <w:rsid w:val="444B5AFB"/>
    <w:rsid w:val="444E121C"/>
    <w:rsid w:val="444E4F44"/>
    <w:rsid w:val="44501890"/>
    <w:rsid w:val="4450263F"/>
    <w:rsid w:val="44511355"/>
    <w:rsid w:val="44522C72"/>
    <w:rsid w:val="44562E10"/>
    <w:rsid w:val="44586B88"/>
    <w:rsid w:val="445927C7"/>
    <w:rsid w:val="445A2900"/>
    <w:rsid w:val="445A34E7"/>
    <w:rsid w:val="445B30FD"/>
    <w:rsid w:val="445B43E7"/>
    <w:rsid w:val="445B68A4"/>
    <w:rsid w:val="445F7F16"/>
    <w:rsid w:val="44625310"/>
    <w:rsid w:val="44663053"/>
    <w:rsid w:val="4469669F"/>
    <w:rsid w:val="446A1BEB"/>
    <w:rsid w:val="446A440B"/>
    <w:rsid w:val="446A546E"/>
    <w:rsid w:val="446B68BB"/>
    <w:rsid w:val="447137A5"/>
    <w:rsid w:val="4473751E"/>
    <w:rsid w:val="447415E9"/>
    <w:rsid w:val="447C0AC8"/>
    <w:rsid w:val="447D039C"/>
    <w:rsid w:val="447D5661"/>
    <w:rsid w:val="447F2366"/>
    <w:rsid w:val="447F34C1"/>
    <w:rsid w:val="447F4114"/>
    <w:rsid w:val="447F7999"/>
    <w:rsid w:val="44801C3A"/>
    <w:rsid w:val="44817E8C"/>
    <w:rsid w:val="448434D9"/>
    <w:rsid w:val="448636F5"/>
    <w:rsid w:val="44890111"/>
    <w:rsid w:val="448A59CC"/>
    <w:rsid w:val="448D0EBD"/>
    <w:rsid w:val="448E07FB"/>
    <w:rsid w:val="449008B9"/>
    <w:rsid w:val="449465D0"/>
    <w:rsid w:val="44975776"/>
    <w:rsid w:val="44980179"/>
    <w:rsid w:val="449851D6"/>
    <w:rsid w:val="44991A49"/>
    <w:rsid w:val="449A57DE"/>
    <w:rsid w:val="449C2FD2"/>
    <w:rsid w:val="449C6A74"/>
    <w:rsid w:val="449C6E21"/>
    <w:rsid w:val="449F47B6"/>
    <w:rsid w:val="44A31A2B"/>
    <w:rsid w:val="44A67417"/>
    <w:rsid w:val="44A678F3"/>
    <w:rsid w:val="44A8366B"/>
    <w:rsid w:val="44A91191"/>
    <w:rsid w:val="44AB4F09"/>
    <w:rsid w:val="44AC1120"/>
    <w:rsid w:val="44AD0C81"/>
    <w:rsid w:val="44AD6ED3"/>
    <w:rsid w:val="44AE67A8"/>
    <w:rsid w:val="44B042CE"/>
    <w:rsid w:val="44B149D9"/>
    <w:rsid w:val="44B46F20"/>
    <w:rsid w:val="44B84D51"/>
    <w:rsid w:val="44B85878"/>
    <w:rsid w:val="44B87626"/>
    <w:rsid w:val="44BC6AC6"/>
    <w:rsid w:val="44BE3E60"/>
    <w:rsid w:val="44C1472D"/>
    <w:rsid w:val="44C24001"/>
    <w:rsid w:val="44C4542E"/>
    <w:rsid w:val="44C47D79"/>
    <w:rsid w:val="44C847E1"/>
    <w:rsid w:val="44C935E1"/>
    <w:rsid w:val="44CB1108"/>
    <w:rsid w:val="44CC2953"/>
    <w:rsid w:val="44CD30D2"/>
    <w:rsid w:val="44CE54EA"/>
    <w:rsid w:val="44CF0B46"/>
    <w:rsid w:val="44CF4A70"/>
    <w:rsid w:val="44D22496"/>
    <w:rsid w:val="44D34460"/>
    <w:rsid w:val="44D42369"/>
    <w:rsid w:val="44D85138"/>
    <w:rsid w:val="44E03C2B"/>
    <w:rsid w:val="44E32055"/>
    <w:rsid w:val="44E3435C"/>
    <w:rsid w:val="44E44DA0"/>
    <w:rsid w:val="44E64193"/>
    <w:rsid w:val="44E65770"/>
    <w:rsid w:val="44E87F0C"/>
    <w:rsid w:val="44EB603A"/>
    <w:rsid w:val="44EE129A"/>
    <w:rsid w:val="44EE3048"/>
    <w:rsid w:val="44EF1AE2"/>
    <w:rsid w:val="44EF485A"/>
    <w:rsid w:val="44F22B38"/>
    <w:rsid w:val="44F3065E"/>
    <w:rsid w:val="44F32825"/>
    <w:rsid w:val="44F503ED"/>
    <w:rsid w:val="44F60ABE"/>
    <w:rsid w:val="44F85C75"/>
    <w:rsid w:val="44F872CD"/>
    <w:rsid w:val="44FA19ED"/>
    <w:rsid w:val="44FC1190"/>
    <w:rsid w:val="44FC5765"/>
    <w:rsid w:val="44FF21F9"/>
    <w:rsid w:val="44FF34A7"/>
    <w:rsid w:val="45034D45"/>
    <w:rsid w:val="45060392"/>
    <w:rsid w:val="45102FBE"/>
    <w:rsid w:val="45120AE5"/>
    <w:rsid w:val="451231DA"/>
    <w:rsid w:val="45131429"/>
    <w:rsid w:val="45144E00"/>
    <w:rsid w:val="4517722D"/>
    <w:rsid w:val="45181E73"/>
    <w:rsid w:val="451900C5"/>
    <w:rsid w:val="451A5BEB"/>
    <w:rsid w:val="451A7AAF"/>
    <w:rsid w:val="451B4C8B"/>
    <w:rsid w:val="451C101E"/>
    <w:rsid w:val="451C5E07"/>
    <w:rsid w:val="451D1E84"/>
    <w:rsid w:val="451F3201"/>
    <w:rsid w:val="45237196"/>
    <w:rsid w:val="45260A34"/>
    <w:rsid w:val="45260A4F"/>
    <w:rsid w:val="452B604A"/>
    <w:rsid w:val="452F5B3A"/>
    <w:rsid w:val="45372C41"/>
    <w:rsid w:val="453942C3"/>
    <w:rsid w:val="453B50D8"/>
    <w:rsid w:val="453F38A4"/>
    <w:rsid w:val="45401AF6"/>
    <w:rsid w:val="4541586E"/>
    <w:rsid w:val="45420C36"/>
    <w:rsid w:val="45425182"/>
    <w:rsid w:val="45430F59"/>
    <w:rsid w:val="45453E4E"/>
    <w:rsid w:val="45482758"/>
    <w:rsid w:val="454F1D39"/>
    <w:rsid w:val="455047DE"/>
    <w:rsid w:val="455175C9"/>
    <w:rsid w:val="45527080"/>
    <w:rsid w:val="455455A1"/>
    <w:rsid w:val="4554734F"/>
    <w:rsid w:val="45576E3F"/>
    <w:rsid w:val="45597BEF"/>
    <w:rsid w:val="455B48BA"/>
    <w:rsid w:val="455C26A8"/>
    <w:rsid w:val="455F7AA2"/>
    <w:rsid w:val="45633EF3"/>
    <w:rsid w:val="456672A2"/>
    <w:rsid w:val="456852E1"/>
    <w:rsid w:val="45695302"/>
    <w:rsid w:val="456A6B72"/>
    <w:rsid w:val="456F23DB"/>
    <w:rsid w:val="45703A5D"/>
    <w:rsid w:val="4574052E"/>
    <w:rsid w:val="457479F1"/>
    <w:rsid w:val="45765517"/>
    <w:rsid w:val="45766E3B"/>
    <w:rsid w:val="45772F26"/>
    <w:rsid w:val="45795008"/>
    <w:rsid w:val="457A2D41"/>
    <w:rsid w:val="457B0D80"/>
    <w:rsid w:val="457B2B22"/>
    <w:rsid w:val="457C37B3"/>
    <w:rsid w:val="457C7756"/>
    <w:rsid w:val="457E4972"/>
    <w:rsid w:val="45806396"/>
    <w:rsid w:val="4581499F"/>
    <w:rsid w:val="45835E86"/>
    <w:rsid w:val="4585575A"/>
    <w:rsid w:val="45857508"/>
    <w:rsid w:val="45860F1E"/>
    <w:rsid w:val="458860D2"/>
    <w:rsid w:val="458A0FC3"/>
    <w:rsid w:val="458C668E"/>
    <w:rsid w:val="458F3C5C"/>
    <w:rsid w:val="458F65D9"/>
    <w:rsid w:val="459040FF"/>
    <w:rsid w:val="45911295"/>
    <w:rsid w:val="45927E77"/>
    <w:rsid w:val="45961716"/>
    <w:rsid w:val="45967ED2"/>
    <w:rsid w:val="4597723C"/>
    <w:rsid w:val="459C0CF6"/>
    <w:rsid w:val="459E1F0B"/>
    <w:rsid w:val="45A1630C"/>
    <w:rsid w:val="45A51959"/>
    <w:rsid w:val="45A52CAC"/>
    <w:rsid w:val="45A656BF"/>
    <w:rsid w:val="45A94EBD"/>
    <w:rsid w:val="45AB2CE7"/>
    <w:rsid w:val="45AC0F39"/>
    <w:rsid w:val="45AD6A5F"/>
    <w:rsid w:val="45B22C15"/>
    <w:rsid w:val="45B47174"/>
    <w:rsid w:val="45B55914"/>
    <w:rsid w:val="45B63B66"/>
    <w:rsid w:val="45BC4EF4"/>
    <w:rsid w:val="45C02C36"/>
    <w:rsid w:val="45C06792"/>
    <w:rsid w:val="45C2075D"/>
    <w:rsid w:val="45C83899"/>
    <w:rsid w:val="45CD7101"/>
    <w:rsid w:val="45CF4C28"/>
    <w:rsid w:val="45D1751B"/>
    <w:rsid w:val="45D1785C"/>
    <w:rsid w:val="45D40490"/>
    <w:rsid w:val="45D501AA"/>
    <w:rsid w:val="45D635AB"/>
    <w:rsid w:val="45D67B22"/>
    <w:rsid w:val="45D9435B"/>
    <w:rsid w:val="45DA1133"/>
    <w:rsid w:val="45DA739A"/>
    <w:rsid w:val="45DB35CC"/>
    <w:rsid w:val="45DB537A"/>
    <w:rsid w:val="45DD5596"/>
    <w:rsid w:val="45DE130F"/>
    <w:rsid w:val="45DE7CE6"/>
    <w:rsid w:val="45DF15E2"/>
    <w:rsid w:val="45DF5A41"/>
    <w:rsid w:val="45E005A6"/>
    <w:rsid w:val="45E00BE3"/>
    <w:rsid w:val="45E0192A"/>
    <w:rsid w:val="45E05087"/>
    <w:rsid w:val="45E055BC"/>
    <w:rsid w:val="45E5269D"/>
    <w:rsid w:val="45EA2E11"/>
    <w:rsid w:val="45ED20C1"/>
    <w:rsid w:val="45F266E9"/>
    <w:rsid w:val="45F31934"/>
    <w:rsid w:val="45FB77CB"/>
    <w:rsid w:val="45FF17B8"/>
    <w:rsid w:val="46081069"/>
    <w:rsid w:val="460F422E"/>
    <w:rsid w:val="46152E10"/>
    <w:rsid w:val="46153F30"/>
    <w:rsid w:val="4618037D"/>
    <w:rsid w:val="461865CE"/>
    <w:rsid w:val="46187E50"/>
    <w:rsid w:val="46195A4D"/>
    <w:rsid w:val="461A0599"/>
    <w:rsid w:val="461C6A93"/>
    <w:rsid w:val="461F5BAF"/>
    <w:rsid w:val="462036D5"/>
    <w:rsid w:val="4622744D"/>
    <w:rsid w:val="46252A99"/>
    <w:rsid w:val="46284338"/>
    <w:rsid w:val="462C727C"/>
    <w:rsid w:val="462E7BA0"/>
    <w:rsid w:val="462F3918"/>
    <w:rsid w:val="46340F2E"/>
    <w:rsid w:val="463D37C1"/>
    <w:rsid w:val="4642189D"/>
    <w:rsid w:val="4645313C"/>
    <w:rsid w:val="46454EEA"/>
    <w:rsid w:val="4646138E"/>
    <w:rsid w:val="46470C62"/>
    <w:rsid w:val="464A2D63"/>
    <w:rsid w:val="464C0E77"/>
    <w:rsid w:val="464D0310"/>
    <w:rsid w:val="464D12DD"/>
    <w:rsid w:val="464E1AAA"/>
    <w:rsid w:val="464F45AA"/>
    <w:rsid w:val="46501819"/>
    <w:rsid w:val="465062DA"/>
    <w:rsid w:val="4651388E"/>
    <w:rsid w:val="46536A47"/>
    <w:rsid w:val="465434CF"/>
    <w:rsid w:val="4654512D"/>
    <w:rsid w:val="46577966"/>
    <w:rsid w:val="4663362A"/>
    <w:rsid w:val="46647A66"/>
    <w:rsid w:val="466A4950"/>
    <w:rsid w:val="466D2C52"/>
    <w:rsid w:val="466E4440"/>
    <w:rsid w:val="46733805"/>
    <w:rsid w:val="467431DE"/>
    <w:rsid w:val="46744858"/>
    <w:rsid w:val="46785303"/>
    <w:rsid w:val="46786203"/>
    <w:rsid w:val="4678706D"/>
    <w:rsid w:val="467914ED"/>
    <w:rsid w:val="46791F13"/>
    <w:rsid w:val="467E3DF1"/>
    <w:rsid w:val="46820457"/>
    <w:rsid w:val="46821C9A"/>
    <w:rsid w:val="4685178A"/>
    <w:rsid w:val="46893028"/>
    <w:rsid w:val="468E32C4"/>
    <w:rsid w:val="468E4AE3"/>
    <w:rsid w:val="468E6769"/>
    <w:rsid w:val="4691611B"/>
    <w:rsid w:val="46945FC7"/>
    <w:rsid w:val="46965745"/>
    <w:rsid w:val="469B2D5C"/>
    <w:rsid w:val="469B3913"/>
    <w:rsid w:val="469B5BEE"/>
    <w:rsid w:val="469C2B5F"/>
    <w:rsid w:val="469E26A3"/>
    <w:rsid w:val="469E3A2D"/>
    <w:rsid w:val="469F0A9E"/>
    <w:rsid w:val="46A14816"/>
    <w:rsid w:val="46A41C10"/>
    <w:rsid w:val="46A75BA4"/>
    <w:rsid w:val="46AC3833"/>
    <w:rsid w:val="46AC6D17"/>
    <w:rsid w:val="46AE5F06"/>
    <w:rsid w:val="46B05036"/>
    <w:rsid w:val="46B06807"/>
    <w:rsid w:val="46B207D1"/>
    <w:rsid w:val="46B362F7"/>
    <w:rsid w:val="46B462C1"/>
    <w:rsid w:val="46B76FE5"/>
    <w:rsid w:val="46BD2CD2"/>
    <w:rsid w:val="46C44060"/>
    <w:rsid w:val="46C7236C"/>
    <w:rsid w:val="46CB53EF"/>
    <w:rsid w:val="46CC05AC"/>
    <w:rsid w:val="46CD7AEE"/>
    <w:rsid w:val="46CE1383"/>
    <w:rsid w:val="46CE2B9E"/>
    <w:rsid w:val="46D06EA9"/>
    <w:rsid w:val="46D10A75"/>
    <w:rsid w:val="46D22C21"/>
    <w:rsid w:val="46D52711"/>
    <w:rsid w:val="46D5626E"/>
    <w:rsid w:val="46DB13B3"/>
    <w:rsid w:val="46DC2327"/>
    <w:rsid w:val="46DD3374"/>
    <w:rsid w:val="46DF0A60"/>
    <w:rsid w:val="46DF2108"/>
    <w:rsid w:val="46E14C12"/>
    <w:rsid w:val="46E22739"/>
    <w:rsid w:val="46E44703"/>
    <w:rsid w:val="46E91D19"/>
    <w:rsid w:val="46ED486B"/>
    <w:rsid w:val="46EE03AD"/>
    <w:rsid w:val="46F25071"/>
    <w:rsid w:val="46F30DEA"/>
    <w:rsid w:val="46F506BE"/>
    <w:rsid w:val="46F70FF4"/>
    <w:rsid w:val="46F74436"/>
    <w:rsid w:val="46FD6AB8"/>
    <w:rsid w:val="46FD7572"/>
    <w:rsid w:val="46FE70BB"/>
    <w:rsid w:val="46FF025B"/>
    <w:rsid w:val="46FF2684"/>
    <w:rsid w:val="47013507"/>
    <w:rsid w:val="47023396"/>
    <w:rsid w:val="47037209"/>
    <w:rsid w:val="47060B1D"/>
    <w:rsid w:val="47095F17"/>
    <w:rsid w:val="470B7453"/>
    <w:rsid w:val="470D1EAB"/>
    <w:rsid w:val="4714323A"/>
    <w:rsid w:val="47150D60"/>
    <w:rsid w:val="47187484"/>
    <w:rsid w:val="471B0767"/>
    <w:rsid w:val="471B27BB"/>
    <w:rsid w:val="472114B3"/>
    <w:rsid w:val="47280A93"/>
    <w:rsid w:val="47282841"/>
    <w:rsid w:val="47287235"/>
    <w:rsid w:val="472965B9"/>
    <w:rsid w:val="472C62C7"/>
    <w:rsid w:val="47302BAF"/>
    <w:rsid w:val="47320496"/>
    <w:rsid w:val="473311E6"/>
    <w:rsid w:val="47332C00"/>
    <w:rsid w:val="47370300"/>
    <w:rsid w:val="47374FA7"/>
    <w:rsid w:val="473927B1"/>
    <w:rsid w:val="47392CA0"/>
    <w:rsid w:val="473A07C7"/>
    <w:rsid w:val="473A4B78"/>
    <w:rsid w:val="473B35DF"/>
    <w:rsid w:val="473C453F"/>
    <w:rsid w:val="473D31E5"/>
    <w:rsid w:val="473D5B67"/>
    <w:rsid w:val="47413903"/>
    <w:rsid w:val="474156B1"/>
    <w:rsid w:val="47420E5E"/>
    <w:rsid w:val="47421D71"/>
    <w:rsid w:val="474252F3"/>
    <w:rsid w:val="47446A59"/>
    <w:rsid w:val="47461CF6"/>
    <w:rsid w:val="47462CC7"/>
    <w:rsid w:val="47486A40"/>
    <w:rsid w:val="47493C63"/>
    <w:rsid w:val="474D13A1"/>
    <w:rsid w:val="474D22A8"/>
    <w:rsid w:val="474F6D73"/>
    <w:rsid w:val="47525B10"/>
    <w:rsid w:val="475353E4"/>
    <w:rsid w:val="47573341"/>
    <w:rsid w:val="475D3691"/>
    <w:rsid w:val="476152FA"/>
    <w:rsid w:val="476B0D3D"/>
    <w:rsid w:val="476E2101"/>
    <w:rsid w:val="477041E8"/>
    <w:rsid w:val="4771474A"/>
    <w:rsid w:val="477517FF"/>
    <w:rsid w:val="47797952"/>
    <w:rsid w:val="477B7612"/>
    <w:rsid w:val="477C2B8D"/>
    <w:rsid w:val="477E4B57"/>
    <w:rsid w:val="477E6905"/>
    <w:rsid w:val="478010CE"/>
    <w:rsid w:val="4783216D"/>
    <w:rsid w:val="478402D4"/>
    <w:rsid w:val="47841A42"/>
    <w:rsid w:val="478479C1"/>
    <w:rsid w:val="47864159"/>
    <w:rsid w:val="47895D4F"/>
    <w:rsid w:val="478A2E54"/>
    <w:rsid w:val="478B183F"/>
    <w:rsid w:val="478D1A65"/>
    <w:rsid w:val="478E29E0"/>
    <w:rsid w:val="478E4A4B"/>
    <w:rsid w:val="478F0B12"/>
    <w:rsid w:val="479223B1"/>
    <w:rsid w:val="4792415F"/>
    <w:rsid w:val="47941C85"/>
    <w:rsid w:val="47946129"/>
    <w:rsid w:val="47951D55"/>
    <w:rsid w:val="47975C19"/>
    <w:rsid w:val="47980028"/>
    <w:rsid w:val="47983DBE"/>
    <w:rsid w:val="47997CE8"/>
    <w:rsid w:val="479A263B"/>
    <w:rsid w:val="479B74B7"/>
    <w:rsid w:val="479C1177"/>
    <w:rsid w:val="479C2541"/>
    <w:rsid w:val="479C48FD"/>
    <w:rsid w:val="479D7664"/>
    <w:rsid w:val="479E48B1"/>
    <w:rsid w:val="47A36110"/>
    <w:rsid w:val="47A53E92"/>
    <w:rsid w:val="47A81BD4"/>
    <w:rsid w:val="47AA14A8"/>
    <w:rsid w:val="47AC1758"/>
    <w:rsid w:val="47AC2D16"/>
    <w:rsid w:val="47AC568D"/>
    <w:rsid w:val="47B2035D"/>
    <w:rsid w:val="47B21393"/>
    <w:rsid w:val="47B57E4D"/>
    <w:rsid w:val="47B642F1"/>
    <w:rsid w:val="47BA1BF2"/>
    <w:rsid w:val="47BA4746"/>
    <w:rsid w:val="47BB774D"/>
    <w:rsid w:val="47C11514"/>
    <w:rsid w:val="47C14A44"/>
    <w:rsid w:val="47C7453D"/>
    <w:rsid w:val="47CB17AA"/>
    <w:rsid w:val="47CF53B3"/>
    <w:rsid w:val="47D07530"/>
    <w:rsid w:val="47D2143A"/>
    <w:rsid w:val="47D26F17"/>
    <w:rsid w:val="47D73AA0"/>
    <w:rsid w:val="47D76015"/>
    <w:rsid w:val="47DB3D58"/>
    <w:rsid w:val="47DB46D8"/>
    <w:rsid w:val="47DF07F9"/>
    <w:rsid w:val="47E03179"/>
    <w:rsid w:val="47E04ECA"/>
    <w:rsid w:val="47E23F21"/>
    <w:rsid w:val="47E349BA"/>
    <w:rsid w:val="47EA5D49"/>
    <w:rsid w:val="47F40546"/>
    <w:rsid w:val="47F60739"/>
    <w:rsid w:val="47F65352"/>
    <w:rsid w:val="47F92430"/>
    <w:rsid w:val="480037BE"/>
    <w:rsid w:val="48030BB8"/>
    <w:rsid w:val="48036E0A"/>
    <w:rsid w:val="480F755D"/>
    <w:rsid w:val="481047E1"/>
    <w:rsid w:val="48137B3B"/>
    <w:rsid w:val="48160BB6"/>
    <w:rsid w:val="481F268A"/>
    <w:rsid w:val="48205C0E"/>
    <w:rsid w:val="48251700"/>
    <w:rsid w:val="4828458E"/>
    <w:rsid w:val="482D3E87"/>
    <w:rsid w:val="482E20D9"/>
    <w:rsid w:val="48300895"/>
    <w:rsid w:val="4832149E"/>
    <w:rsid w:val="483376F0"/>
    <w:rsid w:val="48344F1F"/>
    <w:rsid w:val="483766B6"/>
    <w:rsid w:val="483B47F6"/>
    <w:rsid w:val="4840005F"/>
    <w:rsid w:val="48412F5B"/>
    <w:rsid w:val="48427933"/>
    <w:rsid w:val="4845019B"/>
    <w:rsid w:val="484C03DA"/>
    <w:rsid w:val="484C5945"/>
    <w:rsid w:val="484F3DFE"/>
    <w:rsid w:val="48511649"/>
    <w:rsid w:val="485131E6"/>
    <w:rsid w:val="48514BAF"/>
    <w:rsid w:val="485539CD"/>
    <w:rsid w:val="485808E1"/>
    <w:rsid w:val="48594C7C"/>
    <w:rsid w:val="485D476D"/>
    <w:rsid w:val="486024AF"/>
    <w:rsid w:val="48607974"/>
    <w:rsid w:val="486104AE"/>
    <w:rsid w:val="48641E12"/>
    <w:rsid w:val="486625E7"/>
    <w:rsid w:val="4867383D"/>
    <w:rsid w:val="48691363"/>
    <w:rsid w:val="486A6E89"/>
    <w:rsid w:val="486D24D6"/>
    <w:rsid w:val="486D4E6D"/>
    <w:rsid w:val="48711FC6"/>
    <w:rsid w:val="48763A80"/>
    <w:rsid w:val="487769DA"/>
    <w:rsid w:val="48792F4D"/>
    <w:rsid w:val="487A0A8A"/>
    <w:rsid w:val="487B4BF3"/>
    <w:rsid w:val="487C5801"/>
    <w:rsid w:val="48802209"/>
    <w:rsid w:val="48813B4D"/>
    <w:rsid w:val="48852A11"/>
    <w:rsid w:val="48861741"/>
    <w:rsid w:val="488717E9"/>
    <w:rsid w:val="488A4543"/>
    <w:rsid w:val="488C5501"/>
    <w:rsid w:val="488D2C25"/>
    <w:rsid w:val="488F069E"/>
    <w:rsid w:val="48904B42"/>
    <w:rsid w:val="48906A62"/>
    <w:rsid w:val="48935FCB"/>
    <w:rsid w:val="48945CB4"/>
    <w:rsid w:val="48967A43"/>
    <w:rsid w:val="489A151D"/>
    <w:rsid w:val="489B5295"/>
    <w:rsid w:val="489F2FD7"/>
    <w:rsid w:val="48A00AFD"/>
    <w:rsid w:val="48A31161"/>
    <w:rsid w:val="48A54C23"/>
    <w:rsid w:val="48A6109C"/>
    <w:rsid w:val="48A71E8C"/>
    <w:rsid w:val="48A73C3A"/>
    <w:rsid w:val="48A83911"/>
    <w:rsid w:val="48AA54D8"/>
    <w:rsid w:val="48AC6BEB"/>
    <w:rsid w:val="48B125F3"/>
    <w:rsid w:val="48B64FF6"/>
    <w:rsid w:val="48B95030"/>
    <w:rsid w:val="48B9571B"/>
    <w:rsid w:val="48BD520B"/>
    <w:rsid w:val="48C20A74"/>
    <w:rsid w:val="48C25D4B"/>
    <w:rsid w:val="48C42A3E"/>
    <w:rsid w:val="48C674DA"/>
    <w:rsid w:val="48CB3F6A"/>
    <w:rsid w:val="48CC36A0"/>
    <w:rsid w:val="48CE566A"/>
    <w:rsid w:val="48CF6F56"/>
    <w:rsid w:val="48D07708"/>
    <w:rsid w:val="48D72771"/>
    <w:rsid w:val="48D923C7"/>
    <w:rsid w:val="48DA3D58"/>
    <w:rsid w:val="48DB38E3"/>
    <w:rsid w:val="48DD3AFF"/>
    <w:rsid w:val="48DF0D6D"/>
    <w:rsid w:val="48DF33D4"/>
    <w:rsid w:val="48E00EFA"/>
    <w:rsid w:val="48E24C72"/>
    <w:rsid w:val="48E42798"/>
    <w:rsid w:val="48E545A0"/>
    <w:rsid w:val="48E629B4"/>
    <w:rsid w:val="48E82250"/>
    <w:rsid w:val="48E924A4"/>
    <w:rsid w:val="48EC13AB"/>
    <w:rsid w:val="48EC789E"/>
    <w:rsid w:val="48ED438F"/>
    <w:rsid w:val="48FC21D7"/>
    <w:rsid w:val="48FE5429"/>
    <w:rsid w:val="49042E3A"/>
    <w:rsid w:val="490746D8"/>
    <w:rsid w:val="490966A2"/>
    <w:rsid w:val="490C66E5"/>
    <w:rsid w:val="490F55E3"/>
    <w:rsid w:val="49111E64"/>
    <w:rsid w:val="49125A46"/>
    <w:rsid w:val="491312CF"/>
    <w:rsid w:val="491D2AA1"/>
    <w:rsid w:val="49230FD2"/>
    <w:rsid w:val="492359B6"/>
    <w:rsid w:val="492627E6"/>
    <w:rsid w:val="492928A1"/>
    <w:rsid w:val="49305AF5"/>
    <w:rsid w:val="4931563C"/>
    <w:rsid w:val="49334E50"/>
    <w:rsid w:val="493669F1"/>
    <w:rsid w:val="493A2D00"/>
    <w:rsid w:val="493A4AAE"/>
    <w:rsid w:val="493C25D4"/>
    <w:rsid w:val="493D634C"/>
    <w:rsid w:val="493F0316"/>
    <w:rsid w:val="49417BEA"/>
    <w:rsid w:val="49470F79"/>
    <w:rsid w:val="49471E85"/>
    <w:rsid w:val="494A6687"/>
    <w:rsid w:val="494E2307"/>
    <w:rsid w:val="49505C08"/>
    <w:rsid w:val="49507D7A"/>
    <w:rsid w:val="49522A6A"/>
    <w:rsid w:val="49537ED8"/>
    <w:rsid w:val="495430E1"/>
    <w:rsid w:val="49570ACB"/>
    <w:rsid w:val="4958211B"/>
    <w:rsid w:val="495C4A24"/>
    <w:rsid w:val="496068E9"/>
    <w:rsid w:val="49665EB1"/>
    <w:rsid w:val="49687453"/>
    <w:rsid w:val="496B2173"/>
    <w:rsid w:val="496E4757"/>
    <w:rsid w:val="49752191"/>
    <w:rsid w:val="49777AB0"/>
    <w:rsid w:val="497B02A1"/>
    <w:rsid w:val="497E2BEC"/>
    <w:rsid w:val="4981092F"/>
    <w:rsid w:val="49815D86"/>
    <w:rsid w:val="49831FB1"/>
    <w:rsid w:val="498400A2"/>
    <w:rsid w:val="49865F45"/>
    <w:rsid w:val="498D6587"/>
    <w:rsid w:val="49920446"/>
    <w:rsid w:val="49933718"/>
    <w:rsid w:val="49942A6A"/>
    <w:rsid w:val="49995C78"/>
    <w:rsid w:val="499E6DEB"/>
    <w:rsid w:val="49A32653"/>
    <w:rsid w:val="49A563CB"/>
    <w:rsid w:val="49A60395"/>
    <w:rsid w:val="49A63EF1"/>
    <w:rsid w:val="49A73537"/>
    <w:rsid w:val="49A74D7E"/>
    <w:rsid w:val="49AF724A"/>
    <w:rsid w:val="49B04D70"/>
    <w:rsid w:val="49B11F2D"/>
    <w:rsid w:val="49B74350"/>
    <w:rsid w:val="49BD1827"/>
    <w:rsid w:val="49C600F0"/>
    <w:rsid w:val="49C64593"/>
    <w:rsid w:val="49C749CF"/>
    <w:rsid w:val="49CA7BE0"/>
    <w:rsid w:val="49CC7DFC"/>
    <w:rsid w:val="49D24CE6"/>
    <w:rsid w:val="49D760CF"/>
    <w:rsid w:val="49D767A1"/>
    <w:rsid w:val="49DB4637"/>
    <w:rsid w:val="49DC5B65"/>
    <w:rsid w:val="49DD4852"/>
    <w:rsid w:val="49E04914"/>
    <w:rsid w:val="49E05655"/>
    <w:rsid w:val="49E1317B"/>
    <w:rsid w:val="49E25555"/>
    <w:rsid w:val="49E669E4"/>
    <w:rsid w:val="49E729E0"/>
    <w:rsid w:val="49E76525"/>
    <w:rsid w:val="49ED38CE"/>
    <w:rsid w:val="49ED668D"/>
    <w:rsid w:val="49EE5676"/>
    <w:rsid w:val="49F02E5E"/>
    <w:rsid w:val="49F25388"/>
    <w:rsid w:val="49F36E0F"/>
    <w:rsid w:val="49F47D74"/>
    <w:rsid w:val="49F66C27"/>
    <w:rsid w:val="49F7474D"/>
    <w:rsid w:val="49F96717"/>
    <w:rsid w:val="49FB02C2"/>
    <w:rsid w:val="49FB248F"/>
    <w:rsid w:val="49FE1F7F"/>
    <w:rsid w:val="4A050C18"/>
    <w:rsid w:val="4A082672"/>
    <w:rsid w:val="4A0E015D"/>
    <w:rsid w:val="4A113A61"/>
    <w:rsid w:val="4A13244A"/>
    <w:rsid w:val="4A162751"/>
    <w:rsid w:val="4A1672C9"/>
    <w:rsid w:val="4A187215"/>
    <w:rsid w:val="4A190B67"/>
    <w:rsid w:val="4A1946C3"/>
    <w:rsid w:val="4A1F2ECA"/>
    <w:rsid w:val="4A220313"/>
    <w:rsid w:val="4A280DAA"/>
    <w:rsid w:val="4A290210"/>
    <w:rsid w:val="4A2A4B22"/>
    <w:rsid w:val="4A2B1217"/>
    <w:rsid w:val="4A2F038B"/>
    <w:rsid w:val="4A361719"/>
    <w:rsid w:val="4A370FED"/>
    <w:rsid w:val="4A372D9B"/>
    <w:rsid w:val="4A3B01B2"/>
    <w:rsid w:val="4A3B05AD"/>
    <w:rsid w:val="4A3B0FBA"/>
    <w:rsid w:val="4A3B2F73"/>
    <w:rsid w:val="4A3C3BF3"/>
    <w:rsid w:val="4A3C6604"/>
    <w:rsid w:val="4A3E05CE"/>
    <w:rsid w:val="4A3F67C0"/>
    <w:rsid w:val="4A40003A"/>
    <w:rsid w:val="4A435BE4"/>
    <w:rsid w:val="4A451823"/>
    <w:rsid w:val="4A4A0D21"/>
    <w:rsid w:val="4A4C4A99"/>
    <w:rsid w:val="4A4F7A9F"/>
    <w:rsid w:val="4A517D3A"/>
    <w:rsid w:val="4A525E27"/>
    <w:rsid w:val="4A542CB8"/>
    <w:rsid w:val="4A547DF1"/>
    <w:rsid w:val="4A552BC2"/>
    <w:rsid w:val="4A554228"/>
    <w:rsid w:val="4A56111F"/>
    <w:rsid w:val="4A5654A8"/>
    <w:rsid w:val="4A5676C5"/>
    <w:rsid w:val="4A5F4137"/>
    <w:rsid w:val="4A600544"/>
    <w:rsid w:val="4A653782"/>
    <w:rsid w:val="4A6677C5"/>
    <w:rsid w:val="4A692EF6"/>
    <w:rsid w:val="4A6C6EE9"/>
    <w:rsid w:val="4A6E0EB3"/>
    <w:rsid w:val="4A6F4C2B"/>
    <w:rsid w:val="4A721741"/>
    <w:rsid w:val="4A767D68"/>
    <w:rsid w:val="4A77763C"/>
    <w:rsid w:val="4A7A4C2B"/>
    <w:rsid w:val="4A7A7858"/>
    <w:rsid w:val="4A7B35D0"/>
    <w:rsid w:val="4A7B712C"/>
    <w:rsid w:val="4A7F3449"/>
    <w:rsid w:val="4A815197"/>
    <w:rsid w:val="4A851D59"/>
    <w:rsid w:val="4A857B1F"/>
    <w:rsid w:val="4A873D23"/>
    <w:rsid w:val="4A897F42"/>
    <w:rsid w:val="4A8A55C1"/>
    <w:rsid w:val="4A8C30E7"/>
    <w:rsid w:val="4A8D5137"/>
    <w:rsid w:val="4A9774CB"/>
    <w:rsid w:val="4A993868"/>
    <w:rsid w:val="4A9B77CE"/>
    <w:rsid w:val="4A9C581B"/>
    <w:rsid w:val="4A9E529C"/>
    <w:rsid w:val="4AA246B9"/>
    <w:rsid w:val="4AA5064D"/>
    <w:rsid w:val="4AA90043"/>
    <w:rsid w:val="4AA97D82"/>
    <w:rsid w:val="4AAA047A"/>
    <w:rsid w:val="4AAC3789"/>
    <w:rsid w:val="4AAC7C37"/>
    <w:rsid w:val="4AAD39A2"/>
    <w:rsid w:val="4AAF532E"/>
    <w:rsid w:val="4AB368C6"/>
    <w:rsid w:val="4AB56F5D"/>
    <w:rsid w:val="4AB651B1"/>
    <w:rsid w:val="4AB83EDC"/>
    <w:rsid w:val="4AB9090D"/>
    <w:rsid w:val="4ABA23BA"/>
    <w:rsid w:val="4ABE526B"/>
    <w:rsid w:val="4AC07235"/>
    <w:rsid w:val="4AC22FAD"/>
    <w:rsid w:val="4AC315FC"/>
    <w:rsid w:val="4AC4794E"/>
    <w:rsid w:val="4AC503BB"/>
    <w:rsid w:val="4AC51D04"/>
    <w:rsid w:val="4AC62A9D"/>
    <w:rsid w:val="4AC7411F"/>
    <w:rsid w:val="4AC960E9"/>
    <w:rsid w:val="4ACB6185"/>
    <w:rsid w:val="4AD22328"/>
    <w:rsid w:val="4AD61E34"/>
    <w:rsid w:val="4AD91CCA"/>
    <w:rsid w:val="4AE06271"/>
    <w:rsid w:val="4AE42273"/>
    <w:rsid w:val="4AE55E06"/>
    <w:rsid w:val="4AEE78FE"/>
    <w:rsid w:val="4AEF29D0"/>
    <w:rsid w:val="4AF869CF"/>
    <w:rsid w:val="4AF96252"/>
    <w:rsid w:val="4AFA44F5"/>
    <w:rsid w:val="4AFA62A3"/>
    <w:rsid w:val="4AFB201B"/>
    <w:rsid w:val="4AFC7790"/>
    <w:rsid w:val="4AFF1B0B"/>
    <w:rsid w:val="4B0435C5"/>
    <w:rsid w:val="4B052E99"/>
    <w:rsid w:val="4B054A3D"/>
    <w:rsid w:val="4B0610EB"/>
    <w:rsid w:val="4B09769E"/>
    <w:rsid w:val="4B0E7FA0"/>
    <w:rsid w:val="4B0F2E35"/>
    <w:rsid w:val="4B103D18"/>
    <w:rsid w:val="4B1503DE"/>
    <w:rsid w:val="4B1622C2"/>
    <w:rsid w:val="4B1A6945"/>
    <w:rsid w:val="4B202983"/>
    <w:rsid w:val="4B223A4B"/>
    <w:rsid w:val="4B271062"/>
    <w:rsid w:val="4B2772B4"/>
    <w:rsid w:val="4B290C4F"/>
    <w:rsid w:val="4B29302C"/>
    <w:rsid w:val="4B294DDA"/>
    <w:rsid w:val="4B2B42BC"/>
    <w:rsid w:val="4B2B59FC"/>
    <w:rsid w:val="4B2E419E"/>
    <w:rsid w:val="4B30425D"/>
    <w:rsid w:val="4B322C5C"/>
    <w:rsid w:val="4B3612A5"/>
    <w:rsid w:val="4B36460A"/>
    <w:rsid w:val="4B3814C1"/>
    <w:rsid w:val="4B3A0D95"/>
    <w:rsid w:val="4B3A2B43"/>
    <w:rsid w:val="4B3C3EEE"/>
    <w:rsid w:val="4B3C4B0D"/>
    <w:rsid w:val="4B3C72D6"/>
    <w:rsid w:val="4B3D6AD7"/>
    <w:rsid w:val="4B3E5807"/>
    <w:rsid w:val="4B4048A5"/>
    <w:rsid w:val="4B4614E8"/>
    <w:rsid w:val="4B46773A"/>
    <w:rsid w:val="4B471F30"/>
    <w:rsid w:val="4B4A793C"/>
    <w:rsid w:val="4B4E55A7"/>
    <w:rsid w:val="4B501890"/>
    <w:rsid w:val="4B553E21"/>
    <w:rsid w:val="4B56366A"/>
    <w:rsid w:val="4B5C0D0B"/>
    <w:rsid w:val="4B5F07FC"/>
    <w:rsid w:val="4B607542"/>
    <w:rsid w:val="4B607A7A"/>
    <w:rsid w:val="4B6127C6"/>
    <w:rsid w:val="4B6202EC"/>
    <w:rsid w:val="4B683B54"/>
    <w:rsid w:val="4B6A2FB3"/>
    <w:rsid w:val="4B700C5B"/>
    <w:rsid w:val="4B7324F9"/>
    <w:rsid w:val="4B7A3887"/>
    <w:rsid w:val="4B7F2C4C"/>
    <w:rsid w:val="4B7F5669"/>
    <w:rsid w:val="4B8244EA"/>
    <w:rsid w:val="4B843111"/>
    <w:rsid w:val="4B865A33"/>
    <w:rsid w:val="4B892E24"/>
    <w:rsid w:val="4B897627"/>
    <w:rsid w:val="4B8B3FAC"/>
    <w:rsid w:val="4B8E2E5D"/>
    <w:rsid w:val="4B902B10"/>
    <w:rsid w:val="4B911B72"/>
    <w:rsid w:val="4B9304A5"/>
    <w:rsid w:val="4B9366F7"/>
    <w:rsid w:val="4B951860"/>
    <w:rsid w:val="4B95421D"/>
    <w:rsid w:val="4B9660E6"/>
    <w:rsid w:val="4B977F95"/>
    <w:rsid w:val="4B9C03C6"/>
    <w:rsid w:val="4B9C0D9D"/>
    <w:rsid w:val="4B9E1324"/>
    <w:rsid w:val="4BA10E14"/>
    <w:rsid w:val="4BA125B7"/>
    <w:rsid w:val="4BA2797D"/>
    <w:rsid w:val="4BA63E8E"/>
    <w:rsid w:val="4BAB1C93"/>
    <w:rsid w:val="4BAC4EDD"/>
    <w:rsid w:val="4BAD6624"/>
    <w:rsid w:val="4BAE52DF"/>
    <w:rsid w:val="4BAF3531"/>
    <w:rsid w:val="4BB23021"/>
    <w:rsid w:val="4BBA0128"/>
    <w:rsid w:val="4BBC79FC"/>
    <w:rsid w:val="4BBD16FC"/>
    <w:rsid w:val="4BC0573E"/>
    <w:rsid w:val="4BC114B6"/>
    <w:rsid w:val="4BC32B39"/>
    <w:rsid w:val="4BC36FDC"/>
    <w:rsid w:val="4BC44B03"/>
    <w:rsid w:val="4BC921C9"/>
    <w:rsid w:val="4BC93EC7"/>
    <w:rsid w:val="4BCB7C3F"/>
    <w:rsid w:val="4BD10648"/>
    <w:rsid w:val="4BD151DD"/>
    <w:rsid w:val="4BD42F98"/>
    <w:rsid w:val="4BD56D10"/>
    <w:rsid w:val="4BD75D28"/>
    <w:rsid w:val="4BD9235C"/>
    <w:rsid w:val="4BDA49B7"/>
    <w:rsid w:val="4BDC1E4C"/>
    <w:rsid w:val="4BDD72DE"/>
    <w:rsid w:val="4BDF36EB"/>
    <w:rsid w:val="4BE17A62"/>
    <w:rsid w:val="4BE77014"/>
    <w:rsid w:val="4BE807F1"/>
    <w:rsid w:val="4BEB02E1"/>
    <w:rsid w:val="4BED22AB"/>
    <w:rsid w:val="4BF753D6"/>
    <w:rsid w:val="4BF76BEE"/>
    <w:rsid w:val="4BF911FB"/>
    <w:rsid w:val="4BFA418E"/>
    <w:rsid w:val="4BFD4BE6"/>
    <w:rsid w:val="4BFF1829"/>
    <w:rsid w:val="4C001FDF"/>
    <w:rsid w:val="4C005240"/>
    <w:rsid w:val="4C03387D"/>
    <w:rsid w:val="4C043151"/>
    <w:rsid w:val="4C066EC9"/>
    <w:rsid w:val="4C075669"/>
    <w:rsid w:val="4C0D0258"/>
    <w:rsid w:val="4C0D11C3"/>
    <w:rsid w:val="4C12586E"/>
    <w:rsid w:val="4C1559E9"/>
    <w:rsid w:val="4C1C049B"/>
    <w:rsid w:val="4C1C31ED"/>
    <w:rsid w:val="4C1E36CC"/>
    <w:rsid w:val="4C2155D9"/>
    <w:rsid w:val="4C23137F"/>
    <w:rsid w:val="4C277E22"/>
    <w:rsid w:val="4C2832E3"/>
    <w:rsid w:val="4C286E40"/>
    <w:rsid w:val="4C2E39BF"/>
    <w:rsid w:val="4C307CD6"/>
    <w:rsid w:val="4C3100F6"/>
    <w:rsid w:val="4C327CBE"/>
    <w:rsid w:val="4C3D7453"/>
    <w:rsid w:val="4C4248CB"/>
    <w:rsid w:val="4C433C79"/>
    <w:rsid w:val="4C455C43"/>
    <w:rsid w:val="4C481290"/>
    <w:rsid w:val="4C4A5008"/>
    <w:rsid w:val="4C4C6FD2"/>
    <w:rsid w:val="4C4F6AC2"/>
    <w:rsid w:val="4C583BC9"/>
    <w:rsid w:val="4C5C4D3B"/>
    <w:rsid w:val="4C5E1B32"/>
    <w:rsid w:val="4C5E4F57"/>
    <w:rsid w:val="4C6661A6"/>
    <w:rsid w:val="4C6F2CC0"/>
    <w:rsid w:val="4C6F4A6E"/>
    <w:rsid w:val="4C7327B1"/>
    <w:rsid w:val="4C781F2C"/>
    <w:rsid w:val="4C783021"/>
    <w:rsid w:val="4C784934"/>
    <w:rsid w:val="4C7E2F03"/>
    <w:rsid w:val="4C803206"/>
    <w:rsid w:val="4C820C46"/>
    <w:rsid w:val="4C856040"/>
    <w:rsid w:val="4C87625C"/>
    <w:rsid w:val="4C883D82"/>
    <w:rsid w:val="4C8A6FAC"/>
    <w:rsid w:val="4C8A701E"/>
    <w:rsid w:val="4C8D1398"/>
    <w:rsid w:val="4C8F6DA9"/>
    <w:rsid w:val="4C8F6EBF"/>
    <w:rsid w:val="4C940979"/>
    <w:rsid w:val="4C942727"/>
    <w:rsid w:val="4C955497"/>
    <w:rsid w:val="4C9B1D07"/>
    <w:rsid w:val="4C9D782D"/>
    <w:rsid w:val="4C9F4B1A"/>
    <w:rsid w:val="4CA062ED"/>
    <w:rsid w:val="4CA15425"/>
    <w:rsid w:val="4CA22286"/>
    <w:rsid w:val="4CA26BF2"/>
    <w:rsid w:val="4CA706AC"/>
    <w:rsid w:val="4CA87F80"/>
    <w:rsid w:val="4CAA213F"/>
    <w:rsid w:val="4CAC181F"/>
    <w:rsid w:val="4CAC57A4"/>
    <w:rsid w:val="4CAD5597"/>
    <w:rsid w:val="4CAD5E78"/>
    <w:rsid w:val="4CAE1A3B"/>
    <w:rsid w:val="4CB132D9"/>
    <w:rsid w:val="4CB16E94"/>
    <w:rsid w:val="4CB36A33"/>
    <w:rsid w:val="4CB44385"/>
    <w:rsid w:val="4CB86415"/>
    <w:rsid w:val="4CBC0F88"/>
    <w:rsid w:val="4CC05273"/>
    <w:rsid w:val="4CC21042"/>
    <w:rsid w:val="4CC50B32"/>
    <w:rsid w:val="4CCB71DC"/>
    <w:rsid w:val="4CCC05D7"/>
    <w:rsid w:val="4CCF19B1"/>
    <w:rsid w:val="4CCF375F"/>
    <w:rsid w:val="4CD11285"/>
    <w:rsid w:val="4CD314A1"/>
    <w:rsid w:val="4CD6689C"/>
    <w:rsid w:val="4CD672F0"/>
    <w:rsid w:val="4CD71E0D"/>
    <w:rsid w:val="4CD77D71"/>
    <w:rsid w:val="4CD80866"/>
    <w:rsid w:val="4CDB0356"/>
    <w:rsid w:val="4CDD55B8"/>
    <w:rsid w:val="4CDD5E7C"/>
    <w:rsid w:val="4CDE39A2"/>
    <w:rsid w:val="4CE24A88"/>
    <w:rsid w:val="4CE27936"/>
    <w:rsid w:val="4CE30FB8"/>
    <w:rsid w:val="4CE4720A"/>
    <w:rsid w:val="4CE74FE6"/>
    <w:rsid w:val="4CE936CE"/>
    <w:rsid w:val="4CEE0089"/>
    <w:rsid w:val="4CEE1E37"/>
    <w:rsid w:val="4CF03E01"/>
    <w:rsid w:val="4CF24CCA"/>
    <w:rsid w:val="4CF338F1"/>
    <w:rsid w:val="4CF47A57"/>
    <w:rsid w:val="4CF849CC"/>
    <w:rsid w:val="4CFB27A6"/>
    <w:rsid w:val="4CFF2296"/>
    <w:rsid w:val="4CFF2D70"/>
    <w:rsid w:val="4D04645A"/>
    <w:rsid w:val="4D055E7D"/>
    <w:rsid w:val="4D0611D5"/>
    <w:rsid w:val="4D063F8A"/>
    <w:rsid w:val="4D07114B"/>
    <w:rsid w:val="4D085E0F"/>
    <w:rsid w:val="4D0C0687"/>
    <w:rsid w:val="4D0D03EE"/>
    <w:rsid w:val="4D0E072B"/>
    <w:rsid w:val="4D0E4287"/>
    <w:rsid w:val="4D0F78B0"/>
    <w:rsid w:val="4D106251"/>
    <w:rsid w:val="4D112760"/>
    <w:rsid w:val="4D1326D0"/>
    <w:rsid w:val="4D151ABA"/>
    <w:rsid w:val="4D1522BD"/>
    <w:rsid w:val="4D186EB4"/>
    <w:rsid w:val="4D19039B"/>
    <w:rsid w:val="4D1A2C2C"/>
    <w:rsid w:val="4D1A6F57"/>
    <w:rsid w:val="4D1A70D0"/>
    <w:rsid w:val="4D1D4800"/>
    <w:rsid w:val="4D245859"/>
    <w:rsid w:val="4D2628E7"/>
    <w:rsid w:val="4D3161C8"/>
    <w:rsid w:val="4D355CB8"/>
    <w:rsid w:val="4D372CC0"/>
    <w:rsid w:val="4D3A4952"/>
    <w:rsid w:val="4D3B2BA3"/>
    <w:rsid w:val="4D3C2FFD"/>
    <w:rsid w:val="4D3D634E"/>
    <w:rsid w:val="4D423F31"/>
    <w:rsid w:val="4D44414D"/>
    <w:rsid w:val="4D4B0C25"/>
    <w:rsid w:val="4D4C3002"/>
    <w:rsid w:val="4D502436"/>
    <w:rsid w:val="4D510618"/>
    <w:rsid w:val="4D5243E9"/>
    <w:rsid w:val="4D57568F"/>
    <w:rsid w:val="4D596733"/>
    <w:rsid w:val="4D5A127B"/>
    <w:rsid w:val="4D5A74CD"/>
    <w:rsid w:val="4D5B7556"/>
    <w:rsid w:val="4D5F2D35"/>
    <w:rsid w:val="4D5F65CA"/>
    <w:rsid w:val="4D6245D3"/>
    <w:rsid w:val="4D631A9A"/>
    <w:rsid w:val="4D64034B"/>
    <w:rsid w:val="4D6457D8"/>
    <w:rsid w:val="4D645DF4"/>
    <w:rsid w:val="4D650F75"/>
    <w:rsid w:val="4D6A050C"/>
    <w:rsid w:val="4D6E2F78"/>
    <w:rsid w:val="4D70058C"/>
    <w:rsid w:val="4D7335BE"/>
    <w:rsid w:val="4D745824"/>
    <w:rsid w:val="4D761E2D"/>
    <w:rsid w:val="4D76270A"/>
    <w:rsid w:val="4D7B2306"/>
    <w:rsid w:val="4D7E57C8"/>
    <w:rsid w:val="4D810EFD"/>
    <w:rsid w:val="4D812CAB"/>
    <w:rsid w:val="4D875DE8"/>
    <w:rsid w:val="4D891B60"/>
    <w:rsid w:val="4D8C7382"/>
    <w:rsid w:val="4D8D78A2"/>
    <w:rsid w:val="4D92310A"/>
    <w:rsid w:val="4D956757"/>
    <w:rsid w:val="4D9A3D6D"/>
    <w:rsid w:val="4D9E5B2E"/>
    <w:rsid w:val="4D9F1383"/>
    <w:rsid w:val="4DA2379D"/>
    <w:rsid w:val="4DA30E74"/>
    <w:rsid w:val="4DA662B0"/>
    <w:rsid w:val="4DAB41CC"/>
    <w:rsid w:val="4DAD3AA0"/>
    <w:rsid w:val="4DAD4A37"/>
    <w:rsid w:val="4DB54597"/>
    <w:rsid w:val="4DBE3EFF"/>
    <w:rsid w:val="4DBE5CAD"/>
    <w:rsid w:val="4DBF5582"/>
    <w:rsid w:val="4DC0110D"/>
    <w:rsid w:val="4DC03B52"/>
    <w:rsid w:val="4DC2181F"/>
    <w:rsid w:val="4DC42B98"/>
    <w:rsid w:val="4DC4528E"/>
    <w:rsid w:val="4DC808DA"/>
    <w:rsid w:val="4DC878CA"/>
    <w:rsid w:val="4DCB4422"/>
    <w:rsid w:val="4DCE3A17"/>
    <w:rsid w:val="4DD341B3"/>
    <w:rsid w:val="4DD454D1"/>
    <w:rsid w:val="4DD76D6F"/>
    <w:rsid w:val="4DD76E8F"/>
    <w:rsid w:val="4DDC2B06"/>
    <w:rsid w:val="4DDE5728"/>
    <w:rsid w:val="4DDF3E76"/>
    <w:rsid w:val="4DE0235E"/>
    <w:rsid w:val="4DE149A0"/>
    <w:rsid w:val="4DE35714"/>
    <w:rsid w:val="4DE44FE8"/>
    <w:rsid w:val="4DE84ED5"/>
    <w:rsid w:val="4DE93296"/>
    <w:rsid w:val="4DEA4CF4"/>
    <w:rsid w:val="4DEA5667"/>
    <w:rsid w:val="4DF01BDF"/>
    <w:rsid w:val="4DF25957"/>
    <w:rsid w:val="4DF50C40"/>
    <w:rsid w:val="4DF55447"/>
    <w:rsid w:val="4DFC0584"/>
    <w:rsid w:val="4DFD3890"/>
    <w:rsid w:val="4E0312C4"/>
    <w:rsid w:val="4E047438"/>
    <w:rsid w:val="4E091F94"/>
    <w:rsid w:val="4E0A0633"/>
    <w:rsid w:val="4E0B2E4D"/>
    <w:rsid w:val="4E105DDD"/>
    <w:rsid w:val="4E1236D9"/>
    <w:rsid w:val="4E143B1F"/>
    <w:rsid w:val="4E1458CD"/>
    <w:rsid w:val="4E157897"/>
    <w:rsid w:val="4E191136"/>
    <w:rsid w:val="4E19738E"/>
    <w:rsid w:val="4E1B3100"/>
    <w:rsid w:val="4E2D4BE1"/>
    <w:rsid w:val="4E2E44B5"/>
    <w:rsid w:val="4E2F1312"/>
    <w:rsid w:val="4E3046D1"/>
    <w:rsid w:val="4E3221F7"/>
    <w:rsid w:val="4E352954"/>
    <w:rsid w:val="4E36698A"/>
    <w:rsid w:val="4E3872DC"/>
    <w:rsid w:val="4E3F6C14"/>
    <w:rsid w:val="4E443901"/>
    <w:rsid w:val="4E4837C9"/>
    <w:rsid w:val="4E4A2375"/>
    <w:rsid w:val="4E4D2853"/>
    <w:rsid w:val="4E4F4B57"/>
    <w:rsid w:val="4E50267E"/>
    <w:rsid w:val="4E524648"/>
    <w:rsid w:val="4E533FFA"/>
    <w:rsid w:val="4E537616"/>
    <w:rsid w:val="4E5403C0"/>
    <w:rsid w:val="4E5959D6"/>
    <w:rsid w:val="4E5E279F"/>
    <w:rsid w:val="4E5E2FEC"/>
    <w:rsid w:val="4E656129"/>
    <w:rsid w:val="4E676345"/>
    <w:rsid w:val="4E6A4EED"/>
    <w:rsid w:val="4E6A7BE3"/>
    <w:rsid w:val="4E6F51FA"/>
    <w:rsid w:val="4E726A98"/>
    <w:rsid w:val="4E740A62"/>
    <w:rsid w:val="4E771855"/>
    <w:rsid w:val="4E784296"/>
    <w:rsid w:val="4E7E368F"/>
    <w:rsid w:val="4E8011B5"/>
    <w:rsid w:val="4E876D29"/>
    <w:rsid w:val="4E880069"/>
    <w:rsid w:val="4E881E17"/>
    <w:rsid w:val="4E8A3DE2"/>
    <w:rsid w:val="4E8E5217"/>
    <w:rsid w:val="4E900BFF"/>
    <w:rsid w:val="4E915170"/>
    <w:rsid w:val="4E94318D"/>
    <w:rsid w:val="4E953D6B"/>
    <w:rsid w:val="4E9E163B"/>
    <w:rsid w:val="4EA14EB0"/>
    <w:rsid w:val="4EA8070C"/>
    <w:rsid w:val="4EA93869"/>
    <w:rsid w:val="4EAA4484"/>
    <w:rsid w:val="4EAC1FAA"/>
    <w:rsid w:val="4EAE57E2"/>
    <w:rsid w:val="4EB17A74"/>
    <w:rsid w:val="4EB250E6"/>
    <w:rsid w:val="4EB711AD"/>
    <w:rsid w:val="4EB862AD"/>
    <w:rsid w:val="4EB93E16"/>
    <w:rsid w:val="4EB95268"/>
    <w:rsid w:val="4EBC015F"/>
    <w:rsid w:val="4EBC71BD"/>
    <w:rsid w:val="4EBD41B7"/>
    <w:rsid w:val="4EBE5825"/>
    <w:rsid w:val="4EC05A55"/>
    <w:rsid w:val="4EC45545"/>
    <w:rsid w:val="4EC76DE4"/>
    <w:rsid w:val="4ED740A1"/>
    <w:rsid w:val="4ED908C5"/>
    <w:rsid w:val="4EE31744"/>
    <w:rsid w:val="4EE3672D"/>
    <w:rsid w:val="4EE42932"/>
    <w:rsid w:val="4EE42A42"/>
    <w:rsid w:val="4EE664AE"/>
    <w:rsid w:val="4EE74D90"/>
    <w:rsid w:val="4EE92252"/>
    <w:rsid w:val="4EE94FAC"/>
    <w:rsid w:val="4EEA0D24"/>
    <w:rsid w:val="4EEC03AC"/>
    <w:rsid w:val="4EF01880"/>
    <w:rsid w:val="4EF43951"/>
    <w:rsid w:val="4EF676C9"/>
    <w:rsid w:val="4EF85A41"/>
    <w:rsid w:val="4EFC33A6"/>
    <w:rsid w:val="4EFE032C"/>
    <w:rsid w:val="4F0022F6"/>
    <w:rsid w:val="4F0216CF"/>
    <w:rsid w:val="4F027E1C"/>
    <w:rsid w:val="4F041DE6"/>
    <w:rsid w:val="4F043B94"/>
    <w:rsid w:val="4F05790C"/>
    <w:rsid w:val="4F0771E0"/>
    <w:rsid w:val="4F0E069C"/>
    <w:rsid w:val="4F11005F"/>
    <w:rsid w:val="4F1234E5"/>
    <w:rsid w:val="4F133DD7"/>
    <w:rsid w:val="4F1E23C3"/>
    <w:rsid w:val="4F1E6AAA"/>
    <w:rsid w:val="4F1F277C"/>
    <w:rsid w:val="4F1F3D22"/>
    <w:rsid w:val="4F233BED"/>
    <w:rsid w:val="4F247F08"/>
    <w:rsid w:val="4F2501FF"/>
    <w:rsid w:val="4F253C04"/>
    <w:rsid w:val="4F277627"/>
    <w:rsid w:val="4F2935FA"/>
    <w:rsid w:val="4F2A6F0E"/>
    <w:rsid w:val="4F2C7A1C"/>
    <w:rsid w:val="4F2E04D0"/>
    <w:rsid w:val="4F2E57B0"/>
    <w:rsid w:val="4F30675D"/>
    <w:rsid w:val="4F321B1E"/>
    <w:rsid w:val="4F322A59"/>
    <w:rsid w:val="4F351F9F"/>
    <w:rsid w:val="4F365D17"/>
    <w:rsid w:val="4F372D9E"/>
    <w:rsid w:val="4F38421B"/>
    <w:rsid w:val="4F394A13"/>
    <w:rsid w:val="4F3A5808"/>
    <w:rsid w:val="4F3B1580"/>
    <w:rsid w:val="4F3B5567"/>
    <w:rsid w:val="4F3F4BCD"/>
    <w:rsid w:val="4F403FFE"/>
    <w:rsid w:val="4F440434"/>
    <w:rsid w:val="4F473A81"/>
    <w:rsid w:val="4F474F5D"/>
    <w:rsid w:val="4F49664B"/>
    <w:rsid w:val="4F532425"/>
    <w:rsid w:val="4F5368C9"/>
    <w:rsid w:val="4F5B577E"/>
    <w:rsid w:val="4F6665FD"/>
    <w:rsid w:val="4F6B3C9C"/>
    <w:rsid w:val="4F6B59C1"/>
    <w:rsid w:val="4F6C1739"/>
    <w:rsid w:val="4F710AFD"/>
    <w:rsid w:val="4F761D66"/>
    <w:rsid w:val="4F7A3E56"/>
    <w:rsid w:val="4F7A3F06"/>
    <w:rsid w:val="4F7D56F4"/>
    <w:rsid w:val="4F7D62B2"/>
    <w:rsid w:val="4F84058E"/>
    <w:rsid w:val="4F8541DE"/>
    <w:rsid w:val="4F861A7D"/>
    <w:rsid w:val="4F870321"/>
    <w:rsid w:val="4F894099"/>
    <w:rsid w:val="4F8B6063"/>
    <w:rsid w:val="4F8C2BF6"/>
    <w:rsid w:val="4F8D3026"/>
    <w:rsid w:val="4F9300EE"/>
    <w:rsid w:val="4F9506D8"/>
    <w:rsid w:val="4F961B1F"/>
    <w:rsid w:val="4F9667B6"/>
    <w:rsid w:val="4F980780"/>
    <w:rsid w:val="4F9B56D3"/>
    <w:rsid w:val="4F9C201E"/>
    <w:rsid w:val="4F9C4AF8"/>
    <w:rsid w:val="4F9C4D59"/>
    <w:rsid w:val="4F9D6351"/>
    <w:rsid w:val="4F9E0594"/>
    <w:rsid w:val="4F9F38BD"/>
    <w:rsid w:val="4FA04DAE"/>
    <w:rsid w:val="4FA113E3"/>
    <w:rsid w:val="4FA84C14"/>
    <w:rsid w:val="4FAC5863"/>
    <w:rsid w:val="4FB13945"/>
    <w:rsid w:val="4FB235F0"/>
    <w:rsid w:val="4FB63054"/>
    <w:rsid w:val="4FB82148"/>
    <w:rsid w:val="4FB8497E"/>
    <w:rsid w:val="4FB849B2"/>
    <w:rsid w:val="4FB95FA2"/>
    <w:rsid w:val="4FBA4253"/>
    <w:rsid w:val="4FBA6948"/>
    <w:rsid w:val="4FBB5C6F"/>
    <w:rsid w:val="4FBF1E8A"/>
    <w:rsid w:val="4FBF2FB2"/>
    <w:rsid w:val="4FBF5D0D"/>
    <w:rsid w:val="4FC10583"/>
    <w:rsid w:val="4FC60DA5"/>
    <w:rsid w:val="4FC652ED"/>
    <w:rsid w:val="4FC74BC1"/>
    <w:rsid w:val="4FCB2904"/>
    <w:rsid w:val="4FCC28D1"/>
    <w:rsid w:val="4FCE5732"/>
    <w:rsid w:val="4FD07F1A"/>
    <w:rsid w:val="4FD5108C"/>
    <w:rsid w:val="4FD708C1"/>
    <w:rsid w:val="4FD95020"/>
    <w:rsid w:val="4FDA2B47"/>
    <w:rsid w:val="4FDB0BF1"/>
    <w:rsid w:val="4FDD43E5"/>
    <w:rsid w:val="4FDE097C"/>
    <w:rsid w:val="4FE0118B"/>
    <w:rsid w:val="4FE17A31"/>
    <w:rsid w:val="4FE22B1F"/>
    <w:rsid w:val="4FE37153"/>
    <w:rsid w:val="4FE415D3"/>
    <w:rsid w:val="4FE439C5"/>
    <w:rsid w:val="4FE45773"/>
    <w:rsid w:val="4FE47521"/>
    <w:rsid w:val="4FE803B0"/>
    <w:rsid w:val="4FEB08B0"/>
    <w:rsid w:val="4FEE5A20"/>
    <w:rsid w:val="4FEF4FE5"/>
    <w:rsid w:val="4FF254C9"/>
    <w:rsid w:val="4FF27EEC"/>
    <w:rsid w:val="4FF5172F"/>
    <w:rsid w:val="4FF534DD"/>
    <w:rsid w:val="4FF71D85"/>
    <w:rsid w:val="4FFA27E4"/>
    <w:rsid w:val="4FFE7CF2"/>
    <w:rsid w:val="500028B1"/>
    <w:rsid w:val="50011E81"/>
    <w:rsid w:val="5001350D"/>
    <w:rsid w:val="5003209D"/>
    <w:rsid w:val="50063518"/>
    <w:rsid w:val="500A008B"/>
    <w:rsid w:val="500E6C50"/>
    <w:rsid w:val="500E736F"/>
    <w:rsid w:val="50137E07"/>
    <w:rsid w:val="50144323"/>
    <w:rsid w:val="501A1195"/>
    <w:rsid w:val="501A7BD9"/>
    <w:rsid w:val="501B72A6"/>
    <w:rsid w:val="501C2F6F"/>
    <w:rsid w:val="501E0B06"/>
    <w:rsid w:val="501E599D"/>
    <w:rsid w:val="5020040F"/>
    <w:rsid w:val="50212F98"/>
    <w:rsid w:val="502443FE"/>
    <w:rsid w:val="502658B1"/>
    <w:rsid w:val="50265D8C"/>
    <w:rsid w:val="502A587C"/>
    <w:rsid w:val="502B5150"/>
    <w:rsid w:val="502E1252"/>
    <w:rsid w:val="50311B98"/>
    <w:rsid w:val="50342257"/>
    <w:rsid w:val="50373AF5"/>
    <w:rsid w:val="503A0A29"/>
    <w:rsid w:val="503C4D3F"/>
    <w:rsid w:val="50444AD8"/>
    <w:rsid w:val="50463D38"/>
    <w:rsid w:val="50487AB0"/>
    <w:rsid w:val="504D3319"/>
    <w:rsid w:val="504D50C7"/>
    <w:rsid w:val="504D79A8"/>
    <w:rsid w:val="5051105B"/>
    <w:rsid w:val="50557F87"/>
    <w:rsid w:val="505643C6"/>
    <w:rsid w:val="505A6025"/>
    <w:rsid w:val="505D6D9E"/>
    <w:rsid w:val="5060304C"/>
    <w:rsid w:val="50610B72"/>
    <w:rsid w:val="5062403B"/>
    <w:rsid w:val="50630D8E"/>
    <w:rsid w:val="50642410"/>
    <w:rsid w:val="5064352B"/>
    <w:rsid w:val="506618C4"/>
    <w:rsid w:val="50666188"/>
    <w:rsid w:val="506732D0"/>
    <w:rsid w:val="506D289D"/>
    <w:rsid w:val="506F14E1"/>
    <w:rsid w:val="507054CE"/>
    <w:rsid w:val="5077593C"/>
    <w:rsid w:val="50776A46"/>
    <w:rsid w:val="507A4780"/>
    <w:rsid w:val="507E34D2"/>
    <w:rsid w:val="507F0EBC"/>
    <w:rsid w:val="50821B81"/>
    <w:rsid w:val="50854860"/>
    <w:rsid w:val="508676F4"/>
    <w:rsid w:val="508A1E77"/>
    <w:rsid w:val="508B20D6"/>
    <w:rsid w:val="508F277F"/>
    <w:rsid w:val="508F3C4D"/>
    <w:rsid w:val="50901457"/>
    <w:rsid w:val="509176A9"/>
    <w:rsid w:val="50964CC0"/>
    <w:rsid w:val="50970A38"/>
    <w:rsid w:val="50996470"/>
    <w:rsid w:val="509C7D32"/>
    <w:rsid w:val="509C7DFC"/>
    <w:rsid w:val="50A078EC"/>
    <w:rsid w:val="50A40633"/>
    <w:rsid w:val="50A652A6"/>
    <w:rsid w:val="50A66CDE"/>
    <w:rsid w:val="50A70C7B"/>
    <w:rsid w:val="50A85246"/>
    <w:rsid w:val="50AC44E3"/>
    <w:rsid w:val="50AD025B"/>
    <w:rsid w:val="50B03F3B"/>
    <w:rsid w:val="50B37E52"/>
    <w:rsid w:val="50B60EBE"/>
    <w:rsid w:val="50B655E3"/>
    <w:rsid w:val="50B74C36"/>
    <w:rsid w:val="50BA24AE"/>
    <w:rsid w:val="50BA3A13"/>
    <w:rsid w:val="50BD4B30"/>
    <w:rsid w:val="50BE1C89"/>
    <w:rsid w:val="50C816CD"/>
    <w:rsid w:val="50C86A5A"/>
    <w:rsid w:val="50CA0368"/>
    <w:rsid w:val="50CA6717"/>
    <w:rsid w:val="50CC6933"/>
    <w:rsid w:val="50CF1F80"/>
    <w:rsid w:val="50D457E8"/>
    <w:rsid w:val="50D47596"/>
    <w:rsid w:val="50D6533F"/>
    <w:rsid w:val="50D72605"/>
    <w:rsid w:val="50D948B8"/>
    <w:rsid w:val="50DB2D3A"/>
    <w:rsid w:val="50DE5714"/>
    <w:rsid w:val="50E02F95"/>
    <w:rsid w:val="50E1115A"/>
    <w:rsid w:val="50E377D9"/>
    <w:rsid w:val="50E87D5D"/>
    <w:rsid w:val="50EA7DEC"/>
    <w:rsid w:val="50EC5822"/>
    <w:rsid w:val="50EC75B6"/>
    <w:rsid w:val="50EE68AA"/>
    <w:rsid w:val="50F05B81"/>
    <w:rsid w:val="50F10148"/>
    <w:rsid w:val="50F46F5B"/>
    <w:rsid w:val="50F47E7E"/>
    <w:rsid w:val="50FC2AC0"/>
    <w:rsid w:val="50FD0F68"/>
    <w:rsid w:val="50FE0AB7"/>
    <w:rsid w:val="50FE4613"/>
    <w:rsid w:val="50FF1E5A"/>
    <w:rsid w:val="51025536"/>
    <w:rsid w:val="51033699"/>
    <w:rsid w:val="510559A1"/>
    <w:rsid w:val="51087240"/>
    <w:rsid w:val="51092112"/>
    <w:rsid w:val="510945C7"/>
    <w:rsid w:val="51143E36"/>
    <w:rsid w:val="5116195C"/>
    <w:rsid w:val="511663D5"/>
    <w:rsid w:val="51167815"/>
    <w:rsid w:val="511856D5"/>
    <w:rsid w:val="511F4E60"/>
    <w:rsid w:val="51204589"/>
    <w:rsid w:val="51221BE3"/>
    <w:rsid w:val="512330F4"/>
    <w:rsid w:val="51257DF2"/>
    <w:rsid w:val="51292649"/>
    <w:rsid w:val="512978E2"/>
    <w:rsid w:val="512C1180"/>
    <w:rsid w:val="512E3011"/>
    <w:rsid w:val="51352F43"/>
    <w:rsid w:val="5138430F"/>
    <w:rsid w:val="513A02F5"/>
    <w:rsid w:val="513A1AEF"/>
    <w:rsid w:val="513B5610"/>
    <w:rsid w:val="513B6395"/>
    <w:rsid w:val="513D15DF"/>
    <w:rsid w:val="513F5357"/>
    <w:rsid w:val="51402938"/>
    <w:rsid w:val="51411A97"/>
    <w:rsid w:val="5144296E"/>
    <w:rsid w:val="51453FF0"/>
    <w:rsid w:val="51482793"/>
    <w:rsid w:val="51491D32"/>
    <w:rsid w:val="514C35D0"/>
    <w:rsid w:val="514C6DD7"/>
    <w:rsid w:val="514E0F05"/>
    <w:rsid w:val="514E10F6"/>
    <w:rsid w:val="514F0810"/>
    <w:rsid w:val="514F2641"/>
    <w:rsid w:val="514F4E6E"/>
    <w:rsid w:val="51510BE7"/>
    <w:rsid w:val="5151508A"/>
    <w:rsid w:val="515171AF"/>
    <w:rsid w:val="51532BB1"/>
    <w:rsid w:val="5153495F"/>
    <w:rsid w:val="5153670D"/>
    <w:rsid w:val="51540840"/>
    <w:rsid w:val="51575B05"/>
    <w:rsid w:val="515801C7"/>
    <w:rsid w:val="51595CED"/>
    <w:rsid w:val="515A3E5C"/>
    <w:rsid w:val="515B4372"/>
    <w:rsid w:val="515E301D"/>
    <w:rsid w:val="515F1555"/>
    <w:rsid w:val="51606C58"/>
    <w:rsid w:val="51622DF4"/>
    <w:rsid w:val="516A3A56"/>
    <w:rsid w:val="516C2FA5"/>
    <w:rsid w:val="516E79EA"/>
    <w:rsid w:val="51713BAA"/>
    <w:rsid w:val="517174DB"/>
    <w:rsid w:val="5172762C"/>
    <w:rsid w:val="51746CD2"/>
    <w:rsid w:val="51755924"/>
    <w:rsid w:val="51764AF1"/>
    <w:rsid w:val="517843C5"/>
    <w:rsid w:val="517B2107"/>
    <w:rsid w:val="517D015B"/>
    <w:rsid w:val="517D0213"/>
    <w:rsid w:val="517D19DC"/>
    <w:rsid w:val="517E4FDA"/>
    <w:rsid w:val="5180048A"/>
    <w:rsid w:val="518014CC"/>
    <w:rsid w:val="51826FF2"/>
    <w:rsid w:val="51876603"/>
    <w:rsid w:val="51894824"/>
    <w:rsid w:val="518D3C9E"/>
    <w:rsid w:val="519249AA"/>
    <w:rsid w:val="51953861"/>
    <w:rsid w:val="51966FC4"/>
    <w:rsid w:val="51970377"/>
    <w:rsid w:val="519F1952"/>
    <w:rsid w:val="51A37A93"/>
    <w:rsid w:val="51A67184"/>
    <w:rsid w:val="51A749C2"/>
    <w:rsid w:val="51A83547"/>
    <w:rsid w:val="51A93D21"/>
    <w:rsid w:val="51AB6549"/>
    <w:rsid w:val="51B029B9"/>
    <w:rsid w:val="51B03B5F"/>
    <w:rsid w:val="51B279AC"/>
    <w:rsid w:val="51B437DE"/>
    <w:rsid w:val="51B55619"/>
    <w:rsid w:val="51B628D6"/>
    <w:rsid w:val="51B855B9"/>
    <w:rsid w:val="51BD002A"/>
    <w:rsid w:val="51C15D6C"/>
    <w:rsid w:val="51C21AE4"/>
    <w:rsid w:val="51C615D4"/>
    <w:rsid w:val="51C64FDF"/>
    <w:rsid w:val="51CA4081"/>
    <w:rsid w:val="51CB2B6E"/>
    <w:rsid w:val="51CB435C"/>
    <w:rsid w:val="51CB67D7"/>
    <w:rsid w:val="51CC64BF"/>
    <w:rsid w:val="51D35A9F"/>
    <w:rsid w:val="51D40F50"/>
    <w:rsid w:val="51D610EC"/>
    <w:rsid w:val="51D6733E"/>
    <w:rsid w:val="51D703AB"/>
    <w:rsid w:val="51D835B7"/>
    <w:rsid w:val="51DD06CC"/>
    <w:rsid w:val="51DF4444"/>
    <w:rsid w:val="51E11F6A"/>
    <w:rsid w:val="51E7154B"/>
    <w:rsid w:val="51EE086C"/>
    <w:rsid w:val="51EE0B2B"/>
    <w:rsid w:val="51EE6435"/>
    <w:rsid w:val="51EF01E3"/>
    <w:rsid w:val="51F2472D"/>
    <w:rsid w:val="51F50EA3"/>
    <w:rsid w:val="51F738D4"/>
    <w:rsid w:val="51FA74D0"/>
    <w:rsid w:val="51FF0643"/>
    <w:rsid w:val="520143BB"/>
    <w:rsid w:val="52020133"/>
    <w:rsid w:val="520619D1"/>
    <w:rsid w:val="52067C23"/>
    <w:rsid w:val="520745E5"/>
    <w:rsid w:val="520B260C"/>
    <w:rsid w:val="520C2389"/>
    <w:rsid w:val="520D7203"/>
    <w:rsid w:val="520E5D0D"/>
    <w:rsid w:val="52187E20"/>
    <w:rsid w:val="521A1B9F"/>
    <w:rsid w:val="521D4A9D"/>
    <w:rsid w:val="521E31BF"/>
    <w:rsid w:val="52214A5D"/>
    <w:rsid w:val="522D3402"/>
    <w:rsid w:val="522E0A0D"/>
    <w:rsid w:val="523033E1"/>
    <w:rsid w:val="523302EC"/>
    <w:rsid w:val="52334637"/>
    <w:rsid w:val="5233653E"/>
    <w:rsid w:val="52344790"/>
    <w:rsid w:val="52433AE8"/>
    <w:rsid w:val="524438A9"/>
    <w:rsid w:val="524769E0"/>
    <w:rsid w:val="52476F2F"/>
    <w:rsid w:val="52484447"/>
    <w:rsid w:val="52492A05"/>
    <w:rsid w:val="524B61FD"/>
    <w:rsid w:val="524E7E67"/>
    <w:rsid w:val="524F431A"/>
    <w:rsid w:val="524F4C3D"/>
    <w:rsid w:val="52512622"/>
    <w:rsid w:val="525E7A5F"/>
    <w:rsid w:val="526128B2"/>
    <w:rsid w:val="52614E59"/>
    <w:rsid w:val="52630BD1"/>
    <w:rsid w:val="5264439A"/>
    <w:rsid w:val="5264494A"/>
    <w:rsid w:val="5265427F"/>
    <w:rsid w:val="526606C2"/>
    <w:rsid w:val="526A01B2"/>
    <w:rsid w:val="52706A68"/>
    <w:rsid w:val="52721820"/>
    <w:rsid w:val="52727066"/>
    <w:rsid w:val="52741030"/>
    <w:rsid w:val="52750905"/>
    <w:rsid w:val="5275517A"/>
    <w:rsid w:val="52760461"/>
    <w:rsid w:val="52790605"/>
    <w:rsid w:val="5279599B"/>
    <w:rsid w:val="527B4B75"/>
    <w:rsid w:val="527C7EE5"/>
    <w:rsid w:val="527D1FEA"/>
    <w:rsid w:val="527D47C7"/>
    <w:rsid w:val="527E1EAF"/>
    <w:rsid w:val="528079D5"/>
    <w:rsid w:val="52832E50"/>
    <w:rsid w:val="52860715"/>
    <w:rsid w:val="52862B12"/>
    <w:rsid w:val="528643E9"/>
    <w:rsid w:val="52880638"/>
    <w:rsid w:val="528A0854"/>
    <w:rsid w:val="528B0FDF"/>
    <w:rsid w:val="528B1ED6"/>
    <w:rsid w:val="5290550B"/>
    <w:rsid w:val="52946DB9"/>
    <w:rsid w:val="52972F71"/>
    <w:rsid w:val="529A040B"/>
    <w:rsid w:val="529A0C19"/>
    <w:rsid w:val="529C11EA"/>
    <w:rsid w:val="529D1818"/>
    <w:rsid w:val="529E284D"/>
    <w:rsid w:val="529E308B"/>
    <w:rsid w:val="52A336C4"/>
    <w:rsid w:val="52A82133"/>
    <w:rsid w:val="52AD4542"/>
    <w:rsid w:val="52AE3AB3"/>
    <w:rsid w:val="52AE3CC5"/>
    <w:rsid w:val="52B551A5"/>
    <w:rsid w:val="52B74209"/>
    <w:rsid w:val="52B753C1"/>
    <w:rsid w:val="52BA27BB"/>
    <w:rsid w:val="52BA32D9"/>
    <w:rsid w:val="52BB733A"/>
    <w:rsid w:val="52BC2F5D"/>
    <w:rsid w:val="52BC6534"/>
    <w:rsid w:val="52BD1C5A"/>
    <w:rsid w:val="52BE10BE"/>
    <w:rsid w:val="52BE22AC"/>
    <w:rsid w:val="52C055CF"/>
    <w:rsid w:val="52C11D9C"/>
    <w:rsid w:val="52C33D66"/>
    <w:rsid w:val="52C872FC"/>
    <w:rsid w:val="52CA0C50"/>
    <w:rsid w:val="52CC2C1B"/>
    <w:rsid w:val="52CF1C6A"/>
    <w:rsid w:val="52D62664"/>
    <w:rsid w:val="52D970E6"/>
    <w:rsid w:val="52DA0253"/>
    <w:rsid w:val="52DD4E28"/>
    <w:rsid w:val="52DE46FC"/>
    <w:rsid w:val="52E26AE1"/>
    <w:rsid w:val="52E721DA"/>
    <w:rsid w:val="52EA30A1"/>
    <w:rsid w:val="52EA78A6"/>
    <w:rsid w:val="52EC03D4"/>
    <w:rsid w:val="52ED09F7"/>
    <w:rsid w:val="52EF05D6"/>
    <w:rsid w:val="52F12050"/>
    <w:rsid w:val="52F520FE"/>
    <w:rsid w:val="52F80527"/>
    <w:rsid w:val="52FB52AE"/>
    <w:rsid w:val="5305612D"/>
    <w:rsid w:val="5306151E"/>
    <w:rsid w:val="53081E80"/>
    <w:rsid w:val="530C138A"/>
    <w:rsid w:val="530C74BB"/>
    <w:rsid w:val="530E3233"/>
    <w:rsid w:val="53107F5C"/>
    <w:rsid w:val="53160090"/>
    <w:rsid w:val="53177C0E"/>
    <w:rsid w:val="53185E60"/>
    <w:rsid w:val="53204D14"/>
    <w:rsid w:val="532365B3"/>
    <w:rsid w:val="53251CB2"/>
    <w:rsid w:val="532760A3"/>
    <w:rsid w:val="53295634"/>
    <w:rsid w:val="53310113"/>
    <w:rsid w:val="53310CD0"/>
    <w:rsid w:val="5332053E"/>
    <w:rsid w:val="533402EB"/>
    <w:rsid w:val="533512C7"/>
    <w:rsid w:val="53364538"/>
    <w:rsid w:val="53376F4F"/>
    <w:rsid w:val="533B10E1"/>
    <w:rsid w:val="533C473B"/>
    <w:rsid w:val="53407B83"/>
    <w:rsid w:val="534164C4"/>
    <w:rsid w:val="53426A39"/>
    <w:rsid w:val="53453A0B"/>
    <w:rsid w:val="5345477B"/>
    <w:rsid w:val="53477C11"/>
    <w:rsid w:val="53487691"/>
    <w:rsid w:val="534A1D91"/>
    <w:rsid w:val="534E7AD3"/>
    <w:rsid w:val="53514ECE"/>
    <w:rsid w:val="5351569E"/>
    <w:rsid w:val="535248E1"/>
    <w:rsid w:val="5354676C"/>
    <w:rsid w:val="53560736"/>
    <w:rsid w:val="535844AE"/>
    <w:rsid w:val="53591FD4"/>
    <w:rsid w:val="53597DFC"/>
    <w:rsid w:val="535B39E1"/>
    <w:rsid w:val="535D1AC5"/>
    <w:rsid w:val="535D2C10"/>
    <w:rsid w:val="535E74BB"/>
    <w:rsid w:val="535E7E42"/>
    <w:rsid w:val="53603321"/>
    <w:rsid w:val="53605111"/>
    <w:rsid w:val="53607807"/>
    <w:rsid w:val="53650979"/>
    <w:rsid w:val="536746F1"/>
    <w:rsid w:val="536966BB"/>
    <w:rsid w:val="536A359C"/>
    <w:rsid w:val="536B52DA"/>
    <w:rsid w:val="536E4AEE"/>
    <w:rsid w:val="537214E8"/>
    <w:rsid w:val="53761422"/>
    <w:rsid w:val="5379457F"/>
    <w:rsid w:val="537A3A8A"/>
    <w:rsid w:val="537B2B0F"/>
    <w:rsid w:val="537E1A3B"/>
    <w:rsid w:val="537E42C0"/>
    <w:rsid w:val="53842524"/>
    <w:rsid w:val="538434F5"/>
    <w:rsid w:val="53846043"/>
    <w:rsid w:val="53860388"/>
    <w:rsid w:val="53874D93"/>
    <w:rsid w:val="53893603"/>
    <w:rsid w:val="53897FB5"/>
    <w:rsid w:val="538C23AA"/>
    <w:rsid w:val="539232B3"/>
    <w:rsid w:val="53934AAA"/>
    <w:rsid w:val="539401A4"/>
    <w:rsid w:val="53987CD2"/>
    <w:rsid w:val="53995187"/>
    <w:rsid w:val="539A0574"/>
    <w:rsid w:val="539B083F"/>
    <w:rsid w:val="539C3457"/>
    <w:rsid w:val="539D54B7"/>
    <w:rsid w:val="53A27F89"/>
    <w:rsid w:val="53A94D0A"/>
    <w:rsid w:val="53AB0A82"/>
    <w:rsid w:val="53AD7E0E"/>
    <w:rsid w:val="53AE0572"/>
    <w:rsid w:val="53AE1E88"/>
    <w:rsid w:val="53AE2320"/>
    <w:rsid w:val="53AF096F"/>
    <w:rsid w:val="53B10062"/>
    <w:rsid w:val="53B1549A"/>
    <w:rsid w:val="53B41FF7"/>
    <w:rsid w:val="53B4651D"/>
    <w:rsid w:val="53B6313A"/>
    <w:rsid w:val="53B65679"/>
    <w:rsid w:val="53B73033"/>
    <w:rsid w:val="53B8319F"/>
    <w:rsid w:val="53B86CFB"/>
    <w:rsid w:val="53C02053"/>
    <w:rsid w:val="53CA5755"/>
    <w:rsid w:val="53CB1124"/>
    <w:rsid w:val="53CC6C4A"/>
    <w:rsid w:val="53CD734C"/>
    <w:rsid w:val="53D004E8"/>
    <w:rsid w:val="53D01C44"/>
    <w:rsid w:val="53D36FCB"/>
    <w:rsid w:val="53D37FD9"/>
    <w:rsid w:val="53D836C5"/>
    <w:rsid w:val="53DB0C3B"/>
    <w:rsid w:val="53DC6D31"/>
    <w:rsid w:val="53DF24DA"/>
    <w:rsid w:val="53DF697E"/>
    <w:rsid w:val="53E126F6"/>
    <w:rsid w:val="53E144A4"/>
    <w:rsid w:val="53E21FCA"/>
    <w:rsid w:val="53F32429"/>
    <w:rsid w:val="53F65283"/>
    <w:rsid w:val="53FC12DE"/>
    <w:rsid w:val="53FC752F"/>
    <w:rsid w:val="53FF0DCE"/>
    <w:rsid w:val="53FF2B7C"/>
    <w:rsid w:val="54011812"/>
    <w:rsid w:val="54041F40"/>
    <w:rsid w:val="5406215C"/>
    <w:rsid w:val="54082078"/>
    <w:rsid w:val="540B0ADB"/>
    <w:rsid w:val="540C5299"/>
    <w:rsid w:val="540D5395"/>
    <w:rsid w:val="540D5821"/>
    <w:rsid w:val="54102D0C"/>
    <w:rsid w:val="54113D16"/>
    <w:rsid w:val="54142065"/>
    <w:rsid w:val="541655AC"/>
    <w:rsid w:val="54177EC5"/>
    <w:rsid w:val="54187014"/>
    <w:rsid w:val="541C54DC"/>
    <w:rsid w:val="541D1254"/>
    <w:rsid w:val="541F321E"/>
    <w:rsid w:val="54205F92"/>
    <w:rsid w:val="54216F96"/>
    <w:rsid w:val="54241BC9"/>
    <w:rsid w:val="542646A9"/>
    <w:rsid w:val="54270BB3"/>
    <w:rsid w:val="542C0933"/>
    <w:rsid w:val="542C1497"/>
    <w:rsid w:val="542E16B3"/>
    <w:rsid w:val="542E6EB6"/>
    <w:rsid w:val="54336CC9"/>
    <w:rsid w:val="543618F8"/>
    <w:rsid w:val="5436765D"/>
    <w:rsid w:val="543E2B3C"/>
    <w:rsid w:val="544576F4"/>
    <w:rsid w:val="544762D1"/>
    <w:rsid w:val="54480062"/>
    <w:rsid w:val="54492049"/>
    <w:rsid w:val="54493923"/>
    <w:rsid w:val="54530B7F"/>
    <w:rsid w:val="5453315D"/>
    <w:rsid w:val="54541E6F"/>
    <w:rsid w:val="545509EE"/>
    <w:rsid w:val="54620EF8"/>
    <w:rsid w:val="5463310B"/>
    <w:rsid w:val="546D69A6"/>
    <w:rsid w:val="546E1AAF"/>
    <w:rsid w:val="54714862"/>
    <w:rsid w:val="54717338"/>
    <w:rsid w:val="5474356A"/>
    <w:rsid w:val="547636D7"/>
    <w:rsid w:val="547846DC"/>
    <w:rsid w:val="547C41CC"/>
    <w:rsid w:val="547C5F7A"/>
    <w:rsid w:val="547E6196"/>
    <w:rsid w:val="547E7CF4"/>
    <w:rsid w:val="54807C56"/>
    <w:rsid w:val="54815C87"/>
    <w:rsid w:val="54826C0E"/>
    <w:rsid w:val="54826C82"/>
    <w:rsid w:val="54857525"/>
    <w:rsid w:val="54865B79"/>
    <w:rsid w:val="548B7E88"/>
    <w:rsid w:val="5490374C"/>
    <w:rsid w:val="5492579E"/>
    <w:rsid w:val="54941F81"/>
    <w:rsid w:val="5495528E"/>
    <w:rsid w:val="54977258"/>
    <w:rsid w:val="54993925"/>
    <w:rsid w:val="549A28A4"/>
    <w:rsid w:val="549D21A1"/>
    <w:rsid w:val="549F7EBB"/>
    <w:rsid w:val="54A12410"/>
    <w:rsid w:val="54A159E1"/>
    <w:rsid w:val="54A51975"/>
    <w:rsid w:val="54A86D6F"/>
    <w:rsid w:val="54AA0D3A"/>
    <w:rsid w:val="54AD6A7C"/>
    <w:rsid w:val="54B020C8"/>
    <w:rsid w:val="54B21538"/>
    <w:rsid w:val="54B54EC5"/>
    <w:rsid w:val="54B71D6A"/>
    <w:rsid w:val="54B805DE"/>
    <w:rsid w:val="54B86EC8"/>
    <w:rsid w:val="54B922E4"/>
    <w:rsid w:val="54BA4CF5"/>
    <w:rsid w:val="54BE0337"/>
    <w:rsid w:val="54C0055D"/>
    <w:rsid w:val="54C11314"/>
    <w:rsid w:val="54C142D5"/>
    <w:rsid w:val="54C33C51"/>
    <w:rsid w:val="54C618EB"/>
    <w:rsid w:val="54C811C0"/>
    <w:rsid w:val="54C87412"/>
    <w:rsid w:val="54CF254E"/>
    <w:rsid w:val="54D01E50"/>
    <w:rsid w:val="54D06248"/>
    <w:rsid w:val="54D062C6"/>
    <w:rsid w:val="54D264E2"/>
    <w:rsid w:val="54D956AA"/>
    <w:rsid w:val="54DE0650"/>
    <w:rsid w:val="54E104D3"/>
    <w:rsid w:val="54EB7C91"/>
    <w:rsid w:val="54EC75A4"/>
    <w:rsid w:val="54ED0C26"/>
    <w:rsid w:val="54ED0CFA"/>
    <w:rsid w:val="54ED6E78"/>
    <w:rsid w:val="54F00716"/>
    <w:rsid w:val="54F226E1"/>
    <w:rsid w:val="54F41600"/>
    <w:rsid w:val="54F631CC"/>
    <w:rsid w:val="54F77CF7"/>
    <w:rsid w:val="54F923FA"/>
    <w:rsid w:val="54F9581D"/>
    <w:rsid w:val="54FA45B8"/>
    <w:rsid w:val="54FB1595"/>
    <w:rsid w:val="54FE2E33"/>
    <w:rsid w:val="5500177D"/>
    <w:rsid w:val="550348EE"/>
    <w:rsid w:val="55050666"/>
    <w:rsid w:val="55050F54"/>
    <w:rsid w:val="55070F47"/>
    <w:rsid w:val="55083AC5"/>
    <w:rsid w:val="550D12C8"/>
    <w:rsid w:val="550D751A"/>
    <w:rsid w:val="55105911"/>
    <w:rsid w:val="5512068D"/>
    <w:rsid w:val="55175CA3"/>
    <w:rsid w:val="551A0AAB"/>
    <w:rsid w:val="551C150B"/>
    <w:rsid w:val="551D1D82"/>
    <w:rsid w:val="55216B22"/>
    <w:rsid w:val="55262D45"/>
    <w:rsid w:val="55274599"/>
    <w:rsid w:val="55287EB0"/>
    <w:rsid w:val="5529257D"/>
    <w:rsid w:val="552A3C28"/>
    <w:rsid w:val="552C4910"/>
    <w:rsid w:val="552E040A"/>
    <w:rsid w:val="552F123F"/>
    <w:rsid w:val="552F2676"/>
    <w:rsid w:val="552F51C7"/>
    <w:rsid w:val="553055AC"/>
    <w:rsid w:val="55344AA7"/>
    <w:rsid w:val="5537682A"/>
    <w:rsid w:val="5538193C"/>
    <w:rsid w:val="553E5926"/>
    <w:rsid w:val="553E76D4"/>
    <w:rsid w:val="55411A1C"/>
    <w:rsid w:val="554271C4"/>
    <w:rsid w:val="55433D54"/>
    <w:rsid w:val="55450A62"/>
    <w:rsid w:val="554717A0"/>
    <w:rsid w:val="554A1506"/>
    <w:rsid w:val="554A3329"/>
    <w:rsid w:val="554A6079"/>
    <w:rsid w:val="554A7E27"/>
    <w:rsid w:val="554B7069"/>
    <w:rsid w:val="55503398"/>
    <w:rsid w:val="5554383E"/>
    <w:rsid w:val="55560DF3"/>
    <w:rsid w:val="555B0286"/>
    <w:rsid w:val="555D781E"/>
    <w:rsid w:val="555E3866"/>
    <w:rsid w:val="55605711"/>
    <w:rsid w:val="556076F2"/>
    <w:rsid w:val="55623FA0"/>
    <w:rsid w:val="55652EB2"/>
    <w:rsid w:val="55674E7D"/>
    <w:rsid w:val="55680DDC"/>
    <w:rsid w:val="556829A3"/>
    <w:rsid w:val="556B0F86"/>
    <w:rsid w:val="556C15D1"/>
    <w:rsid w:val="556C5B02"/>
    <w:rsid w:val="556F1F83"/>
    <w:rsid w:val="556F716D"/>
    <w:rsid w:val="55710209"/>
    <w:rsid w:val="55711E4D"/>
    <w:rsid w:val="55717AA9"/>
    <w:rsid w:val="557325C4"/>
    <w:rsid w:val="55747599"/>
    <w:rsid w:val="55775DDB"/>
    <w:rsid w:val="557924E1"/>
    <w:rsid w:val="55796D53"/>
    <w:rsid w:val="557A2957"/>
    <w:rsid w:val="557E23D4"/>
    <w:rsid w:val="55825812"/>
    <w:rsid w:val="55855303"/>
    <w:rsid w:val="558772CD"/>
    <w:rsid w:val="558831EA"/>
    <w:rsid w:val="558B79B4"/>
    <w:rsid w:val="559068B4"/>
    <w:rsid w:val="55913CA7"/>
    <w:rsid w:val="55943798"/>
    <w:rsid w:val="559639B4"/>
    <w:rsid w:val="559C2B63"/>
    <w:rsid w:val="559D264C"/>
    <w:rsid w:val="559E63C4"/>
    <w:rsid w:val="55A27C63"/>
    <w:rsid w:val="55A730D6"/>
    <w:rsid w:val="55A93517"/>
    <w:rsid w:val="55AE6607"/>
    <w:rsid w:val="55AF5791"/>
    <w:rsid w:val="55B33C1E"/>
    <w:rsid w:val="55B65379"/>
    <w:rsid w:val="55B81234"/>
    <w:rsid w:val="55B86810"/>
    <w:rsid w:val="55BA0996"/>
    <w:rsid w:val="55BD4A9D"/>
    <w:rsid w:val="55C220B3"/>
    <w:rsid w:val="55C45F9E"/>
    <w:rsid w:val="55C53951"/>
    <w:rsid w:val="55C60A63"/>
    <w:rsid w:val="55CA3CFC"/>
    <w:rsid w:val="55CF48A2"/>
    <w:rsid w:val="55CF657E"/>
    <w:rsid w:val="55D142EA"/>
    <w:rsid w:val="55D17BF7"/>
    <w:rsid w:val="55D41DE6"/>
    <w:rsid w:val="55D909B9"/>
    <w:rsid w:val="55DA564E"/>
    <w:rsid w:val="55DB047C"/>
    <w:rsid w:val="55DD106F"/>
    <w:rsid w:val="55DE5C4A"/>
    <w:rsid w:val="55E7640B"/>
    <w:rsid w:val="55E80117"/>
    <w:rsid w:val="55EA6C27"/>
    <w:rsid w:val="55F304BE"/>
    <w:rsid w:val="55F45FE4"/>
    <w:rsid w:val="55F52488"/>
    <w:rsid w:val="55F54236"/>
    <w:rsid w:val="55F57708"/>
    <w:rsid w:val="55FD30EB"/>
    <w:rsid w:val="55FF50B5"/>
    <w:rsid w:val="56036CA7"/>
    <w:rsid w:val="56066443"/>
    <w:rsid w:val="56073F6A"/>
    <w:rsid w:val="56084ACC"/>
    <w:rsid w:val="56086962"/>
    <w:rsid w:val="560D54C8"/>
    <w:rsid w:val="56130B60"/>
    <w:rsid w:val="5615515D"/>
    <w:rsid w:val="561714F7"/>
    <w:rsid w:val="561843C9"/>
    <w:rsid w:val="56186177"/>
    <w:rsid w:val="561A3C9D"/>
    <w:rsid w:val="561A5A4B"/>
    <w:rsid w:val="561D553B"/>
    <w:rsid w:val="56202CE8"/>
    <w:rsid w:val="56263357"/>
    <w:rsid w:val="5627460C"/>
    <w:rsid w:val="562B40FC"/>
    <w:rsid w:val="562B7C58"/>
    <w:rsid w:val="56334D5F"/>
    <w:rsid w:val="56344449"/>
    <w:rsid w:val="5637484F"/>
    <w:rsid w:val="56384123"/>
    <w:rsid w:val="563A7D0E"/>
    <w:rsid w:val="563A7E9B"/>
    <w:rsid w:val="563D4611"/>
    <w:rsid w:val="563F1955"/>
    <w:rsid w:val="5641747C"/>
    <w:rsid w:val="564231F4"/>
    <w:rsid w:val="56431446"/>
    <w:rsid w:val="56440D1A"/>
    <w:rsid w:val="56446F6C"/>
    <w:rsid w:val="56464A92"/>
    <w:rsid w:val="56487535"/>
    <w:rsid w:val="56496330"/>
    <w:rsid w:val="564D4072"/>
    <w:rsid w:val="56505911"/>
    <w:rsid w:val="565270D3"/>
    <w:rsid w:val="565371AF"/>
    <w:rsid w:val="56547F01"/>
    <w:rsid w:val="56550926"/>
    <w:rsid w:val="56574EF1"/>
    <w:rsid w:val="56582A17"/>
    <w:rsid w:val="565C0996"/>
    <w:rsid w:val="565C2507"/>
    <w:rsid w:val="565C4DB1"/>
    <w:rsid w:val="565D000F"/>
    <w:rsid w:val="565D1DDC"/>
    <w:rsid w:val="566255E8"/>
    <w:rsid w:val="56655E0A"/>
    <w:rsid w:val="56674A08"/>
    <w:rsid w:val="56694C24"/>
    <w:rsid w:val="566B0A01"/>
    <w:rsid w:val="566F1125"/>
    <w:rsid w:val="567204D6"/>
    <w:rsid w:val="56724C5E"/>
    <w:rsid w:val="56740126"/>
    <w:rsid w:val="56743A3E"/>
    <w:rsid w:val="567535C9"/>
    <w:rsid w:val="56772AD4"/>
    <w:rsid w:val="567B5D13"/>
    <w:rsid w:val="567B5FA9"/>
    <w:rsid w:val="567E0EA5"/>
    <w:rsid w:val="5680029D"/>
    <w:rsid w:val="56821A32"/>
    <w:rsid w:val="56887CA0"/>
    <w:rsid w:val="5689497F"/>
    <w:rsid w:val="568B06F7"/>
    <w:rsid w:val="568E5D67"/>
    <w:rsid w:val="56910831"/>
    <w:rsid w:val="569246E8"/>
    <w:rsid w:val="569357FD"/>
    <w:rsid w:val="56941CA1"/>
    <w:rsid w:val="56976F6A"/>
    <w:rsid w:val="56984588"/>
    <w:rsid w:val="569A0A51"/>
    <w:rsid w:val="569A3030"/>
    <w:rsid w:val="569C03CE"/>
    <w:rsid w:val="569E667C"/>
    <w:rsid w:val="56A15EB4"/>
    <w:rsid w:val="56A1616C"/>
    <w:rsid w:val="56A417B8"/>
    <w:rsid w:val="56A63783"/>
    <w:rsid w:val="56A93273"/>
    <w:rsid w:val="56AA2819"/>
    <w:rsid w:val="56AA48C9"/>
    <w:rsid w:val="56AB70D1"/>
    <w:rsid w:val="56AE7BD4"/>
    <w:rsid w:val="56B0015D"/>
    <w:rsid w:val="56B539C6"/>
    <w:rsid w:val="56B6409F"/>
    <w:rsid w:val="56B75990"/>
    <w:rsid w:val="56B91708"/>
    <w:rsid w:val="56B934B6"/>
    <w:rsid w:val="56B96491"/>
    <w:rsid w:val="56BC0845"/>
    <w:rsid w:val="56BC086C"/>
    <w:rsid w:val="56BD2D9F"/>
    <w:rsid w:val="56BE3705"/>
    <w:rsid w:val="56BF5616"/>
    <w:rsid w:val="56C34335"/>
    <w:rsid w:val="56C46249"/>
    <w:rsid w:val="56C65BD3"/>
    <w:rsid w:val="56C67AA2"/>
    <w:rsid w:val="56C97471"/>
    <w:rsid w:val="56CA38C1"/>
    <w:rsid w:val="56CF7572"/>
    <w:rsid w:val="56D06A51"/>
    <w:rsid w:val="56D66E39"/>
    <w:rsid w:val="56D937EC"/>
    <w:rsid w:val="56D976B4"/>
    <w:rsid w:val="56DA342C"/>
    <w:rsid w:val="56DF1673"/>
    <w:rsid w:val="56E34BB1"/>
    <w:rsid w:val="56E524FD"/>
    <w:rsid w:val="56E542AB"/>
    <w:rsid w:val="56E85B49"/>
    <w:rsid w:val="56E87E9F"/>
    <w:rsid w:val="56EB388B"/>
    <w:rsid w:val="56ED7603"/>
    <w:rsid w:val="56F00EA2"/>
    <w:rsid w:val="56F40992"/>
    <w:rsid w:val="56F40F97"/>
    <w:rsid w:val="56F90BB1"/>
    <w:rsid w:val="56F91B04"/>
    <w:rsid w:val="56F92AF1"/>
    <w:rsid w:val="570010E5"/>
    <w:rsid w:val="57004A8B"/>
    <w:rsid w:val="57016C0B"/>
    <w:rsid w:val="570404A9"/>
    <w:rsid w:val="570566FB"/>
    <w:rsid w:val="570606C5"/>
    <w:rsid w:val="57083199"/>
    <w:rsid w:val="570A7980"/>
    <w:rsid w:val="570C0F19"/>
    <w:rsid w:val="570C373F"/>
    <w:rsid w:val="570D1EC5"/>
    <w:rsid w:val="570D3802"/>
    <w:rsid w:val="571132F2"/>
    <w:rsid w:val="5714693E"/>
    <w:rsid w:val="57167AED"/>
    <w:rsid w:val="571701DC"/>
    <w:rsid w:val="5717704D"/>
    <w:rsid w:val="571921A6"/>
    <w:rsid w:val="57202F44"/>
    <w:rsid w:val="57233025"/>
    <w:rsid w:val="572528F9"/>
    <w:rsid w:val="57260378"/>
    <w:rsid w:val="57262584"/>
    <w:rsid w:val="572B3190"/>
    <w:rsid w:val="572F5526"/>
    <w:rsid w:val="573134C3"/>
    <w:rsid w:val="57324C60"/>
    <w:rsid w:val="573251A4"/>
    <w:rsid w:val="573433AF"/>
    <w:rsid w:val="57380D29"/>
    <w:rsid w:val="57397520"/>
    <w:rsid w:val="573A3864"/>
    <w:rsid w:val="573A3ECB"/>
    <w:rsid w:val="573D2BB7"/>
    <w:rsid w:val="573D7D08"/>
    <w:rsid w:val="573F4B5D"/>
    <w:rsid w:val="5740183F"/>
    <w:rsid w:val="57421792"/>
    <w:rsid w:val="5742483B"/>
    <w:rsid w:val="574B52BE"/>
    <w:rsid w:val="574F3E1A"/>
    <w:rsid w:val="575256B8"/>
    <w:rsid w:val="57525E1F"/>
    <w:rsid w:val="575465F7"/>
    <w:rsid w:val="57562D63"/>
    <w:rsid w:val="575B27BF"/>
    <w:rsid w:val="575E5E0B"/>
    <w:rsid w:val="57601B83"/>
    <w:rsid w:val="576158FB"/>
    <w:rsid w:val="57623B4D"/>
    <w:rsid w:val="57627C88"/>
    <w:rsid w:val="5765363E"/>
    <w:rsid w:val="5765719A"/>
    <w:rsid w:val="57671558"/>
    <w:rsid w:val="57672F12"/>
    <w:rsid w:val="57686C8A"/>
    <w:rsid w:val="576A0C54"/>
    <w:rsid w:val="57711FE2"/>
    <w:rsid w:val="57715B3F"/>
    <w:rsid w:val="577218B7"/>
    <w:rsid w:val="577939FF"/>
    <w:rsid w:val="577B4DF3"/>
    <w:rsid w:val="577B5F19"/>
    <w:rsid w:val="577E200A"/>
    <w:rsid w:val="577F432C"/>
    <w:rsid w:val="57803FD4"/>
    <w:rsid w:val="57827D4C"/>
    <w:rsid w:val="57834EB5"/>
    <w:rsid w:val="578515EA"/>
    <w:rsid w:val="57853D98"/>
    <w:rsid w:val="578C0BCA"/>
    <w:rsid w:val="578D66F1"/>
    <w:rsid w:val="578E0396"/>
    <w:rsid w:val="57956225"/>
    <w:rsid w:val="579A06DD"/>
    <w:rsid w:val="579D6934"/>
    <w:rsid w:val="579F1367"/>
    <w:rsid w:val="579F4122"/>
    <w:rsid w:val="579F7D49"/>
    <w:rsid w:val="57A35F14"/>
    <w:rsid w:val="57A37CC2"/>
    <w:rsid w:val="57A4401F"/>
    <w:rsid w:val="57A53A3A"/>
    <w:rsid w:val="57A71560"/>
    <w:rsid w:val="57A777B2"/>
    <w:rsid w:val="57A852D8"/>
    <w:rsid w:val="57AB0065"/>
    <w:rsid w:val="57AB313E"/>
    <w:rsid w:val="57AC6BEF"/>
    <w:rsid w:val="57AE0B41"/>
    <w:rsid w:val="57AF48B9"/>
    <w:rsid w:val="57B123DF"/>
    <w:rsid w:val="57B24EDB"/>
    <w:rsid w:val="57B36157"/>
    <w:rsid w:val="57B40121"/>
    <w:rsid w:val="57B679F5"/>
    <w:rsid w:val="57B74D40"/>
    <w:rsid w:val="57B84071"/>
    <w:rsid w:val="57BC2B32"/>
    <w:rsid w:val="57BC3093"/>
    <w:rsid w:val="57BD0D84"/>
    <w:rsid w:val="57BF2D4E"/>
    <w:rsid w:val="57C342C6"/>
    <w:rsid w:val="57C53D72"/>
    <w:rsid w:val="57C739B1"/>
    <w:rsid w:val="57C80031"/>
    <w:rsid w:val="57C93BCD"/>
    <w:rsid w:val="57CC546B"/>
    <w:rsid w:val="57CD7ECC"/>
    <w:rsid w:val="57CF7C51"/>
    <w:rsid w:val="57D16E13"/>
    <w:rsid w:val="57D55825"/>
    <w:rsid w:val="57D70067"/>
    <w:rsid w:val="57D8796C"/>
    <w:rsid w:val="57DA44CA"/>
    <w:rsid w:val="57DA7B88"/>
    <w:rsid w:val="57DC3861"/>
    <w:rsid w:val="57DD1426"/>
    <w:rsid w:val="57DE0CFA"/>
    <w:rsid w:val="57DE6F4C"/>
    <w:rsid w:val="57E02CC4"/>
    <w:rsid w:val="57E207EA"/>
    <w:rsid w:val="57E427B4"/>
    <w:rsid w:val="57E666CC"/>
    <w:rsid w:val="57E67E29"/>
    <w:rsid w:val="57E9601D"/>
    <w:rsid w:val="57E9707C"/>
    <w:rsid w:val="57EA58F1"/>
    <w:rsid w:val="57EA769F"/>
    <w:rsid w:val="57EC1E18"/>
    <w:rsid w:val="57EF4D66"/>
    <w:rsid w:val="57EF51B2"/>
    <w:rsid w:val="57F56770"/>
    <w:rsid w:val="57F63E7A"/>
    <w:rsid w:val="57F746C5"/>
    <w:rsid w:val="57FA34A3"/>
    <w:rsid w:val="57FB7AFE"/>
    <w:rsid w:val="57FF139C"/>
    <w:rsid w:val="58003366"/>
    <w:rsid w:val="58020E8D"/>
    <w:rsid w:val="580249E9"/>
    <w:rsid w:val="58026D5A"/>
    <w:rsid w:val="58030761"/>
    <w:rsid w:val="580318D5"/>
    <w:rsid w:val="58064E5B"/>
    <w:rsid w:val="5809221B"/>
    <w:rsid w:val="580F6052"/>
    <w:rsid w:val="58193A26"/>
    <w:rsid w:val="581D5CC6"/>
    <w:rsid w:val="58201313"/>
    <w:rsid w:val="5821489E"/>
    <w:rsid w:val="58241EF3"/>
    <w:rsid w:val="58262DCD"/>
    <w:rsid w:val="582E5348"/>
    <w:rsid w:val="583009AD"/>
    <w:rsid w:val="58302793"/>
    <w:rsid w:val="583059FA"/>
    <w:rsid w:val="583077A8"/>
    <w:rsid w:val="583152CE"/>
    <w:rsid w:val="58332C4C"/>
    <w:rsid w:val="583354EA"/>
    <w:rsid w:val="5836637A"/>
    <w:rsid w:val="583A3178"/>
    <w:rsid w:val="583E1337"/>
    <w:rsid w:val="58405621"/>
    <w:rsid w:val="584654A4"/>
    <w:rsid w:val="58466FCB"/>
    <w:rsid w:val="58480B28"/>
    <w:rsid w:val="584934B8"/>
    <w:rsid w:val="58493C93"/>
    <w:rsid w:val="58496ABB"/>
    <w:rsid w:val="584C71B2"/>
    <w:rsid w:val="584E5E80"/>
    <w:rsid w:val="584E7D02"/>
    <w:rsid w:val="58501BF8"/>
    <w:rsid w:val="58523BC2"/>
    <w:rsid w:val="58535244"/>
    <w:rsid w:val="58555460"/>
    <w:rsid w:val="5855720E"/>
    <w:rsid w:val="58562F86"/>
    <w:rsid w:val="58570BAC"/>
    <w:rsid w:val="585A46FB"/>
    <w:rsid w:val="585B6DA9"/>
    <w:rsid w:val="585D72FD"/>
    <w:rsid w:val="585E4D16"/>
    <w:rsid w:val="58613E05"/>
    <w:rsid w:val="5861698E"/>
    <w:rsid w:val="58627B7D"/>
    <w:rsid w:val="58670CF0"/>
    <w:rsid w:val="58675193"/>
    <w:rsid w:val="58676538"/>
    <w:rsid w:val="58676F42"/>
    <w:rsid w:val="586849CD"/>
    <w:rsid w:val="58694E2F"/>
    <w:rsid w:val="586A21F0"/>
    <w:rsid w:val="586A7354"/>
    <w:rsid w:val="586D52AE"/>
    <w:rsid w:val="58713534"/>
    <w:rsid w:val="587358E6"/>
    <w:rsid w:val="58760999"/>
    <w:rsid w:val="58794754"/>
    <w:rsid w:val="587C3DBF"/>
    <w:rsid w:val="587C5E19"/>
    <w:rsid w:val="587D4F01"/>
    <w:rsid w:val="587E0527"/>
    <w:rsid w:val="58810003"/>
    <w:rsid w:val="58825B29"/>
    <w:rsid w:val="58826742"/>
    <w:rsid w:val="58830736"/>
    <w:rsid w:val="58831FCD"/>
    <w:rsid w:val="58847AF3"/>
    <w:rsid w:val="58861E99"/>
    <w:rsid w:val="588673C8"/>
    <w:rsid w:val="588B0E82"/>
    <w:rsid w:val="588B2C30"/>
    <w:rsid w:val="588E0972"/>
    <w:rsid w:val="588F7805"/>
    <w:rsid w:val="58922210"/>
    <w:rsid w:val="589324E2"/>
    <w:rsid w:val="58933B24"/>
    <w:rsid w:val="589449A7"/>
    <w:rsid w:val="58951D01"/>
    <w:rsid w:val="589913AE"/>
    <w:rsid w:val="58994282"/>
    <w:rsid w:val="589A04CE"/>
    <w:rsid w:val="589A3DF3"/>
    <w:rsid w:val="589C4E3D"/>
    <w:rsid w:val="589C6BEB"/>
    <w:rsid w:val="58A03395"/>
    <w:rsid w:val="58A106A5"/>
    <w:rsid w:val="58A12453"/>
    <w:rsid w:val="58A145DA"/>
    <w:rsid w:val="58A17895"/>
    <w:rsid w:val="58A50EE9"/>
    <w:rsid w:val="58A52495"/>
    <w:rsid w:val="58A61818"/>
    <w:rsid w:val="58A74621"/>
    <w:rsid w:val="58B2640F"/>
    <w:rsid w:val="58BF0B2C"/>
    <w:rsid w:val="58BF28DA"/>
    <w:rsid w:val="58C148A4"/>
    <w:rsid w:val="58C72E5D"/>
    <w:rsid w:val="58C85C32"/>
    <w:rsid w:val="58C905EF"/>
    <w:rsid w:val="58CA3329"/>
    <w:rsid w:val="58CE080D"/>
    <w:rsid w:val="58CF23F3"/>
    <w:rsid w:val="58D02D39"/>
    <w:rsid w:val="58D51F00"/>
    <w:rsid w:val="58D54550"/>
    <w:rsid w:val="58D5670C"/>
    <w:rsid w:val="58D63E23"/>
    <w:rsid w:val="58D85002"/>
    <w:rsid w:val="58DA5965"/>
    <w:rsid w:val="58DE49C2"/>
    <w:rsid w:val="58DF28FB"/>
    <w:rsid w:val="58E04A54"/>
    <w:rsid w:val="58E105FC"/>
    <w:rsid w:val="58E40592"/>
    <w:rsid w:val="58E95BA9"/>
    <w:rsid w:val="58ED67B6"/>
    <w:rsid w:val="58EE2DCC"/>
    <w:rsid w:val="58EF7663"/>
    <w:rsid w:val="58F135A0"/>
    <w:rsid w:val="58F2325E"/>
    <w:rsid w:val="58F242BC"/>
    <w:rsid w:val="58FE1654"/>
    <w:rsid w:val="58FE215C"/>
    <w:rsid w:val="5900361E"/>
    <w:rsid w:val="59034EBC"/>
    <w:rsid w:val="59036C6A"/>
    <w:rsid w:val="590429E2"/>
    <w:rsid w:val="59050C34"/>
    <w:rsid w:val="590B5B1F"/>
    <w:rsid w:val="590C4F28"/>
    <w:rsid w:val="59103135"/>
    <w:rsid w:val="59117A40"/>
    <w:rsid w:val="5912241C"/>
    <w:rsid w:val="591250FF"/>
    <w:rsid w:val="5915699E"/>
    <w:rsid w:val="591946E0"/>
    <w:rsid w:val="591E1CF6"/>
    <w:rsid w:val="592050CA"/>
    <w:rsid w:val="59253085"/>
    <w:rsid w:val="592B32D8"/>
    <w:rsid w:val="592C131A"/>
    <w:rsid w:val="592D018B"/>
    <w:rsid w:val="592E522E"/>
    <w:rsid w:val="592F3F03"/>
    <w:rsid w:val="592F7A5F"/>
    <w:rsid w:val="593432C8"/>
    <w:rsid w:val="59345076"/>
    <w:rsid w:val="59374B66"/>
    <w:rsid w:val="59387526"/>
    <w:rsid w:val="593A32E8"/>
    <w:rsid w:val="593C217C"/>
    <w:rsid w:val="593C579A"/>
    <w:rsid w:val="593E2B7A"/>
    <w:rsid w:val="59436010"/>
    <w:rsid w:val="59457283"/>
    <w:rsid w:val="59457EB6"/>
    <w:rsid w:val="594A4899"/>
    <w:rsid w:val="594C6863"/>
    <w:rsid w:val="594D4389"/>
    <w:rsid w:val="594F68B1"/>
    <w:rsid w:val="59504D60"/>
    <w:rsid w:val="59527BF2"/>
    <w:rsid w:val="59553063"/>
    <w:rsid w:val="59586CBF"/>
    <w:rsid w:val="595B2A48"/>
    <w:rsid w:val="5960405F"/>
    <w:rsid w:val="59605E6B"/>
    <w:rsid w:val="596D0180"/>
    <w:rsid w:val="596F2552"/>
    <w:rsid w:val="59710078"/>
    <w:rsid w:val="59771DC3"/>
    <w:rsid w:val="5979517E"/>
    <w:rsid w:val="597F0B54"/>
    <w:rsid w:val="598021E4"/>
    <w:rsid w:val="59806184"/>
    <w:rsid w:val="5986494A"/>
    <w:rsid w:val="59873909"/>
    <w:rsid w:val="598A5444"/>
    <w:rsid w:val="598C6582"/>
    <w:rsid w:val="59927FEE"/>
    <w:rsid w:val="59934492"/>
    <w:rsid w:val="59945887"/>
    <w:rsid w:val="5999137D"/>
    <w:rsid w:val="599B50F5"/>
    <w:rsid w:val="599C0E6D"/>
    <w:rsid w:val="599F37FD"/>
    <w:rsid w:val="59A04C42"/>
    <w:rsid w:val="59A321FB"/>
    <w:rsid w:val="59A8086E"/>
    <w:rsid w:val="59AA71CF"/>
    <w:rsid w:val="59AC5CFC"/>
    <w:rsid w:val="59AE6EA7"/>
    <w:rsid w:val="59AF4ADA"/>
    <w:rsid w:val="59B06103"/>
    <w:rsid w:val="59B368E2"/>
    <w:rsid w:val="59B44408"/>
    <w:rsid w:val="59B461B6"/>
    <w:rsid w:val="59B466EF"/>
    <w:rsid w:val="59B62127"/>
    <w:rsid w:val="59B83EF9"/>
    <w:rsid w:val="59B97F93"/>
    <w:rsid w:val="59BD414D"/>
    <w:rsid w:val="59C81891"/>
    <w:rsid w:val="59C92084"/>
    <w:rsid w:val="59CB65EB"/>
    <w:rsid w:val="59CD1026"/>
    <w:rsid w:val="59CF1242"/>
    <w:rsid w:val="59D001E6"/>
    <w:rsid w:val="59D55FF8"/>
    <w:rsid w:val="59DA22DC"/>
    <w:rsid w:val="59DB232A"/>
    <w:rsid w:val="59E00D5A"/>
    <w:rsid w:val="59E20F76"/>
    <w:rsid w:val="59E22CDF"/>
    <w:rsid w:val="59E24AD2"/>
    <w:rsid w:val="59E4482E"/>
    <w:rsid w:val="59E64851"/>
    <w:rsid w:val="59EF5441"/>
    <w:rsid w:val="59F17D7D"/>
    <w:rsid w:val="59F40CA9"/>
    <w:rsid w:val="59F842F5"/>
    <w:rsid w:val="59FB5B93"/>
    <w:rsid w:val="59FC1D0D"/>
    <w:rsid w:val="59FE7432"/>
    <w:rsid w:val="5A010DE0"/>
    <w:rsid w:val="5A012B70"/>
    <w:rsid w:val="5A025174"/>
    <w:rsid w:val="5A034DA6"/>
    <w:rsid w:val="5A0709DC"/>
    <w:rsid w:val="5A0A5DD6"/>
    <w:rsid w:val="5A0F3BDB"/>
    <w:rsid w:val="5A0F7891"/>
    <w:rsid w:val="5A131BFE"/>
    <w:rsid w:val="5A134FAF"/>
    <w:rsid w:val="5A141316"/>
    <w:rsid w:val="5A1478CF"/>
    <w:rsid w:val="5A166E71"/>
    <w:rsid w:val="5A1735D9"/>
    <w:rsid w:val="5A197852"/>
    <w:rsid w:val="5A1D0876"/>
    <w:rsid w:val="5A1F058A"/>
    <w:rsid w:val="5A204B8C"/>
    <w:rsid w:val="5A2432AB"/>
    <w:rsid w:val="5A276988"/>
    <w:rsid w:val="5A286400"/>
    <w:rsid w:val="5A29439E"/>
    <w:rsid w:val="5A2A6479"/>
    <w:rsid w:val="5A2E41BB"/>
    <w:rsid w:val="5A342B90"/>
    <w:rsid w:val="5A3601C1"/>
    <w:rsid w:val="5A3B40FE"/>
    <w:rsid w:val="5A3B48F3"/>
    <w:rsid w:val="5A403408"/>
    <w:rsid w:val="5A415083"/>
    <w:rsid w:val="5A4237C2"/>
    <w:rsid w:val="5A485B33"/>
    <w:rsid w:val="5A4E4DB2"/>
    <w:rsid w:val="5A513A05"/>
    <w:rsid w:val="5A523E63"/>
    <w:rsid w:val="5A533C21"/>
    <w:rsid w:val="5A5B72C5"/>
    <w:rsid w:val="5A5C6156"/>
    <w:rsid w:val="5A5F6122"/>
    <w:rsid w:val="5A607044"/>
    <w:rsid w:val="5A6220B6"/>
    <w:rsid w:val="5A625C12"/>
    <w:rsid w:val="5A6279C1"/>
    <w:rsid w:val="5A6330EE"/>
    <w:rsid w:val="5A634458"/>
    <w:rsid w:val="5A643739"/>
    <w:rsid w:val="5A696FA1"/>
    <w:rsid w:val="5A6C4AEA"/>
    <w:rsid w:val="5A6C4CE3"/>
    <w:rsid w:val="5A6C6A91"/>
    <w:rsid w:val="5A6E1076"/>
    <w:rsid w:val="5A6F6911"/>
    <w:rsid w:val="5A74434C"/>
    <w:rsid w:val="5A7476F4"/>
    <w:rsid w:val="5A7B0A82"/>
    <w:rsid w:val="5A7C4F26"/>
    <w:rsid w:val="5A7F4A16"/>
    <w:rsid w:val="5A81078E"/>
    <w:rsid w:val="5A834178"/>
    <w:rsid w:val="5A84202D"/>
    <w:rsid w:val="5A874DA4"/>
    <w:rsid w:val="5A8D0893"/>
    <w:rsid w:val="5A90452E"/>
    <w:rsid w:val="5A9102A6"/>
    <w:rsid w:val="5A915845"/>
    <w:rsid w:val="5A937760"/>
    <w:rsid w:val="5A955FE8"/>
    <w:rsid w:val="5A98172C"/>
    <w:rsid w:val="5A9B2ED2"/>
    <w:rsid w:val="5A9B6378"/>
    <w:rsid w:val="5A9E707B"/>
    <w:rsid w:val="5AA24A51"/>
    <w:rsid w:val="5AA26065"/>
    <w:rsid w:val="5AA879D6"/>
    <w:rsid w:val="5AA93F69"/>
    <w:rsid w:val="5AA96AA9"/>
    <w:rsid w:val="5AAC50E0"/>
    <w:rsid w:val="5AAD4062"/>
    <w:rsid w:val="5AAE1FAC"/>
    <w:rsid w:val="5AB02F75"/>
    <w:rsid w:val="5AB268E3"/>
    <w:rsid w:val="5AB26B9A"/>
    <w:rsid w:val="5AB26C5A"/>
    <w:rsid w:val="5AB3021C"/>
    <w:rsid w:val="5ABA2A7F"/>
    <w:rsid w:val="5ABA7BDC"/>
    <w:rsid w:val="5ABF4E13"/>
    <w:rsid w:val="5AC11211"/>
    <w:rsid w:val="5AC32B55"/>
    <w:rsid w:val="5AC468CD"/>
    <w:rsid w:val="5AC643F3"/>
    <w:rsid w:val="5AC74B0E"/>
    <w:rsid w:val="5ACC04D9"/>
    <w:rsid w:val="5AD563E4"/>
    <w:rsid w:val="5ADD173D"/>
    <w:rsid w:val="5ADE00F3"/>
    <w:rsid w:val="5ADE64A3"/>
    <w:rsid w:val="5ADF3707"/>
    <w:rsid w:val="5AE30960"/>
    <w:rsid w:val="5AEA173C"/>
    <w:rsid w:val="5AEB20AC"/>
    <w:rsid w:val="5AEE3043"/>
    <w:rsid w:val="5AEF358F"/>
    <w:rsid w:val="5AF64B95"/>
    <w:rsid w:val="5AF820D3"/>
    <w:rsid w:val="5AFA409D"/>
    <w:rsid w:val="5AFC1BC3"/>
    <w:rsid w:val="5AFC4D0B"/>
    <w:rsid w:val="5AFC7E15"/>
    <w:rsid w:val="5AFD593B"/>
    <w:rsid w:val="5AFF11B3"/>
    <w:rsid w:val="5AFF7905"/>
    <w:rsid w:val="5B032A5C"/>
    <w:rsid w:val="5B033439"/>
    <w:rsid w:val="5B08157F"/>
    <w:rsid w:val="5B097E0A"/>
    <w:rsid w:val="5B0B62AA"/>
    <w:rsid w:val="5B0B7F1C"/>
    <w:rsid w:val="5B0D3DD0"/>
    <w:rsid w:val="5B0E18F6"/>
    <w:rsid w:val="5B0E718D"/>
    <w:rsid w:val="5B11129A"/>
    <w:rsid w:val="5B150ED7"/>
    <w:rsid w:val="5B16609F"/>
    <w:rsid w:val="5B186082"/>
    <w:rsid w:val="5B1C04B7"/>
    <w:rsid w:val="5B1D2AF5"/>
    <w:rsid w:val="5B231846"/>
    <w:rsid w:val="5B2339A3"/>
    <w:rsid w:val="5B236E48"/>
    <w:rsid w:val="5B242EC8"/>
    <w:rsid w:val="5B266C40"/>
    <w:rsid w:val="5B280C0A"/>
    <w:rsid w:val="5B286E5C"/>
    <w:rsid w:val="5B2E2398"/>
    <w:rsid w:val="5B33135D"/>
    <w:rsid w:val="5B34534C"/>
    <w:rsid w:val="5B345801"/>
    <w:rsid w:val="5B3475AF"/>
    <w:rsid w:val="5B3752F1"/>
    <w:rsid w:val="5B382FA8"/>
    <w:rsid w:val="5B394BC5"/>
    <w:rsid w:val="5B3B7C92"/>
    <w:rsid w:val="5B3C6463"/>
    <w:rsid w:val="5B3D3F8A"/>
    <w:rsid w:val="5B3F7D02"/>
    <w:rsid w:val="5B4011B5"/>
    <w:rsid w:val="5B441416"/>
    <w:rsid w:val="5B447B62"/>
    <w:rsid w:val="5B455F84"/>
    <w:rsid w:val="5B4677D5"/>
    <w:rsid w:val="5B476B0C"/>
    <w:rsid w:val="5B480287"/>
    <w:rsid w:val="5B484E08"/>
    <w:rsid w:val="5B4A6DD2"/>
    <w:rsid w:val="5B4D1FB2"/>
    <w:rsid w:val="5B527A35"/>
    <w:rsid w:val="5B555777"/>
    <w:rsid w:val="5B566DC3"/>
    <w:rsid w:val="5B5809A2"/>
    <w:rsid w:val="5B591BB5"/>
    <w:rsid w:val="5B5B6405"/>
    <w:rsid w:val="5B5E287E"/>
    <w:rsid w:val="5B6447E1"/>
    <w:rsid w:val="5B6A6280"/>
    <w:rsid w:val="5B6B2994"/>
    <w:rsid w:val="5B6D0D13"/>
    <w:rsid w:val="5B7200D7"/>
    <w:rsid w:val="5B723EEB"/>
    <w:rsid w:val="5B7271A3"/>
    <w:rsid w:val="5B7409B4"/>
    <w:rsid w:val="5B74637B"/>
    <w:rsid w:val="5B7B2429"/>
    <w:rsid w:val="5B800A46"/>
    <w:rsid w:val="5B805087"/>
    <w:rsid w:val="5B8307D1"/>
    <w:rsid w:val="5B8311DB"/>
    <w:rsid w:val="5B83660C"/>
    <w:rsid w:val="5B845FC5"/>
    <w:rsid w:val="5B85605C"/>
    <w:rsid w:val="5B860F57"/>
    <w:rsid w:val="5B865ED0"/>
    <w:rsid w:val="5B885B4D"/>
    <w:rsid w:val="5B8B1199"/>
    <w:rsid w:val="5B8C2728"/>
    <w:rsid w:val="5B8C60DD"/>
    <w:rsid w:val="5B8F2A37"/>
    <w:rsid w:val="5B8F47E5"/>
    <w:rsid w:val="5B90055D"/>
    <w:rsid w:val="5B927693"/>
    <w:rsid w:val="5B9308EB"/>
    <w:rsid w:val="5B9B6652"/>
    <w:rsid w:val="5BA60005"/>
    <w:rsid w:val="5BA60F6C"/>
    <w:rsid w:val="5BA858A7"/>
    <w:rsid w:val="5BAB12F0"/>
    <w:rsid w:val="5BAC183B"/>
    <w:rsid w:val="5BAD7361"/>
    <w:rsid w:val="5BB22BCA"/>
    <w:rsid w:val="5BB57281"/>
    <w:rsid w:val="5BB64468"/>
    <w:rsid w:val="5BB77FD4"/>
    <w:rsid w:val="5BBB7CD0"/>
    <w:rsid w:val="5BC0189C"/>
    <w:rsid w:val="5BC14BBB"/>
    <w:rsid w:val="5BC85F49"/>
    <w:rsid w:val="5BC8759D"/>
    <w:rsid w:val="5BCB5380"/>
    <w:rsid w:val="5BCC5EF0"/>
    <w:rsid w:val="5BCD40C8"/>
    <w:rsid w:val="5BCF72D8"/>
    <w:rsid w:val="5BD40D92"/>
    <w:rsid w:val="5BD4669C"/>
    <w:rsid w:val="5BD743DE"/>
    <w:rsid w:val="5BD963A8"/>
    <w:rsid w:val="5BDC19F5"/>
    <w:rsid w:val="5BE33D82"/>
    <w:rsid w:val="5BED775E"/>
    <w:rsid w:val="5BEF1728"/>
    <w:rsid w:val="5BF02B82"/>
    <w:rsid w:val="5BF1185F"/>
    <w:rsid w:val="5BF31218"/>
    <w:rsid w:val="5BF36A76"/>
    <w:rsid w:val="5BF42301"/>
    <w:rsid w:val="5BF60D08"/>
    <w:rsid w:val="5BF775EC"/>
    <w:rsid w:val="5BFE5E0F"/>
    <w:rsid w:val="5BFE7BBD"/>
    <w:rsid w:val="5C001181"/>
    <w:rsid w:val="5C013209"/>
    <w:rsid w:val="5C0223E6"/>
    <w:rsid w:val="5C03034D"/>
    <w:rsid w:val="5C043425"/>
    <w:rsid w:val="5C0A1216"/>
    <w:rsid w:val="5C0A6562"/>
    <w:rsid w:val="5C143196"/>
    <w:rsid w:val="5C1557D7"/>
    <w:rsid w:val="5C190553"/>
    <w:rsid w:val="5C1B63B1"/>
    <w:rsid w:val="5C237623"/>
    <w:rsid w:val="5C2515ED"/>
    <w:rsid w:val="5C275C7C"/>
    <w:rsid w:val="5C2A2760"/>
    <w:rsid w:val="5C2C68DC"/>
    <w:rsid w:val="5C2E2E21"/>
    <w:rsid w:val="5C2E4A46"/>
    <w:rsid w:val="5C304F0E"/>
    <w:rsid w:val="5C32087D"/>
    <w:rsid w:val="5C3216AF"/>
    <w:rsid w:val="5C337866"/>
    <w:rsid w:val="5C360613"/>
    <w:rsid w:val="5C367357"/>
    <w:rsid w:val="5C3929A3"/>
    <w:rsid w:val="5C3C37CF"/>
    <w:rsid w:val="5C3D2493"/>
    <w:rsid w:val="5C3E0039"/>
    <w:rsid w:val="5C3E620B"/>
    <w:rsid w:val="5C403BD1"/>
    <w:rsid w:val="5C404CD0"/>
    <w:rsid w:val="5C5A0A0E"/>
    <w:rsid w:val="5C601A40"/>
    <w:rsid w:val="5C602A36"/>
    <w:rsid w:val="5C621B2D"/>
    <w:rsid w:val="5C642741"/>
    <w:rsid w:val="5C656ACE"/>
    <w:rsid w:val="5C6A0DAE"/>
    <w:rsid w:val="5C6B6C82"/>
    <w:rsid w:val="5C6E4D42"/>
    <w:rsid w:val="5C705123"/>
    <w:rsid w:val="5C710420"/>
    <w:rsid w:val="5C757E7F"/>
    <w:rsid w:val="5C763BF7"/>
    <w:rsid w:val="5C773572"/>
    <w:rsid w:val="5C797243"/>
    <w:rsid w:val="5C7C2DF3"/>
    <w:rsid w:val="5C7F2AAC"/>
    <w:rsid w:val="5C8009C4"/>
    <w:rsid w:val="5C877BB2"/>
    <w:rsid w:val="5C880946"/>
    <w:rsid w:val="5C8A4D1D"/>
    <w:rsid w:val="5C8A4FEE"/>
    <w:rsid w:val="5C8F48B7"/>
    <w:rsid w:val="5C902F0B"/>
    <w:rsid w:val="5C916234"/>
    <w:rsid w:val="5C936557"/>
    <w:rsid w:val="5C95407D"/>
    <w:rsid w:val="5C962B71"/>
    <w:rsid w:val="5C9A0D1C"/>
    <w:rsid w:val="5C9E0158"/>
    <w:rsid w:val="5C9E247E"/>
    <w:rsid w:val="5C9F0163"/>
    <w:rsid w:val="5CA249EC"/>
    <w:rsid w:val="5CA42512"/>
    <w:rsid w:val="5CA63ECF"/>
    <w:rsid w:val="5CA73499"/>
    <w:rsid w:val="5CA73DB1"/>
    <w:rsid w:val="5CAC240B"/>
    <w:rsid w:val="5CAF2C65"/>
    <w:rsid w:val="5CB169DD"/>
    <w:rsid w:val="5CBB026C"/>
    <w:rsid w:val="5CBE3F58"/>
    <w:rsid w:val="5CBF10FA"/>
    <w:rsid w:val="5CC045FA"/>
    <w:rsid w:val="5CC2508E"/>
    <w:rsid w:val="5CC46711"/>
    <w:rsid w:val="5CC530B5"/>
    <w:rsid w:val="5CC90F7D"/>
    <w:rsid w:val="5CCB3F43"/>
    <w:rsid w:val="5CCC573F"/>
    <w:rsid w:val="5CCF594D"/>
    <w:rsid w:val="5CCF7437"/>
    <w:rsid w:val="5CD10E2D"/>
    <w:rsid w:val="5CD34BA6"/>
    <w:rsid w:val="5CD4571C"/>
    <w:rsid w:val="5CD5353C"/>
    <w:rsid w:val="5CD64696"/>
    <w:rsid w:val="5CD66C9C"/>
    <w:rsid w:val="5CD75F20"/>
    <w:rsid w:val="5CD86660"/>
    <w:rsid w:val="5CD90E0C"/>
    <w:rsid w:val="5CDA4186"/>
    <w:rsid w:val="5CDD3C76"/>
    <w:rsid w:val="5CDE593E"/>
    <w:rsid w:val="5CDF179C"/>
    <w:rsid w:val="5CDF6DB1"/>
    <w:rsid w:val="5CE12A14"/>
    <w:rsid w:val="5CE13766"/>
    <w:rsid w:val="5CE24DE9"/>
    <w:rsid w:val="5CE31407"/>
    <w:rsid w:val="5CE60D7D"/>
    <w:rsid w:val="5CE70651"/>
    <w:rsid w:val="5CE9261B"/>
    <w:rsid w:val="5CEC24D3"/>
    <w:rsid w:val="5CEC72DF"/>
    <w:rsid w:val="5CF05787"/>
    <w:rsid w:val="5CF24C80"/>
    <w:rsid w:val="5CF74D38"/>
    <w:rsid w:val="5CF8723B"/>
    <w:rsid w:val="5CFA65D6"/>
    <w:rsid w:val="5CFB5EAA"/>
    <w:rsid w:val="5CFC40FC"/>
    <w:rsid w:val="5D003399"/>
    <w:rsid w:val="5D02548B"/>
    <w:rsid w:val="5D026107"/>
    <w:rsid w:val="5D090C69"/>
    <w:rsid w:val="5D0954C1"/>
    <w:rsid w:val="5D0D165C"/>
    <w:rsid w:val="5D0D455B"/>
    <w:rsid w:val="5D0E5BDE"/>
    <w:rsid w:val="5D143998"/>
    <w:rsid w:val="5D170F36"/>
    <w:rsid w:val="5D17295A"/>
    <w:rsid w:val="5D184CAE"/>
    <w:rsid w:val="5D1A0A26"/>
    <w:rsid w:val="5D1D22C5"/>
    <w:rsid w:val="5D1F728D"/>
    <w:rsid w:val="5D21343A"/>
    <w:rsid w:val="5D221689"/>
    <w:rsid w:val="5D25744B"/>
    <w:rsid w:val="5D26561D"/>
    <w:rsid w:val="5D295176"/>
    <w:rsid w:val="5D2A46F8"/>
    <w:rsid w:val="5D2B2C34"/>
    <w:rsid w:val="5D2C42B6"/>
    <w:rsid w:val="5D2D658A"/>
    <w:rsid w:val="5D2E44D2"/>
    <w:rsid w:val="5D2E7502"/>
    <w:rsid w:val="5D305388"/>
    <w:rsid w:val="5D333896"/>
    <w:rsid w:val="5D340106"/>
    <w:rsid w:val="5D373386"/>
    <w:rsid w:val="5D3A2E77"/>
    <w:rsid w:val="5D3E1066"/>
    <w:rsid w:val="5D3E2967"/>
    <w:rsid w:val="5D3F3209"/>
    <w:rsid w:val="5D407661"/>
    <w:rsid w:val="5D443CF5"/>
    <w:rsid w:val="5D4606B7"/>
    <w:rsid w:val="5D4635C9"/>
    <w:rsid w:val="5D4810F0"/>
    <w:rsid w:val="5D48258A"/>
    <w:rsid w:val="5D494E68"/>
    <w:rsid w:val="5D494E6C"/>
    <w:rsid w:val="5D4957BE"/>
    <w:rsid w:val="5D4A2EF2"/>
    <w:rsid w:val="5D55380D"/>
    <w:rsid w:val="5D5A6669"/>
    <w:rsid w:val="5D5E4AEA"/>
    <w:rsid w:val="5D6323CD"/>
    <w:rsid w:val="5D641CA2"/>
    <w:rsid w:val="5D684D3C"/>
    <w:rsid w:val="5D6B74D4"/>
    <w:rsid w:val="5D6C619E"/>
    <w:rsid w:val="5D6D6DA8"/>
    <w:rsid w:val="5D6F0D72"/>
    <w:rsid w:val="5D6F271C"/>
    <w:rsid w:val="5D702739"/>
    <w:rsid w:val="5D753177"/>
    <w:rsid w:val="5D7719D5"/>
    <w:rsid w:val="5D7F0370"/>
    <w:rsid w:val="5D7F6ADB"/>
    <w:rsid w:val="5D812CEF"/>
    <w:rsid w:val="5D8440F2"/>
    <w:rsid w:val="5D846CEE"/>
    <w:rsid w:val="5D8660BC"/>
    <w:rsid w:val="5D883BE2"/>
    <w:rsid w:val="5D8B10D5"/>
    <w:rsid w:val="5D8C621E"/>
    <w:rsid w:val="5D8F31C2"/>
    <w:rsid w:val="5D8F5102"/>
    <w:rsid w:val="5D8F648B"/>
    <w:rsid w:val="5D9004AD"/>
    <w:rsid w:val="5D9205BD"/>
    <w:rsid w:val="5D923C25"/>
    <w:rsid w:val="5D970157"/>
    <w:rsid w:val="5D9A64E4"/>
    <w:rsid w:val="5D9B3E9A"/>
    <w:rsid w:val="5D9C58DF"/>
    <w:rsid w:val="5D9F0F2C"/>
    <w:rsid w:val="5D9F158B"/>
    <w:rsid w:val="5D9F2CDA"/>
    <w:rsid w:val="5DA327CA"/>
    <w:rsid w:val="5DA551E3"/>
    <w:rsid w:val="5DAA3E42"/>
    <w:rsid w:val="5DAB167E"/>
    <w:rsid w:val="5DAC5D3C"/>
    <w:rsid w:val="5DAF5AA5"/>
    <w:rsid w:val="5DAF73C1"/>
    <w:rsid w:val="5DB41755"/>
    <w:rsid w:val="5DB41FDD"/>
    <w:rsid w:val="5DB42C29"/>
    <w:rsid w:val="5DB57F93"/>
    <w:rsid w:val="5DB6074F"/>
    <w:rsid w:val="5DB669A1"/>
    <w:rsid w:val="5DB748E6"/>
    <w:rsid w:val="5DBB5BD5"/>
    <w:rsid w:val="5DBB5D65"/>
    <w:rsid w:val="5DC170F4"/>
    <w:rsid w:val="5DC310BE"/>
    <w:rsid w:val="5DC60E93"/>
    <w:rsid w:val="5DC634EF"/>
    <w:rsid w:val="5DC660A9"/>
    <w:rsid w:val="5DC664B8"/>
    <w:rsid w:val="5DC70453"/>
    <w:rsid w:val="5DC7295C"/>
    <w:rsid w:val="5DC7524E"/>
    <w:rsid w:val="5DCA5FA9"/>
    <w:rsid w:val="5DCC1A5E"/>
    <w:rsid w:val="5DCF257D"/>
    <w:rsid w:val="5DD44A2B"/>
    <w:rsid w:val="5DD81620"/>
    <w:rsid w:val="5DD8582A"/>
    <w:rsid w:val="5DD94533"/>
    <w:rsid w:val="5DDB72BB"/>
    <w:rsid w:val="5DDC7A8A"/>
    <w:rsid w:val="5DDD79E4"/>
    <w:rsid w:val="5DE30E18"/>
    <w:rsid w:val="5DE3706A"/>
    <w:rsid w:val="5DE51034"/>
    <w:rsid w:val="5DE5254C"/>
    <w:rsid w:val="5DE605EE"/>
    <w:rsid w:val="5DE900A2"/>
    <w:rsid w:val="5DEA03F9"/>
    <w:rsid w:val="5DED4096"/>
    <w:rsid w:val="5DEE47A9"/>
    <w:rsid w:val="5DEF1EB3"/>
    <w:rsid w:val="5DEF3531"/>
    <w:rsid w:val="5DEF5A0F"/>
    <w:rsid w:val="5DF20AE1"/>
    <w:rsid w:val="5DF272AD"/>
    <w:rsid w:val="5DF47470"/>
    <w:rsid w:val="5DF76621"/>
    <w:rsid w:val="5DF94AE0"/>
    <w:rsid w:val="5DFD38FE"/>
    <w:rsid w:val="5DFD4F23"/>
    <w:rsid w:val="5DFF0F30"/>
    <w:rsid w:val="5E0A2849"/>
    <w:rsid w:val="5E0C65C1"/>
    <w:rsid w:val="5E130EBB"/>
    <w:rsid w:val="5E190CDE"/>
    <w:rsid w:val="5E1920D1"/>
    <w:rsid w:val="5E1C257C"/>
    <w:rsid w:val="5E1D07CE"/>
    <w:rsid w:val="5E211941"/>
    <w:rsid w:val="5E225DE5"/>
    <w:rsid w:val="5E240A15"/>
    <w:rsid w:val="5E24411E"/>
    <w:rsid w:val="5E257683"/>
    <w:rsid w:val="5E2A2EEB"/>
    <w:rsid w:val="5E2E0A91"/>
    <w:rsid w:val="5E30170E"/>
    <w:rsid w:val="5E317DD6"/>
    <w:rsid w:val="5E387F37"/>
    <w:rsid w:val="5E3E6580"/>
    <w:rsid w:val="5E403DE7"/>
    <w:rsid w:val="5E4044BD"/>
    <w:rsid w:val="5E447885"/>
    <w:rsid w:val="5E4D4D3C"/>
    <w:rsid w:val="5E525F9E"/>
    <w:rsid w:val="5E532442"/>
    <w:rsid w:val="5E5806FB"/>
    <w:rsid w:val="5E6006BB"/>
    <w:rsid w:val="5E655CD1"/>
    <w:rsid w:val="5E693A13"/>
    <w:rsid w:val="5E6957C1"/>
    <w:rsid w:val="5E6A2D63"/>
    <w:rsid w:val="5E6A3641"/>
    <w:rsid w:val="5E6C47EC"/>
    <w:rsid w:val="5E6C70CB"/>
    <w:rsid w:val="5E6E2B0B"/>
    <w:rsid w:val="5E6E7EC7"/>
    <w:rsid w:val="5E73162F"/>
    <w:rsid w:val="5E734892"/>
    <w:rsid w:val="5E7423B8"/>
    <w:rsid w:val="5E7543CD"/>
    <w:rsid w:val="5E761C8C"/>
    <w:rsid w:val="5E785187"/>
    <w:rsid w:val="5E7B72A3"/>
    <w:rsid w:val="5E7F7B66"/>
    <w:rsid w:val="5E8071A0"/>
    <w:rsid w:val="5E820F24"/>
    <w:rsid w:val="5E823551"/>
    <w:rsid w:val="5E835D34"/>
    <w:rsid w:val="5E86322F"/>
    <w:rsid w:val="5E8702AF"/>
    <w:rsid w:val="5E875C48"/>
    <w:rsid w:val="5E887A8F"/>
    <w:rsid w:val="5E8A56FD"/>
    <w:rsid w:val="5E8A5738"/>
    <w:rsid w:val="5E913CA8"/>
    <w:rsid w:val="5E920F9E"/>
    <w:rsid w:val="5E933275"/>
    <w:rsid w:val="5E940365"/>
    <w:rsid w:val="5E9C4600"/>
    <w:rsid w:val="5EA06D09"/>
    <w:rsid w:val="5EA11217"/>
    <w:rsid w:val="5EB07CBB"/>
    <w:rsid w:val="5EB17168"/>
    <w:rsid w:val="5EB303EA"/>
    <w:rsid w:val="5EB31631"/>
    <w:rsid w:val="5EB34C8F"/>
    <w:rsid w:val="5EB427B5"/>
    <w:rsid w:val="5EB629D1"/>
    <w:rsid w:val="5EB6477F"/>
    <w:rsid w:val="5EB70108"/>
    <w:rsid w:val="5EBA20E5"/>
    <w:rsid w:val="5EBA2225"/>
    <w:rsid w:val="5EBB7FE7"/>
    <w:rsid w:val="5EC23124"/>
    <w:rsid w:val="5ECC5D50"/>
    <w:rsid w:val="5ECD21D3"/>
    <w:rsid w:val="5ECE7D1A"/>
    <w:rsid w:val="5ED05841"/>
    <w:rsid w:val="5ED30E8D"/>
    <w:rsid w:val="5ED45DB0"/>
    <w:rsid w:val="5ED74E21"/>
    <w:rsid w:val="5ED846F5"/>
    <w:rsid w:val="5EDA66BF"/>
    <w:rsid w:val="5EDC2437"/>
    <w:rsid w:val="5EDF3CD6"/>
    <w:rsid w:val="5EE11BB8"/>
    <w:rsid w:val="5EE2030B"/>
    <w:rsid w:val="5EE42151"/>
    <w:rsid w:val="5EE74938"/>
    <w:rsid w:val="5EEB4428"/>
    <w:rsid w:val="5EEE2766"/>
    <w:rsid w:val="5EEE3F19"/>
    <w:rsid w:val="5EF23F97"/>
    <w:rsid w:val="5EF3290E"/>
    <w:rsid w:val="5EF52308"/>
    <w:rsid w:val="5EF552A7"/>
    <w:rsid w:val="5EF92805"/>
    <w:rsid w:val="5EFA466C"/>
    <w:rsid w:val="5EFB7F92"/>
    <w:rsid w:val="5EFD415C"/>
    <w:rsid w:val="5EFF2172"/>
    <w:rsid w:val="5EFF7ED4"/>
    <w:rsid w:val="5F0059FA"/>
    <w:rsid w:val="5F061262"/>
    <w:rsid w:val="5F0633D3"/>
    <w:rsid w:val="5F074FDA"/>
    <w:rsid w:val="5F0A74B2"/>
    <w:rsid w:val="5F0B4ACB"/>
    <w:rsid w:val="5F0B6D7C"/>
    <w:rsid w:val="5F0C25F1"/>
    <w:rsid w:val="5F1020E1"/>
    <w:rsid w:val="5F117692"/>
    <w:rsid w:val="5F13397F"/>
    <w:rsid w:val="5F166FCB"/>
    <w:rsid w:val="5F187D6C"/>
    <w:rsid w:val="5F1916A0"/>
    <w:rsid w:val="5F1E23EF"/>
    <w:rsid w:val="5F1F0576"/>
    <w:rsid w:val="5F2711D9"/>
    <w:rsid w:val="5F271F1E"/>
    <w:rsid w:val="5F27742B"/>
    <w:rsid w:val="5F295472"/>
    <w:rsid w:val="5F296CFF"/>
    <w:rsid w:val="5F2B2A77"/>
    <w:rsid w:val="5F32708A"/>
    <w:rsid w:val="5F3568DB"/>
    <w:rsid w:val="5F362B15"/>
    <w:rsid w:val="5F384E4E"/>
    <w:rsid w:val="5F3C1128"/>
    <w:rsid w:val="5F3F29C6"/>
    <w:rsid w:val="5F400CD3"/>
    <w:rsid w:val="5F41673E"/>
    <w:rsid w:val="5F433B38"/>
    <w:rsid w:val="5F4742B7"/>
    <w:rsid w:val="5F487ACD"/>
    <w:rsid w:val="5F49114F"/>
    <w:rsid w:val="5F4A6798"/>
    <w:rsid w:val="5F5024DD"/>
    <w:rsid w:val="5F521171"/>
    <w:rsid w:val="5F526256"/>
    <w:rsid w:val="5F533996"/>
    <w:rsid w:val="5F576439"/>
    <w:rsid w:val="5F577D10"/>
    <w:rsid w:val="5F582F99"/>
    <w:rsid w:val="5F5A3C92"/>
    <w:rsid w:val="5F5C0E82"/>
    <w:rsid w:val="5F5D22E6"/>
    <w:rsid w:val="5F5E1068"/>
    <w:rsid w:val="5F5F0806"/>
    <w:rsid w:val="5F615B71"/>
    <w:rsid w:val="5F6441DB"/>
    <w:rsid w:val="5F665FA3"/>
    <w:rsid w:val="5F6A3C57"/>
    <w:rsid w:val="5F6D12E1"/>
    <w:rsid w:val="5F6D52DD"/>
    <w:rsid w:val="5F6E362D"/>
    <w:rsid w:val="5F6F5A6C"/>
    <w:rsid w:val="5F7206A6"/>
    <w:rsid w:val="5F724B4A"/>
    <w:rsid w:val="5F74281B"/>
    <w:rsid w:val="5F772E0A"/>
    <w:rsid w:val="5F795ED8"/>
    <w:rsid w:val="5F7A1C50"/>
    <w:rsid w:val="5F7D26CE"/>
    <w:rsid w:val="5F8108E9"/>
    <w:rsid w:val="5F816B3B"/>
    <w:rsid w:val="5F8262FC"/>
    <w:rsid w:val="5F844E7B"/>
    <w:rsid w:val="5F864151"/>
    <w:rsid w:val="5F877ED9"/>
    <w:rsid w:val="5F8E3006"/>
    <w:rsid w:val="5F8F67F9"/>
    <w:rsid w:val="5F93686E"/>
    <w:rsid w:val="5F94531F"/>
    <w:rsid w:val="5F946C13"/>
    <w:rsid w:val="5F955C8E"/>
    <w:rsid w:val="5F9920D6"/>
    <w:rsid w:val="5F9A7BFD"/>
    <w:rsid w:val="5F9B133E"/>
    <w:rsid w:val="5F9C1BC7"/>
    <w:rsid w:val="5F9C3975"/>
    <w:rsid w:val="5F9F3465"/>
    <w:rsid w:val="5FA2152C"/>
    <w:rsid w:val="5FA33000"/>
    <w:rsid w:val="5FA36DE9"/>
    <w:rsid w:val="5FA67280"/>
    <w:rsid w:val="5FA7288D"/>
    <w:rsid w:val="5FA942BC"/>
    <w:rsid w:val="5FAB1E0A"/>
    <w:rsid w:val="5FAB57CA"/>
    <w:rsid w:val="5FAD16DE"/>
    <w:rsid w:val="5FB011CE"/>
    <w:rsid w:val="5FB213EA"/>
    <w:rsid w:val="5FB25B32"/>
    <w:rsid w:val="5FB319B9"/>
    <w:rsid w:val="5FB848DF"/>
    <w:rsid w:val="5FB855FF"/>
    <w:rsid w:val="5FBA204D"/>
    <w:rsid w:val="5FBC6A9D"/>
    <w:rsid w:val="5FC050D7"/>
    <w:rsid w:val="5FC353A5"/>
    <w:rsid w:val="5FC44C79"/>
    <w:rsid w:val="5FC51BB7"/>
    <w:rsid w:val="5FC541F0"/>
    <w:rsid w:val="5FC92290"/>
    <w:rsid w:val="5FCF3D4A"/>
    <w:rsid w:val="5FD4310E"/>
    <w:rsid w:val="5FD55653"/>
    <w:rsid w:val="5FD650D9"/>
    <w:rsid w:val="5FD70E51"/>
    <w:rsid w:val="5FD749AD"/>
    <w:rsid w:val="5FD90AE7"/>
    <w:rsid w:val="5FD97F50"/>
    <w:rsid w:val="5FE25F71"/>
    <w:rsid w:val="5FE33352"/>
    <w:rsid w:val="5FE65770"/>
    <w:rsid w:val="5FE866D9"/>
    <w:rsid w:val="5FF11F12"/>
    <w:rsid w:val="5FF23595"/>
    <w:rsid w:val="5FFE462F"/>
    <w:rsid w:val="5FFE4BB7"/>
    <w:rsid w:val="5FFF3E49"/>
    <w:rsid w:val="60053816"/>
    <w:rsid w:val="60067040"/>
    <w:rsid w:val="60072529"/>
    <w:rsid w:val="60087266"/>
    <w:rsid w:val="600A7D65"/>
    <w:rsid w:val="600C1355"/>
    <w:rsid w:val="600C6098"/>
    <w:rsid w:val="600D6620"/>
    <w:rsid w:val="600D76EC"/>
    <w:rsid w:val="6010799F"/>
    <w:rsid w:val="60123C37"/>
    <w:rsid w:val="60144F9D"/>
    <w:rsid w:val="60172FFB"/>
    <w:rsid w:val="601837FE"/>
    <w:rsid w:val="60187E11"/>
    <w:rsid w:val="60193217"/>
    <w:rsid w:val="601975C1"/>
    <w:rsid w:val="601B3E87"/>
    <w:rsid w:val="601C1F14"/>
    <w:rsid w:val="601D324E"/>
    <w:rsid w:val="6021779B"/>
    <w:rsid w:val="602750E2"/>
    <w:rsid w:val="60275A16"/>
    <w:rsid w:val="60297DC1"/>
    <w:rsid w:val="602A71D2"/>
    <w:rsid w:val="602D6CC3"/>
    <w:rsid w:val="602E7BC6"/>
    <w:rsid w:val="602F2F28"/>
    <w:rsid w:val="602F47E9"/>
    <w:rsid w:val="602F6597"/>
    <w:rsid w:val="603040BD"/>
    <w:rsid w:val="60304BA4"/>
    <w:rsid w:val="603236A4"/>
    <w:rsid w:val="603242D9"/>
    <w:rsid w:val="60351582"/>
    <w:rsid w:val="603B07B0"/>
    <w:rsid w:val="603B5070"/>
    <w:rsid w:val="603D6F06"/>
    <w:rsid w:val="603E2C7E"/>
    <w:rsid w:val="60414B4C"/>
    <w:rsid w:val="60430294"/>
    <w:rsid w:val="60492011"/>
    <w:rsid w:val="60494D30"/>
    <w:rsid w:val="604A0FC0"/>
    <w:rsid w:val="604C7149"/>
    <w:rsid w:val="604D2EC1"/>
    <w:rsid w:val="604F4E8B"/>
    <w:rsid w:val="60502451"/>
    <w:rsid w:val="60510FD1"/>
    <w:rsid w:val="60530BE2"/>
    <w:rsid w:val="60534F7F"/>
    <w:rsid w:val="60545FFD"/>
    <w:rsid w:val="60567FC7"/>
    <w:rsid w:val="60575AEE"/>
    <w:rsid w:val="60593614"/>
    <w:rsid w:val="605D3104"/>
    <w:rsid w:val="60634492"/>
    <w:rsid w:val="60674258"/>
    <w:rsid w:val="6068521B"/>
    <w:rsid w:val="606907AC"/>
    <w:rsid w:val="606A4771"/>
    <w:rsid w:val="606F1089"/>
    <w:rsid w:val="606F72DB"/>
    <w:rsid w:val="60761211"/>
    <w:rsid w:val="60765F74"/>
    <w:rsid w:val="60772F8A"/>
    <w:rsid w:val="607B7A2E"/>
    <w:rsid w:val="607E06A0"/>
    <w:rsid w:val="60865EF6"/>
    <w:rsid w:val="608763D3"/>
    <w:rsid w:val="608914C8"/>
    <w:rsid w:val="60896C78"/>
    <w:rsid w:val="60966616"/>
    <w:rsid w:val="60981DCD"/>
    <w:rsid w:val="6098238E"/>
    <w:rsid w:val="609D5BF6"/>
    <w:rsid w:val="609D7B6F"/>
    <w:rsid w:val="60A01243"/>
    <w:rsid w:val="60A02618"/>
    <w:rsid w:val="60A07495"/>
    <w:rsid w:val="60A26D69"/>
    <w:rsid w:val="60A9643E"/>
    <w:rsid w:val="60AA3E6F"/>
    <w:rsid w:val="60AE1BB1"/>
    <w:rsid w:val="60AE654E"/>
    <w:rsid w:val="60B05F3E"/>
    <w:rsid w:val="60B15C43"/>
    <w:rsid w:val="60B2045B"/>
    <w:rsid w:val="60B31E33"/>
    <w:rsid w:val="60B47368"/>
    <w:rsid w:val="60B62814"/>
    <w:rsid w:val="60B821FA"/>
    <w:rsid w:val="60B82A30"/>
    <w:rsid w:val="60BC3B2D"/>
    <w:rsid w:val="60BD0047"/>
    <w:rsid w:val="60C15511"/>
    <w:rsid w:val="60C413D5"/>
    <w:rsid w:val="60C46775"/>
    <w:rsid w:val="60C70EC5"/>
    <w:rsid w:val="60C90799"/>
    <w:rsid w:val="60C96895"/>
    <w:rsid w:val="60CC64DC"/>
    <w:rsid w:val="60CF3A8F"/>
    <w:rsid w:val="60D1764E"/>
    <w:rsid w:val="60D33A4E"/>
    <w:rsid w:val="60D84E80"/>
    <w:rsid w:val="60D86C2E"/>
    <w:rsid w:val="60D934E8"/>
    <w:rsid w:val="60D95F1D"/>
    <w:rsid w:val="60DD5FF3"/>
    <w:rsid w:val="60E20644"/>
    <w:rsid w:val="60E275EB"/>
    <w:rsid w:val="60E759C8"/>
    <w:rsid w:val="60E76611"/>
    <w:rsid w:val="60EC26DA"/>
    <w:rsid w:val="60EE3CBB"/>
    <w:rsid w:val="60EE5444"/>
    <w:rsid w:val="60F105A0"/>
    <w:rsid w:val="60F651F9"/>
    <w:rsid w:val="60F65306"/>
    <w:rsid w:val="60F670B5"/>
    <w:rsid w:val="60F7433D"/>
    <w:rsid w:val="60F90953"/>
    <w:rsid w:val="60F95691"/>
    <w:rsid w:val="60FB0B6F"/>
    <w:rsid w:val="60FD0443"/>
    <w:rsid w:val="60FF065F"/>
    <w:rsid w:val="61021EFD"/>
    <w:rsid w:val="61025EBF"/>
    <w:rsid w:val="61032A01"/>
    <w:rsid w:val="6103314E"/>
    <w:rsid w:val="61034A9F"/>
    <w:rsid w:val="61037F14"/>
    <w:rsid w:val="61040EC7"/>
    <w:rsid w:val="61063808"/>
    <w:rsid w:val="610735C2"/>
    <w:rsid w:val="610C3787"/>
    <w:rsid w:val="610C5D4F"/>
    <w:rsid w:val="611063C8"/>
    <w:rsid w:val="61120392"/>
    <w:rsid w:val="61182B2A"/>
    <w:rsid w:val="611B0A9A"/>
    <w:rsid w:val="611B1D8A"/>
    <w:rsid w:val="611B7A35"/>
    <w:rsid w:val="611E4DE1"/>
    <w:rsid w:val="612260FC"/>
    <w:rsid w:val="61236D4E"/>
    <w:rsid w:val="6125466F"/>
    <w:rsid w:val="61255FDB"/>
    <w:rsid w:val="61260F08"/>
    <w:rsid w:val="61262C2A"/>
    <w:rsid w:val="612825EE"/>
    <w:rsid w:val="61295760"/>
    <w:rsid w:val="612B3202"/>
    <w:rsid w:val="612F29E7"/>
    <w:rsid w:val="612F7317"/>
    <w:rsid w:val="61347CD3"/>
    <w:rsid w:val="61354081"/>
    <w:rsid w:val="6138591F"/>
    <w:rsid w:val="613C5D1E"/>
    <w:rsid w:val="613C71BD"/>
    <w:rsid w:val="613D2F35"/>
    <w:rsid w:val="613E63A7"/>
    <w:rsid w:val="613F0A5C"/>
    <w:rsid w:val="613F6CAD"/>
    <w:rsid w:val="61405FA6"/>
    <w:rsid w:val="614442C4"/>
    <w:rsid w:val="61461DEA"/>
    <w:rsid w:val="614932A8"/>
    <w:rsid w:val="61497B2C"/>
    <w:rsid w:val="6151253D"/>
    <w:rsid w:val="615269E1"/>
    <w:rsid w:val="61566B78"/>
    <w:rsid w:val="61573FF7"/>
    <w:rsid w:val="615A7643"/>
    <w:rsid w:val="615C68C5"/>
    <w:rsid w:val="615C785F"/>
    <w:rsid w:val="615D0EE2"/>
    <w:rsid w:val="615D5386"/>
    <w:rsid w:val="615D7134"/>
    <w:rsid w:val="615E35D8"/>
    <w:rsid w:val="615F4C5A"/>
    <w:rsid w:val="61602BB2"/>
    <w:rsid w:val="61615FC8"/>
    <w:rsid w:val="61650DA3"/>
    <w:rsid w:val="6167788B"/>
    <w:rsid w:val="6168011F"/>
    <w:rsid w:val="616E4C99"/>
    <w:rsid w:val="61706E67"/>
    <w:rsid w:val="61770DF0"/>
    <w:rsid w:val="617C1CB0"/>
    <w:rsid w:val="617C6685"/>
    <w:rsid w:val="617F34EC"/>
    <w:rsid w:val="617F354E"/>
    <w:rsid w:val="61854DEF"/>
    <w:rsid w:val="61860438"/>
    <w:rsid w:val="618648DC"/>
    <w:rsid w:val="61893AA0"/>
    <w:rsid w:val="618B1EF3"/>
    <w:rsid w:val="618C4B94"/>
    <w:rsid w:val="618D7A19"/>
    <w:rsid w:val="618E3791"/>
    <w:rsid w:val="618F3C99"/>
    <w:rsid w:val="61926E0F"/>
    <w:rsid w:val="61932356"/>
    <w:rsid w:val="6198016C"/>
    <w:rsid w:val="619830D1"/>
    <w:rsid w:val="619A3030"/>
    <w:rsid w:val="619B61AE"/>
    <w:rsid w:val="619D5782"/>
    <w:rsid w:val="619F7C1E"/>
    <w:rsid w:val="61A30FEA"/>
    <w:rsid w:val="61A60ADB"/>
    <w:rsid w:val="61A64D64"/>
    <w:rsid w:val="61A86601"/>
    <w:rsid w:val="61AB5E35"/>
    <w:rsid w:val="61AB634B"/>
    <w:rsid w:val="61AB7E9F"/>
    <w:rsid w:val="61AD1E69"/>
    <w:rsid w:val="61B50D1E"/>
    <w:rsid w:val="61B551C2"/>
    <w:rsid w:val="61B77C0C"/>
    <w:rsid w:val="61B96A60"/>
    <w:rsid w:val="61BA3223"/>
    <w:rsid w:val="61BB2F90"/>
    <w:rsid w:val="61C104F5"/>
    <w:rsid w:val="61C13B66"/>
    <w:rsid w:val="61C251E9"/>
    <w:rsid w:val="61C471B3"/>
    <w:rsid w:val="61C55405"/>
    <w:rsid w:val="61C71716"/>
    <w:rsid w:val="61CA6C39"/>
    <w:rsid w:val="61CB6793"/>
    <w:rsid w:val="61CD42B9"/>
    <w:rsid w:val="61CF5C9C"/>
    <w:rsid w:val="61E17D65"/>
    <w:rsid w:val="61E56A3A"/>
    <w:rsid w:val="61E64926"/>
    <w:rsid w:val="61E6537B"/>
    <w:rsid w:val="61E8239F"/>
    <w:rsid w:val="61EA456F"/>
    <w:rsid w:val="61EA6FC1"/>
    <w:rsid w:val="61ED5D6B"/>
    <w:rsid w:val="61F112B8"/>
    <w:rsid w:val="61F12FBD"/>
    <w:rsid w:val="61F45CEA"/>
    <w:rsid w:val="61F47A98"/>
    <w:rsid w:val="61F53810"/>
    <w:rsid w:val="61FA4982"/>
    <w:rsid w:val="61FA7CBC"/>
    <w:rsid w:val="61FB0E26"/>
    <w:rsid w:val="61FC2BA4"/>
    <w:rsid w:val="61FE4E3E"/>
    <w:rsid w:val="6200468F"/>
    <w:rsid w:val="620B66DF"/>
    <w:rsid w:val="620D0B5A"/>
    <w:rsid w:val="620D449E"/>
    <w:rsid w:val="620D46B6"/>
    <w:rsid w:val="620E08D7"/>
    <w:rsid w:val="620F6680"/>
    <w:rsid w:val="62143C96"/>
    <w:rsid w:val="62171453"/>
    <w:rsid w:val="62175534"/>
    <w:rsid w:val="621811DA"/>
    <w:rsid w:val="62181920"/>
    <w:rsid w:val="62195750"/>
    <w:rsid w:val="621C6131"/>
    <w:rsid w:val="62200904"/>
    <w:rsid w:val="622163B3"/>
    <w:rsid w:val="62220665"/>
    <w:rsid w:val="622A5268"/>
    <w:rsid w:val="622B0FE0"/>
    <w:rsid w:val="622C5484"/>
    <w:rsid w:val="622F254C"/>
    <w:rsid w:val="623E51B7"/>
    <w:rsid w:val="623F50DB"/>
    <w:rsid w:val="624041B0"/>
    <w:rsid w:val="624327CD"/>
    <w:rsid w:val="62445891"/>
    <w:rsid w:val="62465E1A"/>
    <w:rsid w:val="62467BC8"/>
    <w:rsid w:val="62486A21"/>
    <w:rsid w:val="62487DE4"/>
    <w:rsid w:val="624D53FA"/>
    <w:rsid w:val="62514EEA"/>
    <w:rsid w:val="62515421"/>
    <w:rsid w:val="62520C27"/>
    <w:rsid w:val="625352F3"/>
    <w:rsid w:val="625422E5"/>
    <w:rsid w:val="62562501"/>
    <w:rsid w:val="62595B4D"/>
    <w:rsid w:val="625E3163"/>
    <w:rsid w:val="626333B6"/>
    <w:rsid w:val="62654EDB"/>
    <w:rsid w:val="6266404C"/>
    <w:rsid w:val="626764BC"/>
    <w:rsid w:val="626D33A6"/>
    <w:rsid w:val="62702B4F"/>
    <w:rsid w:val="62713365"/>
    <w:rsid w:val="6278638F"/>
    <w:rsid w:val="62791D4B"/>
    <w:rsid w:val="627A089A"/>
    <w:rsid w:val="62802F33"/>
    <w:rsid w:val="62853B91"/>
    <w:rsid w:val="628726BA"/>
    <w:rsid w:val="62875C84"/>
    <w:rsid w:val="628C1A7E"/>
    <w:rsid w:val="628E000D"/>
    <w:rsid w:val="62912650"/>
    <w:rsid w:val="6291309C"/>
    <w:rsid w:val="62944DD7"/>
    <w:rsid w:val="62946B85"/>
    <w:rsid w:val="629C2AC2"/>
    <w:rsid w:val="629D0306"/>
    <w:rsid w:val="629E70D6"/>
    <w:rsid w:val="629E7A04"/>
    <w:rsid w:val="629F4CA3"/>
    <w:rsid w:val="62A0377C"/>
    <w:rsid w:val="62A22453"/>
    <w:rsid w:val="62A34473"/>
    <w:rsid w:val="62A45B41"/>
    <w:rsid w:val="62A52B40"/>
    <w:rsid w:val="62A5495A"/>
    <w:rsid w:val="62A55CA5"/>
    <w:rsid w:val="62A56FE4"/>
    <w:rsid w:val="62A74332"/>
    <w:rsid w:val="62A944DD"/>
    <w:rsid w:val="62AA63A9"/>
    <w:rsid w:val="62AD7C47"/>
    <w:rsid w:val="62AE5E99"/>
    <w:rsid w:val="62AF0BB7"/>
    <w:rsid w:val="62B114E5"/>
    <w:rsid w:val="62B538D7"/>
    <w:rsid w:val="62B673CC"/>
    <w:rsid w:val="62B74BF8"/>
    <w:rsid w:val="62BB05B6"/>
    <w:rsid w:val="62BB2364"/>
    <w:rsid w:val="62BB6808"/>
    <w:rsid w:val="62BC769E"/>
    <w:rsid w:val="62C434FD"/>
    <w:rsid w:val="62C90B49"/>
    <w:rsid w:val="62C90F25"/>
    <w:rsid w:val="62D0233B"/>
    <w:rsid w:val="62D11B87"/>
    <w:rsid w:val="62D32E2F"/>
    <w:rsid w:val="62D43425"/>
    <w:rsid w:val="62D63B2A"/>
    <w:rsid w:val="62D64CC5"/>
    <w:rsid w:val="62D81168"/>
    <w:rsid w:val="62D82962"/>
    <w:rsid w:val="62D93809"/>
    <w:rsid w:val="62DB47B4"/>
    <w:rsid w:val="62DD052C"/>
    <w:rsid w:val="62DD0D97"/>
    <w:rsid w:val="62E0001C"/>
    <w:rsid w:val="62E12C56"/>
    <w:rsid w:val="62E25B42"/>
    <w:rsid w:val="62E418BB"/>
    <w:rsid w:val="62E96ED1"/>
    <w:rsid w:val="62EA5167"/>
    <w:rsid w:val="62EA66DC"/>
    <w:rsid w:val="62EB02CA"/>
    <w:rsid w:val="62EC299D"/>
    <w:rsid w:val="62EE2739"/>
    <w:rsid w:val="62EE44E7"/>
    <w:rsid w:val="62EF64B1"/>
    <w:rsid w:val="62F623D1"/>
    <w:rsid w:val="62F97AE6"/>
    <w:rsid w:val="62FF6714"/>
    <w:rsid w:val="630261E5"/>
    <w:rsid w:val="63041F5D"/>
    <w:rsid w:val="630642D3"/>
    <w:rsid w:val="63071A4D"/>
    <w:rsid w:val="63073E08"/>
    <w:rsid w:val="630C62BA"/>
    <w:rsid w:val="630D6592"/>
    <w:rsid w:val="630F54CC"/>
    <w:rsid w:val="631101D6"/>
    <w:rsid w:val="631558FC"/>
    <w:rsid w:val="63166BE1"/>
    <w:rsid w:val="631A1A96"/>
    <w:rsid w:val="631A545F"/>
    <w:rsid w:val="631E02B0"/>
    <w:rsid w:val="63204308"/>
    <w:rsid w:val="63260125"/>
    <w:rsid w:val="632672A0"/>
    <w:rsid w:val="632717A7"/>
    <w:rsid w:val="63287840"/>
    <w:rsid w:val="632B3B9C"/>
    <w:rsid w:val="632C0E07"/>
    <w:rsid w:val="632E0D88"/>
    <w:rsid w:val="632E2B36"/>
    <w:rsid w:val="63310878"/>
    <w:rsid w:val="63332842"/>
    <w:rsid w:val="633761EF"/>
    <w:rsid w:val="633A340B"/>
    <w:rsid w:val="633F4D43"/>
    <w:rsid w:val="63400ABB"/>
    <w:rsid w:val="634502EA"/>
    <w:rsid w:val="63462575"/>
    <w:rsid w:val="634C70CF"/>
    <w:rsid w:val="634E142A"/>
    <w:rsid w:val="634E7E04"/>
    <w:rsid w:val="635051A2"/>
    <w:rsid w:val="63510202"/>
    <w:rsid w:val="63520E58"/>
    <w:rsid w:val="63520F1A"/>
    <w:rsid w:val="63534C92"/>
    <w:rsid w:val="63542389"/>
    <w:rsid w:val="6356208C"/>
    <w:rsid w:val="63576530"/>
    <w:rsid w:val="635E7A0E"/>
    <w:rsid w:val="63605126"/>
    <w:rsid w:val="63605FE9"/>
    <w:rsid w:val="63620A31"/>
    <w:rsid w:val="63625EC3"/>
    <w:rsid w:val="63646E02"/>
    <w:rsid w:val="63666773"/>
    <w:rsid w:val="636960E5"/>
    <w:rsid w:val="63697526"/>
    <w:rsid w:val="636A62A7"/>
    <w:rsid w:val="636B1DE4"/>
    <w:rsid w:val="636C7B02"/>
    <w:rsid w:val="637644DD"/>
    <w:rsid w:val="63782E09"/>
    <w:rsid w:val="637C3FDB"/>
    <w:rsid w:val="637F15E3"/>
    <w:rsid w:val="637F33CC"/>
    <w:rsid w:val="63807109"/>
    <w:rsid w:val="63844E4C"/>
    <w:rsid w:val="63864720"/>
    <w:rsid w:val="63870498"/>
    <w:rsid w:val="6388222D"/>
    <w:rsid w:val="63892462"/>
    <w:rsid w:val="638A3B42"/>
    <w:rsid w:val="638E73D6"/>
    <w:rsid w:val="63913F7D"/>
    <w:rsid w:val="63926001"/>
    <w:rsid w:val="639265C3"/>
    <w:rsid w:val="639614CC"/>
    <w:rsid w:val="63965EA3"/>
    <w:rsid w:val="639826A5"/>
    <w:rsid w:val="639925CA"/>
    <w:rsid w:val="639A641D"/>
    <w:rsid w:val="639B3FFD"/>
    <w:rsid w:val="639D7CBB"/>
    <w:rsid w:val="63A177AC"/>
    <w:rsid w:val="63A4104A"/>
    <w:rsid w:val="63A42164"/>
    <w:rsid w:val="63A63014"/>
    <w:rsid w:val="63A90855"/>
    <w:rsid w:val="63AD46E9"/>
    <w:rsid w:val="63B5631E"/>
    <w:rsid w:val="63B83215"/>
    <w:rsid w:val="63B868A3"/>
    <w:rsid w:val="63BA261B"/>
    <w:rsid w:val="63BD3EBA"/>
    <w:rsid w:val="63BD7F2B"/>
    <w:rsid w:val="63BF0112"/>
    <w:rsid w:val="63C139AA"/>
    <w:rsid w:val="63C33BBE"/>
    <w:rsid w:val="63C47BE2"/>
    <w:rsid w:val="63C828CF"/>
    <w:rsid w:val="63CB512A"/>
    <w:rsid w:val="63CC33EE"/>
    <w:rsid w:val="63D556A7"/>
    <w:rsid w:val="63D86B1A"/>
    <w:rsid w:val="63DA18B4"/>
    <w:rsid w:val="63DB6498"/>
    <w:rsid w:val="63DD630A"/>
    <w:rsid w:val="63E22657"/>
    <w:rsid w:val="63E27D96"/>
    <w:rsid w:val="63E41484"/>
    <w:rsid w:val="63E60668"/>
    <w:rsid w:val="63E83A49"/>
    <w:rsid w:val="63E853DA"/>
    <w:rsid w:val="63E9479B"/>
    <w:rsid w:val="63EA58C7"/>
    <w:rsid w:val="63EC6D71"/>
    <w:rsid w:val="63F0428F"/>
    <w:rsid w:val="63F57AF7"/>
    <w:rsid w:val="63F773CC"/>
    <w:rsid w:val="63F85280"/>
    <w:rsid w:val="63F8622A"/>
    <w:rsid w:val="63FA6EBC"/>
    <w:rsid w:val="63FC05E4"/>
    <w:rsid w:val="63FF0A43"/>
    <w:rsid w:val="640146EE"/>
    <w:rsid w:val="6401649C"/>
    <w:rsid w:val="64025E97"/>
    <w:rsid w:val="640417B8"/>
    <w:rsid w:val="64047D3A"/>
    <w:rsid w:val="64050300"/>
    <w:rsid w:val="64061D04"/>
    <w:rsid w:val="640B4294"/>
    <w:rsid w:val="64153CF6"/>
    <w:rsid w:val="6416125B"/>
    <w:rsid w:val="64177A6E"/>
    <w:rsid w:val="64180D19"/>
    <w:rsid w:val="64181A6F"/>
    <w:rsid w:val="641C32D6"/>
    <w:rsid w:val="641E337C"/>
    <w:rsid w:val="641F6922"/>
    <w:rsid w:val="641F6DFD"/>
    <w:rsid w:val="642615EB"/>
    <w:rsid w:val="642A7059"/>
    <w:rsid w:val="642F4DB7"/>
    <w:rsid w:val="642F7EF5"/>
    <w:rsid w:val="643028DD"/>
    <w:rsid w:val="643248A8"/>
    <w:rsid w:val="643269AD"/>
    <w:rsid w:val="64354398"/>
    <w:rsid w:val="64371EBE"/>
    <w:rsid w:val="64373C6C"/>
    <w:rsid w:val="64394CA5"/>
    <w:rsid w:val="64402D87"/>
    <w:rsid w:val="64413821"/>
    <w:rsid w:val="64413F8C"/>
    <w:rsid w:val="64426416"/>
    <w:rsid w:val="644545DB"/>
    <w:rsid w:val="64457076"/>
    <w:rsid w:val="644662BE"/>
    <w:rsid w:val="6449399F"/>
    <w:rsid w:val="644A0057"/>
    <w:rsid w:val="644B1FE4"/>
    <w:rsid w:val="644B7717"/>
    <w:rsid w:val="644F0FB6"/>
    <w:rsid w:val="644F4739"/>
    <w:rsid w:val="64502F80"/>
    <w:rsid w:val="6451567A"/>
    <w:rsid w:val="6452680B"/>
    <w:rsid w:val="6453048E"/>
    <w:rsid w:val="6454481E"/>
    <w:rsid w:val="64550596"/>
    <w:rsid w:val="645A5BAC"/>
    <w:rsid w:val="645B2050"/>
    <w:rsid w:val="645C7B76"/>
    <w:rsid w:val="645F3D65"/>
    <w:rsid w:val="64607667"/>
    <w:rsid w:val="64607993"/>
    <w:rsid w:val="646671E0"/>
    <w:rsid w:val="646802C9"/>
    <w:rsid w:val="6468047B"/>
    <w:rsid w:val="6468651B"/>
    <w:rsid w:val="64695C32"/>
    <w:rsid w:val="646A52F9"/>
    <w:rsid w:val="646B130F"/>
    <w:rsid w:val="646B7DB9"/>
    <w:rsid w:val="646D1D84"/>
    <w:rsid w:val="646D768E"/>
    <w:rsid w:val="646F1658"/>
    <w:rsid w:val="646F78AA"/>
    <w:rsid w:val="64744D83"/>
    <w:rsid w:val="64745B00"/>
    <w:rsid w:val="64757CBF"/>
    <w:rsid w:val="647749B0"/>
    <w:rsid w:val="647B0AE6"/>
    <w:rsid w:val="647C1FC7"/>
    <w:rsid w:val="647E7AED"/>
    <w:rsid w:val="647F6625"/>
    <w:rsid w:val="64805613"/>
    <w:rsid w:val="64870421"/>
    <w:rsid w:val="64886FE2"/>
    <w:rsid w:val="64891DA3"/>
    <w:rsid w:val="648C045C"/>
    <w:rsid w:val="648C220A"/>
    <w:rsid w:val="648C5EFB"/>
    <w:rsid w:val="648F1CFA"/>
    <w:rsid w:val="649015CE"/>
    <w:rsid w:val="64904F8D"/>
    <w:rsid w:val="64935F5C"/>
    <w:rsid w:val="64986E00"/>
    <w:rsid w:val="64987322"/>
    <w:rsid w:val="649907DA"/>
    <w:rsid w:val="649B244D"/>
    <w:rsid w:val="64A01811"/>
    <w:rsid w:val="64A23260"/>
    <w:rsid w:val="64A759DE"/>
    <w:rsid w:val="64A97426"/>
    <w:rsid w:val="64AA539E"/>
    <w:rsid w:val="64AD6F8F"/>
    <w:rsid w:val="64B259E8"/>
    <w:rsid w:val="64B27796"/>
    <w:rsid w:val="64B61035"/>
    <w:rsid w:val="64B67287"/>
    <w:rsid w:val="64B74DAD"/>
    <w:rsid w:val="64B75989"/>
    <w:rsid w:val="64B839C0"/>
    <w:rsid w:val="64BA0C56"/>
    <w:rsid w:val="64C00105"/>
    <w:rsid w:val="64C06B0E"/>
    <w:rsid w:val="64C9520C"/>
    <w:rsid w:val="64CA1B7F"/>
    <w:rsid w:val="64CD637E"/>
    <w:rsid w:val="64D55E44"/>
    <w:rsid w:val="64D63485"/>
    <w:rsid w:val="64D97B38"/>
    <w:rsid w:val="64DB0A9B"/>
    <w:rsid w:val="64DD6316"/>
    <w:rsid w:val="64E42046"/>
    <w:rsid w:val="64E55670"/>
    <w:rsid w:val="64E7300A"/>
    <w:rsid w:val="64EA0543"/>
    <w:rsid w:val="64EA33D4"/>
    <w:rsid w:val="64EC1455"/>
    <w:rsid w:val="64EC2CA8"/>
    <w:rsid w:val="64EC619B"/>
    <w:rsid w:val="64EE6A20"/>
    <w:rsid w:val="64EF4547"/>
    <w:rsid w:val="64F102BF"/>
    <w:rsid w:val="64F43BCD"/>
    <w:rsid w:val="64F63B27"/>
    <w:rsid w:val="64FB113D"/>
    <w:rsid w:val="64FB2E90"/>
    <w:rsid w:val="64FC2465"/>
    <w:rsid w:val="64FC7017"/>
    <w:rsid w:val="64FF7881"/>
    <w:rsid w:val="6500166A"/>
    <w:rsid w:val="650224CC"/>
    <w:rsid w:val="650336A3"/>
    <w:rsid w:val="65046244"/>
    <w:rsid w:val="65063F08"/>
    <w:rsid w:val="65073903"/>
    <w:rsid w:val="6509385A"/>
    <w:rsid w:val="650C2776"/>
    <w:rsid w:val="650C6605"/>
    <w:rsid w:val="650C6D1D"/>
    <w:rsid w:val="651144BD"/>
    <w:rsid w:val="651144F6"/>
    <w:rsid w:val="651476A8"/>
    <w:rsid w:val="651637A5"/>
    <w:rsid w:val="651646A5"/>
    <w:rsid w:val="65170BF5"/>
    <w:rsid w:val="6518584B"/>
    <w:rsid w:val="651A5A67"/>
    <w:rsid w:val="651E4E2C"/>
    <w:rsid w:val="651E667D"/>
    <w:rsid w:val="652055FC"/>
    <w:rsid w:val="65213396"/>
    <w:rsid w:val="652256ED"/>
    <w:rsid w:val="652266CA"/>
    <w:rsid w:val="6524270D"/>
    <w:rsid w:val="65253A5D"/>
    <w:rsid w:val="6525440C"/>
    <w:rsid w:val="652561BA"/>
    <w:rsid w:val="65271F32"/>
    <w:rsid w:val="65293EFC"/>
    <w:rsid w:val="65296F3F"/>
    <w:rsid w:val="652E3ACC"/>
    <w:rsid w:val="652F7039"/>
    <w:rsid w:val="65306E40"/>
    <w:rsid w:val="65307A0E"/>
    <w:rsid w:val="65327881"/>
    <w:rsid w:val="65362175"/>
    <w:rsid w:val="653A5CAB"/>
    <w:rsid w:val="653D3504"/>
    <w:rsid w:val="653D5C48"/>
    <w:rsid w:val="653F54CE"/>
    <w:rsid w:val="65420EA8"/>
    <w:rsid w:val="6543603E"/>
    <w:rsid w:val="65447809"/>
    <w:rsid w:val="6545060B"/>
    <w:rsid w:val="65464E2F"/>
    <w:rsid w:val="654900FB"/>
    <w:rsid w:val="65493C57"/>
    <w:rsid w:val="6549591C"/>
    <w:rsid w:val="654C1999"/>
    <w:rsid w:val="654C7BEB"/>
    <w:rsid w:val="654F22BA"/>
    <w:rsid w:val="65530A4D"/>
    <w:rsid w:val="65566374"/>
    <w:rsid w:val="65595FC8"/>
    <w:rsid w:val="655A40B6"/>
    <w:rsid w:val="655B7E2E"/>
    <w:rsid w:val="655E7BEC"/>
    <w:rsid w:val="65605444"/>
    <w:rsid w:val="656205B9"/>
    <w:rsid w:val="65646CE3"/>
    <w:rsid w:val="6569254B"/>
    <w:rsid w:val="656942F9"/>
    <w:rsid w:val="656A6B55"/>
    <w:rsid w:val="656B40F2"/>
    <w:rsid w:val="6571132E"/>
    <w:rsid w:val="65744A4C"/>
    <w:rsid w:val="657607C4"/>
    <w:rsid w:val="65764C68"/>
    <w:rsid w:val="657809E0"/>
    <w:rsid w:val="6578453C"/>
    <w:rsid w:val="657B6A5A"/>
    <w:rsid w:val="6580466B"/>
    <w:rsid w:val="65814DA8"/>
    <w:rsid w:val="65830CCF"/>
    <w:rsid w:val="658A1BD5"/>
    <w:rsid w:val="658A4375"/>
    <w:rsid w:val="658B79A7"/>
    <w:rsid w:val="658C5741"/>
    <w:rsid w:val="658F7A9A"/>
    <w:rsid w:val="65907AD8"/>
    <w:rsid w:val="65975B4A"/>
    <w:rsid w:val="6598698C"/>
    <w:rsid w:val="659A47E2"/>
    <w:rsid w:val="659B3AEC"/>
    <w:rsid w:val="659E7638"/>
    <w:rsid w:val="659F7D1B"/>
    <w:rsid w:val="65A05841"/>
    <w:rsid w:val="65A11A4D"/>
    <w:rsid w:val="65A11CE5"/>
    <w:rsid w:val="65A610A9"/>
    <w:rsid w:val="65A82815"/>
    <w:rsid w:val="65AB66C0"/>
    <w:rsid w:val="65AD0689"/>
    <w:rsid w:val="65B640A4"/>
    <w:rsid w:val="65B815E5"/>
    <w:rsid w:val="65B85280"/>
    <w:rsid w:val="65B8702E"/>
    <w:rsid w:val="65BC4687"/>
    <w:rsid w:val="65BD2B84"/>
    <w:rsid w:val="65C00DE6"/>
    <w:rsid w:val="65C14135"/>
    <w:rsid w:val="65C47A4B"/>
    <w:rsid w:val="65C6799D"/>
    <w:rsid w:val="65C718B2"/>
    <w:rsid w:val="65C72A87"/>
    <w:rsid w:val="65C9123C"/>
    <w:rsid w:val="65C96091"/>
    <w:rsid w:val="65CB0B10"/>
    <w:rsid w:val="65CB657B"/>
    <w:rsid w:val="65CD2ADA"/>
    <w:rsid w:val="65CE23AE"/>
    <w:rsid w:val="65CF4C4B"/>
    <w:rsid w:val="65D025CA"/>
    <w:rsid w:val="65D37DF6"/>
    <w:rsid w:val="65D5373C"/>
    <w:rsid w:val="65D57BE0"/>
    <w:rsid w:val="65D75707"/>
    <w:rsid w:val="65D8147F"/>
    <w:rsid w:val="65DB2633"/>
    <w:rsid w:val="65DC2D1D"/>
    <w:rsid w:val="65DE02F7"/>
    <w:rsid w:val="65DE4CE7"/>
    <w:rsid w:val="65DF018D"/>
    <w:rsid w:val="65E10333"/>
    <w:rsid w:val="65E13A87"/>
    <w:rsid w:val="65E240AB"/>
    <w:rsid w:val="65E322FD"/>
    <w:rsid w:val="65E47E23"/>
    <w:rsid w:val="65E62270"/>
    <w:rsid w:val="65E6594A"/>
    <w:rsid w:val="65E66C2D"/>
    <w:rsid w:val="65E9368C"/>
    <w:rsid w:val="65EB11B2"/>
    <w:rsid w:val="65EB2F60"/>
    <w:rsid w:val="65F00576"/>
    <w:rsid w:val="65F15F32"/>
    <w:rsid w:val="65F22540"/>
    <w:rsid w:val="65F506EE"/>
    <w:rsid w:val="65F71905"/>
    <w:rsid w:val="65F80BEC"/>
    <w:rsid w:val="65F8567D"/>
    <w:rsid w:val="65F86704"/>
    <w:rsid w:val="65FA3361"/>
    <w:rsid w:val="65FE0EE5"/>
    <w:rsid w:val="660109D5"/>
    <w:rsid w:val="66010A5D"/>
    <w:rsid w:val="66042274"/>
    <w:rsid w:val="66073A4B"/>
    <w:rsid w:val="66091638"/>
    <w:rsid w:val="6609788A"/>
    <w:rsid w:val="660A485D"/>
    <w:rsid w:val="660B1854"/>
    <w:rsid w:val="660B3EF8"/>
    <w:rsid w:val="660B53B0"/>
    <w:rsid w:val="660D2ED6"/>
    <w:rsid w:val="660E451F"/>
    <w:rsid w:val="660E4EA0"/>
    <w:rsid w:val="66156196"/>
    <w:rsid w:val="66187ACD"/>
    <w:rsid w:val="661C75BD"/>
    <w:rsid w:val="661E1587"/>
    <w:rsid w:val="6620566F"/>
    <w:rsid w:val="6626043C"/>
    <w:rsid w:val="66264639"/>
    <w:rsid w:val="662659C7"/>
    <w:rsid w:val="66273D6A"/>
    <w:rsid w:val="662D0897"/>
    <w:rsid w:val="66320B8F"/>
    <w:rsid w:val="66342486"/>
    <w:rsid w:val="6635273C"/>
    <w:rsid w:val="66376782"/>
    <w:rsid w:val="66391F1D"/>
    <w:rsid w:val="663D1EAA"/>
    <w:rsid w:val="663D3543"/>
    <w:rsid w:val="663F32AC"/>
    <w:rsid w:val="66440076"/>
    <w:rsid w:val="664408C2"/>
    <w:rsid w:val="66501015"/>
    <w:rsid w:val="66524D8D"/>
    <w:rsid w:val="665360A2"/>
    <w:rsid w:val="66544FA9"/>
    <w:rsid w:val="665705F5"/>
    <w:rsid w:val="66577EAC"/>
    <w:rsid w:val="665C5C0C"/>
    <w:rsid w:val="665E7642"/>
    <w:rsid w:val="66611474"/>
    <w:rsid w:val="66652D12"/>
    <w:rsid w:val="66685A93"/>
    <w:rsid w:val="666D4037"/>
    <w:rsid w:val="666D423B"/>
    <w:rsid w:val="666D7E19"/>
    <w:rsid w:val="666F1DE3"/>
    <w:rsid w:val="666F593F"/>
    <w:rsid w:val="66707909"/>
    <w:rsid w:val="66723681"/>
    <w:rsid w:val="667271DD"/>
    <w:rsid w:val="66770C98"/>
    <w:rsid w:val="66772A46"/>
    <w:rsid w:val="667A42E4"/>
    <w:rsid w:val="667C7D82"/>
    <w:rsid w:val="667F38EB"/>
    <w:rsid w:val="66806C71"/>
    <w:rsid w:val="66815672"/>
    <w:rsid w:val="66834DEC"/>
    <w:rsid w:val="66846005"/>
    <w:rsid w:val="66855163"/>
    <w:rsid w:val="66862C89"/>
    <w:rsid w:val="66884C53"/>
    <w:rsid w:val="668A79DB"/>
    <w:rsid w:val="668D04BB"/>
    <w:rsid w:val="668D1104"/>
    <w:rsid w:val="668F4233"/>
    <w:rsid w:val="668F4DEB"/>
    <w:rsid w:val="6690467C"/>
    <w:rsid w:val="669124C8"/>
    <w:rsid w:val="669433E9"/>
    <w:rsid w:val="66990C0E"/>
    <w:rsid w:val="669B2FA6"/>
    <w:rsid w:val="669C06FE"/>
    <w:rsid w:val="669C3556"/>
    <w:rsid w:val="669C5E64"/>
    <w:rsid w:val="669D5F27"/>
    <w:rsid w:val="669E4476"/>
    <w:rsid w:val="669F1927"/>
    <w:rsid w:val="66A01D3D"/>
    <w:rsid w:val="66A123C4"/>
    <w:rsid w:val="66A17AC3"/>
    <w:rsid w:val="66A23F66"/>
    <w:rsid w:val="66A42FBA"/>
    <w:rsid w:val="66A501DA"/>
    <w:rsid w:val="66A64238"/>
    <w:rsid w:val="66AB448C"/>
    <w:rsid w:val="66B4401F"/>
    <w:rsid w:val="66B5531C"/>
    <w:rsid w:val="66B70284"/>
    <w:rsid w:val="66BF5A26"/>
    <w:rsid w:val="66C51A03"/>
    <w:rsid w:val="66C67529"/>
    <w:rsid w:val="66C82150"/>
    <w:rsid w:val="66CA2525"/>
    <w:rsid w:val="66D2018A"/>
    <w:rsid w:val="66D24120"/>
    <w:rsid w:val="66D41C46"/>
    <w:rsid w:val="66D428EC"/>
    <w:rsid w:val="66D60CE1"/>
    <w:rsid w:val="66D63C10"/>
    <w:rsid w:val="66D659BE"/>
    <w:rsid w:val="66D71736"/>
    <w:rsid w:val="66D87988"/>
    <w:rsid w:val="66DA451A"/>
    <w:rsid w:val="66DA6958"/>
    <w:rsid w:val="66DB3F64"/>
    <w:rsid w:val="66DB766D"/>
    <w:rsid w:val="66DE0F09"/>
    <w:rsid w:val="66DF63BD"/>
    <w:rsid w:val="66E008FF"/>
    <w:rsid w:val="66E05D3F"/>
    <w:rsid w:val="66E459E8"/>
    <w:rsid w:val="66E53E53"/>
    <w:rsid w:val="66E63727"/>
    <w:rsid w:val="66E70017"/>
    <w:rsid w:val="66E76A14"/>
    <w:rsid w:val="66EB7F2E"/>
    <w:rsid w:val="66EC51E2"/>
    <w:rsid w:val="66ED0F5A"/>
    <w:rsid w:val="66F10033"/>
    <w:rsid w:val="66F727EB"/>
    <w:rsid w:val="66F87CED"/>
    <w:rsid w:val="66FC1CE2"/>
    <w:rsid w:val="66FC45B5"/>
    <w:rsid w:val="66FF0F2E"/>
    <w:rsid w:val="66FF4232"/>
    <w:rsid w:val="670342D9"/>
    <w:rsid w:val="670A1B0C"/>
    <w:rsid w:val="670A38BA"/>
    <w:rsid w:val="670F2C7E"/>
    <w:rsid w:val="671169F6"/>
    <w:rsid w:val="671604B0"/>
    <w:rsid w:val="67176836"/>
    <w:rsid w:val="67184229"/>
    <w:rsid w:val="671958AB"/>
    <w:rsid w:val="671E1303"/>
    <w:rsid w:val="672437D3"/>
    <w:rsid w:val="67256946"/>
    <w:rsid w:val="67286CB9"/>
    <w:rsid w:val="6729672A"/>
    <w:rsid w:val="672E25D8"/>
    <w:rsid w:val="673226C3"/>
    <w:rsid w:val="673404ED"/>
    <w:rsid w:val="67362878"/>
    <w:rsid w:val="673646AF"/>
    <w:rsid w:val="67380427"/>
    <w:rsid w:val="67397CFB"/>
    <w:rsid w:val="673A2E95"/>
    <w:rsid w:val="673A3B82"/>
    <w:rsid w:val="673E6ED6"/>
    <w:rsid w:val="673F502F"/>
    <w:rsid w:val="67416A63"/>
    <w:rsid w:val="6746047E"/>
    <w:rsid w:val="67472418"/>
    <w:rsid w:val="674A1F08"/>
    <w:rsid w:val="675215B1"/>
    <w:rsid w:val="675218A7"/>
    <w:rsid w:val="67530DBD"/>
    <w:rsid w:val="6753700F"/>
    <w:rsid w:val="67557899"/>
    <w:rsid w:val="675608AD"/>
    <w:rsid w:val="67573850"/>
    <w:rsid w:val="67582877"/>
    <w:rsid w:val="67597B97"/>
    <w:rsid w:val="675B2367"/>
    <w:rsid w:val="675D60DF"/>
    <w:rsid w:val="675E7762"/>
    <w:rsid w:val="67627252"/>
    <w:rsid w:val="67681042"/>
    <w:rsid w:val="67762CFD"/>
    <w:rsid w:val="67792948"/>
    <w:rsid w:val="677B37BD"/>
    <w:rsid w:val="677B47B7"/>
    <w:rsid w:val="677E1BB2"/>
    <w:rsid w:val="677F7E04"/>
    <w:rsid w:val="67801DCE"/>
    <w:rsid w:val="678327E0"/>
    <w:rsid w:val="67854446"/>
    <w:rsid w:val="678673E4"/>
    <w:rsid w:val="6787315C"/>
    <w:rsid w:val="6787705D"/>
    <w:rsid w:val="678A67A9"/>
    <w:rsid w:val="678B49FB"/>
    <w:rsid w:val="678B5C42"/>
    <w:rsid w:val="678C555B"/>
    <w:rsid w:val="678E0047"/>
    <w:rsid w:val="678E20F2"/>
    <w:rsid w:val="678F4510"/>
    <w:rsid w:val="679338AF"/>
    <w:rsid w:val="67957627"/>
    <w:rsid w:val="67976E73"/>
    <w:rsid w:val="67985CB9"/>
    <w:rsid w:val="67996528"/>
    <w:rsid w:val="679D2F32"/>
    <w:rsid w:val="67A22E0C"/>
    <w:rsid w:val="67A44774"/>
    <w:rsid w:val="67A96C2F"/>
    <w:rsid w:val="67AC6351"/>
    <w:rsid w:val="67AD327E"/>
    <w:rsid w:val="67B0620F"/>
    <w:rsid w:val="67B13D35"/>
    <w:rsid w:val="67B37AAD"/>
    <w:rsid w:val="67B657F0"/>
    <w:rsid w:val="67B850C4"/>
    <w:rsid w:val="67B86304"/>
    <w:rsid w:val="67BF00EE"/>
    <w:rsid w:val="67C06174"/>
    <w:rsid w:val="67C1666E"/>
    <w:rsid w:val="67C2221F"/>
    <w:rsid w:val="67C33195"/>
    <w:rsid w:val="67C41CBB"/>
    <w:rsid w:val="67C4758C"/>
    <w:rsid w:val="67C717AB"/>
    <w:rsid w:val="67C779FD"/>
    <w:rsid w:val="67C9275D"/>
    <w:rsid w:val="67C93C44"/>
    <w:rsid w:val="67CF6ADC"/>
    <w:rsid w:val="67D5211A"/>
    <w:rsid w:val="67D57A24"/>
    <w:rsid w:val="67D619EE"/>
    <w:rsid w:val="67D77C40"/>
    <w:rsid w:val="67DA06E5"/>
    <w:rsid w:val="67DB0DB2"/>
    <w:rsid w:val="67DF4D46"/>
    <w:rsid w:val="67DF781E"/>
    <w:rsid w:val="67EA0A0E"/>
    <w:rsid w:val="67EC4407"/>
    <w:rsid w:val="67F1134F"/>
    <w:rsid w:val="67F26828"/>
    <w:rsid w:val="67F51E9D"/>
    <w:rsid w:val="67F82EE1"/>
    <w:rsid w:val="67F87BB6"/>
    <w:rsid w:val="67FF23BA"/>
    <w:rsid w:val="68006BB9"/>
    <w:rsid w:val="68012F63"/>
    <w:rsid w:val="68034910"/>
    <w:rsid w:val="68075343"/>
    <w:rsid w:val="680E1188"/>
    <w:rsid w:val="681014F0"/>
    <w:rsid w:val="68121A14"/>
    <w:rsid w:val="68134FD6"/>
    <w:rsid w:val="681533E2"/>
    <w:rsid w:val="6817003C"/>
    <w:rsid w:val="681744E0"/>
    <w:rsid w:val="681750C8"/>
    <w:rsid w:val="6817628E"/>
    <w:rsid w:val="68182006"/>
    <w:rsid w:val="681A04AD"/>
    <w:rsid w:val="681A18DB"/>
    <w:rsid w:val="68270FCD"/>
    <w:rsid w:val="6828049B"/>
    <w:rsid w:val="682C7BA2"/>
    <w:rsid w:val="682D4F2C"/>
    <w:rsid w:val="682E5386"/>
    <w:rsid w:val="682F156C"/>
    <w:rsid w:val="683055A2"/>
    <w:rsid w:val="683208A2"/>
    <w:rsid w:val="68354966"/>
    <w:rsid w:val="6838167F"/>
    <w:rsid w:val="683A1F7D"/>
    <w:rsid w:val="683D61D4"/>
    <w:rsid w:val="683E176F"/>
    <w:rsid w:val="684352D5"/>
    <w:rsid w:val="68437083"/>
    <w:rsid w:val="684667BE"/>
    <w:rsid w:val="684967BD"/>
    <w:rsid w:val="684D1CB0"/>
    <w:rsid w:val="684F7E34"/>
    <w:rsid w:val="68514CB0"/>
    <w:rsid w:val="6856502C"/>
    <w:rsid w:val="685748DD"/>
    <w:rsid w:val="685A261F"/>
    <w:rsid w:val="685C2203"/>
    <w:rsid w:val="685D51DA"/>
    <w:rsid w:val="685E3961"/>
    <w:rsid w:val="685E3EBD"/>
    <w:rsid w:val="68605CA2"/>
    <w:rsid w:val="68692862"/>
    <w:rsid w:val="686B2235"/>
    <w:rsid w:val="686F60CA"/>
    <w:rsid w:val="68701E42"/>
    <w:rsid w:val="68757686"/>
    <w:rsid w:val="68774F7F"/>
    <w:rsid w:val="68775EFA"/>
    <w:rsid w:val="687E00BB"/>
    <w:rsid w:val="687F3E33"/>
    <w:rsid w:val="68825D8F"/>
    <w:rsid w:val="6888718C"/>
    <w:rsid w:val="68896A60"/>
    <w:rsid w:val="688A2CFC"/>
    <w:rsid w:val="688B0A2A"/>
    <w:rsid w:val="688D47A2"/>
    <w:rsid w:val="688D6550"/>
    <w:rsid w:val="688E6DF4"/>
    <w:rsid w:val="68914293"/>
    <w:rsid w:val="689217BA"/>
    <w:rsid w:val="68947ACA"/>
    <w:rsid w:val="68947C14"/>
    <w:rsid w:val="68993147"/>
    <w:rsid w:val="689B1D12"/>
    <w:rsid w:val="689C6793"/>
    <w:rsid w:val="689E69AF"/>
    <w:rsid w:val="689E6E18"/>
    <w:rsid w:val="68A411A1"/>
    <w:rsid w:val="68A8338A"/>
    <w:rsid w:val="68AA0EB0"/>
    <w:rsid w:val="68B0223F"/>
    <w:rsid w:val="68B11323"/>
    <w:rsid w:val="68B26E5C"/>
    <w:rsid w:val="68B57677"/>
    <w:rsid w:val="68B8685C"/>
    <w:rsid w:val="68BA4E6C"/>
    <w:rsid w:val="68BE1D15"/>
    <w:rsid w:val="68BE670A"/>
    <w:rsid w:val="68C0661E"/>
    <w:rsid w:val="68C161FA"/>
    <w:rsid w:val="68C55CEA"/>
    <w:rsid w:val="68C857DA"/>
    <w:rsid w:val="68C86A93"/>
    <w:rsid w:val="68CA1553"/>
    <w:rsid w:val="68CB554B"/>
    <w:rsid w:val="68CC1435"/>
    <w:rsid w:val="68CC37A0"/>
    <w:rsid w:val="68CC594E"/>
    <w:rsid w:val="68D03D84"/>
    <w:rsid w:val="68D26659"/>
    <w:rsid w:val="68D45835"/>
    <w:rsid w:val="68D66149"/>
    <w:rsid w:val="68D73C6F"/>
    <w:rsid w:val="68D949A8"/>
    <w:rsid w:val="68D979E8"/>
    <w:rsid w:val="68DB550E"/>
    <w:rsid w:val="68DD74D8"/>
    <w:rsid w:val="68DF3E8B"/>
    <w:rsid w:val="68E00D76"/>
    <w:rsid w:val="68E05134"/>
    <w:rsid w:val="68E34300"/>
    <w:rsid w:val="68E4452C"/>
    <w:rsid w:val="68E821D9"/>
    <w:rsid w:val="68EC14C9"/>
    <w:rsid w:val="68EE2936"/>
    <w:rsid w:val="68EE7F81"/>
    <w:rsid w:val="68F0088D"/>
    <w:rsid w:val="68F22857"/>
    <w:rsid w:val="68FB795E"/>
    <w:rsid w:val="68FD47DA"/>
    <w:rsid w:val="68FE11FC"/>
    <w:rsid w:val="69006D22"/>
    <w:rsid w:val="69036813"/>
    <w:rsid w:val="69036914"/>
    <w:rsid w:val="6905096D"/>
    <w:rsid w:val="69054339"/>
    <w:rsid w:val="69074555"/>
    <w:rsid w:val="69076303"/>
    <w:rsid w:val="690F39BA"/>
    <w:rsid w:val="690F6BEF"/>
    <w:rsid w:val="69116876"/>
    <w:rsid w:val="691240E0"/>
    <w:rsid w:val="691722BE"/>
    <w:rsid w:val="69172BDB"/>
    <w:rsid w:val="691B1DAE"/>
    <w:rsid w:val="691E54DD"/>
    <w:rsid w:val="691E7A28"/>
    <w:rsid w:val="69221B54"/>
    <w:rsid w:val="69256789"/>
    <w:rsid w:val="692622A5"/>
    <w:rsid w:val="69270753"/>
    <w:rsid w:val="69282497"/>
    <w:rsid w:val="692961D1"/>
    <w:rsid w:val="692A0243"/>
    <w:rsid w:val="692C3FBB"/>
    <w:rsid w:val="692F13B6"/>
    <w:rsid w:val="69355ADB"/>
    <w:rsid w:val="69377F0D"/>
    <w:rsid w:val="694110E9"/>
    <w:rsid w:val="694146EB"/>
    <w:rsid w:val="69431305"/>
    <w:rsid w:val="69455626"/>
    <w:rsid w:val="69456E2B"/>
    <w:rsid w:val="69470DF5"/>
    <w:rsid w:val="69474951"/>
    <w:rsid w:val="694B6320"/>
    <w:rsid w:val="694D3DBA"/>
    <w:rsid w:val="694F1A58"/>
    <w:rsid w:val="694F3806"/>
    <w:rsid w:val="69512C56"/>
    <w:rsid w:val="69513A22"/>
    <w:rsid w:val="695232F6"/>
    <w:rsid w:val="695629CF"/>
    <w:rsid w:val="695738BD"/>
    <w:rsid w:val="69580550"/>
    <w:rsid w:val="695B21AB"/>
    <w:rsid w:val="695B5997"/>
    <w:rsid w:val="695C2050"/>
    <w:rsid w:val="695F11C4"/>
    <w:rsid w:val="696077C1"/>
    <w:rsid w:val="69622638"/>
    <w:rsid w:val="69637ED4"/>
    <w:rsid w:val="696A4AE4"/>
    <w:rsid w:val="696C43B8"/>
    <w:rsid w:val="69731BEA"/>
    <w:rsid w:val="697330E2"/>
    <w:rsid w:val="69763488"/>
    <w:rsid w:val="69765236"/>
    <w:rsid w:val="69782D5D"/>
    <w:rsid w:val="69790883"/>
    <w:rsid w:val="69797547"/>
    <w:rsid w:val="697B284D"/>
    <w:rsid w:val="697B45FB"/>
    <w:rsid w:val="697D6E39"/>
    <w:rsid w:val="697E7619"/>
    <w:rsid w:val="697F052C"/>
    <w:rsid w:val="697F233D"/>
    <w:rsid w:val="698536CB"/>
    <w:rsid w:val="69886D18"/>
    <w:rsid w:val="698A2A90"/>
    <w:rsid w:val="698C2CAC"/>
    <w:rsid w:val="698E2580"/>
    <w:rsid w:val="69902F10"/>
    <w:rsid w:val="6995568C"/>
    <w:rsid w:val="699B4C9D"/>
    <w:rsid w:val="699C2688"/>
    <w:rsid w:val="699F1978"/>
    <w:rsid w:val="69A11594"/>
    <w:rsid w:val="69A52636"/>
    <w:rsid w:val="69A71894"/>
    <w:rsid w:val="69AA611C"/>
    <w:rsid w:val="69AB18C3"/>
    <w:rsid w:val="69B1626F"/>
    <w:rsid w:val="69B5065E"/>
    <w:rsid w:val="69B55211"/>
    <w:rsid w:val="69B95123"/>
    <w:rsid w:val="69BE2739"/>
    <w:rsid w:val="69C22C62"/>
    <w:rsid w:val="69C418FB"/>
    <w:rsid w:val="69CA248F"/>
    <w:rsid w:val="69CB37D4"/>
    <w:rsid w:val="69CE7B0C"/>
    <w:rsid w:val="69CF4947"/>
    <w:rsid w:val="69D15945"/>
    <w:rsid w:val="69D361E5"/>
    <w:rsid w:val="69D56401"/>
    <w:rsid w:val="69D87FBA"/>
    <w:rsid w:val="69D90C3B"/>
    <w:rsid w:val="69DD3507"/>
    <w:rsid w:val="69DE7A70"/>
    <w:rsid w:val="69DF27C0"/>
    <w:rsid w:val="69DF38CB"/>
    <w:rsid w:val="69E20ECE"/>
    <w:rsid w:val="69EA352F"/>
    <w:rsid w:val="69EC6B5B"/>
    <w:rsid w:val="69F04FE9"/>
    <w:rsid w:val="69F06D97"/>
    <w:rsid w:val="69F31F80"/>
    <w:rsid w:val="69F83E9D"/>
    <w:rsid w:val="69F85C4B"/>
    <w:rsid w:val="69FC5312"/>
    <w:rsid w:val="69FD14B4"/>
    <w:rsid w:val="6A037D3F"/>
    <w:rsid w:val="6A077B8E"/>
    <w:rsid w:val="6A083602"/>
    <w:rsid w:val="6A097C14"/>
    <w:rsid w:val="6A097E59"/>
    <w:rsid w:val="6A0C7949"/>
    <w:rsid w:val="6A0E1913"/>
    <w:rsid w:val="6A0F021F"/>
    <w:rsid w:val="6A10026E"/>
    <w:rsid w:val="6A101618"/>
    <w:rsid w:val="6A1026F9"/>
    <w:rsid w:val="6A110C0D"/>
    <w:rsid w:val="6A114F5F"/>
    <w:rsid w:val="6A1164D3"/>
    <w:rsid w:val="6A160EF5"/>
    <w:rsid w:val="6A164324"/>
    <w:rsid w:val="6A1B5515"/>
    <w:rsid w:val="6A1C5DDE"/>
    <w:rsid w:val="6A1D3904"/>
    <w:rsid w:val="6A276531"/>
    <w:rsid w:val="6A2904FB"/>
    <w:rsid w:val="6A2A00AC"/>
    <w:rsid w:val="6A2D7CFE"/>
    <w:rsid w:val="6A2F7112"/>
    <w:rsid w:val="6A371465"/>
    <w:rsid w:val="6A3767AA"/>
    <w:rsid w:val="6A3824EC"/>
    <w:rsid w:val="6A3905A2"/>
    <w:rsid w:val="6A3A6264"/>
    <w:rsid w:val="6A3B3D8A"/>
    <w:rsid w:val="6A3C6B20"/>
    <w:rsid w:val="6A3D5D54"/>
    <w:rsid w:val="6A3F6ABC"/>
    <w:rsid w:val="6A445335"/>
    <w:rsid w:val="6A4506E9"/>
    <w:rsid w:val="6A484E25"/>
    <w:rsid w:val="6A4B1098"/>
    <w:rsid w:val="6A4C3B78"/>
    <w:rsid w:val="6A537C7B"/>
    <w:rsid w:val="6A5557AB"/>
    <w:rsid w:val="6A5606A8"/>
    <w:rsid w:val="6A570BC4"/>
    <w:rsid w:val="6A575068"/>
    <w:rsid w:val="6A582B8E"/>
    <w:rsid w:val="6A59316F"/>
    <w:rsid w:val="6A5A06B4"/>
    <w:rsid w:val="6A5A20A4"/>
    <w:rsid w:val="6A5A6906"/>
    <w:rsid w:val="6A5C1B21"/>
    <w:rsid w:val="6A5C442C"/>
    <w:rsid w:val="6A611A43"/>
    <w:rsid w:val="6A6122E4"/>
    <w:rsid w:val="6A615EE7"/>
    <w:rsid w:val="6A625CED"/>
    <w:rsid w:val="6A67461B"/>
    <w:rsid w:val="6A696B49"/>
    <w:rsid w:val="6A717754"/>
    <w:rsid w:val="6A731776"/>
    <w:rsid w:val="6A7444D9"/>
    <w:rsid w:val="6A793121"/>
    <w:rsid w:val="6A7967FD"/>
    <w:rsid w:val="6A7A553C"/>
    <w:rsid w:val="6A7A6FA8"/>
    <w:rsid w:val="6A7F08D1"/>
    <w:rsid w:val="6A7F45BF"/>
    <w:rsid w:val="6A7F636D"/>
    <w:rsid w:val="6A8A3169"/>
    <w:rsid w:val="6A8D0A8A"/>
    <w:rsid w:val="6A9260A0"/>
    <w:rsid w:val="6A935974"/>
    <w:rsid w:val="6A941E18"/>
    <w:rsid w:val="6A95282B"/>
    <w:rsid w:val="6A976F8E"/>
    <w:rsid w:val="6A981BDB"/>
    <w:rsid w:val="6A9A24C7"/>
    <w:rsid w:val="6A9F7E22"/>
    <w:rsid w:val="6AA06A0F"/>
    <w:rsid w:val="6AA17469"/>
    <w:rsid w:val="6AA379F3"/>
    <w:rsid w:val="6AA46BCC"/>
    <w:rsid w:val="6AA61B4B"/>
    <w:rsid w:val="6AA64D39"/>
    <w:rsid w:val="6AA81CEE"/>
    <w:rsid w:val="6AA825E0"/>
    <w:rsid w:val="6AAB07FF"/>
    <w:rsid w:val="6AB04778"/>
    <w:rsid w:val="6AB44268"/>
    <w:rsid w:val="6AB5047B"/>
    <w:rsid w:val="6AB81F52"/>
    <w:rsid w:val="6ABE2628"/>
    <w:rsid w:val="6ABE50E7"/>
    <w:rsid w:val="6AC02C0D"/>
    <w:rsid w:val="6AC04F54"/>
    <w:rsid w:val="6AC326FD"/>
    <w:rsid w:val="6AC369ED"/>
    <w:rsid w:val="6AC43E1A"/>
    <w:rsid w:val="6AC47E1C"/>
    <w:rsid w:val="6AC56475"/>
    <w:rsid w:val="6AC6756A"/>
    <w:rsid w:val="6AC73EF7"/>
    <w:rsid w:val="6AC914D5"/>
    <w:rsid w:val="6ACB15B2"/>
    <w:rsid w:val="6ACC3540"/>
    <w:rsid w:val="6AD14E1A"/>
    <w:rsid w:val="6AD40467"/>
    <w:rsid w:val="6AD55F8D"/>
    <w:rsid w:val="6ADB182C"/>
    <w:rsid w:val="6AE306AA"/>
    <w:rsid w:val="6AE5103F"/>
    <w:rsid w:val="6AE83F12"/>
    <w:rsid w:val="6AE94C28"/>
    <w:rsid w:val="6AF067FA"/>
    <w:rsid w:val="6AF136B5"/>
    <w:rsid w:val="6AF20985"/>
    <w:rsid w:val="6AF254E6"/>
    <w:rsid w:val="6AF26B3F"/>
    <w:rsid w:val="6AF705F9"/>
    <w:rsid w:val="6AF9611F"/>
    <w:rsid w:val="6AFB3C45"/>
    <w:rsid w:val="6AFC176B"/>
    <w:rsid w:val="6AFD4B4E"/>
    <w:rsid w:val="6B006C42"/>
    <w:rsid w:val="6B0A032C"/>
    <w:rsid w:val="6B0C5E52"/>
    <w:rsid w:val="6B106FC5"/>
    <w:rsid w:val="6B113469"/>
    <w:rsid w:val="6B113574"/>
    <w:rsid w:val="6B144D07"/>
    <w:rsid w:val="6B15288C"/>
    <w:rsid w:val="6B180145"/>
    <w:rsid w:val="6B1B6095"/>
    <w:rsid w:val="6B1C117C"/>
    <w:rsid w:val="6B1D005F"/>
    <w:rsid w:val="6B2328B4"/>
    <w:rsid w:val="6B2431A9"/>
    <w:rsid w:val="6B27250D"/>
    <w:rsid w:val="6B286A04"/>
    <w:rsid w:val="6B296806"/>
    <w:rsid w:val="6B2B3E02"/>
    <w:rsid w:val="6B3002D4"/>
    <w:rsid w:val="6B32518D"/>
    <w:rsid w:val="6B347157"/>
    <w:rsid w:val="6B350494"/>
    <w:rsid w:val="6B363A27"/>
    <w:rsid w:val="6B3709F5"/>
    <w:rsid w:val="6B3A5716"/>
    <w:rsid w:val="6B3B2294"/>
    <w:rsid w:val="6B3E3B32"/>
    <w:rsid w:val="6B42160B"/>
    <w:rsid w:val="6B427AC6"/>
    <w:rsid w:val="6B4A0729"/>
    <w:rsid w:val="6B4C26F3"/>
    <w:rsid w:val="6B513D51"/>
    <w:rsid w:val="6B54380D"/>
    <w:rsid w:val="6B560599"/>
    <w:rsid w:val="6B572E46"/>
    <w:rsid w:val="6B59345E"/>
    <w:rsid w:val="6B596BBE"/>
    <w:rsid w:val="6B5C337A"/>
    <w:rsid w:val="6B62106B"/>
    <w:rsid w:val="6B685053"/>
    <w:rsid w:val="6B6A4927"/>
    <w:rsid w:val="6B6B0A9C"/>
    <w:rsid w:val="6B6B56C8"/>
    <w:rsid w:val="6B6E08BB"/>
    <w:rsid w:val="6B702A8A"/>
    <w:rsid w:val="6B7054F8"/>
    <w:rsid w:val="6B731944"/>
    <w:rsid w:val="6B7600AA"/>
    <w:rsid w:val="6B775EBD"/>
    <w:rsid w:val="6B796B87"/>
    <w:rsid w:val="6B8B3F8F"/>
    <w:rsid w:val="6B8C0F0C"/>
    <w:rsid w:val="6B9145AA"/>
    <w:rsid w:val="6B94607E"/>
    <w:rsid w:val="6B96521D"/>
    <w:rsid w:val="6B9D37AF"/>
    <w:rsid w:val="6BA2321A"/>
    <w:rsid w:val="6BA66E1D"/>
    <w:rsid w:val="6BA9019F"/>
    <w:rsid w:val="6BAC13E3"/>
    <w:rsid w:val="6BB35604"/>
    <w:rsid w:val="6BB43DF4"/>
    <w:rsid w:val="6BBA58AE"/>
    <w:rsid w:val="6BBB186C"/>
    <w:rsid w:val="6BBB5226"/>
    <w:rsid w:val="6BBE3229"/>
    <w:rsid w:val="6BBF0578"/>
    <w:rsid w:val="6BBF52ED"/>
    <w:rsid w:val="6BC20B55"/>
    <w:rsid w:val="6BC245E6"/>
    <w:rsid w:val="6BC32289"/>
    <w:rsid w:val="6BC34EC8"/>
    <w:rsid w:val="6BC5675B"/>
    <w:rsid w:val="6BC82076"/>
    <w:rsid w:val="6BC8789F"/>
    <w:rsid w:val="6BC93D43"/>
    <w:rsid w:val="6BCC55E2"/>
    <w:rsid w:val="6BCC7390"/>
    <w:rsid w:val="6BCD1F18"/>
    <w:rsid w:val="6BCE135A"/>
    <w:rsid w:val="6BCF5834"/>
    <w:rsid w:val="6BD03695"/>
    <w:rsid w:val="6BD3071E"/>
    <w:rsid w:val="6BD5346C"/>
    <w:rsid w:val="6BDB687F"/>
    <w:rsid w:val="6BDD091A"/>
    <w:rsid w:val="6BDD334B"/>
    <w:rsid w:val="6BDF5315"/>
    <w:rsid w:val="6BDF70C3"/>
    <w:rsid w:val="6BE0108D"/>
    <w:rsid w:val="6BE4292B"/>
    <w:rsid w:val="6BE5476D"/>
    <w:rsid w:val="6BE71690"/>
    <w:rsid w:val="6BE741CA"/>
    <w:rsid w:val="6BEB1C73"/>
    <w:rsid w:val="6BEC2B2E"/>
    <w:rsid w:val="6BEC5C84"/>
    <w:rsid w:val="6BEE62E0"/>
    <w:rsid w:val="6BEF3DBD"/>
    <w:rsid w:val="6BF012D0"/>
    <w:rsid w:val="6BF33FBD"/>
    <w:rsid w:val="6BF608B1"/>
    <w:rsid w:val="6BF95CAB"/>
    <w:rsid w:val="6BFA3EFD"/>
    <w:rsid w:val="6BFB5EC7"/>
    <w:rsid w:val="6BFD5074"/>
    <w:rsid w:val="6BFE3FDE"/>
    <w:rsid w:val="6C015A2D"/>
    <w:rsid w:val="6C021C7C"/>
    <w:rsid w:val="6C042FCD"/>
    <w:rsid w:val="6C0635D8"/>
    <w:rsid w:val="6C0703C8"/>
    <w:rsid w:val="6C0761D6"/>
    <w:rsid w:val="6C0C1E82"/>
    <w:rsid w:val="6C0F6601"/>
    <w:rsid w:val="6C150D37"/>
    <w:rsid w:val="6C155946"/>
    <w:rsid w:val="6C171E92"/>
    <w:rsid w:val="6C1739D0"/>
    <w:rsid w:val="6C180843"/>
    <w:rsid w:val="6C192E30"/>
    <w:rsid w:val="6C1A459F"/>
    <w:rsid w:val="6C1A70D2"/>
    <w:rsid w:val="6C1B3E73"/>
    <w:rsid w:val="6C1F0D1A"/>
    <w:rsid w:val="6C21592D"/>
    <w:rsid w:val="6C256AA0"/>
    <w:rsid w:val="6C264503"/>
    <w:rsid w:val="6C2920BB"/>
    <w:rsid w:val="6C296590"/>
    <w:rsid w:val="6C2B055A"/>
    <w:rsid w:val="6C2B2A44"/>
    <w:rsid w:val="6C2F4B38"/>
    <w:rsid w:val="6C3118E9"/>
    <w:rsid w:val="6C33740F"/>
    <w:rsid w:val="6C343374"/>
    <w:rsid w:val="6C353187"/>
    <w:rsid w:val="6C37653D"/>
    <w:rsid w:val="6C3C2878"/>
    <w:rsid w:val="6C3C5C14"/>
    <w:rsid w:val="6C3D1DE8"/>
    <w:rsid w:val="6C3F7B62"/>
    <w:rsid w:val="6C407395"/>
    <w:rsid w:val="6C417D7E"/>
    <w:rsid w:val="6C4439ED"/>
    <w:rsid w:val="6C44786E"/>
    <w:rsid w:val="6C47110C"/>
    <w:rsid w:val="6C494E84"/>
    <w:rsid w:val="6C4B2732"/>
    <w:rsid w:val="6C4B61B3"/>
    <w:rsid w:val="6C507E0D"/>
    <w:rsid w:val="6C547A7D"/>
    <w:rsid w:val="6C5850C7"/>
    <w:rsid w:val="6C5D448C"/>
    <w:rsid w:val="6C5F16C5"/>
    <w:rsid w:val="6C635F46"/>
    <w:rsid w:val="6C6456E6"/>
    <w:rsid w:val="6C64581A"/>
    <w:rsid w:val="6C686806"/>
    <w:rsid w:val="6C6D0B73"/>
    <w:rsid w:val="6C6E18D7"/>
    <w:rsid w:val="6C6E48EB"/>
    <w:rsid w:val="6C6F03D9"/>
    <w:rsid w:val="6C752705"/>
    <w:rsid w:val="6C755C79"/>
    <w:rsid w:val="6C7672FB"/>
    <w:rsid w:val="6C767305"/>
    <w:rsid w:val="6C7930B4"/>
    <w:rsid w:val="6C797AED"/>
    <w:rsid w:val="6C7B2FCB"/>
    <w:rsid w:val="6C823EF2"/>
    <w:rsid w:val="6C8639E2"/>
    <w:rsid w:val="6C871509"/>
    <w:rsid w:val="6C8B724B"/>
    <w:rsid w:val="6C8D2FC3"/>
    <w:rsid w:val="6C924135"/>
    <w:rsid w:val="6C931E43"/>
    <w:rsid w:val="6C972D4D"/>
    <w:rsid w:val="6C9F4AA4"/>
    <w:rsid w:val="6CA31A04"/>
    <w:rsid w:val="6CAB51F7"/>
    <w:rsid w:val="6CB00797"/>
    <w:rsid w:val="6CB26586"/>
    <w:rsid w:val="6CB851D7"/>
    <w:rsid w:val="6CB86E8E"/>
    <w:rsid w:val="6CBD0550"/>
    <w:rsid w:val="6CBF6EF4"/>
    <w:rsid w:val="6CC02A41"/>
    <w:rsid w:val="6CC02C12"/>
    <w:rsid w:val="6CC91B21"/>
    <w:rsid w:val="6CCA6457"/>
    <w:rsid w:val="6CCB1EC2"/>
    <w:rsid w:val="6CCE1066"/>
    <w:rsid w:val="6CCF0A4D"/>
    <w:rsid w:val="6CD06878"/>
    <w:rsid w:val="6CD64D69"/>
    <w:rsid w:val="6CD81D11"/>
    <w:rsid w:val="6CDB1F80"/>
    <w:rsid w:val="6CDC0908"/>
    <w:rsid w:val="6CDC184B"/>
    <w:rsid w:val="6CDF1345"/>
    <w:rsid w:val="6CDF13B5"/>
    <w:rsid w:val="6CE34991"/>
    <w:rsid w:val="6CE8658D"/>
    <w:rsid w:val="6CF272CA"/>
    <w:rsid w:val="6CF41AC3"/>
    <w:rsid w:val="6CF44A8C"/>
    <w:rsid w:val="6CF546C4"/>
    <w:rsid w:val="6CF76947"/>
    <w:rsid w:val="6CF80F83"/>
    <w:rsid w:val="6CFB0300"/>
    <w:rsid w:val="6CFD33B7"/>
    <w:rsid w:val="6CFE17CB"/>
    <w:rsid w:val="6D0019E7"/>
    <w:rsid w:val="6D0204A6"/>
    <w:rsid w:val="6D0836B6"/>
    <w:rsid w:val="6D0C4FE8"/>
    <w:rsid w:val="6D107750"/>
    <w:rsid w:val="6D1159A2"/>
    <w:rsid w:val="6D137AC5"/>
    <w:rsid w:val="6D140FEE"/>
    <w:rsid w:val="6D142D9C"/>
    <w:rsid w:val="6D17288C"/>
    <w:rsid w:val="6D1854AD"/>
    <w:rsid w:val="6D1B1DB6"/>
    <w:rsid w:val="6D1D07B6"/>
    <w:rsid w:val="6D1D6074"/>
    <w:rsid w:val="6D1F5E07"/>
    <w:rsid w:val="6D205BE5"/>
    <w:rsid w:val="6D255963"/>
    <w:rsid w:val="6D262AD0"/>
    <w:rsid w:val="6D294780"/>
    <w:rsid w:val="6D29673B"/>
    <w:rsid w:val="6D2A0812"/>
    <w:rsid w:val="6D2A723F"/>
    <w:rsid w:val="6D2C27DC"/>
    <w:rsid w:val="6D317DF2"/>
    <w:rsid w:val="6D32047D"/>
    <w:rsid w:val="6D3234D6"/>
    <w:rsid w:val="6D337807"/>
    <w:rsid w:val="6D343227"/>
    <w:rsid w:val="6D35218F"/>
    <w:rsid w:val="6D3E606B"/>
    <w:rsid w:val="6D3F1E61"/>
    <w:rsid w:val="6D3F3B91"/>
    <w:rsid w:val="6D451D84"/>
    <w:rsid w:val="6D473C2C"/>
    <w:rsid w:val="6D4A2C62"/>
    <w:rsid w:val="6D4A4A10"/>
    <w:rsid w:val="6D4C29C0"/>
    <w:rsid w:val="6D4F2026"/>
    <w:rsid w:val="6D512242"/>
    <w:rsid w:val="6D5254B5"/>
    <w:rsid w:val="6D54588F"/>
    <w:rsid w:val="6D54604F"/>
    <w:rsid w:val="6D565E18"/>
    <w:rsid w:val="6D5B64DA"/>
    <w:rsid w:val="6D5B6C1D"/>
    <w:rsid w:val="6D5E5FC7"/>
    <w:rsid w:val="6D5F4E1F"/>
    <w:rsid w:val="6D631F76"/>
    <w:rsid w:val="6D65184A"/>
    <w:rsid w:val="6D664496"/>
    <w:rsid w:val="6D68758C"/>
    <w:rsid w:val="6D6A3304"/>
    <w:rsid w:val="6D6A6E60"/>
    <w:rsid w:val="6D6B081E"/>
    <w:rsid w:val="6D6F26C8"/>
    <w:rsid w:val="6D6F42AA"/>
    <w:rsid w:val="6D716441"/>
    <w:rsid w:val="6D745EEE"/>
    <w:rsid w:val="6D761CA9"/>
    <w:rsid w:val="6D763A57"/>
    <w:rsid w:val="6D76544F"/>
    <w:rsid w:val="6D77157D"/>
    <w:rsid w:val="6D7938BA"/>
    <w:rsid w:val="6D7E20C6"/>
    <w:rsid w:val="6D7E5DF9"/>
    <w:rsid w:val="6D82064E"/>
    <w:rsid w:val="6D88378A"/>
    <w:rsid w:val="6D8A5754"/>
    <w:rsid w:val="6D8B6DD7"/>
    <w:rsid w:val="6D8D2B4F"/>
    <w:rsid w:val="6D8D4E75"/>
    <w:rsid w:val="6D8E6FF3"/>
    <w:rsid w:val="6D904111"/>
    <w:rsid w:val="6D932FD9"/>
    <w:rsid w:val="6D941A19"/>
    <w:rsid w:val="6D947C98"/>
    <w:rsid w:val="6D983849"/>
    <w:rsid w:val="6D997745"/>
    <w:rsid w:val="6D9F2DEC"/>
    <w:rsid w:val="6DA34120"/>
    <w:rsid w:val="6DA6719E"/>
    <w:rsid w:val="6DA8723D"/>
    <w:rsid w:val="6DAA54AF"/>
    <w:rsid w:val="6DAB0FD5"/>
    <w:rsid w:val="6DAC7479"/>
    <w:rsid w:val="6DB05292"/>
    <w:rsid w:val="6DB20483"/>
    <w:rsid w:val="6DB245F5"/>
    <w:rsid w:val="6DB27C9C"/>
    <w:rsid w:val="6DB30807"/>
    <w:rsid w:val="6DB4632D"/>
    <w:rsid w:val="6DB468D2"/>
    <w:rsid w:val="6DB73CED"/>
    <w:rsid w:val="6DB82E12"/>
    <w:rsid w:val="6DB91B96"/>
    <w:rsid w:val="6DBA03D0"/>
    <w:rsid w:val="6DBB76BC"/>
    <w:rsid w:val="6DBC1C0A"/>
    <w:rsid w:val="6DBD3434"/>
    <w:rsid w:val="6DC31C54"/>
    <w:rsid w:val="6DC62068"/>
    <w:rsid w:val="6DC9057F"/>
    <w:rsid w:val="6DC9627D"/>
    <w:rsid w:val="6DCA5B51"/>
    <w:rsid w:val="6DCC7B1B"/>
    <w:rsid w:val="6DCD73EF"/>
    <w:rsid w:val="6DCF0BCB"/>
    <w:rsid w:val="6DD05E21"/>
    <w:rsid w:val="6DD17766"/>
    <w:rsid w:val="6DD93FE6"/>
    <w:rsid w:val="6DDA083F"/>
    <w:rsid w:val="6DE309C1"/>
    <w:rsid w:val="6DE72678"/>
    <w:rsid w:val="6DE77910"/>
    <w:rsid w:val="6DE937CD"/>
    <w:rsid w:val="6DEA44D5"/>
    <w:rsid w:val="6DEB5594"/>
    <w:rsid w:val="6DEC5AC7"/>
    <w:rsid w:val="6DEF7365"/>
    <w:rsid w:val="6DF1132F"/>
    <w:rsid w:val="6DF25F5A"/>
    <w:rsid w:val="6DF56433"/>
    <w:rsid w:val="6DF64B98"/>
    <w:rsid w:val="6DF80910"/>
    <w:rsid w:val="6DFB21AE"/>
    <w:rsid w:val="6DFC71B6"/>
    <w:rsid w:val="6DFD4D86"/>
    <w:rsid w:val="6DFE596A"/>
    <w:rsid w:val="6DFF3A4C"/>
    <w:rsid w:val="6E0059CE"/>
    <w:rsid w:val="6E021E51"/>
    <w:rsid w:val="6E0252EB"/>
    <w:rsid w:val="6E032E11"/>
    <w:rsid w:val="6E05302D"/>
    <w:rsid w:val="6E054DDB"/>
    <w:rsid w:val="6E076DA5"/>
    <w:rsid w:val="6E083E11"/>
    <w:rsid w:val="6E085230"/>
    <w:rsid w:val="6E09510F"/>
    <w:rsid w:val="6E0C4241"/>
    <w:rsid w:val="6E0C6169"/>
    <w:rsid w:val="6E0C7F17"/>
    <w:rsid w:val="6E0F7A08"/>
    <w:rsid w:val="6E137C8B"/>
    <w:rsid w:val="6E165590"/>
    <w:rsid w:val="6E1A0886"/>
    <w:rsid w:val="6E1A6AD8"/>
    <w:rsid w:val="6E220F96"/>
    <w:rsid w:val="6E290AC9"/>
    <w:rsid w:val="6E2A1B17"/>
    <w:rsid w:val="6E2A4138"/>
    <w:rsid w:val="6E3000AA"/>
    <w:rsid w:val="6E312E62"/>
    <w:rsid w:val="6E3401DC"/>
    <w:rsid w:val="6E3A4A84"/>
    <w:rsid w:val="6E3B25AB"/>
    <w:rsid w:val="6E3C376A"/>
    <w:rsid w:val="6E4771A1"/>
    <w:rsid w:val="6E494CC8"/>
    <w:rsid w:val="6E4F23C4"/>
    <w:rsid w:val="6E5673E4"/>
    <w:rsid w:val="6E57140C"/>
    <w:rsid w:val="6E587601"/>
    <w:rsid w:val="6E5911F9"/>
    <w:rsid w:val="6E5A0C83"/>
    <w:rsid w:val="6E5A2755"/>
    <w:rsid w:val="6E5A5127"/>
    <w:rsid w:val="6E5D4C17"/>
    <w:rsid w:val="6E5D69C5"/>
    <w:rsid w:val="6E5E702F"/>
    <w:rsid w:val="6E610AF9"/>
    <w:rsid w:val="6E645FA5"/>
    <w:rsid w:val="6E663ACB"/>
    <w:rsid w:val="6E6664AD"/>
    <w:rsid w:val="6E677844"/>
    <w:rsid w:val="6E6E0BD2"/>
    <w:rsid w:val="6E741D0D"/>
    <w:rsid w:val="6E761835"/>
    <w:rsid w:val="6E777EC5"/>
    <w:rsid w:val="6E777FA8"/>
    <w:rsid w:val="6E7855AD"/>
    <w:rsid w:val="6E7A7577"/>
    <w:rsid w:val="6E7E4272"/>
    <w:rsid w:val="6E802311"/>
    <w:rsid w:val="6E843F52"/>
    <w:rsid w:val="6E851A78"/>
    <w:rsid w:val="6E8628CB"/>
    <w:rsid w:val="6E895A0C"/>
    <w:rsid w:val="6E8C1058"/>
    <w:rsid w:val="6E8E1DED"/>
    <w:rsid w:val="6E9028F6"/>
    <w:rsid w:val="6E9144DE"/>
    <w:rsid w:val="6E971ED7"/>
    <w:rsid w:val="6E985C4F"/>
    <w:rsid w:val="6E991920"/>
    <w:rsid w:val="6E9F2CEB"/>
    <w:rsid w:val="6EA05294"/>
    <w:rsid w:val="6EA14F72"/>
    <w:rsid w:val="6EA2262A"/>
    <w:rsid w:val="6EA35906"/>
    <w:rsid w:val="6EA618A2"/>
    <w:rsid w:val="6EA877B5"/>
    <w:rsid w:val="6EA939B8"/>
    <w:rsid w:val="6EA94E85"/>
    <w:rsid w:val="6EA97E5C"/>
    <w:rsid w:val="6EAB381A"/>
    <w:rsid w:val="6EAB7730"/>
    <w:rsid w:val="6EAF69A4"/>
    <w:rsid w:val="6EB505AF"/>
    <w:rsid w:val="6EB56801"/>
    <w:rsid w:val="6EB760D5"/>
    <w:rsid w:val="6EBA3E17"/>
    <w:rsid w:val="6EBC15D9"/>
    <w:rsid w:val="6EBF142E"/>
    <w:rsid w:val="6EBF3D04"/>
    <w:rsid w:val="6EC10D02"/>
    <w:rsid w:val="6EC227D8"/>
    <w:rsid w:val="6EC6456A"/>
    <w:rsid w:val="6EC9405A"/>
    <w:rsid w:val="6ECA78B9"/>
    <w:rsid w:val="6ECC1F76"/>
    <w:rsid w:val="6ECD2E5C"/>
    <w:rsid w:val="6ED22F0F"/>
    <w:rsid w:val="6ED44D3E"/>
    <w:rsid w:val="6ED44ED9"/>
    <w:rsid w:val="6ED50C51"/>
    <w:rsid w:val="6ED61C89"/>
    <w:rsid w:val="6EDA1ABB"/>
    <w:rsid w:val="6EDC1FE0"/>
    <w:rsid w:val="6EDC6915"/>
    <w:rsid w:val="6EDE327E"/>
    <w:rsid w:val="6EE42C42"/>
    <w:rsid w:val="6EE60768"/>
    <w:rsid w:val="6EE669BA"/>
    <w:rsid w:val="6EE844E0"/>
    <w:rsid w:val="6EE964AB"/>
    <w:rsid w:val="6EEB1BE6"/>
    <w:rsid w:val="6EEB2223"/>
    <w:rsid w:val="6EEB7C03"/>
    <w:rsid w:val="6EEE6E70"/>
    <w:rsid w:val="6EEF1D13"/>
    <w:rsid w:val="6EEF4BC0"/>
    <w:rsid w:val="6EF02B1B"/>
    <w:rsid w:val="6EF41DDB"/>
    <w:rsid w:val="6EF47329"/>
    <w:rsid w:val="6EF530A1"/>
    <w:rsid w:val="6EF54E4F"/>
    <w:rsid w:val="6EF56BFD"/>
    <w:rsid w:val="6EFA655B"/>
    <w:rsid w:val="6EFB3E76"/>
    <w:rsid w:val="6EFE1F56"/>
    <w:rsid w:val="6EFF06E3"/>
    <w:rsid w:val="6EFF5CCE"/>
    <w:rsid w:val="6F001096"/>
    <w:rsid w:val="6F011A46"/>
    <w:rsid w:val="6F0327E7"/>
    <w:rsid w:val="6F035C4F"/>
    <w:rsid w:val="6F03756C"/>
    <w:rsid w:val="6F046DEC"/>
    <w:rsid w:val="6F062BB9"/>
    <w:rsid w:val="6F0B6421"/>
    <w:rsid w:val="6F120DFB"/>
    <w:rsid w:val="6F121C20"/>
    <w:rsid w:val="6F140FDA"/>
    <w:rsid w:val="6F152DFC"/>
    <w:rsid w:val="6F174DC6"/>
    <w:rsid w:val="6F176E27"/>
    <w:rsid w:val="6F19220C"/>
    <w:rsid w:val="6F1B2443"/>
    <w:rsid w:val="6F1E7F02"/>
    <w:rsid w:val="6F1F5BCC"/>
    <w:rsid w:val="6F215C44"/>
    <w:rsid w:val="6F243459"/>
    <w:rsid w:val="6F282B2F"/>
    <w:rsid w:val="6F2B3A29"/>
    <w:rsid w:val="6F3025D0"/>
    <w:rsid w:val="6F3039D1"/>
    <w:rsid w:val="6F313F29"/>
    <w:rsid w:val="6F3471B6"/>
    <w:rsid w:val="6F3B6D06"/>
    <w:rsid w:val="6F3F0F5A"/>
    <w:rsid w:val="6F3F1BC2"/>
    <w:rsid w:val="6F3F446E"/>
    <w:rsid w:val="6F40314F"/>
    <w:rsid w:val="6F411E43"/>
    <w:rsid w:val="6F442D05"/>
    <w:rsid w:val="6F4568F9"/>
    <w:rsid w:val="6F457B85"/>
    <w:rsid w:val="6F484F7F"/>
    <w:rsid w:val="6F4B2AF1"/>
    <w:rsid w:val="6F4F4560"/>
    <w:rsid w:val="6F4F630E"/>
    <w:rsid w:val="6F50354D"/>
    <w:rsid w:val="6F5222A2"/>
    <w:rsid w:val="6F525978"/>
    <w:rsid w:val="6F541B76"/>
    <w:rsid w:val="6F5953DE"/>
    <w:rsid w:val="6F5C31FD"/>
    <w:rsid w:val="6F5D6A2C"/>
    <w:rsid w:val="6F60676D"/>
    <w:rsid w:val="6F6760B2"/>
    <w:rsid w:val="6F683873"/>
    <w:rsid w:val="6F695B03"/>
    <w:rsid w:val="6F6B1513"/>
    <w:rsid w:val="6F6B7BC2"/>
    <w:rsid w:val="6F6C7092"/>
    <w:rsid w:val="6F6D08C0"/>
    <w:rsid w:val="6F6F7B13"/>
    <w:rsid w:val="6F7243F4"/>
    <w:rsid w:val="6F7264A0"/>
    <w:rsid w:val="6F751AEC"/>
    <w:rsid w:val="6F771D08"/>
    <w:rsid w:val="6F795A80"/>
    <w:rsid w:val="6F7A7BBB"/>
    <w:rsid w:val="6F8004E8"/>
    <w:rsid w:val="6F800BBD"/>
    <w:rsid w:val="6F81414F"/>
    <w:rsid w:val="6F852F91"/>
    <w:rsid w:val="6F8F2BAE"/>
    <w:rsid w:val="6F902235"/>
    <w:rsid w:val="6F926B42"/>
    <w:rsid w:val="6F9554BD"/>
    <w:rsid w:val="6F965ED7"/>
    <w:rsid w:val="6F9760CA"/>
    <w:rsid w:val="6FA128E1"/>
    <w:rsid w:val="6FA348AB"/>
    <w:rsid w:val="6FA56875"/>
    <w:rsid w:val="6FAD572A"/>
    <w:rsid w:val="6FB2689C"/>
    <w:rsid w:val="6FB645DF"/>
    <w:rsid w:val="6FBC23EB"/>
    <w:rsid w:val="6FC0720B"/>
    <w:rsid w:val="6FC12377"/>
    <w:rsid w:val="6FC43163"/>
    <w:rsid w:val="6FC52A74"/>
    <w:rsid w:val="6FCF744E"/>
    <w:rsid w:val="6FD11419"/>
    <w:rsid w:val="6FD2733A"/>
    <w:rsid w:val="6FD4141F"/>
    <w:rsid w:val="6FD572CA"/>
    <w:rsid w:val="6FD74555"/>
    <w:rsid w:val="6FD9651F"/>
    <w:rsid w:val="6FE44206"/>
    <w:rsid w:val="6FE50FF6"/>
    <w:rsid w:val="6FE6464D"/>
    <w:rsid w:val="6FE733CE"/>
    <w:rsid w:val="6FE97641"/>
    <w:rsid w:val="6FEA06A7"/>
    <w:rsid w:val="6FEA072C"/>
    <w:rsid w:val="6FEB503F"/>
    <w:rsid w:val="6FEC0000"/>
    <w:rsid w:val="6FEC1A8C"/>
    <w:rsid w:val="6FEE2AC0"/>
    <w:rsid w:val="6FF12849"/>
    <w:rsid w:val="6FF179AB"/>
    <w:rsid w:val="6FFC3BC2"/>
    <w:rsid w:val="6FFE5F86"/>
    <w:rsid w:val="70003AAC"/>
    <w:rsid w:val="700215D2"/>
    <w:rsid w:val="7004359C"/>
    <w:rsid w:val="700B06A3"/>
    <w:rsid w:val="700B1CA2"/>
    <w:rsid w:val="700C06A3"/>
    <w:rsid w:val="700F1F41"/>
    <w:rsid w:val="701111AA"/>
    <w:rsid w:val="70146AF2"/>
    <w:rsid w:val="70153C4F"/>
    <w:rsid w:val="7016200F"/>
    <w:rsid w:val="701A625D"/>
    <w:rsid w:val="701D04F2"/>
    <w:rsid w:val="701D5978"/>
    <w:rsid w:val="701E2184"/>
    <w:rsid w:val="70220093"/>
    <w:rsid w:val="70253370"/>
    <w:rsid w:val="70256FEB"/>
    <w:rsid w:val="702C3329"/>
    <w:rsid w:val="702C664F"/>
    <w:rsid w:val="702E23C7"/>
    <w:rsid w:val="702F613F"/>
    <w:rsid w:val="70310E50"/>
    <w:rsid w:val="7033154A"/>
    <w:rsid w:val="70382C91"/>
    <w:rsid w:val="70383246"/>
    <w:rsid w:val="703978B0"/>
    <w:rsid w:val="703B2E50"/>
    <w:rsid w:val="703D260A"/>
    <w:rsid w:val="703D6AAE"/>
    <w:rsid w:val="703F1C28"/>
    <w:rsid w:val="703F45D4"/>
    <w:rsid w:val="703F47BE"/>
    <w:rsid w:val="704144FB"/>
    <w:rsid w:val="7048022E"/>
    <w:rsid w:val="704A2F79"/>
    <w:rsid w:val="704C0A9F"/>
    <w:rsid w:val="704E2A69"/>
    <w:rsid w:val="70567B70"/>
    <w:rsid w:val="705838E8"/>
    <w:rsid w:val="705A140E"/>
    <w:rsid w:val="705A36F0"/>
    <w:rsid w:val="705C33D8"/>
    <w:rsid w:val="705D61CE"/>
    <w:rsid w:val="705F6A24"/>
    <w:rsid w:val="70634EBB"/>
    <w:rsid w:val="70660D7D"/>
    <w:rsid w:val="70673B2B"/>
    <w:rsid w:val="706A53C9"/>
    <w:rsid w:val="706C1141"/>
    <w:rsid w:val="706D3071"/>
    <w:rsid w:val="70730722"/>
    <w:rsid w:val="707639B2"/>
    <w:rsid w:val="70774359"/>
    <w:rsid w:val="707A560C"/>
    <w:rsid w:val="707B0E5C"/>
    <w:rsid w:val="70822713"/>
    <w:rsid w:val="70862203"/>
    <w:rsid w:val="70877D29"/>
    <w:rsid w:val="7089584F"/>
    <w:rsid w:val="709206CF"/>
    <w:rsid w:val="70926DFA"/>
    <w:rsid w:val="7093661F"/>
    <w:rsid w:val="709366CE"/>
    <w:rsid w:val="709661BE"/>
    <w:rsid w:val="70972F35"/>
    <w:rsid w:val="70974410"/>
    <w:rsid w:val="70980188"/>
    <w:rsid w:val="70990B7C"/>
    <w:rsid w:val="7099170B"/>
    <w:rsid w:val="709A3F00"/>
    <w:rsid w:val="709C1A26"/>
    <w:rsid w:val="709E2C6A"/>
    <w:rsid w:val="70A268FB"/>
    <w:rsid w:val="70A4497B"/>
    <w:rsid w:val="70A60482"/>
    <w:rsid w:val="70A628A5"/>
    <w:rsid w:val="70A66401"/>
    <w:rsid w:val="70A678A4"/>
    <w:rsid w:val="70A703CB"/>
    <w:rsid w:val="70AB1C6A"/>
    <w:rsid w:val="70AD408A"/>
    <w:rsid w:val="70AF7996"/>
    <w:rsid w:val="70B21E21"/>
    <w:rsid w:val="70B30A1D"/>
    <w:rsid w:val="70B36D70"/>
    <w:rsid w:val="70B81E6D"/>
    <w:rsid w:val="70BA20B6"/>
    <w:rsid w:val="70BA3C5B"/>
    <w:rsid w:val="70BD6CF4"/>
    <w:rsid w:val="70C1148D"/>
    <w:rsid w:val="70C2418F"/>
    <w:rsid w:val="70C25205"/>
    <w:rsid w:val="70C26FB3"/>
    <w:rsid w:val="70C42D2B"/>
    <w:rsid w:val="70C604DC"/>
    <w:rsid w:val="70CC551D"/>
    <w:rsid w:val="70CE2955"/>
    <w:rsid w:val="70CE42B5"/>
    <w:rsid w:val="70D05F48"/>
    <w:rsid w:val="70D07922"/>
    <w:rsid w:val="70D23199"/>
    <w:rsid w:val="70D2369A"/>
    <w:rsid w:val="70D34D1C"/>
    <w:rsid w:val="70D73AAB"/>
    <w:rsid w:val="70D9259C"/>
    <w:rsid w:val="70DC0075"/>
    <w:rsid w:val="70DC1E23"/>
    <w:rsid w:val="70DD5B9B"/>
    <w:rsid w:val="70DF5DB7"/>
    <w:rsid w:val="70E244EC"/>
    <w:rsid w:val="70E42EA1"/>
    <w:rsid w:val="70E433CD"/>
    <w:rsid w:val="70E92792"/>
    <w:rsid w:val="70E93876"/>
    <w:rsid w:val="70EB650A"/>
    <w:rsid w:val="70ED2282"/>
    <w:rsid w:val="70EF2D86"/>
    <w:rsid w:val="70F116CB"/>
    <w:rsid w:val="70F16E01"/>
    <w:rsid w:val="70F21646"/>
    <w:rsid w:val="70F52DF7"/>
    <w:rsid w:val="70F93813"/>
    <w:rsid w:val="70F96E79"/>
    <w:rsid w:val="70FA2CE7"/>
    <w:rsid w:val="70FA674D"/>
    <w:rsid w:val="70FC24C5"/>
    <w:rsid w:val="70FE448F"/>
    <w:rsid w:val="71003E95"/>
    <w:rsid w:val="71033854"/>
    <w:rsid w:val="7104493C"/>
    <w:rsid w:val="71046D43"/>
    <w:rsid w:val="710475CC"/>
    <w:rsid w:val="71072C18"/>
    <w:rsid w:val="71085203"/>
    <w:rsid w:val="71092E34"/>
    <w:rsid w:val="710C5EBE"/>
    <w:rsid w:val="7113780F"/>
    <w:rsid w:val="71143263"/>
    <w:rsid w:val="71155335"/>
    <w:rsid w:val="711A4CC2"/>
    <w:rsid w:val="711B4D67"/>
    <w:rsid w:val="711C2720"/>
    <w:rsid w:val="71235CA4"/>
    <w:rsid w:val="7128150C"/>
    <w:rsid w:val="712832BA"/>
    <w:rsid w:val="71290DE0"/>
    <w:rsid w:val="71293881"/>
    <w:rsid w:val="71293F7A"/>
    <w:rsid w:val="71296FC9"/>
    <w:rsid w:val="712A2AB1"/>
    <w:rsid w:val="712A5284"/>
    <w:rsid w:val="712B2DAA"/>
    <w:rsid w:val="712B442D"/>
    <w:rsid w:val="712E4649"/>
    <w:rsid w:val="713729D0"/>
    <w:rsid w:val="71381023"/>
    <w:rsid w:val="713A2FED"/>
    <w:rsid w:val="713A7D09"/>
    <w:rsid w:val="713B58BA"/>
    <w:rsid w:val="713C2E32"/>
    <w:rsid w:val="713D5146"/>
    <w:rsid w:val="713F510A"/>
    <w:rsid w:val="713F581E"/>
    <w:rsid w:val="714125CE"/>
    <w:rsid w:val="71413A77"/>
    <w:rsid w:val="71417A7B"/>
    <w:rsid w:val="71445C1A"/>
    <w:rsid w:val="714479C8"/>
    <w:rsid w:val="714874B8"/>
    <w:rsid w:val="7158150D"/>
    <w:rsid w:val="7160472B"/>
    <w:rsid w:val="71633C00"/>
    <w:rsid w:val="716342F2"/>
    <w:rsid w:val="71641E18"/>
    <w:rsid w:val="716562BC"/>
    <w:rsid w:val="71681909"/>
    <w:rsid w:val="716A38D3"/>
    <w:rsid w:val="716A5681"/>
    <w:rsid w:val="716C7144"/>
    <w:rsid w:val="716D33C3"/>
    <w:rsid w:val="716F1F41"/>
    <w:rsid w:val="716F713B"/>
    <w:rsid w:val="71706A0F"/>
    <w:rsid w:val="7171167F"/>
    <w:rsid w:val="71711FED"/>
    <w:rsid w:val="717402AD"/>
    <w:rsid w:val="7174629B"/>
    <w:rsid w:val="717604C9"/>
    <w:rsid w:val="717810FF"/>
    <w:rsid w:val="717B7C74"/>
    <w:rsid w:val="71804EA4"/>
    <w:rsid w:val="71810C1C"/>
    <w:rsid w:val="718408CB"/>
    <w:rsid w:val="71864485"/>
    <w:rsid w:val="718D5EA4"/>
    <w:rsid w:val="71910852"/>
    <w:rsid w:val="71913F78"/>
    <w:rsid w:val="71935F8A"/>
    <w:rsid w:val="71973455"/>
    <w:rsid w:val="719A3A8C"/>
    <w:rsid w:val="719B13F4"/>
    <w:rsid w:val="719B28A6"/>
    <w:rsid w:val="71A1306D"/>
    <w:rsid w:val="71A30B93"/>
    <w:rsid w:val="71A32941"/>
    <w:rsid w:val="71A36D1B"/>
    <w:rsid w:val="71A36DE5"/>
    <w:rsid w:val="71A51809"/>
    <w:rsid w:val="71A768D5"/>
    <w:rsid w:val="71AA1F21"/>
    <w:rsid w:val="71AE215B"/>
    <w:rsid w:val="71AF4311"/>
    <w:rsid w:val="71B231CA"/>
    <w:rsid w:val="71B72890"/>
    <w:rsid w:val="71B763EC"/>
    <w:rsid w:val="71B91347"/>
    <w:rsid w:val="71BE177F"/>
    <w:rsid w:val="71BF4362"/>
    <w:rsid w:val="71C0608C"/>
    <w:rsid w:val="71C4646A"/>
    <w:rsid w:val="71C50E5E"/>
    <w:rsid w:val="71CB58EB"/>
    <w:rsid w:val="71CB6FB3"/>
    <w:rsid w:val="71CB793F"/>
    <w:rsid w:val="71CD1F7A"/>
    <w:rsid w:val="71CD20B4"/>
    <w:rsid w:val="71CD5C10"/>
    <w:rsid w:val="71D229D8"/>
    <w:rsid w:val="71D62D16"/>
    <w:rsid w:val="71D90A58"/>
    <w:rsid w:val="71DE7E1D"/>
    <w:rsid w:val="71E322D9"/>
    <w:rsid w:val="71E32C40"/>
    <w:rsid w:val="71E52F59"/>
    <w:rsid w:val="71E56F21"/>
    <w:rsid w:val="71EC20CC"/>
    <w:rsid w:val="71ED1E0E"/>
    <w:rsid w:val="71EF5A2F"/>
    <w:rsid w:val="71F17B50"/>
    <w:rsid w:val="71F413EE"/>
    <w:rsid w:val="71F419DB"/>
    <w:rsid w:val="72005FE5"/>
    <w:rsid w:val="720158B9"/>
    <w:rsid w:val="72043733"/>
    <w:rsid w:val="720860AA"/>
    <w:rsid w:val="720A0C12"/>
    <w:rsid w:val="720C498A"/>
    <w:rsid w:val="720F12EA"/>
    <w:rsid w:val="72113D4E"/>
    <w:rsid w:val="721750DD"/>
    <w:rsid w:val="721B4BCD"/>
    <w:rsid w:val="721D2C3F"/>
    <w:rsid w:val="721E46BD"/>
    <w:rsid w:val="72227BA7"/>
    <w:rsid w:val="72243EB7"/>
    <w:rsid w:val="72253EB9"/>
    <w:rsid w:val="72254F49"/>
    <w:rsid w:val="72255A4C"/>
    <w:rsid w:val="722A2DCB"/>
    <w:rsid w:val="72305847"/>
    <w:rsid w:val="72333FF4"/>
    <w:rsid w:val="72347A3D"/>
    <w:rsid w:val="72361A07"/>
    <w:rsid w:val="723756A7"/>
    <w:rsid w:val="72384283"/>
    <w:rsid w:val="7238752D"/>
    <w:rsid w:val="723C7FF5"/>
    <w:rsid w:val="723E22C9"/>
    <w:rsid w:val="72404633"/>
    <w:rsid w:val="72421F70"/>
    <w:rsid w:val="72444124"/>
    <w:rsid w:val="724759C2"/>
    <w:rsid w:val="7249798C"/>
    <w:rsid w:val="724A3D73"/>
    <w:rsid w:val="72507D68"/>
    <w:rsid w:val="7251239D"/>
    <w:rsid w:val="72541E8D"/>
    <w:rsid w:val="72556331"/>
    <w:rsid w:val="7258372B"/>
    <w:rsid w:val="725956F5"/>
    <w:rsid w:val="725B146D"/>
    <w:rsid w:val="725C3B20"/>
    <w:rsid w:val="725F3B9F"/>
    <w:rsid w:val="726411B7"/>
    <w:rsid w:val="7265409A"/>
    <w:rsid w:val="72655124"/>
    <w:rsid w:val="72655A25"/>
    <w:rsid w:val="72662DFF"/>
    <w:rsid w:val="72685181"/>
    <w:rsid w:val="72694815"/>
    <w:rsid w:val="726B5B54"/>
    <w:rsid w:val="726C32AF"/>
    <w:rsid w:val="726C4D14"/>
    <w:rsid w:val="726C71D7"/>
    <w:rsid w:val="726D4DD0"/>
    <w:rsid w:val="72702A7D"/>
    <w:rsid w:val="7275252F"/>
    <w:rsid w:val="7275421F"/>
    <w:rsid w:val="72802C82"/>
    <w:rsid w:val="72815ABB"/>
    <w:rsid w:val="72822E9E"/>
    <w:rsid w:val="728269FA"/>
    <w:rsid w:val="7283134F"/>
    <w:rsid w:val="72841FFB"/>
    <w:rsid w:val="728564EA"/>
    <w:rsid w:val="728632D5"/>
    <w:rsid w:val="72894286"/>
    <w:rsid w:val="728E2B6F"/>
    <w:rsid w:val="728E539F"/>
    <w:rsid w:val="728E62DC"/>
    <w:rsid w:val="72907369"/>
    <w:rsid w:val="7294604C"/>
    <w:rsid w:val="72952BD1"/>
    <w:rsid w:val="72972F57"/>
    <w:rsid w:val="72987861"/>
    <w:rsid w:val="729C3F60"/>
    <w:rsid w:val="72A66B8C"/>
    <w:rsid w:val="72A77379"/>
    <w:rsid w:val="72AB41A3"/>
    <w:rsid w:val="72AB5F51"/>
    <w:rsid w:val="72AC4779"/>
    <w:rsid w:val="72AE3C93"/>
    <w:rsid w:val="72B15531"/>
    <w:rsid w:val="72B176FE"/>
    <w:rsid w:val="72B535A0"/>
    <w:rsid w:val="72B547C0"/>
    <w:rsid w:val="72B666A4"/>
    <w:rsid w:val="72B81747"/>
    <w:rsid w:val="72B97A8E"/>
    <w:rsid w:val="72BA43E6"/>
    <w:rsid w:val="72BC63B0"/>
    <w:rsid w:val="72BD5C84"/>
    <w:rsid w:val="72BE3553"/>
    <w:rsid w:val="72C21B0E"/>
    <w:rsid w:val="72C25048"/>
    <w:rsid w:val="72C33E24"/>
    <w:rsid w:val="72C639E8"/>
    <w:rsid w:val="72CB4AA5"/>
    <w:rsid w:val="72CC4119"/>
    <w:rsid w:val="72D1172F"/>
    <w:rsid w:val="72D12315"/>
    <w:rsid w:val="72D80474"/>
    <w:rsid w:val="72D86A52"/>
    <w:rsid w:val="72E43211"/>
    <w:rsid w:val="72E96A79"/>
    <w:rsid w:val="72ED47BB"/>
    <w:rsid w:val="72EE0533"/>
    <w:rsid w:val="72EE22E1"/>
    <w:rsid w:val="72F13B80"/>
    <w:rsid w:val="72F14166"/>
    <w:rsid w:val="72F36482"/>
    <w:rsid w:val="72F922F4"/>
    <w:rsid w:val="72FC67AC"/>
    <w:rsid w:val="73007A0C"/>
    <w:rsid w:val="73010267"/>
    <w:rsid w:val="73026297"/>
    <w:rsid w:val="7303749F"/>
    <w:rsid w:val="730640D8"/>
    <w:rsid w:val="73065226"/>
    <w:rsid w:val="73066725"/>
    <w:rsid w:val="73080C46"/>
    <w:rsid w:val="73092C77"/>
    <w:rsid w:val="730A5422"/>
    <w:rsid w:val="730B4382"/>
    <w:rsid w:val="730B4C41"/>
    <w:rsid w:val="730B69EF"/>
    <w:rsid w:val="730C290F"/>
    <w:rsid w:val="730F3027"/>
    <w:rsid w:val="73114CE8"/>
    <w:rsid w:val="731358A4"/>
    <w:rsid w:val="73141DDD"/>
    <w:rsid w:val="731955B0"/>
    <w:rsid w:val="731A391F"/>
    <w:rsid w:val="731B5A77"/>
    <w:rsid w:val="732857F3"/>
    <w:rsid w:val="732A38C3"/>
    <w:rsid w:val="732A4EE4"/>
    <w:rsid w:val="732B0E40"/>
    <w:rsid w:val="732B7092"/>
    <w:rsid w:val="732E1FD4"/>
    <w:rsid w:val="73335F46"/>
    <w:rsid w:val="73375A36"/>
    <w:rsid w:val="7338355D"/>
    <w:rsid w:val="733C304D"/>
    <w:rsid w:val="73410663"/>
    <w:rsid w:val="73465C7A"/>
    <w:rsid w:val="734671BA"/>
    <w:rsid w:val="734819F2"/>
    <w:rsid w:val="7349091A"/>
    <w:rsid w:val="734A3380"/>
    <w:rsid w:val="734D3874"/>
    <w:rsid w:val="73530396"/>
    <w:rsid w:val="73552361"/>
    <w:rsid w:val="735636FB"/>
    <w:rsid w:val="735859AD"/>
    <w:rsid w:val="73586455"/>
    <w:rsid w:val="73597008"/>
    <w:rsid w:val="735A1725"/>
    <w:rsid w:val="735B3B25"/>
    <w:rsid w:val="735C36EF"/>
    <w:rsid w:val="735C5019"/>
    <w:rsid w:val="735F2D93"/>
    <w:rsid w:val="7360059D"/>
    <w:rsid w:val="73640BC7"/>
    <w:rsid w:val="73644352"/>
    <w:rsid w:val="736B1B84"/>
    <w:rsid w:val="736B7A45"/>
    <w:rsid w:val="736F3422"/>
    <w:rsid w:val="7375655F"/>
    <w:rsid w:val="73762285"/>
    <w:rsid w:val="73763462"/>
    <w:rsid w:val="73766543"/>
    <w:rsid w:val="73766BDC"/>
    <w:rsid w:val="73770529"/>
    <w:rsid w:val="73774085"/>
    <w:rsid w:val="737B3772"/>
    <w:rsid w:val="737C5510"/>
    <w:rsid w:val="737E5413"/>
    <w:rsid w:val="73803E61"/>
    <w:rsid w:val="73831C77"/>
    <w:rsid w:val="738B18DE"/>
    <w:rsid w:val="738C0DC3"/>
    <w:rsid w:val="73911760"/>
    <w:rsid w:val="73920EBF"/>
    <w:rsid w:val="7394054A"/>
    <w:rsid w:val="7396390D"/>
    <w:rsid w:val="739841AD"/>
    <w:rsid w:val="739A5880"/>
    <w:rsid w:val="739A5FC5"/>
    <w:rsid w:val="739C2CD6"/>
    <w:rsid w:val="739C672F"/>
    <w:rsid w:val="739F3ABB"/>
    <w:rsid w:val="73A16A8C"/>
    <w:rsid w:val="73A6496A"/>
    <w:rsid w:val="73AC295F"/>
    <w:rsid w:val="73AD3F4B"/>
    <w:rsid w:val="73AF17DA"/>
    <w:rsid w:val="73AF381F"/>
    <w:rsid w:val="73B01345"/>
    <w:rsid w:val="73B07597"/>
    <w:rsid w:val="73B21561"/>
    <w:rsid w:val="73B2330F"/>
    <w:rsid w:val="73B47087"/>
    <w:rsid w:val="73B52DFF"/>
    <w:rsid w:val="73B9644B"/>
    <w:rsid w:val="73BA21C4"/>
    <w:rsid w:val="73BA7B2E"/>
    <w:rsid w:val="73BB0416"/>
    <w:rsid w:val="73BB3C02"/>
    <w:rsid w:val="73BC1BEF"/>
    <w:rsid w:val="73BE4A37"/>
    <w:rsid w:val="73C13552"/>
    <w:rsid w:val="73C45521"/>
    <w:rsid w:val="73C53042"/>
    <w:rsid w:val="73C66DBA"/>
    <w:rsid w:val="73CC2623"/>
    <w:rsid w:val="73D150B6"/>
    <w:rsid w:val="73D17C39"/>
    <w:rsid w:val="73D56FFD"/>
    <w:rsid w:val="73D618F2"/>
    <w:rsid w:val="73D6524F"/>
    <w:rsid w:val="73DD455A"/>
    <w:rsid w:val="73DE5417"/>
    <w:rsid w:val="73DF3DC7"/>
    <w:rsid w:val="73E05CB9"/>
    <w:rsid w:val="73E23004"/>
    <w:rsid w:val="73E232EB"/>
    <w:rsid w:val="73E7745D"/>
    <w:rsid w:val="73E87CE2"/>
    <w:rsid w:val="73EA2AA9"/>
    <w:rsid w:val="73EB05CF"/>
    <w:rsid w:val="73EC37FA"/>
    <w:rsid w:val="73ED2193"/>
    <w:rsid w:val="73FB2F08"/>
    <w:rsid w:val="73FC390A"/>
    <w:rsid w:val="74032BB0"/>
    <w:rsid w:val="74035919"/>
    <w:rsid w:val="740768C6"/>
    <w:rsid w:val="740A4EF9"/>
    <w:rsid w:val="740D2C3B"/>
    <w:rsid w:val="740D4B9A"/>
    <w:rsid w:val="74102791"/>
    <w:rsid w:val="741661E7"/>
    <w:rsid w:val="74177616"/>
    <w:rsid w:val="741824BD"/>
    <w:rsid w:val="74182A40"/>
    <w:rsid w:val="74194DAF"/>
    <w:rsid w:val="741A2C00"/>
    <w:rsid w:val="741C625A"/>
    <w:rsid w:val="742223B4"/>
    <w:rsid w:val="74230E52"/>
    <w:rsid w:val="74230E73"/>
    <w:rsid w:val="7425106D"/>
    <w:rsid w:val="74251D33"/>
    <w:rsid w:val="74253AE1"/>
    <w:rsid w:val="7428537F"/>
    <w:rsid w:val="742B0B81"/>
    <w:rsid w:val="742D27FD"/>
    <w:rsid w:val="742F670E"/>
    <w:rsid w:val="74311E1A"/>
    <w:rsid w:val="743317A3"/>
    <w:rsid w:val="74343D24"/>
    <w:rsid w:val="743711D0"/>
    <w:rsid w:val="7439758C"/>
    <w:rsid w:val="743E65B5"/>
    <w:rsid w:val="74402C0E"/>
    <w:rsid w:val="74413929"/>
    <w:rsid w:val="74424693"/>
    <w:rsid w:val="74476D61"/>
    <w:rsid w:val="744A79EB"/>
    <w:rsid w:val="744B7EC8"/>
    <w:rsid w:val="744D10C8"/>
    <w:rsid w:val="744E1E23"/>
    <w:rsid w:val="744F0B5E"/>
    <w:rsid w:val="7451709B"/>
    <w:rsid w:val="7452064E"/>
    <w:rsid w:val="74546174"/>
    <w:rsid w:val="74581B07"/>
    <w:rsid w:val="745B519B"/>
    <w:rsid w:val="745D14CD"/>
    <w:rsid w:val="745F3497"/>
    <w:rsid w:val="745F621A"/>
    <w:rsid w:val="74604F28"/>
    <w:rsid w:val="74616498"/>
    <w:rsid w:val="746A3BEA"/>
    <w:rsid w:val="746A7FA4"/>
    <w:rsid w:val="746C5BB4"/>
    <w:rsid w:val="746D08C8"/>
    <w:rsid w:val="746D7F0D"/>
    <w:rsid w:val="747260BB"/>
    <w:rsid w:val="74731D3B"/>
    <w:rsid w:val="74754F5C"/>
    <w:rsid w:val="7476258E"/>
    <w:rsid w:val="74784559"/>
    <w:rsid w:val="74795E01"/>
    <w:rsid w:val="747A74EC"/>
    <w:rsid w:val="747C6E2B"/>
    <w:rsid w:val="747D1B6F"/>
    <w:rsid w:val="74814CB3"/>
    <w:rsid w:val="74826A17"/>
    <w:rsid w:val="748433B6"/>
    <w:rsid w:val="74844CAB"/>
    <w:rsid w:val="748848ED"/>
    <w:rsid w:val="74890514"/>
    <w:rsid w:val="748A56B5"/>
    <w:rsid w:val="748B7240"/>
    <w:rsid w:val="748C1307"/>
    <w:rsid w:val="748C3B60"/>
    <w:rsid w:val="748E5990"/>
    <w:rsid w:val="748E78D8"/>
    <w:rsid w:val="74943E9F"/>
    <w:rsid w:val="74945DE5"/>
    <w:rsid w:val="74950416"/>
    <w:rsid w:val="74956EB9"/>
    <w:rsid w:val="74985511"/>
    <w:rsid w:val="74993065"/>
    <w:rsid w:val="749F1AE5"/>
    <w:rsid w:val="74A12C86"/>
    <w:rsid w:val="74A27930"/>
    <w:rsid w:val="74A40EAA"/>
    <w:rsid w:val="74A52107"/>
    <w:rsid w:val="74A56CAA"/>
    <w:rsid w:val="74A91BED"/>
    <w:rsid w:val="74AE4E9F"/>
    <w:rsid w:val="74B367E2"/>
    <w:rsid w:val="74B54A71"/>
    <w:rsid w:val="74B65081"/>
    <w:rsid w:val="74B66E2F"/>
    <w:rsid w:val="74B84955"/>
    <w:rsid w:val="74BF6D22"/>
    <w:rsid w:val="74C172CE"/>
    <w:rsid w:val="74C257D4"/>
    <w:rsid w:val="74C27582"/>
    <w:rsid w:val="74C317CA"/>
    <w:rsid w:val="74C652C4"/>
    <w:rsid w:val="74C7103C"/>
    <w:rsid w:val="74CA4688"/>
    <w:rsid w:val="74CC6652"/>
    <w:rsid w:val="74CE794B"/>
    <w:rsid w:val="74D03687"/>
    <w:rsid w:val="74D3178F"/>
    <w:rsid w:val="74D42F77"/>
    <w:rsid w:val="74D53759"/>
    <w:rsid w:val="74D95DF3"/>
    <w:rsid w:val="74DA2B1D"/>
    <w:rsid w:val="74DF6741"/>
    <w:rsid w:val="74E120FE"/>
    <w:rsid w:val="74E24DC3"/>
    <w:rsid w:val="74E505EA"/>
    <w:rsid w:val="74E62324"/>
    <w:rsid w:val="74E76FE8"/>
    <w:rsid w:val="74ED42BA"/>
    <w:rsid w:val="74F02341"/>
    <w:rsid w:val="74F02F56"/>
    <w:rsid w:val="74F040EF"/>
    <w:rsid w:val="74F14A33"/>
    <w:rsid w:val="74F22CD1"/>
    <w:rsid w:val="74F31F4B"/>
    <w:rsid w:val="74F3598D"/>
    <w:rsid w:val="74F55C63"/>
    <w:rsid w:val="74F75FFA"/>
    <w:rsid w:val="74FA6077"/>
    <w:rsid w:val="74FD4A5E"/>
    <w:rsid w:val="74FF07D6"/>
    <w:rsid w:val="75045DEC"/>
    <w:rsid w:val="7508476F"/>
    <w:rsid w:val="750B717B"/>
    <w:rsid w:val="750C4CA1"/>
    <w:rsid w:val="75104791"/>
    <w:rsid w:val="7510653F"/>
    <w:rsid w:val="751122B7"/>
    <w:rsid w:val="751144C7"/>
    <w:rsid w:val="75150AEC"/>
    <w:rsid w:val="75183646"/>
    <w:rsid w:val="751A5610"/>
    <w:rsid w:val="751C3A9B"/>
    <w:rsid w:val="751D2A0A"/>
    <w:rsid w:val="751D6EAE"/>
    <w:rsid w:val="751E227C"/>
    <w:rsid w:val="751E6731"/>
    <w:rsid w:val="7521699E"/>
    <w:rsid w:val="75220020"/>
    <w:rsid w:val="75231229"/>
    <w:rsid w:val="75241FEA"/>
    <w:rsid w:val="752447B0"/>
    <w:rsid w:val="7524491E"/>
    <w:rsid w:val="75287D2D"/>
    <w:rsid w:val="752A1EA1"/>
    <w:rsid w:val="752A6152"/>
    <w:rsid w:val="752B5127"/>
    <w:rsid w:val="752E10BB"/>
    <w:rsid w:val="75324707"/>
    <w:rsid w:val="75330480"/>
    <w:rsid w:val="753325C9"/>
    <w:rsid w:val="75345444"/>
    <w:rsid w:val="7535244A"/>
    <w:rsid w:val="753659F7"/>
    <w:rsid w:val="753962FB"/>
    <w:rsid w:val="753973F9"/>
    <w:rsid w:val="753A055A"/>
    <w:rsid w:val="753A70AE"/>
    <w:rsid w:val="753B10E2"/>
    <w:rsid w:val="753C37D8"/>
    <w:rsid w:val="753C7334"/>
    <w:rsid w:val="753D30AC"/>
    <w:rsid w:val="753D4E5A"/>
    <w:rsid w:val="753D5872"/>
    <w:rsid w:val="753E5A3E"/>
    <w:rsid w:val="7541494A"/>
    <w:rsid w:val="7548217D"/>
    <w:rsid w:val="754A661F"/>
    <w:rsid w:val="754B1AF1"/>
    <w:rsid w:val="754D1541"/>
    <w:rsid w:val="754D6952"/>
    <w:rsid w:val="754E350B"/>
    <w:rsid w:val="754E7067"/>
    <w:rsid w:val="75504E34"/>
    <w:rsid w:val="75517149"/>
    <w:rsid w:val="75517B57"/>
    <w:rsid w:val="75526B58"/>
    <w:rsid w:val="7556718C"/>
    <w:rsid w:val="755A08A5"/>
    <w:rsid w:val="755B5428"/>
    <w:rsid w:val="755C79D6"/>
    <w:rsid w:val="755E374E"/>
    <w:rsid w:val="75622B13"/>
    <w:rsid w:val="756342AF"/>
    <w:rsid w:val="75660855"/>
    <w:rsid w:val="75662603"/>
    <w:rsid w:val="75665514"/>
    <w:rsid w:val="75680129"/>
    <w:rsid w:val="756B19C7"/>
    <w:rsid w:val="75703482"/>
    <w:rsid w:val="75705230"/>
    <w:rsid w:val="757430CA"/>
    <w:rsid w:val="75776FEE"/>
    <w:rsid w:val="757A15AE"/>
    <w:rsid w:val="757D4A66"/>
    <w:rsid w:val="757F5473"/>
    <w:rsid w:val="75824BC9"/>
    <w:rsid w:val="75826D11"/>
    <w:rsid w:val="758331B5"/>
    <w:rsid w:val="758753A2"/>
    <w:rsid w:val="758C3306"/>
    <w:rsid w:val="758D7B90"/>
    <w:rsid w:val="759055C5"/>
    <w:rsid w:val="75906E08"/>
    <w:rsid w:val="7592164A"/>
    <w:rsid w:val="759233F8"/>
    <w:rsid w:val="75954C96"/>
    <w:rsid w:val="7596461F"/>
    <w:rsid w:val="75994786"/>
    <w:rsid w:val="7599628A"/>
    <w:rsid w:val="759C2256"/>
    <w:rsid w:val="759F5B15"/>
    <w:rsid w:val="75A01461"/>
    <w:rsid w:val="75A30BE7"/>
    <w:rsid w:val="75A3670A"/>
    <w:rsid w:val="75A4312B"/>
    <w:rsid w:val="75A44ED9"/>
    <w:rsid w:val="75A5137D"/>
    <w:rsid w:val="75A86778"/>
    <w:rsid w:val="75AA6994"/>
    <w:rsid w:val="75AB44BA"/>
    <w:rsid w:val="75AD1FE0"/>
    <w:rsid w:val="75AD3D8E"/>
    <w:rsid w:val="75AE2593"/>
    <w:rsid w:val="75AE7B06"/>
    <w:rsid w:val="75B23A9A"/>
    <w:rsid w:val="75B35B00"/>
    <w:rsid w:val="75B74C0D"/>
    <w:rsid w:val="75B91335"/>
    <w:rsid w:val="75BD6BB2"/>
    <w:rsid w:val="75BE243F"/>
    <w:rsid w:val="75BF7F65"/>
    <w:rsid w:val="75C14B6E"/>
    <w:rsid w:val="75C26BDA"/>
    <w:rsid w:val="75C97BEC"/>
    <w:rsid w:val="75CA2C95"/>
    <w:rsid w:val="75CB4CD9"/>
    <w:rsid w:val="75CD2682"/>
    <w:rsid w:val="75CE42C3"/>
    <w:rsid w:val="75CE7B37"/>
    <w:rsid w:val="75D3430F"/>
    <w:rsid w:val="75DD6BB9"/>
    <w:rsid w:val="75DE7875"/>
    <w:rsid w:val="75E023B5"/>
    <w:rsid w:val="75E10F4A"/>
    <w:rsid w:val="75E90F34"/>
    <w:rsid w:val="75EA4FE2"/>
    <w:rsid w:val="75F171C6"/>
    <w:rsid w:val="75F55735"/>
    <w:rsid w:val="75F776FF"/>
    <w:rsid w:val="75F96FD3"/>
    <w:rsid w:val="75FB0F9D"/>
    <w:rsid w:val="76004806"/>
    <w:rsid w:val="76007ED4"/>
    <w:rsid w:val="7601232C"/>
    <w:rsid w:val="76074007"/>
    <w:rsid w:val="760A11E0"/>
    <w:rsid w:val="760A27A2"/>
    <w:rsid w:val="760B0B3E"/>
    <w:rsid w:val="760B6D06"/>
    <w:rsid w:val="760F2C9B"/>
    <w:rsid w:val="760F4A49"/>
    <w:rsid w:val="7610431D"/>
    <w:rsid w:val="76124539"/>
    <w:rsid w:val="76144A23"/>
    <w:rsid w:val="76157B85"/>
    <w:rsid w:val="761C5B46"/>
    <w:rsid w:val="7624790B"/>
    <w:rsid w:val="76283D5C"/>
    <w:rsid w:val="762B1157"/>
    <w:rsid w:val="762B12EE"/>
    <w:rsid w:val="762B73A9"/>
    <w:rsid w:val="76301BA5"/>
    <w:rsid w:val="763444AF"/>
    <w:rsid w:val="76360296"/>
    <w:rsid w:val="76361B24"/>
    <w:rsid w:val="763C15B6"/>
    <w:rsid w:val="763C5729"/>
    <w:rsid w:val="763E0E8A"/>
    <w:rsid w:val="763E33E0"/>
    <w:rsid w:val="763E44A7"/>
    <w:rsid w:val="76432944"/>
    <w:rsid w:val="764346F2"/>
    <w:rsid w:val="76467553"/>
    <w:rsid w:val="764861AD"/>
    <w:rsid w:val="764C27DD"/>
    <w:rsid w:val="764D5571"/>
    <w:rsid w:val="76502711"/>
    <w:rsid w:val="7650620D"/>
    <w:rsid w:val="76537639"/>
    <w:rsid w:val="765860E0"/>
    <w:rsid w:val="765B5EE0"/>
    <w:rsid w:val="765C2C1A"/>
    <w:rsid w:val="765D3911"/>
    <w:rsid w:val="765E777E"/>
    <w:rsid w:val="76652273"/>
    <w:rsid w:val="766528BB"/>
    <w:rsid w:val="766703E1"/>
    <w:rsid w:val="7668310E"/>
    <w:rsid w:val="766925BF"/>
    <w:rsid w:val="766A7ED1"/>
    <w:rsid w:val="766D1651"/>
    <w:rsid w:val="76726D86"/>
    <w:rsid w:val="76731CFE"/>
    <w:rsid w:val="76746FA2"/>
    <w:rsid w:val="76761A0F"/>
    <w:rsid w:val="767957E1"/>
    <w:rsid w:val="767C19B2"/>
    <w:rsid w:val="767D5E56"/>
    <w:rsid w:val="767F5767"/>
    <w:rsid w:val="768216BE"/>
    <w:rsid w:val="76822499"/>
    <w:rsid w:val="768255F6"/>
    <w:rsid w:val="768410FD"/>
    <w:rsid w:val="76842543"/>
    <w:rsid w:val="7686581A"/>
    <w:rsid w:val="768947FB"/>
    <w:rsid w:val="76897ADF"/>
    <w:rsid w:val="768C7E47"/>
    <w:rsid w:val="768D3BBF"/>
    <w:rsid w:val="768D6B5C"/>
    <w:rsid w:val="768E1E11"/>
    <w:rsid w:val="768E4546"/>
    <w:rsid w:val="768E78F0"/>
    <w:rsid w:val="768F7938"/>
    <w:rsid w:val="76900854"/>
    <w:rsid w:val="769251C8"/>
    <w:rsid w:val="76971DD4"/>
    <w:rsid w:val="76982C90"/>
    <w:rsid w:val="769907B6"/>
    <w:rsid w:val="769A775E"/>
    <w:rsid w:val="769B7610"/>
    <w:rsid w:val="769C3384"/>
    <w:rsid w:val="769C37B0"/>
    <w:rsid w:val="769E7B7B"/>
    <w:rsid w:val="769F1D04"/>
    <w:rsid w:val="76A12E8D"/>
    <w:rsid w:val="76A5382A"/>
    <w:rsid w:val="76A74C81"/>
    <w:rsid w:val="76A87EC8"/>
    <w:rsid w:val="76A94A83"/>
    <w:rsid w:val="76AD7DBE"/>
    <w:rsid w:val="76AF7FDA"/>
    <w:rsid w:val="76B0464B"/>
    <w:rsid w:val="76B15B00"/>
    <w:rsid w:val="76B316C3"/>
    <w:rsid w:val="76B33626"/>
    <w:rsid w:val="76B37B6C"/>
    <w:rsid w:val="76B86E8E"/>
    <w:rsid w:val="76BF646F"/>
    <w:rsid w:val="76BF7F9B"/>
    <w:rsid w:val="76C3472B"/>
    <w:rsid w:val="76C515AB"/>
    <w:rsid w:val="76C55000"/>
    <w:rsid w:val="76C6619F"/>
    <w:rsid w:val="76CF3BEC"/>
    <w:rsid w:val="76CF5F86"/>
    <w:rsid w:val="76D01BB8"/>
    <w:rsid w:val="76D161A2"/>
    <w:rsid w:val="76D5479A"/>
    <w:rsid w:val="76D7016A"/>
    <w:rsid w:val="76DB492B"/>
    <w:rsid w:val="76DD4B47"/>
    <w:rsid w:val="76DD5C69"/>
    <w:rsid w:val="76E14077"/>
    <w:rsid w:val="76E445E8"/>
    <w:rsid w:val="76E71522"/>
    <w:rsid w:val="76E77774"/>
    <w:rsid w:val="76EB221A"/>
    <w:rsid w:val="76EE0B02"/>
    <w:rsid w:val="76F61765"/>
    <w:rsid w:val="76F9391E"/>
    <w:rsid w:val="76F93B59"/>
    <w:rsid w:val="76FA1255"/>
    <w:rsid w:val="76FB321F"/>
    <w:rsid w:val="76FB4FCD"/>
    <w:rsid w:val="76FE0619"/>
    <w:rsid w:val="77000835"/>
    <w:rsid w:val="77075720"/>
    <w:rsid w:val="7709593C"/>
    <w:rsid w:val="770976EA"/>
    <w:rsid w:val="7709773D"/>
    <w:rsid w:val="770A2072"/>
    <w:rsid w:val="770A5210"/>
    <w:rsid w:val="770B3462"/>
    <w:rsid w:val="770C2D36"/>
    <w:rsid w:val="77100A78"/>
    <w:rsid w:val="77114B19"/>
    <w:rsid w:val="77126B51"/>
    <w:rsid w:val="77137275"/>
    <w:rsid w:val="77164066"/>
    <w:rsid w:val="77175D4F"/>
    <w:rsid w:val="771A4037"/>
    <w:rsid w:val="771A6D9B"/>
    <w:rsid w:val="771F4493"/>
    <w:rsid w:val="77242776"/>
    <w:rsid w:val="77291625"/>
    <w:rsid w:val="772936E6"/>
    <w:rsid w:val="772C162A"/>
    <w:rsid w:val="772F5E39"/>
    <w:rsid w:val="773026B7"/>
    <w:rsid w:val="773109EF"/>
    <w:rsid w:val="773246B0"/>
    <w:rsid w:val="773257E1"/>
    <w:rsid w:val="77357F90"/>
    <w:rsid w:val="773632C5"/>
    <w:rsid w:val="77364ACC"/>
    <w:rsid w:val="773728B1"/>
    <w:rsid w:val="773A5AF5"/>
    <w:rsid w:val="773D5DD9"/>
    <w:rsid w:val="773F310C"/>
    <w:rsid w:val="774217B5"/>
    <w:rsid w:val="77423369"/>
    <w:rsid w:val="77476464"/>
    <w:rsid w:val="77493F8A"/>
    <w:rsid w:val="774C6418"/>
    <w:rsid w:val="774C7127"/>
    <w:rsid w:val="774F73F7"/>
    <w:rsid w:val="77521091"/>
    <w:rsid w:val="775546DD"/>
    <w:rsid w:val="775748F9"/>
    <w:rsid w:val="775841CD"/>
    <w:rsid w:val="775C46C3"/>
    <w:rsid w:val="775C516C"/>
    <w:rsid w:val="775D7A36"/>
    <w:rsid w:val="77617526"/>
    <w:rsid w:val="77625080"/>
    <w:rsid w:val="77644920"/>
    <w:rsid w:val="77674410"/>
    <w:rsid w:val="77696C28"/>
    <w:rsid w:val="776C2C31"/>
    <w:rsid w:val="776F42E7"/>
    <w:rsid w:val="77752FD1"/>
    <w:rsid w:val="77760524"/>
    <w:rsid w:val="777617F7"/>
    <w:rsid w:val="777A64BC"/>
    <w:rsid w:val="777A6FE0"/>
    <w:rsid w:val="77802639"/>
    <w:rsid w:val="7782124A"/>
    <w:rsid w:val="77821B8C"/>
    <w:rsid w:val="77850A5A"/>
    <w:rsid w:val="778760F8"/>
    <w:rsid w:val="778C0955"/>
    <w:rsid w:val="778E33FA"/>
    <w:rsid w:val="778E4093"/>
    <w:rsid w:val="77902D7F"/>
    <w:rsid w:val="779202CD"/>
    <w:rsid w:val="77935DDA"/>
    <w:rsid w:val="77976AA4"/>
    <w:rsid w:val="779C055E"/>
    <w:rsid w:val="779F004E"/>
    <w:rsid w:val="77A02356"/>
    <w:rsid w:val="77A13DC6"/>
    <w:rsid w:val="77A47855"/>
    <w:rsid w:val="77A57F1F"/>
    <w:rsid w:val="77A6318B"/>
    <w:rsid w:val="77AA7435"/>
    <w:rsid w:val="77AE203F"/>
    <w:rsid w:val="77AE7E3C"/>
    <w:rsid w:val="77B27D81"/>
    <w:rsid w:val="77BA09E4"/>
    <w:rsid w:val="77BC475C"/>
    <w:rsid w:val="77C3292D"/>
    <w:rsid w:val="77C33D3D"/>
    <w:rsid w:val="77C75567"/>
    <w:rsid w:val="77C83101"/>
    <w:rsid w:val="77C90C27"/>
    <w:rsid w:val="77CB499F"/>
    <w:rsid w:val="77CE7184"/>
    <w:rsid w:val="77D43E31"/>
    <w:rsid w:val="77D777E8"/>
    <w:rsid w:val="77D94911"/>
    <w:rsid w:val="77DA4BE2"/>
    <w:rsid w:val="77DC4DFE"/>
    <w:rsid w:val="77E035A4"/>
    <w:rsid w:val="77E12415"/>
    <w:rsid w:val="77E45DC9"/>
    <w:rsid w:val="77E65C7D"/>
    <w:rsid w:val="77E837C6"/>
    <w:rsid w:val="77EC6F73"/>
    <w:rsid w:val="77EF749F"/>
    <w:rsid w:val="77F008AA"/>
    <w:rsid w:val="77F57C6E"/>
    <w:rsid w:val="77F75067"/>
    <w:rsid w:val="77F921C5"/>
    <w:rsid w:val="77FA7033"/>
    <w:rsid w:val="77FC427E"/>
    <w:rsid w:val="77FC724F"/>
    <w:rsid w:val="77FE1633"/>
    <w:rsid w:val="780879A1"/>
    <w:rsid w:val="780B1240"/>
    <w:rsid w:val="780B739F"/>
    <w:rsid w:val="78106856"/>
    <w:rsid w:val="781115B3"/>
    <w:rsid w:val="7814129B"/>
    <w:rsid w:val="78142B00"/>
    <w:rsid w:val="78172D90"/>
    <w:rsid w:val="781D5AF7"/>
    <w:rsid w:val="781F6A99"/>
    <w:rsid w:val="7820118F"/>
    <w:rsid w:val="78202F3D"/>
    <w:rsid w:val="78211646"/>
    <w:rsid w:val="78240E31"/>
    <w:rsid w:val="78261CA0"/>
    <w:rsid w:val="78293794"/>
    <w:rsid w:val="782B18E2"/>
    <w:rsid w:val="782F0113"/>
    <w:rsid w:val="783014E3"/>
    <w:rsid w:val="78302BDF"/>
    <w:rsid w:val="783708D1"/>
    <w:rsid w:val="783909F2"/>
    <w:rsid w:val="78393551"/>
    <w:rsid w:val="78395DAD"/>
    <w:rsid w:val="783A16CC"/>
    <w:rsid w:val="783A5EB2"/>
    <w:rsid w:val="783C589D"/>
    <w:rsid w:val="7840538D"/>
    <w:rsid w:val="7840713B"/>
    <w:rsid w:val="78414C61"/>
    <w:rsid w:val="78490C35"/>
    <w:rsid w:val="784A7FBA"/>
    <w:rsid w:val="784E3922"/>
    <w:rsid w:val="784E6349"/>
    <w:rsid w:val="784F55D0"/>
    <w:rsid w:val="78501C33"/>
    <w:rsid w:val="78511348"/>
    <w:rsid w:val="7852423F"/>
    <w:rsid w:val="78526E6F"/>
    <w:rsid w:val="785655BB"/>
    <w:rsid w:val="785872E9"/>
    <w:rsid w:val="785E04AF"/>
    <w:rsid w:val="785E3A65"/>
    <w:rsid w:val="785E6498"/>
    <w:rsid w:val="785E75C1"/>
    <w:rsid w:val="7860333A"/>
    <w:rsid w:val="78632E2A"/>
    <w:rsid w:val="78642E2B"/>
    <w:rsid w:val="78690C4A"/>
    <w:rsid w:val="78691B3F"/>
    <w:rsid w:val="78696A55"/>
    <w:rsid w:val="786A41B8"/>
    <w:rsid w:val="786D19CD"/>
    <w:rsid w:val="786F0513"/>
    <w:rsid w:val="78704CFB"/>
    <w:rsid w:val="78713799"/>
    <w:rsid w:val="78715547"/>
    <w:rsid w:val="78745037"/>
    <w:rsid w:val="78774B27"/>
    <w:rsid w:val="7879089F"/>
    <w:rsid w:val="787B63C5"/>
    <w:rsid w:val="787F169F"/>
    <w:rsid w:val="78801C2E"/>
    <w:rsid w:val="78810380"/>
    <w:rsid w:val="78812E52"/>
    <w:rsid w:val="788259A6"/>
    <w:rsid w:val="78850FF2"/>
    <w:rsid w:val="78874D6A"/>
    <w:rsid w:val="78882890"/>
    <w:rsid w:val="788B412F"/>
    <w:rsid w:val="788E0312"/>
    <w:rsid w:val="78925402"/>
    <w:rsid w:val="78955043"/>
    <w:rsid w:val="78970F39"/>
    <w:rsid w:val="7898061E"/>
    <w:rsid w:val="78990046"/>
    <w:rsid w:val="78992CEF"/>
    <w:rsid w:val="789A5B90"/>
    <w:rsid w:val="789B0816"/>
    <w:rsid w:val="789C4643"/>
    <w:rsid w:val="789E0857"/>
    <w:rsid w:val="78A31478"/>
    <w:rsid w:val="78A50733"/>
    <w:rsid w:val="78AE65FA"/>
    <w:rsid w:val="78B30ED0"/>
    <w:rsid w:val="78B3143B"/>
    <w:rsid w:val="78B47B29"/>
    <w:rsid w:val="78B6060A"/>
    <w:rsid w:val="78B611AB"/>
    <w:rsid w:val="78B6564F"/>
    <w:rsid w:val="78B82D0D"/>
    <w:rsid w:val="78B95140"/>
    <w:rsid w:val="78BD69DE"/>
    <w:rsid w:val="78C0202A"/>
    <w:rsid w:val="78C021C6"/>
    <w:rsid w:val="78C31B1A"/>
    <w:rsid w:val="78C37D6C"/>
    <w:rsid w:val="78C9155B"/>
    <w:rsid w:val="78CB1D72"/>
    <w:rsid w:val="78CD629F"/>
    <w:rsid w:val="78D019DD"/>
    <w:rsid w:val="78D127EC"/>
    <w:rsid w:val="78D30B44"/>
    <w:rsid w:val="78D31F4F"/>
    <w:rsid w:val="78D57E27"/>
    <w:rsid w:val="78D645DE"/>
    <w:rsid w:val="78D83818"/>
    <w:rsid w:val="78DD044E"/>
    <w:rsid w:val="78E55F35"/>
    <w:rsid w:val="78E75809"/>
    <w:rsid w:val="78E75F71"/>
    <w:rsid w:val="78E76A7B"/>
    <w:rsid w:val="78E90834"/>
    <w:rsid w:val="78EC72C3"/>
    <w:rsid w:val="78EE303B"/>
    <w:rsid w:val="78EE5FA8"/>
    <w:rsid w:val="78F10AFD"/>
    <w:rsid w:val="78F148D9"/>
    <w:rsid w:val="78F47F26"/>
    <w:rsid w:val="78F56B88"/>
    <w:rsid w:val="78F80D1B"/>
    <w:rsid w:val="78FA19E0"/>
    <w:rsid w:val="78FB7506"/>
    <w:rsid w:val="78FD327E"/>
    <w:rsid w:val="78FD6DDA"/>
    <w:rsid w:val="78FE4F34"/>
    <w:rsid w:val="79002D6F"/>
    <w:rsid w:val="79004B1D"/>
    <w:rsid w:val="790243F1"/>
    <w:rsid w:val="790463BB"/>
    <w:rsid w:val="79062E12"/>
    <w:rsid w:val="79062EC2"/>
    <w:rsid w:val="79104935"/>
    <w:rsid w:val="79112886"/>
    <w:rsid w:val="791505C8"/>
    <w:rsid w:val="79151482"/>
    <w:rsid w:val="79165EC8"/>
    <w:rsid w:val="79222CE5"/>
    <w:rsid w:val="79224A93"/>
    <w:rsid w:val="7923043A"/>
    <w:rsid w:val="792720A9"/>
    <w:rsid w:val="792F2F09"/>
    <w:rsid w:val="79305402"/>
    <w:rsid w:val="79312F28"/>
    <w:rsid w:val="79330A4E"/>
    <w:rsid w:val="79390212"/>
    <w:rsid w:val="793A002E"/>
    <w:rsid w:val="793A31CB"/>
    <w:rsid w:val="793B09B1"/>
    <w:rsid w:val="793B3DA7"/>
    <w:rsid w:val="793C3418"/>
    <w:rsid w:val="793E3C37"/>
    <w:rsid w:val="7940316B"/>
    <w:rsid w:val="79426EE3"/>
    <w:rsid w:val="79497535"/>
    <w:rsid w:val="79507852"/>
    <w:rsid w:val="79554E68"/>
    <w:rsid w:val="79584959"/>
    <w:rsid w:val="795A247F"/>
    <w:rsid w:val="795D34C2"/>
    <w:rsid w:val="795D5ACB"/>
    <w:rsid w:val="795E0A6C"/>
    <w:rsid w:val="795F5CE7"/>
    <w:rsid w:val="7961380D"/>
    <w:rsid w:val="79614366"/>
    <w:rsid w:val="796233EC"/>
    <w:rsid w:val="79660E24"/>
    <w:rsid w:val="796A1552"/>
    <w:rsid w:val="796B19F1"/>
    <w:rsid w:val="796B643A"/>
    <w:rsid w:val="7973709D"/>
    <w:rsid w:val="79747B64"/>
    <w:rsid w:val="79753DBD"/>
    <w:rsid w:val="79754BB5"/>
    <w:rsid w:val="79771D4D"/>
    <w:rsid w:val="797846B3"/>
    <w:rsid w:val="797D616D"/>
    <w:rsid w:val="797D6FE1"/>
    <w:rsid w:val="797D7F1B"/>
    <w:rsid w:val="797E31CB"/>
    <w:rsid w:val="79817A0B"/>
    <w:rsid w:val="79825532"/>
    <w:rsid w:val="79830733"/>
    <w:rsid w:val="79842CC3"/>
    <w:rsid w:val="79863274"/>
    <w:rsid w:val="79865022"/>
    <w:rsid w:val="798D22AD"/>
    <w:rsid w:val="798D4602"/>
    <w:rsid w:val="79905EA0"/>
    <w:rsid w:val="799C6753"/>
    <w:rsid w:val="799D236B"/>
    <w:rsid w:val="799F4335"/>
    <w:rsid w:val="799F5187"/>
    <w:rsid w:val="79A12A2A"/>
    <w:rsid w:val="79A758B5"/>
    <w:rsid w:val="79A85DE4"/>
    <w:rsid w:val="79AA4579"/>
    <w:rsid w:val="79AB2CDA"/>
    <w:rsid w:val="79AB435A"/>
    <w:rsid w:val="79AB6836"/>
    <w:rsid w:val="79B16F9D"/>
    <w:rsid w:val="79B25E17"/>
    <w:rsid w:val="79B80F53"/>
    <w:rsid w:val="79B9092D"/>
    <w:rsid w:val="79BA4CCB"/>
    <w:rsid w:val="79BC6B13"/>
    <w:rsid w:val="79BE119F"/>
    <w:rsid w:val="79BF6786"/>
    <w:rsid w:val="79C21DD2"/>
    <w:rsid w:val="79C36276"/>
    <w:rsid w:val="79C42622"/>
    <w:rsid w:val="79C47632"/>
    <w:rsid w:val="79C8542C"/>
    <w:rsid w:val="79CA7ADE"/>
    <w:rsid w:val="79CC0FA1"/>
    <w:rsid w:val="79CE3659"/>
    <w:rsid w:val="79CF524D"/>
    <w:rsid w:val="79D24B39"/>
    <w:rsid w:val="79D3195A"/>
    <w:rsid w:val="79D74E50"/>
    <w:rsid w:val="79D81204"/>
    <w:rsid w:val="79D97314"/>
    <w:rsid w:val="79D97847"/>
    <w:rsid w:val="79DA392B"/>
    <w:rsid w:val="79DA5AB7"/>
    <w:rsid w:val="79DB1C5E"/>
    <w:rsid w:val="79DC10CD"/>
    <w:rsid w:val="79DE6D29"/>
    <w:rsid w:val="79E1023B"/>
    <w:rsid w:val="79E41D48"/>
    <w:rsid w:val="79E63227"/>
    <w:rsid w:val="79E7108A"/>
    <w:rsid w:val="79E71CC1"/>
    <w:rsid w:val="79E9133A"/>
    <w:rsid w:val="79E9180B"/>
    <w:rsid w:val="79EB1329"/>
    <w:rsid w:val="79EE3136"/>
    <w:rsid w:val="79F01DB3"/>
    <w:rsid w:val="79F0693F"/>
    <w:rsid w:val="79F24465"/>
    <w:rsid w:val="79F301DD"/>
    <w:rsid w:val="79F50B45"/>
    <w:rsid w:val="79F566E7"/>
    <w:rsid w:val="79F959F6"/>
    <w:rsid w:val="79FD535A"/>
    <w:rsid w:val="79FF3026"/>
    <w:rsid w:val="7A020420"/>
    <w:rsid w:val="7A08012D"/>
    <w:rsid w:val="7A0B6E14"/>
    <w:rsid w:val="7A0B74C6"/>
    <w:rsid w:val="7A0C2A03"/>
    <w:rsid w:val="7A0E2CC2"/>
    <w:rsid w:val="7A0F3269"/>
    <w:rsid w:val="7A0F76EC"/>
    <w:rsid w:val="7A107F05"/>
    <w:rsid w:val="7A13339D"/>
    <w:rsid w:val="7A152A9B"/>
    <w:rsid w:val="7A154FA2"/>
    <w:rsid w:val="7A17211E"/>
    <w:rsid w:val="7A187145"/>
    <w:rsid w:val="7A1C7734"/>
    <w:rsid w:val="7A214D4A"/>
    <w:rsid w:val="7A255D1E"/>
    <w:rsid w:val="7A257ABA"/>
    <w:rsid w:val="7A267D4A"/>
    <w:rsid w:val="7A2860D9"/>
    <w:rsid w:val="7A295854"/>
    <w:rsid w:val="7A2B5BC9"/>
    <w:rsid w:val="7A2D1941"/>
    <w:rsid w:val="7A2E398A"/>
    <w:rsid w:val="7A2F0197"/>
    <w:rsid w:val="7A2F7467"/>
    <w:rsid w:val="7A30032C"/>
    <w:rsid w:val="7A304F8E"/>
    <w:rsid w:val="7A3251AA"/>
    <w:rsid w:val="7A326F58"/>
    <w:rsid w:val="7A344886"/>
    <w:rsid w:val="7A356A48"/>
    <w:rsid w:val="7A3C1B84"/>
    <w:rsid w:val="7A3D2163"/>
    <w:rsid w:val="7A4078C7"/>
    <w:rsid w:val="7A434CC1"/>
    <w:rsid w:val="7A471C0C"/>
    <w:rsid w:val="7A480529"/>
    <w:rsid w:val="7A49604F"/>
    <w:rsid w:val="7A4B626B"/>
    <w:rsid w:val="7A5213A8"/>
    <w:rsid w:val="7A543372"/>
    <w:rsid w:val="7A545120"/>
    <w:rsid w:val="7A592736"/>
    <w:rsid w:val="7A5A6EEB"/>
    <w:rsid w:val="7A5B56CC"/>
    <w:rsid w:val="7A5F6EF1"/>
    <w:rsid w:val="7A601D17"/>
    <w:rsid w:val="7A62554A"/>
    <w:rsid w:val="7A633442"/>
    <w:rsid w:val="7A65732D"/>
    <w:rsid w:val="7A666C01"/>
    <w:rsid w:val="7A680BCB"/>
    <w:rsid w:val="7A6A04A0"/>
    <w:rsid w:val="7A6C4C99"/>
    <w:rsid w:val="7A6D5475"/>
    <w:rsid w:val="7A6E6F9B"/>
    <w:rsid w:val="7A6F3D08"/>
    <w:rsid w:val="7A707A80"/>
    <w:rsid w:val="7A7255A6"/>
    <w:rsid w:val="7A725D75"/>
    <w:rsid w:val="7A743C31"/>
    <w:rsid w:val="7A761383"/>
    <w:rsid w:val="7A765C22"/>
    <w:rsid w:val="7A7B08FF"/>
    <w:rsid w:val="7A7E2234"/>
    <w:rsid w:val="7A7E3F4B"/>
    <w:rsid w:val="7A7F2FF9"/>
    <w:rsid w:val="7A804167"/>
    <w:rsid w:val="7A843A34"/>
    <w:rsid w:val="7A85177D"/>
    <w:rsid w:val="7A88301C"/>
    <w:rsid w:val="7A8A0B42"/>
    <w:rsid w:val="7A8B6668"/>
    <w:rsid w:val="7A8B6960"/>
    <w:rsid w:val="7A8C48BA"/>
    <w:rsid w:val="7A8D0632"/>
    <w:rsid w:val="7A8F544D"/>
    <w:rsid w:val="7A8F6158"/>
    <w:rsid w:val="7A912EC9"/>
    <w:rsid w:val="7A925C48"/>
    <w:rsid w:val="7A980B7B"/>
    <w:rsid w:val="7A990D85"/>
    <w:rsid w:val="7A992B33"/>
    <w:rsid w:val="7A9A7F61"/>
    <w:rsid w:val="7A9C7E05"/>
    <w:rsid w:val="7A9F1691"/>
    <w:rsid w:val="7AA02113"/>
    <w:rsid w:val="7AA31264"/>
    <w:rsid w:val="7AAD1F80"/>
    <w:rsid w:val="7AAD65DE"/>
    <w:rsid w:val="7AAE26D4"/>
    <w:rsid w:val="7AB043AD"/>
    <w:rsid w:val="7AB14320"/>
    <w:rsid w:val="7AB20098"/>
    <w:rsid w:val="7AB21E46"/>
    <w:rsid w:val="7AB479F7"/>
    <w:rsid w:val="7AB61937"/>
    <w:rsid w:val="7AB91427"/>
    <w:rsid w:val="7ABA1579"/>
    <w:rsid w:val="7ABA3E8E"/>
    <w:rsid w:val="7ABD0F17"/>
    <w:rsid w:val="7ABD2A31"/>
    <w:rsid w:val="7AC366C8"/>
    <w:rsid w:val="7AC51DE7"/>
    <w:rsid w:val="7AC5601E"/>
    <w:rsid w:val="7AC7009C"/>
    <w:rsid w:val="7AC779E0"/>
    <w:rsid w:val="7ACA3634"/>
    <w:rsid w:val="7ACA7190"/>
    <w:rsid w:val="7AD27B3A"/>
    <w:rsid w:val="7AD44D4E"/>
    <w:rsid w:val="7AD718AD"/>
    <w:rsid w:val="7AD973D3"/>
    <w:rsid w:val="7ADB4953"/>
    <w:rsid w:val="7ADC4CE2"/>
    <w:rsid w:val="7ADF742C"/>
    <w:rsid w:val="7AE069B4"/>
    <w:rsid w:val="7AE07651"/>
    <w:rsid w:val="7AE2097E"/>
    <w:rsid w:val="7AE23738"/>
    <w:rsid w:val="7AE244DA"/>
    <w:rsid w:val="7AE307DD"/>
    <w:rsid w:val="7AE705C4"/>
    <w:rsid w:val="7AE72D5A"/>
    <w:rsid w:val="7AEA5A84"/>
    <w:rsid w:val="7AEC35AA"/>
    <w:rsid w:val="7AEC64ED"/>
    <w:rsid w:val="7AF17B88"/>
    <w:rsid w:val="7AF366E7"/>
    <w:rsid w:val="7AF51CE6"/>
    <w:rsid w:val="7AF64429"/>
    <w:rsid w:val="7AF97A75"/>
    <w:rsid w:val="7AFD1314"/>
    <w:rsid w:val="7B014046"/>
    <w:rsid w:val="7B016AEC"/>
    <w:rsid w:val="7B0326A2"/>
    <w:rsid w:val="7B0361FF"/>
    <w:rsid w:val="7B046B46"/>
    <w:rsid w:val="7B0477F1"/>
    <w:rsid w:val="7B05251E"/>
    <w:rsid w:val="7B05641A"/>
    <w:rsid w:val="7B0C1557"/>
    <w:rsid w:val="7B156106"/>
    <w:rsid w:val="7B1649AC"/>
    <w:rsid w:val="7B166879"/>
    <w:rsid w:val="7B1838E2"/>
    <w:rsid w:val="7B1B5C3E"/>
    <w:rsid w:val="7B1D19B6"/>
    <w:rsid w:val="7B234AF2"/>
    <w:rsid w:val="7B2368A0"/>
    <w:rsid w:val="7B2403E9"/>
    <w:rsid w:val="7B242D44"/>
    <w:rsid w:val="7B2613DF"/>
    <w:rsid w:val="7B266324"/>
    <w:rsid w:val="7B2C02A2"/>
    <w:rsid w:val="7B2C7E4B"/>
    <w:rsid w:val="7B321B81"/>
    <w:rsid w:val="7B355D44"/>
    <w:rsid w:val="7B3649C3"/>
    <w:rsid w:val="7B373EDE"/>
    <w:rsid w:val="7B3B1E3C"/>
    <w:rsid w:val="7B3D5BB4"/>
    <w:rsid w:val="7B411F6C"/>
    <w:rsid w:val="7B421884"/>
    <w:rsid w:val="7B482398"/>
    <w:rsid w:val="7B4927AB"/>
    <w:rsid w:val="7B494559"/>
    <w:rsid w:val="7B4C5DF7"/>
    <w:rsid w:val="7B4F34F0"/>
    <w:rsid w:val="7B551FE3"/>
    <w:rsid w:val="7B556ACF"/>
    <w:rsid w:val="7B5573A2"/>
    <w:rsid w:val="7B564AAC"/>
    <w:rsid w:val="7B571643"/>
    <w:rsid w:val="7B5829EE"/>
    <w:rsid w:val="7B5B07AC"/>
    <w:rsid w:val="7B5D1DB2"/>
    <w:rsid w:val="7B621610"/>
    <w:rsid w:val="7B6277ED"/>
    <w:rsid w:val="7B6634B3"/>
    <w:rsid w:val="7B687795"/>
    <w:rsid w:val="7B6969A9"/>
    <w:rsid w:val="7B6B259F"/>
    <w:rsid w:val="7B6B461A"/>
    <w:rsid w:val="7B705439"/>
    <w:rsid w:val="7B720C72"/>
    <w:rsid w:val="7B737828"/>
    <w:rsid w:val="7B7378B1"/>
    <w:rsid w:val="7B755D48"/>
    <w:rsid w:val="7B762E74"/>
    <w:rsid w:val="7B784E3E"/>
    <w:rsid w:val="7B7A7960"/>
    <w:rsid w:val="7B7B048A"/>
    <w:rsid w:val="7B821819"/>
    <w:rsid w:val="7B87041C"/>
    <w:rsid w:val="7B8743C7"/>
    <w:rsid w:val="7B88675D"/>
    <w:rsid w:val="7B89704B"/>
    <w:rsid w:val="7B8E4662"/>
    <w:rsid w:val="7B8F219C"/>
    <w:rsid w:val="7B8F741A"/>
    <w:rsid w:val="7B914152"/>
    <w:rsid w:val="7B9258C2"/>
    <w:rsid w:val="7B931C78"/>
    <w:rsid w:val="7B9368DB"/>
    <w:rsid w:val="7B9408A5"/>
    <w:rsid w:val="7B95779E"/>
    <w:rsid w:val="7B981A05"/>
    <w:rsid w:val="7B9A1258"/>
    <w:rsid w:val="7B9B0B2D"/>
    <w:rsid w:val="7B9D2AF7"/>
    <w:rsid w:val="7B9E3989"/>
    <w:rsid w:val="7BA21EBB"/>
    <w:rsid w:val="7BA3619A"/>
    <w:rsid w:val="7BA636E4"/>
    <w:rsid w:val="7BA7127F"/>
    <w:rsid w:val="7BA72350"/>
    <w:rsid w:val="7BA774D1"/>
    <w:rsid w:val="7BAB5214"/>
    <w:rsid w:val="7BAC02EB"/>
    <w:rsid w:val="7BAC4AE8"/>
    <w:rsid w:val="7BAF194D"/>
    <w:rsid w:val="7BB045D8"/>
    <w:rsid w:val="7BB340C8"/>
    <w:rsid w:val="7BB40EC8"/>
    <w:rsid w:val="7BB5431B"/>
    <w:rsid w:val="7BB67714"/>
    <w:rsid w:val="7BB8348D"/>
    <w:rsid w:val="7BBA0FB3"/>
    <w:rsid w:val="7BBA604F"/>
    <w:rsid w:val="7BBB238B"/>
    <w:rsid w:val="7BBF2A6D"/>
    <w:rsid w:val="7BC05840"/>
    <w:rsid w:val="7BC13CD3"/>
    <w:rsid w:val="7BC368A3"/>
    <w:rsid w:val="7BC83BF7"/>
    <w:rsid w:val="7BC85B07"/>
    <w:rsid w:val="7BC9569A"/>
    <w:rsid w:val="7BCF2419"/>
    <w:rsid w:val="7BD00D30"/>
    <w:rsid w:val="7BD209F2"/>
    <w:rsid w:val="7BD4630A"/>
    <w:rsid w:val="7BD837AD"/>
    <w:rsid w:val="7BD90B19"/>
    <w:rsid w:val="7BD95714"/>
    <w:rsid w:val="7BDB082C"/>
    <w:rsid w:val="7BDC717B"/>
    <w:rsid w:val="7BDF0A19"/>
    <w:rsid w:val="7BDF34E7"/>
    <w:rsid w:val="7BDF6C6B"/>
    <w:rsid w:val="7BEA42A1"/>
    <w:rsid w:val="7BEB5610"/>
    <w:rsid w:val="7BEC1388"/>
    <w:rsid w:val="7BED4006"/>
    <w:rsid w:val="7BED75DA"/>
    <w:rsid w:val="7BF82FB9"/>
    <w:rsid w:val="7BFC781D"/>
    <w:rsid w:val="7BFF7B8A"/>
    <w:rsid w:val="7C014E34"/>
    <w:rsid w:val="7C016BE2"/>
    <w:rsid w:val="7C033F5E"/>
    <w:rsid w:val="7C062CB8"/>
    <w:rsid w:val="7C0B7A60"/>
    <w:rsid w:val="7C0C24CB"/>
    <w:rsid w:val="7C176405"/>
    <w:rsid w:val="7C1B0F41"/>
    <w:rsid w:val="7C1E3C37"/>
    <w:rsid w:val="7C1F1415"/>
    <w:rsid w:val="7C224DAA"/>
    <w:rsid w:val="7C3176AE"/>
    <w:rsid w:val="7C324FED"/>
    <w:rsid w:val="7C33477F"/>
    <w:rsid w:val="7C39281F"/>
    <w:rsid w:val="7C3D59BC"/>
    <w:rsid w:val="7C424F25"/>
    <w:rsid w:val="7C4271F7"/>
    <w:rsid w:val="7C43544C"/>
    <w:rsid w:val="7C442F72"/>
    <w:rsid w:val="7C481DB0"/>
    <w:rsid w:val="7C4A5A41"/>
    <w:rsid w:val="7C4B4301"/>
    <w:rsid w:val="7C4E5B9F"/>
    <w:rsid w:val="7C556F2D"/>
    <w:rsid w:val="7C596A1E"/>
    <w:rsid w:val="7C5A2796"/>
    <w:rsid w:val="7C5D270E"/>
    <w:rsid w:val="7C6101FE"/>
    <w:rsid w:val="7C620075"/>
    <w:rsid w:val="7C684EB3"/>
    <w:rsid w:val="7C6A0C2B"/>
    <w:rsid w:val="7C6D2ABD"/>
    <w:rsid w:val="7C702B07"/>
    <w:rsid w:val="7C75312C"/>
    <w:rsid w:val="7C76154A"/>
    <w:rsid w:val="7C76698B"/>
    <w:rsid w:val="7C7B053F"/>
    <w:rsid w:val="7C7D010D"/>
    <w:rsid w:val="7C7D21E4"/>
    <w:rsid w:val="7C7E6484"/>
    <w:rsid w:val="7C8021FC"/>
    <w:rsid w:val="7C835849"/>
    <w:rsid w:val="7C8F4397"/>
    <w:rsid w:val="7C9166EA"/>
    <w:rsid w:val="7C940BC5"/>
    <w:rsid w:val="7C944D27"/>
    <w:rsid w:val="7C945CA8"/>
    <w:rsid w:val="7C9479B5"/>
    <w:rsid w:val="7C984919"/>
    <w:rsid w:val="7C991510"/>
    <w:rsid w:val="7C9D7872"/>
    <w:rsid w:val="7C9E7E90"/>
    <w:rsid w:val="7C9F63FA"/>
    <w:rsid w:val="7CA0289E"/>
    <w:rsid w:val="7CA26F89"/>
    <w:rsid w:val="7CA32C0D"/>
    <w:rsid w:val="7CA41120"/>
    <w:rsid w:val="7CA83501"/>
    <w:rsid w:val="7CAA1027"/>
    <w:rsid w:val="7CAA7279"/>
    <w:rsid w:val="7CAD0B17"/>
    <w:rsid w:val="7CAF4890"/>
    <w:rsid w:val="7CB1685A"/>
    <w:rsid w:val="7CB24380"/>
    <w:rsid w:val="7CB414EB"/>
    <w:rsid w:val="7CB4634A"/>
    <w:rsid w:val="7CB51C8A"/>
    <w:rsid w:val="7CB63E70"/>
    <w:rsid w:val="7CB71996"/>
    <w:rsid w:val="7CBC51FE"/>
    <w:rsid w:val="7CBD6139"/>
    <w:rsid w:val="7CC0084B"/>
    <w:rsid w:val="7CC10FE2"/>
    <w:rsid w:val="7CC50D2F"/>
    <w:rsid w:val="7CC5747B"/>
    <w:rsid w:val="7CC61BD9"/>
    <w:rsid w:val="7CC7607D"/>
    <w:rsid w:val="7CC97585"/>
    <w:rsid w:val="7CCD2F68"/>
    <w:rsid w:val="7CD7399B"/>
    <w:rsid w:val="7CDA07CD"/>
    <w:rsid w:val="7CDA3ECB"/>
    <w:rsid w:val="7CDB38D7"/>
    <w:rsid w:val="7CDB5685"/>
    <w:rsid w:val="7CDF18A2"/>
    <w:rsid w:val="7CE16A13"/>
    <w:rsid w:val="7CE86F91"/>
    <w:rsid w:val="7CE87DA1"/>
    <w:rsid w:val="7CE90370"/>
    <w:rsid w:val="7CEA3B1A"/>
    <w:rsid w:val="7CED167C"/>
    <w:rsid w:val="7CED53B8"/>
    <w:rsid w:val="7CF14EA8"/>
    <w:rsid w:val="7CF16C56"/>
    <w:rsid w:val="7CF624BE"/>
    <w:rsid w:val="7CFB7AD5"/>
    <w:rsid w:val="7CFE0B14"/>
    <w:rsid w:val="7CFE75C5"/>
    <w:rsid w:val="7CFF795A"/>
    <w:rsid w:val="7D0025F9"/>
    <w:rsid w:val="7D015DD6"/>
    <w:rsid w:val="7D020E63"/>
    <w:rsid w:val="7D034BDB"/>
    <w:rsid w:val="7D0A41BC"/>
    <w:rsid w:val="7D0B583E"/>
    <w:rsid w:val="7D0D7525"/>
    <w:rsid w:val="7D140B97"/>
    <w:rsid w:val="7D146DE8"/>
    <w:rsid w:val="7D162B61"/>
    <w:rsid w:val="7D1868D9"/>
    <w:rsid w:val="7D193F72"/>
    <w:rsid w:val="7D1D4A9A"/>
    <w:rsid w:val="7D1F7C67"/>
    <w:rsid w:val="7D2232B3"/>
    <w:rsid w:val="7D2300A0"/>
    <w:rsid w:val="7D23702C"/>
    <w:rsid w:val="7D250FF6"/>
    <w:rsid w:val="7D252DA4"/>
    <w:rsid w:val="7D2669FF"/>
    <w:rsid w:val="7D2708CA"/>
    <w:rsid w:val="7D2718DE"/>
    <w:rsid w:val="7D2863F0"/>
    <w:rsid w:val="7D2A03BA"/>
    <w:rsid w:val="7D2A2168"/>
    <w:rsid w:val="7D2B57A5"/>
    <w:rsid w:val="7D2C4132"/>
    <w:rsid w:val="7D32101D"/>
    <w:rsid w:val="7D3357FD"/>
    <w:rsid w:val="7D364FB1"/>
    <w:rsid w:val="7D383C22"/>
    <w:rsid w:val="7D3B51DF"/>
    <w:rsid w:val="7D413844"/>
    <w:rsid w:val="7D426487"/>
    <w:rsid w:val="7D470686"/>
    <w:rsid w:val="7D4C20DE"/>
    <w:rsid w:val="7D4C5F65"/>
    <w:rsid w:val="7D51117E"/>
    <w:rsid w:val="7D537911"/>
    <w:rsid w:val="7D562F5D"/>
    <w:rsid w:val="7D56453D"/>
    <w:rsid w:val="7D5C7C2C"/>
    <w:rsid w:val="7D60202E"/>
    <w:rsid w:val="7D603341"/>
    <w:rsid w:val="7D624C74"/>
    <w:rsid w:val="7D625DA6"/>
    <w:rsid w:val="7D6513F2"/>
    <w:rsid w:val="7D676F18"/>
    <w:rsid w:val="7D67762E"/>
    <w:rsid w:val="7D690EE2"/>
    <w:rsid w:val="7D6A1056"/>
    <w:rsid w:val="7D752545"/>
    <w:rsid w:val="7D7A30EF"/>
    <w:rsid w:val="7D7B29C4"/>
    <w:rsid w:val="7D7C6CD9"/>
    <w:rsid w:val="7D7D04EA"/>
    <w:rsid w:val="7D835243"/>
    <w:rsid w:val="7D845D1C"/>
    <w:rsid w:val="7D847ACA"/>
    <w:rsid w:val="7D8930F3"/>
    <w:rsid w:val="7D8A2C07"/>
    <w:rsid w:val="7D8B14D5"/>
    <w:rsid w:val="7D8C04DD"/>
    <w:rsid w:val="7D8F3E2E"/>
    <w:rsid w:val="7D8F4529"/>
    <w:rsid w:val="7D924477"/>
    <w:rsid w:val="7D9A5540"/>
    <w:rsid w:val="7D9B2D0E"/>
    <w:rsid w:val="7D9D0B8C"/>
    <w:rsid w:val="7D9F2B56"/>
    <w:rsid w:val="7DA0242A"/>
    <w:rsid w:val="7DA224C7"/>
    <w:rsid w:val="7DA4016C"/>
    <w:rsid w:val="7DA6525C"/>
    <w:rsid w:val="7DAE0045"/>
    <w:rsid w:val="7DB12889"/>
    <w:rsid w:val="7DB3215D"/>
    <w:rsid w:val="7DB42EA2"/>
    <w:rsid w:val="7DB61C4E"/>
    <w:rsid w:val="7DB9119D"/>
    <w:rsid w:val="7DBA7990"/>
    <w:rsid w:val="7DC02CB9"/>
    <w:rsid w:val="7DC301C3"/>
    <w:rsid w:val="7DC352DC"/>
    <w:rsid w:val="7DC37CB0"/>
    <w:rsid w:val="7DC47A33"/>
    <w:rsid w:val="7DC55B6C"/>
    <w:rsid w:val="7DC74C85"/>
    <w:rsid w:val="7DCB7FED"/>
    <w:rsid w:val="7DCC76C3"/>
    <w:rsid w:val="7DD00F61"/>
    <w:rsid w:val="7DD1688C"/>
    <w:rsid w:val="7DD16A88"/>
    <w:rsid w:val="7DD61741"/>
    <w:rsid w:val="7DD65E32"/>
    <w:rsid w:val="7DDA1DE0"/>
    <w:rsid w:val="7DDC4386"/>
    <w:rsid w:val="7DE14F1D"/>
    <w:rsid w:val="7DE44A0D"/>
    <w:rsid w:val="7DE642E1"/>
    <w:rsid w:val="7DE96693"/>
    <w:rsid w:val="7DEE7639"/>
    <w:rsid w:val="7DF05160"/>
    <w:rsid w:val="7DF671CC"/>
    <w:rsid w:val="7DFF53A3"/>
    <w:rsid w:val="7E0155BF"/>
    <w:rsid w:val="7E022F70"/>
    <w:rsid w:val="7E026C41"/>
    <w:rsid w:val="7E0429B9"/>
    <w:rsid w:val="7E0724A9"/>
    <w:rsid w:val="7E074257"/>
    <w:rsid w:val="7E0A0AA1"/>
    <w:rsid w:val="7E0B3D48"/>
    <w:rsid w:val="7E10135E"/>
    <w:rsid w:val="7E1155DF"/>
    <w:rsid w:val="7E12157A"/>
    <w:rsid w:val="7E1352F2"/>
    <w:rsid w:val="7E142CD9"/>
    <w:rsid w:val="7E17677F"/>
    <w:rsid w:val="7E1C5F55"/>
    <w:rsid w:val="7E1D4451"/>
    <w:rsid w:val="7E1F77F3"/>
    <w:rsid w:val="7E2272E3"/>
    <w:rsid w:val="7E24630C"/>
    <w:rsid w:val="7E251C6B"/>
    <w:rsid w:val="7E292420"/>
    <w:rsid w:val="7E297C0F"/>
    <w:rsid w:val="7E2E5C88"/>
    <w:rsid w:val="7E2E68A4"/>
    <w:rsid w:val="7E3218E7"/>
    <w:rsid w:val="7E3347AB"/>
    <w:rsid w:val="7E345423"/>
    <w:rsid w:val="7E372D8F"/>
    <w:rsid w:val="7E386B07"/>
    <w:rsid w:val="7E3C2153"/>
    <w:rsid w:val="7E3C65F7"/>
    <w:rsid w:val="7E444AA1"/>
    <w:rsid w:val="7E4507A9"/>
    <w:rsid w:val="7E475F5B"/>
    <w:rsid w:val="7E484650"/>
    <w:rsid w:val="7E520A03"/>
    <w:rsid w:val="7E521976"/>
    <w:rsid w:val="7E554988"/>
    <w:rsid w:val="7E5E656D"/>
    <w:rsid w:val="7E60320B"/>
    <w:rsid w:val="7E61201F"/>
    <w:rsid w:val="7E616836"/>
    <w:rsid w:val="7E635932"/>
    <w:rsid w:val="7E6416AA"/>
    <w:rsid w:val="7E6466FC"/>
    <w:rsid w:val="7E6478FC"/>
    <w:rsid w:val="7E655B4E"/>
    <w:rsid w:val="7E67587F"/>
    <w:rsid w:val="7E6873EC"/>
    <w:rsid w:val="7E6950B2"/>
    <w:rsid w:val="7E6F4560"/>
    <w:rsid w:val="7E752ABD"/>
    <w:rsid w:val="7E7657F5"/>
    <w:rsid w:val="7E77762F"/>
    <w:rsid w:val="7E7D6A97"/>
    <w:rsid w:val="7E7E0D0D"/>
    <w:rsid w:val="7E7E1A3E"/>
    <w:rsid w:val="7E7F3B4F"/>
    <w:rsid w:val="7E7F4DF5"/>
    <w:rsid w:val="7E7F64E4"/>
    <w:rsid w:val="7E807D48"/>
    <w:rsid w:val="7E867872"/>
    <w:rsid w:val="7E8D1A26"/>
    <w:rsid w:val="7E8D29AE"/>
    <w:rsid w:val="7E8E127B"/>
    <w:rsid w:val="7E8F6DE5"/>
    <w:rsid w:val="7E924469"/>
    <w:rsid w:val="7E9372E4"/>
    <w:rsid w:val="7E944032"/>
    <w:rsid w:val="7E955D07"/>
    <w:rsid w:val="7E9B1E5E"/>
    <w:rsid w:val="7E9B3B2D"/>
    <w:rsid w:val="7E9B7790"/>
    <w:rsid w:val="7E9C0E44"/>
    <w:rsid w:val="7E9D2879"/>
    <w:rsid w:val="7E9D6BF2"/>
    <w:rsid w:val="7E9F6A5E"/>
    <w:rsid w:val="7E9F6F75"/>
    <w:rsid w:val="7EA45F4A"/>
    <w:rsid w:val="7EA663C9"/>
    <w:rsid w:val="7EA67F14"/>
    <w:rsid w:val="7EA85A3A"/>
    <w:rsid w:val="7EAA17B2"/>
    <w:rsid w:val="7EAB1087"/>
    <w:rsid w:val="7EAB79E5"/>
    <w:rsid w:val="7EAF1B6E"/>
    <w:rsid w:val="7EB20667"/>
    <w:rsid w:val="7EB937A4"/>
    <w:rsid w:val="7EBB4972"/>
    <w:rsid w:val="7EBB5662"/>
    <w:rsid w:val="7EBE700C"/>
    <w:rsid w:val="7EC05AE6"/>
    <w:rsid w:val="7EC45CA3"/>
    <w:rsid w:val="7EC65EC0"/>
    <w:rsid w:val="7EC9775F"/>
    <w:rsid w:val="7ECA589F"/>
    <w:rsid w:val="7ECA6228"/>
    <w:rsid w:val="7ECC7D16"/>
    <w:rsid w:val="7ED014B1"/>
    <w:rsid w:val="7ED42B7F"/>
    <w:rsid w:val="7ED46C5A"/>
    <w:rsid w:val="7ED93E46"/>
    <w:rsid w:val="7EDE145C"/>
    <w:rsid w:val="7EE10F4C"/>
    <w:rsid w:val="7EE46657"/>
    <w:rsid w:val="7EE66645"/>
    <w:rsid w:val="7EE9293D"/>
    <w:rsid w:val="7EEC1DCB"/>
    <w:rsid w:val="7EED5ED7"/>
    <w:rsid w:val="7EED7479"/>
    <w:rsid w:val="7EED7B5C"/>
    <w:rsid w:val="7EEF28E5"/>
    <w:rsid w:val="7EF06E48"/>
    <w:rsid w:val="7EF23159"/>
    <w:rsid w:val="7EF23F37"/>
    <w:rsid w:val="7EF667A6"/>
    <w:rsid w:val="7EFA4933"/>
    <w:rsid w:val="7EFB0260"/>
    <w:rsid w:val="7EFD0CAB"/>
    <w:rsid w:val="7EFE078A"/>
    <w:rsid w:val="7F01339C"/>
    <w:rsid w:val="7F02674E"/>
    <w:rsid w:val="7F037DF5"/>
    <w:rsid w:val="7F0511B8"/>
    <w:rsid w:val="7F062761"/>
    <w:rsid w:val="7F0677B9"/>
    <w:rsid w:val="7F073440"/>
    <w:rsid w:val="7F0864D9"/>
    <w:rsid w:val="7F0A7C72"/>
    <w:rsid w:val="7F0D1D41"/>
    <w:rsid w:val="7F1135E0"/>
    <w:rsid w:val="7F127358"/>
    <w:rsid w:val="7F17479D"/>
    <w:rsid w:val="7F182BC0"/>
    <w:rsid w:val="7F1B0585"/>
    <w:rsid w:val="7F1B7FBA"/>
    <w:rsid w:val="7F1C3BD4"/>
    <w:rsid w:val="7F1C4113"/>
    <w:rsid w:val="7F21055B"/>
    <w:rsid w:val="7F253A6C"/>
    <w:rsid w:val="7F2826D7"/>
    <w:rsid w:val="7F2A46A1"/>
    <w:rsid w:val="7F2C2E99"/>
    <w:rsid w:val="7F2D5F40"/>
    <w:rsid w:val="7F2F0964"/>
    <w:rsid w:val="7F3217A8"/>
    <w:rsid w:val="7F323556"/>
    <w:rsid w:val="7F341F96"/>
    <w:rsid w:val="7F344581"/>
    <w:rsid w:val="7F3A3B16"/>
    <w:rsid w:val="7F402355"/>
    <w:rsid w:val="7F450D23"/>
    <w:rsid w:val="7F4514DB"/>
    <w:rsid w:val="7F473538"/>
    <w:rsid w:val="7F4A08A0"/>
    <w:rsid w:val="7F4B0243"/>
    <w:rsid w:val="7F4C4618"/>
    <w:rsid w:val="7F506FFB"/>
    <w:rsid w:val="7F5143B8"/>
    <w:rsid w:val="7F52583D"/>
    <w:rsid w:val="7F5A3D52"/>
    <w:rsid w:val="7F5B0495"/>
    <w:rsid w:val="7F5B0CFF"/>
    <w:rsid w:val="7F5D37B2"/>
    <w:rsid w:val="7F5D4A77"/>
    <w:rsid w:val="7F5F6201"/>
    <w:rsid w:val="7F663F52"/>
    <w:rsid w:val="7F6A3AC9"/>
    <w:rsid w:val="7F6D27E0"/>
    <w:rsid w:val="7F6F6558"/>
    <w:rsid w:val="7F76131F"/>
    <w:rsid w:val="7F765B38"/>
    <w:rsid w:val="7F7B472A"/>
    <w:rsid w:val="7F7C35EE"/>
    <w:rsid w:val="7F7C5926"/>
    <w:rsid w:val="7F7E1985"/>
    <w:rsid w:val="7F7E679B"/>
    <w:rsid w:val="7F800DAF"/>
    <w:rsid w:val="7F82628B"/>
    <w:rsid w:val="7F855D7C"/>
    <w:rsid w:val="7F857B2A"/>
    <w:rsid w:val="7F860DFC"/>
    <w:rsid w:val="7F864503"/>
    <w:rsid w:val="7F873ED3"/>
    <w:rsid w:val="7F8C5085"/>
    <w:rsid w:val="7F8D788D"/>
    <w:rsid w:val="7F9B10FB"/>
    <w:rsid w:val="7F9B559F"/>
    <w:rsid w:val="7FA02BB5"/>
    <w:rsid w:val="7FA04963"/>
    <w:rsid w:val="7FA51F7A"/>
    <w:rsid w:val="7FA75CF2"/>
    <w:rsid w:val="7FAB3A34"/>
    <w:rsid w:val="7FAE117B"/>
    <w:rsid w:val="7FB10860"/>
    <w:rsid w:val="7FB50C68"/>
    <w:rsid w:val="7FB623D9"/>
    <w:rsid w:val="7FB62963"/>
    <w:rsid w:val="7FB67828"/>
    <w:rsid w:val="7FB705FB"/>
    <w:rsid w:val="7FB81CAD"/>
    <w:rsid w:val="7FB83A5B"/>
    <w:rsid w:val="7FB87EFF"/>
    <w:rsid w:val="7FB9260C"/>
    <w:rsid w:val="7FB931F7"/>
    <w:rsid w:val="7FBB179D"/>
    <w:rsid w:val="7FBF6582"/>
    <w:rsid w:val="7FC77344"/>
    <w:rsid w:val="7FCC5758"/>
    <w:rsid w:val="7FD0349B"/>
    <w:rsid w:val="7FD11369"/>
    <w:rsid w:val="7FD4460D"/>
    <w:rsid w:val="7FD5685A"/>
    <w:rsid w:val="7FD60385"/>
    <w:rsid w:val="7FD97749"/>
    <w:rsid w:val="7FDA4B79"/>
    <w:rsid w:val="7FDC6669"/>
    <w:rsid w:val="7FDD2392"/>
    <w:rsid w:val="7FE42AA2"/>
    <w:rsid w:val="7FE44850"/>
    <w:rsid w:val="7FE74340"/>
    <w:rsid w:val="7FE900B8"/>
    <w:rsid w:val="7FED48FF"/>
    <w:rsid w:val="7FF008FF"/>
    <w:rsid w:val="7FF278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1"/>
    <w:basedOn w:val="1"/>
    <w:next w:val="1"/>
    <w:link w:val="52"/>
    <w:qFormat/>
    <w:uiPriority w:val="0"/>
    <w:pPr>
      <w:spacing w:line="480" w:lineRule="atLeast"/>
      <w:outlineLvl w:val="0"/>
    </w:pPr>
    <w:rPr>
      <w:rFonts w:ascii="宋体" w:hAnsi="宋体" w:eastAsia="宋体"/>
      <w:b/>
      <w:sz w:val="30"/>
      <w:szCs w:val="30"/>
    </w:rPr>
  </w:style>
  <w:style w:type="paragraph" w:styleId="6">
    <w:name w:val="heading 2"/>
    <w:basedOn w:val="1"/>
    <w:next w:val="1"/>
    <w:link w:val="53"/>
    <w:qFormat/>
    <w:uiPriority w:val="0"/>
    <w:pPr>
      <w:outlineLvl w:val="1"/>
    </w:pPr>
    <w:rPr>
      <w:sz w:val="28"/>
    </w:rPr>
  </w:style>
  <w:style w:type="paragraph" w:styleId="7">
    <w:name w:val="heading 3"/>
    <w:basedOn w:val="1"/>
    <w:next w:val="1"/>
    <w:link w:val="54"/>
    <w:qFormat/>
    <w:uiPriority w:val="0"/>
    <w:pPr>
      <w:spacing w:line="480" w:lineRule="atLeast"/>
      <w:outlineLvl w:val="2"/>
    </w:pPr>
    <w:rPr>
      <w:rFonts w:ascii="宋体" w:hAnsi="宋体" w:eastAsia="宋体"/>
      <w:sz w:val="24"/>
      <w:szCs w:val="24"/>
    </w:rPr>
  </w:style>
  <w:style w:type="paragraph" w:styleId="8">
    <w:name w:val="heading 4"/>
    <w:basedOn w:val="1"/>
    <w:next w:val="1"/>
    <w:link w:val="55"/>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adjustRightInd/>
      <w:spacing w:after="120" w:line="240" w:lineRule="auto"/>
      <w:ind w:left="420" w:leftChars="200" w:firstLine="420" w:firstLineChars="200"/>
      <w:textAlignment w:val="auto"/>
    </w:pPr>
    <w:rPr>
      <w:kern w:val="2"/>
      <w:sz w:val="21"/>
    </w:rPr>
  </w:style>
  <w:style w:type="paragraph" w:styleId="3">
    <w:name w:val="Body Text Indent"/>
    <w:basedOn w:val="1"/>
    <w:next w:val="4"/>
    <w:link w:val="91"/>
    <w:qFormat/>
    <w:uiPriority w:val="0"/>
    <w:pPr>
      <w:spacing w:line="300" w:lineRule="exact"/>
      <w:ind w:firstLine="538"/>
    </w:pPr>
    <w:rPr>
      <w:rFonts w:ascii="宋体" w:hAnsi="Times New Roman" w:eastAsia="宋体" w:cs="Times New Roman"/>
      <w:sz w:val="24"/>
      <w:szCs w:val="24"/>
    </w:rPr>
  </w:style>
  <w:style w:type="paragraph" w:styleId="4">
    <w:name w:val="toc 3"/>
    <w:basedOn w:val="1"/>
    <w:next w:val="1"/>
    <w:unhideWhenUsed/>
    <w:qFormat/>
    <w:uiPriority w:val="39"/>
    <w:pPr>
      <w:ind w:left="420"/>
      <w:jc w:val="left"/>
    </w:pPr>
    <w:rPr>
      <w:rFonts w:eastAsiaTheme="minorHAnsi"/>
      <w:i/>
      <w:iCs/>
      <w:sz w:val="20"/>
      <w:szCs w:val="20"/>
    </w:rPr>
  </w:style>
  <w:style w:type="paragraph" w:styleId="9">
    <w:name w:val="toc 7"/>
    <w:basedOn w:val="1"/>
    <w:next w:val="1"/>
    <w:unhideWhenUsed/>
    <w:qFormat/>
    <w:uiPriority w:val="39"/>
    <w:pPr>
      <w:ind w:left="1260"/>
      <w:jc w:val="left"/>
    </w:pPr>
    <w:rPr>
      <w:rFonts w:eastAsiaTheme="minorHAnsi"/>
      <w:sz w:val="18"/>
      <w:szCs w:val="18"/>
    </w:rPr>
  </w:style>
  <w:style w:type="paragraph" w:styleId="10">
    <w:name w:val="Normal Indent"/>
    <w:basedOn w:val="1"/>
    <w:next w:val="1"/>
    <w:link w:val="81"/>
    <w:qFormat/>
    <w:uiPriority w:val="99"/>
    <w:pPr>
      <w:ind w:firstLine="420" w:firstLineChars="200"/>
    </w:pPr>
    <w:rPr>
      <w:rFonts w:eastAsia="宋体"/>
      <w:szCs w:val="24"/>
    </w:rPr>
  </w:style>
  <w:style w:type="paragraph" w:styleId="11">
    <w:name w:val="caption"/>
    <w:basedOn w:val="1"/>
    <w:next w:val="1"/>
    <w:link w:val="82"/>
    <w:qFormat/>
    <w:uiPriority w:val="0"/>
    <w:pPr>
      <w:jc w:val="center"/>
    </w:pPr>
    <w:rPr>
      <w:rFonts w:ascii="宋体" w:hAnsi="Arial" w:eastAsia="宋体" w:cs="Arial"/>
    </w:rPr>
  </w:style>
  <w:style w:type="paragraph" w:styleId="12">
    <w:name w:val="Document Map"/>
    <w:basedOn w:val="1"/>
    <w:next w:val="13"/>
    <w:link w:val="87"/>
    <w:semiHidden/>
    <w:qFormat/>
    <w:uiPriority w:val="0"/>
    <w:pPr>
      <w:shd w:val="clear" w:color="auto" w:fill="000080"/>
    </w:pPr>
    <w:rPr>
      <w:rFonts w:ascii="Times New Roman" w:hAnsi="Times New Roman" w:eastAsia="宋体" w:cs="Times New Roman"/>
      <w:szCs w:val="24"/>
    </w:rPr>
  </w:style>
  <w:style w:type="paragraph" w:customStyle="1" w:styleId="13">
    <w:name w:val="Char Char"/>
    <w:basedOn w:val="1"/>
    <w:next w:val="14"/>
    <w:qFormat/>
    <w:uiPriority w:val="0"/>
    <w:pPr>
      <w:widowControl/>
      <w:spacing w:after="160" w:afterLines="0" w:line="240" w:lineRule="exact"/>
      <w:jc w:val="left"/>
    </w:pPr>
  </w:style>
  <w:style w:type="paragraph" w:customStyle="1" w:styleId="14">
    <w:name w:val="Body Text 21"/>
    <w:basedOn w:val="1"/>
    <w:next w:val="15"/>
    <w:qFormat/>
    <w:uiPriority w:val="0"/>
    <w:pPr>
      <w:adjustRightInd w:val="0"/>
      <w:spacing w:line="432" w:lineRule="auto"/>
      <w:ind w:firstLine="480"/>
      <w:textAlignment w:val="baseline"/>
    </w:pPr>
  </w:style>
  <w:style w:type="paragraph" w:customStyle="1" w:styleId="15">
    <w:name w:val="2级"/>
    <w:basedOn w:val="1"/>
    <w:next w:val="1"/>
    <w:qFormat/>
    <w:uiPriority w:val="0"/>
    <w:rPr>
      <w:rFonts w:eastAsia="黑体"/>
      <w:b/>
      <w:sz w:val="28"/>
      <w:szCs w:val="20"/>
    </w:rPr>
  </w:style>
  <w:style w:type="paragraph" w:styleId="16">
    <w:name w:val="annotation text"/>
    <w:basedOn w:val="1"/>
    <w:link w:val="64"/>
    <w:qFormat/>
    <w:uiPriority w:val="0"/>
    <w:pPr>
      <w:jc w:val="left"/>
    </w:pPr>
    <w:rPr>
      <w:szCs w:val="24"/>
    </w:rPr>
  </w:style>
  <w:style w:type="paragraph" w:styleId="17">
    <w:name w:val="Body Text 3"/>
    <w:basedOn w:val="1"/>
    <w:link w:val="86"/>
    <w:qFormat/>
    <w:uiPriority w:val="0"/>
    <w:pPr>
      <w:spacing w:after="120"/>
    </w:pPr>
    <w:rPr>
      <w:rFonts w:ascii="Times New Roman" w:hAnsi="Times New Roman" w:eastAsia="宋体" w:cs="Times New Roman"/>
      <w:sz w:val="16"/>
      <w:szCs w:val="16"/>
    </w:rPr>
  </w:style>
  <w:style w:type="paragraph" w:styleId="18">
    <w:name w:val="Body Text"/>
    <w:basedOn w:val="1"/>
    <w:link w:val="90"/>
    <w:qFormat/>
    <w:uiPriority w:val="0"/>
    <w:rPr>
      <w:rFonts w:ascii="Times New Roman" w:hAnsi="Times New Roman" w:eastAsia="宋体" w:cs="Times New Roman"/>
      <w:sz w:val="32"/>
      <w:szCs w:val="20"/>
    </w:rPr>
  </w:style>
  <w:style w:type="paragraph" w:styleId="19">
    <w:name w:val="Block Text"/>
    <w:basedOn w:val="1"/>
    <w:qFormat/>
    <w:uiPriority w:val="0"/>
    <w:pPr>
      <w:adjustRightInd w:val="0"/>
      <w:snapToGrid w:val="0"/>
      <w:spacing w:line="440" w:lineRule="exact"/>
      <w:ind w:left="402" w:right="108" w:firstLine="450"/>
    </w:pPr>
    <w:rPr>
      <w:rFonts w:ascii="宋体" w:hAnsi="宋体" w:eastAsia="宋体" w:cs="Times New Roman"/>
      <w:sz w:val="24"/>
      <w:szCs w:val="20"/>
    </w:rPr>
  </w:style>
  <w:style w:type="paragraph" w:styleId="20">
    <w:name w:val="toc 5"/>
    <w:basedOn w:val="1"/>
    <w:next w:val="1"/>
    <w:unhideWhenUsed/>
    <w:qFormat/>
    <w:uiPriority w:val="39"/>
    <w:pPr>
      <w:ind w:left="840"/>
      <w:jc w:val="left"/>
    </w:pPr>
    <w:rPr>
      <w:rFonts w:eastAsiaTheme="minorHAnsi"/>
      <w:sz w:val="18"/>
      <w:szCs w:val="18"/>
    </w:rPr>
  </w:style>
  <w:style w:type="paragraph" w:styleId="21">
    <w:name w:val="Plain Text"/>
    <w:basedOn w:val="1"/>
    <w:link w:val="84"/>
    <w:qFormat/>
    <w:uiPriority w:val="0"/>
    <w:rPr>
      <w:rFonts w:ascii="宋体" w:hAnsi="Courier New" w:eastAsia="宋体"/>
    </w:rPr>
  </w:style>
  <w:style w:type="paragraph" w:styleId="22">
    <w:name w:val="toc 8"/>
    <w:basedOn w:val="1"/>
    <w:next w:val="1"/>
    <w:unhideWhenUsed/>
    <w:qFormat/>
    <w:uiPriority w:val="39"/>
    <w:pPr>
      <w:ind w:left="1470"/>
      <w:jc w:val="left"/>
    </w:pPr>
    <w:rPr>
      <w:rFonts w:eastAsiaTheme="minorHAnsi"/>
      <w:sz w:val="18"/>
      <w:szCs w:val="18"/>
    </w:rPr>
  </w:style>
  <w:style w:type="paragraph" w:styleId="23">
    <w:name w:val="Date"/>
    <w:basedOn w:val="1"/>
    <w:next w:val="1"/>
    <w:link w:val="57"/>
    <w:unhideWhenUsed/>
    <w:qFormat/>
    <w:uiPriority w:val="0"/>
    <w:pPr>
      <w:ind w:left="100" w:leftChars="2500"/>
    </w:pPr>
  </w:style>
  <w:style w:type="paragraph" w:styleId="24">
    <w:name w:val="Body Text Indent 2"/>
    <w:basedOn w:val="1"/>
    <w:link w:val="94"/>
    <w:qFormat/>
    <w:uiPriority w:val="0"/>
    <w:pPr>
      <w:ind w:left="-140" w:firstLine="560"/>
      <w:jc w:val="left"/>
      <w:outlineLvl w:val="0"/>
    </w:pPr>
    <w:rPr>
      <w:rFonts w:ascii="Times New Roman" w:hAnsi="Times New Roman" w:eastAsia="宋体" w:cs="Times New Roman"/>
      <w:sz w:val="28"/>
      <w:szCs w:val="20"/>
    </w:rPr>
  </w:style>
  <w:style w:type="paragraph" w:styleId="25">
    <w:name w:val="Balloon Text"/>
    <w:basedOn w:val="1"/>
    <w:link w:val="56"/>
    <w:unhideWhenUsed/>
    <w:qFormat/>
    <w:uiPriority w:val="0"/>
    <w:rPr>
      <w:sz w:val="18"/>
      <w:szCs w:val="18"/>
    </w:rPr>
  </w:style>
  <w:style w:type="paragraph" w:styleId="26">
    <w:name w:val="footer"/>
    <w:basedOn w:val="1"/>
    <w:link w:val="59"/>
    <w:unhideWhenUsed/>
    <w:qFormat/>
    <w:uiPriority w:val="99"/>
    <w:pPr>
      <w:tabs>
        <w:tab w:val="center" w:pos="4153"/>
        <w:tab w:val="right" w:pos="8306"/>
      </w:tabs>
      <w:snapToGrid w:val="0"/>
      <w:jc w:val="left"/>
    </w:pPr>
    <w:rPr>
      <w:sz w:val="18"/>
      <w:szCs w:val="18"/>
    </w:rPr>
  </w:style>
  <w:style w:type="paragraph" w:styleId="27">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eastAsiaTheme="minorHAnsi"/>
      <w:b/>
      <w:bCs/>
      <w:caps/>
      <w:sz w:val="20"/>
      <w:szCs w:val="20"/>
    </w:rPr>
  </w:style>
  <w:style w:type="paragraph" w:styleId="29">
    <w:name w:val="toc 4"/>
    <w:basedOn w:val="1"/>
    <w:next w:val="1"/>
    <w:unhideWhenUsed/>
    <w:qFormat/>
    <w:uiPriority w:val="39"/>
    <w:pPr>
      <w:ind w:left="630"/>
      <w:jc w:val="left"/>
    </w:pPr>
    <w:rPr>
      <w:rFonts w:eastAsiaTheme="minorHAnsi"/>
      <w:sz w:val="18"/>
      <w:szCs w:val="18"/>
    </w:rPr>
  </w:style>
  <w:style w:type="paragraph" w:styleId="30">
    <w:name w:val="Subtitle"/>
    <w:basedOn w:val="1"/>
    <w:next w:val="1"/>
    <w:qFormat/>
    <w:uiPriority w:val="0"/>
    <w:pPr>
      <w:widowControl/>
      <w:adjustRightInd w:val="0"/>
      <w:snapToGrid w:val="0"/>
      <w:jc w:val="center"/>
      <w:textAlignment w:val="center"/>
    </w:pPr>
    <w:rPr>
      <w:rFonts w:ascii="宋体" w:hAnsi="宋体"/>
      <w:color w:val="000000"/>
      <w:kern w:val="0"/>
      <w:szCs w:val="21"/>
    </w:rPr>
  </w:style>
  <w:style w:type="paragraph" w:styleId="31">
    <w:name w:val="List"/>
    <w:basedOn w:val="1"/>
    <w:qFormat/>
    <w:uiPriority w:val="0"/>
    <w:pPr>
      <w:spacing w:line="360" w:lineRule="exact"/>
      <w:ind w:firstLine="38" w:firstLineChars="18"/>
      <w:jc w:val="left"/>
    </w:pPr>
    <w:rPr>
      <w:rFonts w:ascii="宋体" w:hAnsi="Times New Roman" w:eastAsia="宋体" w:cs="Times New Roman"/>
      <w:szCs w:val="21"/>
    </w:rPr>
  </w:style>
  <w:style w:type="paragraph" w:styleId="32">
    <w:name w:val="toc 6"/>
    <w:basedOn w:val="1"/>
    <w:next w:val="1"/>
    <w:unhideWhenUsed/>
    <w:qFormat/>
    <w:uiPriority w:val="39"/>
    <w:pPr>
      <w:ind w:left="1050"/>
      <w:jc w:val="left"/>
    </w:pPr>
    <w:rPr>
      <w:rFonts w:eastAsiaTheme="minorHAnsi"/>
      <w:sz w:val="18"/>
      <w:szCs w:val="18"/>
    </w:rPr>
  </w:style>
  <w:style w:type="paragraph" w:styleId="33">
    <w:name w:val="Body Text Indent 3"/>
    <w:basedOn w:val="1"/>
    <w:link w:val="93"/>
    <w:qFormat/>
    <w:uiPriority w:val="0"/>
    <w:pPr>
      <w:ind w:firstLine="540"/>
    </w:pPr>
    <w:rPr>
      <w:rFonts w:hint="eastAsia" w:ascii="宋体" w:hAnsi="Times New Roman" w:eastAsia="宋体" w:cs="Times New Roman"/>
      <w:sz w:val="28"/>
      <w:szCs w:val="20"/>
    </w:rPr>
  </w:style>
  <w:style w:type="paragraph" w:styleId="34">
    <w:name w:val="toc 2"/>
    <w:basedOn w:val="1"/>
    <w:next w:val="1"/>
    <w:unhideWhenUsed/>
    <w:qFormat/>
    <w:uiPriority w:val="39"/>
    <w:pPr>
      <w:ind w:left="210"/>
      <w:jc w:val="left"/>
    </w:pPr>
    <w:rPr>
      <w:rFonts w:eastAsiaTheme="minorHAnsi"/>
      <w:smallCaps/>
      <w:sz w:val="20"/>
      <w:szCs w:val="20"/>
    </w:rPr>
  </w:style>
  <w:style w:type="paragraph" w:styleId="35">
    <w:name w:val="toc 9"/>
    <w:basedOn w:val="1"/>
    <w:next w:val="1"/>
    <w:unhideWhenUsed/>
    <w:qFormat/>
    <w:uiPriority w:val="39"/>
    <w:pPr>
      <w:ind w:left="1680"/>
      <w:jc w:val="left"/>
    </w:pPr>
    <w:rPr>
      <w:rFonts w:eastAsiaTheme="minorHAnsi"/>
      <w:sz w:val="18"/>
      <w:szCs w:val="18"/>
    </w:rPr>
  </w:style>
  <w:style w:type="paragraph" w:styleId="36">
    <w:name w:val="Normal (Web)"/>
    <w:basedOn w:val="1"/>
    <w:next w:val="22"/>
    <w:qFormat/>
    <w:uiPriority w:val="0"/>
    <w:pPr>
      <w:widowControl/>
      <w:spacing w:before="100" w:beforeAutospacing="1" w:after="100" w:afterAutospacing="1"/>
      <w:jc w:val="left"/>
    </w:pPr>
    <w:rPr>
      <w:rFonts w:ascii="宋体" w:hAnsi="宋体" w:eastAsia="宋体" w:cs="宋体"/>
      <w:kern w:val="0"/>
      <w:sz w:val="24"/>
      <w:szCs w:val="24"/>
    </w:rPr>
  </w:style>
  <w:style w:type="paragraph" w:styleId="37">
    <w:name w:val="index 1"/>
    <w:basedOn w:val="1"/>
    <w:next w:val="1"/>
    <w:qFormat/>
    <w:uiPriority w:val="0"/>
    <w:pPr>
      <w:spacing w:line="192" w:lineRule="auto"/>
      <w:jc w:val="center"/>
    </w:pPr>
    <w:rPr>
      <w:rFonts w:ascii="宋体" w:hAnsi="宋体" w:eastAsia="宋体" w:cs="Times New Roman"/>
      <w:szCs w:val="20"/>
    </w:rPr>
  </w:style>
  <w:style w:type="paragraph" w:styleId="38">
    <w:name w:val="Title"/>
    <w:basedOn w:val="1"/>
    <w:next w:val="1"/>
    <w:qFormat/>
    <w:uiPriority w:val="10"/>
    <w:pPr>
      <w:spacing w:before="240" w:after="60"/>
      <w:jc w:val="center"/>
      <w:outlineLvl w:val="0"/>
    </w:pPr>
    <w:rPr>
      <w:rFonts w:ascii="Cambria" w:hAnsi="Cambria"/>
      <w:b/>
      <w:bCs/>
      <w:sz w:val="32"/>
      <w:szCs w:val="32"/>
    </w:rPr>
  </w:style>
  <w:style w:type="paragraph" w:styleId="39">
    <w:name w:val="annotation subject"/>
    <w:basedOn w:val="16"/>
    <w:next w:val="16"/>
    <w:link w:val="85"/>
    <w:qFormat/>
    <w:uiPriority w:val="0"/>
    <w:rPr>
      <w:b/>
      <w:bCs/>
    </w:rPr>
  </w:style>
  <w:style w:type="paragraph" w:styleId="40">
    <w:name w:val="Body Text First Indent"/>
    <w:basedOn w:val="18"/>
    <w:unhideWhenUsed/>
    <w:qFormat/>
    <w:uiPriority w:val="99"/>
    <w:pPr>
      <w:spacing w:after="120"/>
      <w:ind w:firstLine="420" w:firstLineChars="100"/>
    </w:p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basedOn w:val="43"/>
    <w:qFormat/>
    <w:uiPriority w:val="0"/>
    <w:rPr>
      <w:b/>
      <w:bCs/>
    </w:rPr>
  </w:style>
  <w:style w:type="character" w:styleId="45">
    <w:name w:val="page number"/>
    <w:basedOn w:val="43"/>
    <w:qFormat/>
    <w:uiPriority w:val="0"/>
  </w:style>
  <w:style w:type="character" w:styleId="46">
    <w:name w:val="Emphasis"/>
    <w:basedOn w:val="43"/>
    <w:qFormat/>
    <w:uiPriority w:val="0"/>
    <w:rPr>
      <w:i/>
      <w:iCs/>
    </w:rPr>
  </w:style>
  <w:style w:type="character" w:styleId="47">
    <w:name w:val="Hyperlink"/>
    <w:basedOn w:val="43"/>
    <w:qFormat/>
    <w:uiPriority w:val="99"/>
    <w:rPr>
      <w:color w:val="000000"/>
      <w:u w:val="single"/>
    </w:rPr>
  </w:style>
  <w:style w:type="character" w:styleId="48">
    <w:name w:val="annotation reference"/>
    <w:basedOn w:val="43"/>
    <w:qFormat/>
    <w:uiPriority w:val="0"/>
    <w:rPr>
      <w:sz w:val="21"/>
      <w:szCs w:val="21"/>
    </w:rPr>
  </w:style>
  <w:style w:type="paragraph" w:customStyle="1" w:styleId="49">
    <w:name w:val="Default"/>
    <w:next w:val="34"/>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0">
    <w:name w:val="样式 正文文本 + 首行缩进:  2 字符"/>
    <w:qFormat/>
    <w:uiPriority w:val="99"/>
    <w:pPr>
      <w:spacing w:after="200" w:line="480" w:lineRule="exact"/>
      <w:ind w:firstLine="480" w:firstLineChars="200"/>
    </w:pPr>
    <w:rPr>
      <w:rFonts w:ascii="宋体" w:hAnsi="宋体" w:eastAsia="宋体" w:cs="Times New Roman"/>
      <w:sz w:val="24"/>
      <w:lang w:val="en-US" w:eastAsia="zh-CN" w:bidi="ar-SA"/>
    </w:rPr>
  </w:style>
  <w:style w:type="paragraph" w:customStyle="1" w:styleId="51">
    <w:name w:val="li_正文"/>
    <w:basedOn w:val="1"/>
    <w:qFormat/>
    <w:uiPriority w:val="0"/>
    <w:pPr>
      <w:ind w:firstLine="200" w:firstLineChars="200"/>
      <w:jc w:val="left"/>
    </w:pPr>
    <w:rPr>
      <w:rFonts w:ascii="Calibri" w:hAnsi="Calibri" w:eastAsia="宋体" w:cs="Times New Roman"/>
      <w:sz w:val="28"/>
      <w:szCs w:val="28"/>
    </w:rPr>
  </w:style>
  <w:style w:type="character" w:customStyle="1" w:styleId="52">
    <w:name w:val="标题 1 Char"/>
    <w:basedOn w:val="43"/>
    <w:link w:val="5"/>
    <w:qFormat/>
    <w:uiPriority w:val="0"/>
    <w:rPr>
      <w:rFonts w:ascii="宋体" w:hAnsi="宋体" w:eastAsia="宋体"/>
      <w:b/>
      <w:sz w:val="30"/>
      <w:szCs w:val="30"/>
    </w:rPr>
  </w:style>
  <w:style w:type="character" w:customStyle="1" w:styleId="53">
    <w:name w:val="标题 2 Char"/>
    <w:basedOn w:val="43"/>
    <w:link w:val="6"/>
    <w:qFormat/>
    <w:uiPriority w:val="0"/>
    <w:rPr>
      <w:rFonts w:ascii="宋体" w:hAnsi="宋体" w:eastAsia="宋体"/>
      <w:b/>
      <w:sz w:val="28"/>
      <w:szCs w:val="30"/>
    </w:rPr>
  </w:style>
  <w:style w:type="character" w:customStyle="1" w:styleId="54">
    <w:name w:val="标题 3 Char"/>
    <w:basedOn w:val="43"/>
    <w:link w:val="7"/>
    <w:qFormat/>
    <w:uiPriority w:val="0"/>
    <w:rPr>
      <w:rFonts w:ascii="宋体" w:hAnsi="宋体" w:eastAsia="宋体"/>
      <w:sz w:val="24"/>
      <w:szCs w:val="24"/>
    </w:rPr>
  </w:style>
  <w:style w:type="character" w:customStyle="1" w:styleId="55">
    <w:name w:val="标题 4 Char"/>
    <w:basedOn w:val="43"/>
    <w:link w:val="8"/>
    <w:qFormat/>
    <w:uiPriority w:val="0"/>
    <w:rPr>
      <w:rFonts w:ascii="Arial" w:hAnsi="Arial" w:eastAsia="黑体" w:cs="Times New Roman"/>
      <w:b/>
      <w:bCs/>
      <w:sz w:val="28"/>
      <w:szCs w:val="28"/>
    </w:rPr>
  </w:style>
  <w:style w:type="character" w:customStyle="1" w:styleId="56">
    <w:name w:val="批注框文本 Char"/>
    <w:basedOn w:val="43"/>
    <w:link w:val="25"/>
    <w:qFormat/>
    <w:uiPriority w:val="0"/>
    <w:rPr>
      <w:sz w:val="18"/>
      <w:szCs w:val="18"/>
    </w:rPr>
  </w:style>
  <w:style w:type="character" w:customStyle="1" w:styleId="57">
    <w:name w:val="日期 Char"/>
    <w:basedOn w:val="43"/>
    <w:link w:val="23"/>
    <w:qFormat/>
    <w:uiPriority w:val="0"/>
  </w:style>
  <w:style w:type="character" w:customStyle="1" w:styleId="58">
    <w:name w:val="页眉 Char"/>
    <w:basedOn w:val="43"/>
    <w:link w:val="27"/>
    <w:qFormat/>
    <w:uiPriority w:val="0"/>
    <w:rPr>
      <w:sz w:val="18"/>
      <w:szCs w:val="18"/>
    </w:rPr>
  </w:style>
  <w:style w:type="character" w:customStyle="1" w:styleId="59">
    <w:name w:val="页脚 Char"/>
    <w:basedOn w:val="43"/>
    <w:link w:val="26"/>
    <w:qFormat/>
    <w:uiPriority w:val="99"/>
    <w:rPr>
      <w:sz w:val="18"/>
      <w:szCs w:val="18"/>
    </w:rPr>
  </w:style>
  <w:style w:type="character" w:customStyle="1" w:styleId="60">
    <w:name w:val="apple-converted-space"/>
    <w:basedOn w:val="43"/>
    <w:qFormat/>
    <w:uiPriority w:val="0"/>
  </w:style>
  <w:style w:type="character" w:customStyle="1" w:styleId="61">
    <w:name w:val="表内容@ Char"/>
    <w:basedOn w:val="43"/>
    <w:link w:val="62"/>
    <w:qFormat/>
    <w:uiPriority w:val="0"/>
    <w:rPr>
      <w:rFonts w:ascii="宋体" w:hAnsi="宋体" w:eastAsia="宋体" w:cs="Arial"/>
      <w:szCs w:val="21"/>
    </w:rPr>
  </w:style>
  <w:style w:type="paragraph" w:customStyle="1" w:styleId="62">
    <w:name w:val="表内容@"/>
    <w:basedOn w:val="1"/>
    <w:link w:val="61"/>
    <w:qFormat/>
    <w:uiPriority w:val="0"/>
    <w:pPr>
      <w:adjustRightInd w:val="0"/>
      <w:jc w:val="center"/>
    </w:pPr>
    <w:rPr>
      <w:rFonts w:ascii="宋体" w:hAnsi="宋体" w:eastAsia="宋体" w:cs="Arial"/>
      <w:szCs w:val="21"/>
    </w:rPr>
  </w:style>
  <w:style w:type="character" w:customStyle="1" w:styleId="63">
    <w:name w:val="t1"/>
    <w:qFormat/>
    <w:uiPriority w:val="0"/>
    <w:rPr>
      <w:sz w:val="28"/>
      <w:szCs w:val="28"/>
    </w:rPr>
  </w:style>
  <w:style w:type="character" w:customStyle="1" w:styleId="64">
    <w:name w:val="批注文字 Char"/>
    <w:basedOn w:val="43"/>
    <w:link w:val="16"/>
    <w:qFormat/>
    <w:uiPriority w:val="0"/>
    <w:rPr>
      <w:szCs w:val="24"/>
    </w:rPr>
  </w:style>
  <w:style w:type="character" w:customStyle="1" w:styleId="65">
    <w:name w:val="样式 正文@ + 首行缩进:  2 字符2 Char"/>
    <w:basedOn w:val="43"/>
    <w:link w:val="66"/>
    <w:qFormat/>
    <w:uiPriority w:val="0"/>
    <w:rPr>
      <w:rFonts w:ascii="宋体" w:hAnsi="宋体" w:eastAsia="宋体" w:cs="宋体"/>
      <w:sz w:val="24"/>
    </w:rPr>
  </w:style>
  <w:style w:type="paragraph" w:customStyle="1" w:styleId="66">
    <w:name w:val="样式 正文@ + 首行缩进:  2 字符2"/>
    <w:basedOn w:val="1"/>
    <w:link w:val="65"/>
    <w:qFormat/>
    <w:uiPriority w:val="0"/>
    <w:pPr>
      <w:spacing w:line="360" w:lineRule="auto"/>
      <w:ind w:firstLine="480" w:firstLineChars="200"/>
    </w:pPr>
    <w:rPr>
      <w:rFonts w:ascii="宋体" w:hAnsi="宋体" w:eastAsia="宋体" w:cs="宋体"/>
      <w:sz w:val="24"/>
    </w:rPr>
  </w:style>
  <w:style w:type="character" w:customStyle="1" w:styleId="67">
    <w:name w:val="样式 样式 正文@ + 首行缩进:  2 字符 字距调整小四 紧缩量  0.2 磅 + 首行缩进:  2 字符 Char"/>
    <w:basedOn w:val="43"/>
    <w:link w:val="68"/>
    <w:qFormat/>
    <w:uiPriority w:val="0"/>
    <w:rPr>
      <w:rFonts w:ascii="宋体" w:hAnsi="宋体" w:eastAsia="宋体" w:cs="宋体"/>
      <w:kern w:val="24"/>
      <w:sz w:val="24"/>
      <w:szCs w:val="24"/>
    </w:rPr>
  </w:style>
  <w:style w:type="paragraph" w:customStyle="1" w:styleId="68">
    <w:name w:val="样式 样式 正文@ + 首行缩进:  2 字符 字距调整小四 紧缩量  0.2 磅 + 首行缩进:  2 字符"/>
    <w:basedOn w:val="1"/>
    <w:link w:val="67"/>
    <w:qFormat/>
    <w:uiPriority w:val="0"/>
    <w:pPr>
      <w:spacing w:line="360" w:lineRule="auto"/>
      <w:ind w:firstLine="480" w:firstLineChars="200"/>
    </w:pPr>
    <w:rPr>
      <w:rFonts w:ascii="宋体" w:hAnsi="宋体" w:eastAsia="宋体" w:cs="宋体"/>
      <w:kern w:val="24"/>
      <w:sz w:val="24"/>
      <w:szCs w:val="24"/>
    </w:rPr>
  </w:style>
  <w:style w:type="character" w:customStyle="1" w:styleId="69">
    <w:name w:val="d1"/>
    <w:basedOn w:val="43"/>
    <w:qFormat/>
    <w:uiPriority w:val="0"/>
    <w:rPr>
      <w:rFonts w:hint="default" w:ascii="ˎ̥" w:hAnsi="ˎ̥"/>
      <w:color w:val="5C5C5C"/>
      <w:sz w:val="23"/>
      <w:szCs w:val="23"/>
      <w:u w:val="none"/>
    </w:rPr>
  </w:style>
  <w:style w:type="character" w:customStyle="1" w:styleId="70">
    <w:name w:val="正文2 Char Char"/>
    <w:basedOn w:val="43"/>
    <w:link w:val="71"/>
    <w:qFormat/>
    <w:uiPriority w:val="0"/>
    <w:rPr>
      <w:spacing w:val="18"/>
      <w:sz w:val="32"/>
    </w:rPr>
  </w:style>
  <w:style w:type="paragraph" w:customStyle="1" w:styleId="71">
    <w:name w:val="正文2"/>
    <w:link w:val="70"/>
    <w:qFormat/>
    <w:uiPriority w:val="0"/>
    <w:pPr>
      <w:widowControl w:val="0"/>
      <w:suppressAutoHyphens/>
      <w:spacing w:line="520" w:lineRule="atLeast"/>
      <w:ind w:firstLine="680"/>
      <w:jc w:val="both"/>
    </w:pPr>
    <w:rPr>
      <w:rFonts w:asciiTheme="minorHAnsi" w:hAnsiTheme="minorHAnsi" w:eastAsiaTheme="minorEastAsia" w:cstheme="minorBidi"/>
      <w:spacing w:val="18"/>
      <w:kern w:val="2"/>
      <w:sz w:val="32"/>
      <w:szCs w:val="22"/>
      <w:lang w:val="en-US" w:eastAsia="zh-CN" w:bidi="ar-SA"/>
    </w:rPr>
  </w:style>
  <w:style w:type="character" w:customStyle="1" w:styleId="72">
    <w:name w:val="表头 Char"/>
    <w:basedOn w:val="43"/>
    <w:link w:val="73"/>
    <w:qFormat/>
    <w:uiPriority w:val="0"/>
    <w:rPr>
      <w:rFonts w:ascii="黑体" w:eastAsia="黑体"/>
      <w:sz w:val="24"/>
    </w:rPr>
  </w:style>
  <w:style w:type="paragraph" w:customStyle="1" w:styleId="73">
    <w:name w:val="表头"/>
    <w:basedOn w:val="1"/>
    <w:link w:val="72"/>
    <w:qFormat/>
    <w:uiPriority w:val="0"/>
    <w:pPr>
      <w:spacing w:line="360" w:lineRule="auto"/>
      <w:jc w:val="center"/>
    </w:pPr>
    <w:rPr>
      <w:rFonts w:ascii="黑体" w:eastAsia="黑体"/>
      <w:sz w:val="24"/>
    </w:rPr>
  </w:style>
  <w:style w:type="character" w:customStyle="1" w:styleId="74">
    <w:name w:val="样式 表图头@ + 段前: 0.5 行 Char"/>
    <w:basedOn w:val="43"/>
    <w:link w:val="75"/>
    <w:qFormat/>
    <w:uiPriority w:val="0"/>
    <w:rPr>
      <w:rFonts w:ascii="宋体" w:hAnsi="宋体" w:eastAsia="宋体" w:cs="宋体"/>
    </w:rPr>
  </w:style>
  <w:style w:type="paragraph" w:customStyle="1" w:styleId="75">
    <w:name w:val="样式 表图头@ + 段前: 0.5 行"/>
    <w:basedOn w:val="1"/>
    <w:link w:val="74"/>
    <w:qFormat/>
    <w:uiPriority w:val="0"/>
    <w:pPr>
      <w:adjustRightInd w:val="0"/>
      <w:jc w:val="center"/>
    </w:pPr>
    <w:rPr>
      <w:rFonts w:ascii="宋体" w:hAnsi="宋体" w:eastAsia="宋体" w:cs="宋体"/>
    </w:rPr>
  </w:style>
  <w:style w:type="character" w:customStyle="1" w:styleId="76">
    <w:name w:val="style5"/>
    <w:basedOn w:val="43"/>
    <w:qFormat/>
    <w:uiPriority w:val="0"/>
  </w:style>
  <w:style w:type="character" w:customStyle="1" w:styleId="77">
    <w:name w:val="正文1 Char"/>
    <w:basedOn w:val="43"/>
    <w:link w:val="78"/>
    <w:qFormat/>
    <w:uiPriority w:val="0"/>
    <w:rPr>
      <w:rFonts w:eastAsia="宋体"/>
    </w:rPr>
  </w:style>
  <w:style w:type="paragraph" w:customStyle="1" w:styleId="78">
    <w:name w:val="正文1"/>
    <w:basedOn w:val="1"/>
    <w:link w:val="77"/>
    <w:qFormat/>
    <w:uiPriority w:val="0"/>
    <w:pPr>
      <w:adjustRightInd w:val="0"/>
      <w:snapToGrid w:val="0"/>
      <w:spacing w:line="500" w:lineRule="atLeast"/>
      <w:ind w:firstLine="567"/>
    </w:pPr>
    <w:rPr>
      <w:rFonts w:eastAsia="宋体"/>
    </w:rPr>
  </w:style>
  <w:style w:type="character" w:customStyle="1" w:styleId="79">
    <w:name w:val="样式2 Char Char"/>
    <w:basedOn w:val="43"/>
    <w:link w:val="80"/>
    <w:qFormat/>
    <w:uiPriority w:val="0"/>
    <w:rPr>
      <w:rFonts w:ascii="黑体" w:hAnsi="宋体" w:eastAsia="黑体"/>
      <w:bCs/>
      <w:sz w:val="24"/>
      <w:szCs w:val="24"/>
    </w:rPr>
  </w:style>
  <w:style w:type="paragraph" w:customStyle="1" w:styleId="80">
    <w:name w:val="样式2"/>
    <w:basedOn w:val="1"/>
    <w:link w:val="79"/>
    <w:qFormat/>
    <w:uiPriority w:val="0"/>
    <w:pPr>
      <w:spacing w:line="360" w:lineRule="auto"/>
      <w:ind w:firstLine="840" w:firstLineChars="350"/>
    </w:pPr>
    <w:rPr>
      <w:rFonts w:ascii="黑体" w:hAnsi="宋体" w:eastAsia="黑体"/>
      <w:bCs/>
      <w:sz w:val="24"/>
      <w:szCs w:val="24"/>
    </w:rPr>
  </w:style>
  <w:style w:type="character" w:customStyle="1" w:styleId="81">
    <w:name w:val="正文缩进 Char"/>
    <w:basedOn w:val="43"/>
    <w:link w:val="10"/>
    <w:qFormat/>
    <w:uiPriority w:val="99"/>
    <w:rPr>
      <w:rFonts w:eastAsia="宋体"/>
      <w:szCs w:val="24"/>
    </w:rPr>
  </w:style>
  <w:style w:type="character" w:customStyle="1" w:styleId="82">
    <w:name w:val="题注 Char"/>
    <w:basedOn w:val="43"/>
    <w:link w:val="11"/>
    <w:qFormat/>
    <w:uiPriority w:val="0"/>
    <w:rPr>
      <w:rFonts w:ascii="宋体" w:hAnsi="Arial" w:eastAsia="宋体" w:cs="Arial"/>
    </w:rPr>
  </w:style>
  <w:style w:type="character" w:customStyle="1" w:styleId="83">
    <w:name w:val="纯文本 Char"/>
    <w:qFormat/>
    <w:uiPriority w:val="0"/>
    <w:rPr>
      <w:rFonts w:ascii="宋体" w:hAnsi="Courier New" w:eastAsia="宋体"/>
      <w:kern w:val="2"/>
      <w:sz w:val="21"/>
      <w:lang w:val="en-US" w:eastAsia="zh-CN" w:bidi="ar-SA"/>
    </w:rPr>
  </w:style>
  <w:style w:type="character" w:customStyle="1" w:styleId="84">
    <w:name w:val="纯文本 Char1"/>
    <w:link w:val="21"/>
    <w:qFormat/>
    <w:uiPriority w:val="0"/>
    <w:rPr>
      <w:rFonts w:ascii="宋体" w:hAnsi="Courier New" w:eastAsia="宋体"/>
    </w:rPr>
  </w:style>
  <w:style w:type="character" w:customStyle="1" w:styleId="85">
    <w:name w:val="批注主题 Char"/>
    <w:basedOn w:val="64"/>
    <w:link w:val="39"/>
    <w:qFormat/>
    <w:uiPriority w:val="0"/>
    <w:rPr>
      <w:b/>
      <w:bCs/>
      <w:szCs w:val="24"/>
    </w:rPr>
  </w:style>
  <w:style w:type="character" w:customStyle="1" w:styleId="86">
    <w:name w:val="正文文本 3 Char"/>
    <w:basedOn w:val="43"/>
    <w:link w:val="17"/>
    <w:qFormat/>
    <w:uiPriority w:val="0"/>
    <w:rPr>
      <w:rFonts w:ascii="Times New Roman" w:hAnsi="Times New Roman" w:eastAsia="宋体" w:cs="Times New Roman"/>
      <w:sz w:val="16"/>
      <w:szCs w:val="16"/>
    </w:rPr>
  </w:style>
  <w:style w:type="character" w:customStyle="1" w:styleId="87">
    <w:name w:val="文档结构图 Char"/>
    <w:basedOn w:val="43"/>
    <w:link w:val="12"/>
    <w:semiHidden/>
    <w:qFormat/>
    <w:uiPriority w:val="0"/>
    <w:rPr>
      <w:rFonts w:ascii="Times New Roman" w:hAnsi="Times New Roman" w:eastAsia="宋体" w:cs="Times New Roman"/>
      <w:szCs w:val="24"/>
      <w:shd w:val="clear" w:color="auto" w:fill="000080"/>
    </w:rPr>
  </w:style>
  <w:style w:type="character" w:customStyle="1" w:styleId="88">
    <w:name w:val="批注文字 字符1"/>
    <w:basedOn w:val="43"/>
    <w:semiHidden/>
    <w:qFormat/>
    <w:uiPriority w:val="99"/>
  </w:style>
  <w:style w:type="character" w:customStyle="1" w:styleId="89">
    <w:name w:val="批注主题 字符1"/>
    <w:basedOn w:val="88"/>
    <w:semiHidden/>
    <w:qFormat/>
    <w:uiPriority w:val="99"/>
    <w:rPr>
      <w:b/>
      <w:bCs/>
    </w:rPr>
  </w:style>
  <w:style w:type="character" w:customStyle="1" w:styleId="90">
    <w:name w:val="正文文本 Char"/>
    <w:basedOn w:val="43"/>
    <w:link w:val="18"/>
    <w:qFormat/>
    <w:uiPriority w:val="0"/>
    <w:rPr>
      <w:rFonts w:ascii="Times New Roman" w:hAnsi="Times New Roman" w:eastAsia="宋体" w:cs="Times New Roman"/>
      <w:sz w:val="32"/>
      <w:szCs w:val="20"/>
    </w:rPr>
  </w:style>
  <w:style w:type="character" w:customStyle="1" w:styleId="91">
    <w:name w:val="正文文本缩进 Char"/>
    <w:basedOn w:val="43"/>
    <w:link w:val="3"/>
    <w:qFormat/>
    <w:uiPriority w:val="99"/>
    <w:rPr>
      <w:rFonts w:ascii="宋体" w:hAnsi="Times New Roman" w:eastAsia="宋体" w:cs="Times New Roman"/>
      <w:sz w:val="24"/>
      <w:szCs w:val="24"/>
    </w:rPr>
  </w:style>
  <w:style w:type="character" w:customStyle="1" w:styleId="92">
    <w:name w:val="纯文本 字符1"/>
    <w:basedOn w:val="43"/>
    <w:semiHidden/>
    <w:qFormat/>
    <w:uiPriority w:val="99"/>
    <w:rPr>
      <w:rFonts w:hAnsi="Courier New" w:cs="Courier New" w:asciiTheme="minorEastAsia"/>
    </w:rPr>
  </w:style>
  <w:style w:type="character" w:customStyle="1" w:styleId="93">
    <w:name w:val="正文文本缩进 3 Char"/>
    <w:basedOn w:val="43"/>
    <w:link w:val="33"/>
    <w:qFormat/>
    <w:uiPriority w:val="0"/>
    <w:rPr>
      <w:rFonts w:ascii="宋体" w:hAnsi="Times New Roman" w:eastAsia="宋体" w:cs="Times New Roman"/>
      <w:sz w:val="28"/>
      <w:szCs w:val="20"/>
    </w:rPr>
  </w:style>
  <w:style w:type="character" w:customStyle="1" w:styleId="94">
    <w:name w:val="正文文本缩进 2 Char"/>
    <w:basedOn w:val="43"/>
    <w:link w:val="24"/>
    <w:qFormat/>
    <w:uiPriority w:val="0"/>
    <w:rPr>
      <w:rFonts w:ascii="Times New Roman" w:hAnsi="Times New Roman" w:eastAsia="宋体" w:cs="Times New Roman"/>
      <w:sz w:val="28"/>
      <w:szCs w:val="20"/>
    </w:rPr>
  </w:style>
  <w:style w:type="character" w:customStyle="1" w:styleId="95">
    <w:name w:val="正文文本 2 Char"/>
    <w:basedOn w:val="43"/>
    <w:qFormat/>
    <w:uiPriority w:val="0"/>
    <w:rPr>
      <w:rFonts w:ascii="Times New Roman" w:hAnsi="Times New Roman" w:eastAsia="宋体" w:cs="Times New Roman"/>
      <w:szCs w:val="20"/>
    </w:rPr>
  </w:style>
  <w:style w:type="paragraph" w:customStyle="1" w:styleId="96">
    <w:name w:val="文"/>
    <w:basedOn w:val="1"/>
    <w:qFormat/>
    <w:uiPriority w:val="0"/>
    <w:pPr>
      <w:spacing w:line="360" w:lineRule="auto"/>
      <w:ind w:firstLine="480" w:firstLineChars="200"/>
    </w:pPr>
    <w:rPr>
      <w:rFonts w:ascii="Times New Roman" w:hAnsi="Times New Roman" w:eastAsia="宋体" w:cs="Times New Roman"/>
      <w:sz w:val="24"/>
      <w:szCs w:val="20"/>
    </w:rPr>
  </w:style>
  <w:style w:type="paragraph" w:customStyle="1" w:styleId="97">
    <w:name w:val="CM6"/>
    <w:basedOn w:val="49"/>
    <w:next w:val="49"/>
    <w:qFormat/>
    <w:uiPriority w:val="0"/>
    <w:pPr>
      <w:spacing w:line="626" w:lineRule="atLeast"/>
    </w:pPr>
    <w:rPr>
      <w:rFonts w:hAnsi="Times New Roman" w:cs="Times New Roman"/>
      <w:color w:val="auto"/>
    </w:rPr>
  </w:style>
  <w:style w:type="paragraph" w:customStyle="1" w:styleId="98">
    <w:name w:val="xl28"/>
    <w:basedOn w:val="1"/>
    <w:qFormat/>
    <w:uiPriority w:val="0"/>
    <w:pPr>
      <w:widowControl/>
      <w:pBdr>
        <w:bottom w:val="single" w:color="auto" w:sz="4" w:space="0"/>
        <w:right w:val="single" w:color="auto" w:sz="4" w:space="0"/>
      </w:pBdr>
      <w:spacing w:before="100" w:beforeAutospacing="1" w:after="100" w:afterAutospacing="1"/>
      <w:jc w:val="center"/>
      <w:textAlignment w:val="top"/>
    </w:pPr>
    <w:rPr>
      <w:rFonts w:ascii="Times New Roman" w:hAnsi="Times New Roman" w:eastAsia="宋体" w:cs="Times New Roman"/>
      <w:kern w:val="0"/>
      <w:szCs w:val="20"/>
    </w:rPr>
  </w:style>
  <w:style w:type="paragraph" w:customStyle="1" w:styleId="99">
    <w:name w:val="样式3"/>
    <w:basedOn w:val="1"/>
    <w:qFormat/>
    <w:uiPriority w:val="0"/>
    <w:pPr>
      <w:spacing w:line="360" w:lineRule="auto"/>
      <w:ind w:firstLine="436" w:firstLineChars="200"/>
    </w:pPr>
    <w:rPr>
      <w:rFonts w:ascii="宋体" w:hAnsi="宋体" w:eastAsia="宋体" w:cs="宋体"/>
      <w:kern w:val="24"/>
      <w:sz w:val="24"/>
      <w:szCs w:val="24"/>
    </w:rPr>
  </w:style>
  <w:style w:type="paragraph" w:customStyle="1" w:styleId="100">
    <w:name w:val="p0"/>
    <w:basedOn w:val="1"/>
    <w:qFormat/>
    <w:uiPriority w:val="0"/>
    <w:pPr>
      <w:widowControl/>
    </w:pPr>
    <w:rPr>
      <w:rFonts w:hint="eastAsia" w:ascii="Times New Roman" w:hAnsi="Times New Roman" w:eastAsia="宋体" w:cs="Times New Roman"/>
      <w:sz w:val="24"/>
      <w:szCs w:val="24"/>
    </w:rPr>
  </w:style>
  <w:style w:type="paragraph" w:customStyle="1" w:styleId="101">
    <w:name w:val="法规"/>
    <w:basedOn w:val="1"/>
    <w:qFormat/>
    <w:uiPriority w:val="0"/>
    <w:pPr>
      <w:tabs>
        <w:tab w:val="left" w:pos="400"/>
      </w:tabs>
      <w:spacing w:line="440" w:lineRule="exact"/>
      <w:ind w:firstLine="400"/>
    </w:pPr>
    <w:rPr>
      <w:rFonts w:ascii="Times New Roman" w:hAnsi="Times New Roman" w:eastAsia="宋体" w:cs="Times New Roman"/>
      <w:sz w:val="25"/>
      <w:szCs w:val="20"/>
    </w:rPr>
  </w:style>
  <w:style w:type="paragraph" w:customStyle="1" w:styleId="102">
    <w:name w:val="CM3"/>
    <w:basedOn w:val="49"/>
    <w:next w:val="49"/>
    <w:qFormat/>
    <w:uiPriority w:val="0"/>
    <w:pPr>
      <w:spacing w:line="468" w:lineRule="atLeast"/>
    </w:pPr>
    <w:rPr>
      <w:rFonts w:hAnsi="Times New Roman" w:cs="Times New Roman"/>
      <w:color w:val="auto"/>
    </w:rPr>
  </w:style>
  <w:style w:type="paragraph" w:customStyle="1" w:styleId="103">
    <w:name w:val="CM7"/>
    <w:basedOn w:val="49"/>
    <w:next w:val="49"/>
    <w:qFormat/>
    <w:uiPriority w:val="0"/>
    <w:pPr>
      <w:spacing w:line="471" w:lineRule="atLeast"/>
    </w:pPr>
    <w:rPr>
      <w:rFonts w:hAnsi="Times New Roman" w:cs="Times New Roman"/>
      <w:color w:val="auto"/>
    </w:rPr>
  </w:style>
  <w:style w:type="paragraph" w:customStyle="1" w:styleId="104">
    <w:name w:val="样式1"/>
    <w:basedOn w:val="1"/>
    <w:qFormat/>
    <w:uiPriority w:val="0"/>
    <w:pPr>
      <w:spacing w:line="360" w:lineRule="exact"/>
      <w:ind w:firstLine="420" w:firstLineChars="200"/>
    </w:pPr>
    <w:rPr>
      <w:rFonts w:ascii="Times New Roman" w:hAnsi="Times New Roman" w:eastAsia="宋体" w:cs="Times New Roman"/>
      <w:szCs w:val="24"/>
    </w:rPr>
  </w:style>
  <w:style w:type="paragraph" w:customStyle="1" w:styleId="105">
    <w:name w:val="CM8"/>
    <w:basedOn w:val="49"/>
    <w:next w:val="49"/>
    <w:qFormat/>
    <w:uiPriority w:val="0"/>
    <w:pPr>
      <w:spacing w:line="436" w:lineRule="atLeast"/>
    </w:pPr>
    <w:rPr>
      <w:rFonts w:ascii="仿宋_GB2312" w:hAnsi="Times New Roman" w:eastAsia="仿宋_GB2312" w:cs="Times New Roman"/>
      <w:color w:val="auto"/>
    </w:rPr>
  </w:style>
  <w:style w:type="paragraph" w:customStyle="1" w:styleId="106">
    <w:name w:val="Char1"/>
    <w:basedOn w:val="1"/>
    <w:qFormat/>
    <w:uiPriority w:val="0"/>
    <w:rPr>
      <w:rFonts w:ascii="Times New Roman" w:hAnsi="Times New Roman" w:eastAsia="宋体" w:cs="Times New Roman"/>
      <w:szCs w:val="24"/>
    </w:rPr>
  </w:style>
  <w:style w:type="paragraph" w:customStyle="1" w:styleId="107">
    <w:name w:val="2.1.1"/>
    <w:basedOn w:val="1"/>
    <w:qFormat/>
    <w:uiPriority w:val="0"/>
    <w:rPr>
      <w:rFonts w:ascii="Times New Roman" w:hAnsi="Times New Roman" w:eastAsia="宋体" w:cs="Times New Roman"/>
      <w:sz w:val="24"/>
      <w:szCs w:val="24"/>
    </w:rPr>
  </w:style>
  <w:style w:type="paragraph" w:customStyle="1" w:styleId="108">
    <w:name w:val="Char Char Char Char Char Char Char"/>
    <w:basedOn w:val="1"/>
    <w:qFormat/>
    <w:uiPriority w:val="0"/>
    <w:rPr>
      <w:rFonts w:ascii="Times New Roman" w:hAnsi="Times New Roman" w:eastAsia="宋体" w:cs="Times New Roman"/>
      <w:szCs w:val="24"/>
    </w:rPr>
  </w:style>
  <w:style w:type="paragraph" w:customStyle="1" w:styleId="109">
    <w:name w:val="表格文字"/>
    <w:basedOn w:val="1"/>
    <w:qFormat/>
    <w:uiPriority w:val="0"/>
    <w:pPr>
      <w:overflowPunct w:val="0"/>
      <w:topLinePunct/>
      <w:autoSpaceDE w:val="0"/>
      <w:autoSpaceDN w:val="0"/>
      <w:adjustRightInd w:val="0"/>
      <w:snapToGrid w:val="0"/>
      <w:spacing w:line="360" w:lineRule="exact"/>
      <w:jc w:val="center"/>
      <w:textAlignment w:val="baseline"/>
    </w:pPr>
    <w:rPr>
      <w:rFonts w:ascii="Times New Roman" w:hAnsi="Times New Roman" w:eastAsia="宋体" w:cs="Times New Roman"/>
      <w:spacing w:val="6"/>
      <w:kern w:val="0"/>
      <w:szCs w:val="20"/>
    </w:rPr>
  </w:style>
  <w:style w:type="paragraph" w:customStyle="1" w:styleId="110">
    <w:name w:val="CM112"/>
    <w:basedOn w:val="49"/>
    <w:next w:val="49"/>
    <w:qFormat/>
    <w:uiPriority w:val="0"/>
    <w:rPr>
      <w:rFonts w:ascii="仿宋_GB2312" w:hAnsi="Times New Roman" w:eastAsia="仿宋_GB2312" w:cs="Times New Roman"/>
      <w:color w:val="auto"/>
    </w:rPr>
  </w:style>
  <w:style w:type="paragraph" w:customStyle="1" w:styleId="111">
    <w:name w:val="正文内容"/>
    <w:basedOn w:val="1"/>
    <w:qFormat/>
    <w:uiPriority w:val="0"/>
    <w:pPr>
      <w:spacing w:line="360" w:lineRule="auto"/>
      <w:ind w:firstLine="624"/>
    </w:pPr>
    <w:rPr>
      <w:rFonts w:ascii="宋体" w:hAnsi="Times New Roman" w:eastAsia="宋体" w:cs="Times New Roman"/>
      <w:sz w:val="24"/>
      <w:szCs w:val="24"/>
    </w:rPr>
  </w:style>
  <w:style w:type="paragraph" w:customStyle="1" w:styleId="112">
    <w:name w:val="Char"/>
    <w:basedOn w:val="1"/>
    <w:qFormat/>
    <w:uiPriority w:val="0"/>
    <w:pPr>
      <w:widowControl/>
      <w:spacing w:after="160" w:line="240" w:lineRule="exact"/>
      <w:ind w:left="100" w:leftChars="-100" w:hanging="200" w:hangingChars="200"/>
      <w:jc w:val="left"/>
    </w:pPr>
    <w:rPr>
      <w:rFonts w:ascii="Times New Roman" w:hAnsi="Times New Roman" w:eastAsia="宋体" w:cs="Times New Roman"/>
      <w:szCs w:val="20"/>
    </w:rPr>
  </w:style>
  <w:style w:type="paragraph" w:customStyle="1" w:styleId="113">
    <w:name w:val="表格标题"/>
    <w:basedOn w:val="1"/>
    <w:qFormat/>
    <w:uiPriority w:val="0"/>
    <w:pPr>
      <w:spacing w:before="120"/>
      <w:jc w:val="center"/>
    </w:pPr>
    <w:rPr>
      <w:rFonts w:ascii="Times New Roman" w:hAnsi="Times New Roman" w:eastAsia="宋体" w:cs="Times New Roman"/>
      <w:sz w:val="24"/>
      <w:szCs w:val="20"/>
    </w:rPr>
  </w:style>
  <w:style w:type="paragraph" w:customStyle="1" w:styleId="114">
    <w:name w:val="大田正文"/>
    <w:basedOn w:val="3"/>
    <w:qFormat/>
    <w:uiPriority w:val="0"/>
    <w:pPr>
      <w:spacing w:line="500" w:lineRule="exact"/>
      <w:ind w:firstLine="567"/>
    </w:pPr>
    <w:rPr>
      <w:sz w:val="28"/>
      <w:szCs w:val="20"/>
    </w:rPr>
  </w:style>
  <w:style w:type="paragraph" w:customStyle="1" w:styleId="115">
    <w:name w:val="CM51"/>
    <w:basedOn w:val="49"/>
    <w:next w:val="49"/>
    <w:qFormat/>
    <w:uiPriority w:val="0"/>
    <w:rPr>
      <w:rFonts w:hAnsi="Times New Roman" w:cs="Times New Roman"/>
      <w:color w:val="auto"/>
    </w:rPr>
  </w:style>
  <w:style w:type="paragraph" w:styleId="116">
    <w:name w:val="List Paragraph"/>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117">
    <w:name w:val="Char2 Char Char Char"/>
    <w:basedOn w:val="1"/>
    <w:qFormat/>
    <w:uiPriority w:val="0"/>
    <w:pPr>
      <w:autoSpaceDE w:val="0"/>
      <w:autoSpaceDN w:val="0"/>
      <w:adjustRightInd w:val="0"/>
      <w:snapToGrid w:val="0"/>
      <w:spacing w:before="50" w:after="50" w:line="360" w:lineRule="auto"/>
      <w:ind w:firstLine="560" w:firstLineChars="200"/>
    </w:pPr>
    <w:rPr>
      <w:rFonts w:ascii="宋体" w:hAnsi="宋体" w:eastAsia="仿宋_GB2312" w:cs="Times New Roman"/>
      <w:color w:val="000000"/>
      <w:sz w:val="24"/>
      <w:szCs w:val="24"/>
    </w:rPr>
  </w:style>
  <w:style w:type="paragraph" w:customStyle="1" w:styleId="118">
    <w:name w:val="4"/>
    <w:basedOn w:val="1"/>
    <w:next w:val="21"/>
    <w:qFormat/>
    <w:uiPriority w:val="0"/>
    <w:rPr>
      <w:rFonts w:ascii="宋体" w:hAnsi="Courier New" w:eastAsia="宋体" w:cs="Courier New"/>
      <w:szCs w:val="21"/>
    </w:rPr>
  </w:style>
  <w:style w:type="paragraph" w:customStyle="1" w:styleId="119">
    <w:name w:val="CM5"/>
    <w:basedOn w:val="49"/>
    <w:next w:val="49"/>
    <w:qFormat/>
    <w:uiPriority w:val="0"/>
    <w:pPr>
      <w:spacing w:line="436" w:lineRule="atLeast"/>
    </w:pPr>
    <w:rPr>
      <w:rFonts w:ascii="仿宋_GB2312" w:hAnsi="Times New Roman" w:eastAsia="仿宋_GB2312" w:cs="Times New Roman"/>
      <w:color w:val="auto"/>
    </w:rPr>
  </w:style>
  <w:style w:type="paragraph" w:customStyle="1" w:styleId="120">
    <w:name w:val="样式 小四 行距: 1.5 倍行距 首行缩进:  2 字符"/>
    <w:basedOn w:val="1"/>
    <w:qFormat/>
    <w:uiPriority w:val="0"/>
    <w:pPr>
      <w:spacing w:line="500" w:lineRule="exact"/>
      <w:ind w:firstLine="480" w:firstLineChars="200"/>
    </w:pPr>
    <w:rPr>
      <w:rFonts w:ascii="Times New Roman" w:hAnsi="宋体" w:eastAsia="宋体" w:cs="Times New Roman"/>
      <w:sz w:val="24"/>
      <w:szCs w:val="20"/>
    </w:rPr>
  </w:style>
  <w:style w:type="paragraph" w:customStyle="1" w:styleId="121">
    <w:name w:val="报告表格"/>
    <w:basedOn w:val="1"/>
    <w:qFormat/>
    <w:uiPriority w:val="0"/>
    <w:pPr>
      <w:autoSpaceDE w:val="0"/>
      <w:autoSpaceDN w:val="0"/>
      <w:adjustRightInd w:val="0"/>
      <w:spacing w:before="40" w:after="40"/>
      <w:jc w:val="center"/>
      <w:textAlignment w:val="baseline"/>
    </w:pPr>
    <w:rPr>
      <w:rFonts w:ascii="Times New Roman" w:hAnsi="Times New Roman" w:eastAsia="宋体" w:cs="Times New Roman"/>
      <w:kern w:val="0"/>
      <w:szCs w:val="20"/>
    </w:rPr>
  </w:style>
  <w:style w:type="paragraph" w:customStyle="1" w:styleId="122">
    <w:name w:val="三级标题"/>
    <w:basedOn w:val="1"/>
    <w:qFormat/>
    <w:uiPriority w:val="0"/>
    <w:pPr>
      <w:spacing w:line="360" w:lineRule="auto"/>
    </w:pPr>
    <w:rPr>
      <w:rFonts w:ascii="宋体" w:hAnsi="宋体" w:eastAsia="宋体" w:cs="Times New Roman"/>
      <w:bCs/>
      <w:sz w:val="24"/>
      <w:szCs w:val="24"/>
    </w:rPr>
  </w:style>
  <w:style w:type="paragraph" w:customStyle="1" w:styleId="123">
    <w:name w:val="xl27"/>
    <w:basedOn w:val="1"/>
    <w:qFormat/>
    <w:uiPriority w:val="0"/>
    <w:pPr>
      <w:widowControl/>
      <w:pBdr>
        <w:bottom w:val="single" w:color="auto" w:sz="4" w:space="0"/>
        <w:right w:val="single" w:color="auto" w:sz="4" w:space="0"/>
      </w:pBdr>
      <w:spacing w:before="100" w:beforeAutospacing="1" w:after="100" w:afterAutospacing="1"/>
      <w:jc w:val="center"/>
    </w:pPr>
    <w:rPr>
      <w:rFonts w:ascii="Times New Roman" w:hAnsi="Times New Roman" w:eastAsia="宋体" w:cs="Times New Roman"/>
      <w:kern w:val="0"/>
      <w:szCs w:val="21"/>
    </w:rPr>
  </w:style>
  <w:style w:type="paragraph" w:customStyle="1" w:styleId="124">
    <w:name w:val="默认段落字体 Para Char Char Char Char"/>
    <w:basedOn w:val="1"/>
    <w:qFormat/>
    <w:uiPriority w:val="0"/>
    <w:rPr>
      <w:rFonts w:ascii="Times New Roman" w:hAnsi="Times New Roman" w:eastAsia="宋体" w:cs="Times New Roman"/>
      <w:szCs w:val="21"/>
    </w:rPr>
  </w:style>
  <w:style w:type="paragraph" w:customStyle="1" w:styleId="125">
    <w:name w:val="CM40"/>
    <w:basedOn w:val="49"/>
    <w:next w:val="49"/>
    <w:qFormat/>
    <w:uiPriority w:val="0"/>
    <w:rPr>
      <w:rFonts w:hAnsi="Times New Roman" w:cs="Times New Roman"/>
      <w:color w:val="auto"/>
    </w:rPr>
  </w:style>
  <w:style w:type="paragraph" w:customStyle="1" w:styleId="126">
    <w:name w:val="CM109"/>
    <w:basedOn w:val="49"/>
    <w:next w:val="49"/>
    <w:qFormat/>
    <w:uiPriority w:val="0"/>
    <w:rPr>
      <w:rFonts w:ascii="仿宋_GB2312" w:hAnsi="Times New Roman" w:eastAsia="仿宋_GB2312" w:cs="Times New Roman"/>
      <w:color w:val="auto"/>
    </w:rPr>
  </w:style>
  <w:style w:type="paragraph" w:customStyle="1" w:styleId="127">
    <w:name w:val="默认段落字体 Para Char Char Char Char Char Char Char Char Char Char Char Char1 Char Char"/>
    <w:basedOn w:val="1"/>
    <w:qFormat/>
    <w:uiPriority w:val="0"/>
    <w:pPr>
      <w:spacing w:line="360" w:lineRule="auto"/>
      <w:ind w:firstLine="200" w:firstLineChars="200"/>
    </w:pPr>
    <w:rPr>
      <w:rFonts w:ascii="Times New Roman" w:hAnsi="Times New Roman" w:eastAsia="宋体" w:cs="Times New Roman"/>
      <w:szCs w:val="24"/>
    </w:rPr>
  </w:style>
  <w:style w:type="paragraph" w:customStyle="1" w:styleId="128">
    <w:name w:val="TOC 标题1"/>
    <w:basedOn w:val="5"/>
    <w:next w:val="1"/>
    <w:unhideWhenUsed/>
    <w:qFormat/>
    <w:uiPriority w:val="39"/>
    <w:pPr>
      <w:keepNext/>
      <w:keepLines/>
      <w:widowControl/>
      <w:spacing w:before="240" w:line="259" w:lineRule="auto"/>
      <w:jc w:val="left"/>
      <w:outlineLvl w:val="9"/>
    </w:pPr>
    <w:rPr>
      <w:rFonts w:asciiTheme="majorHAnsi" w:hAnsiTheme="majorHAnsi" w:eastAsiaTheme="majorEastAsia" w:cstheme="majorBidi"/>
      <w:b w:val="0"/>
      <w:color w:val="2F5597" w:themeColor="accent1" w:themeShade="BF"/>
      <w:kern w:val="0"/>
      <w:sz w:val="32"/>
      <w:szCs w:val="32"/>
    </w:rPr>
  </w:style>
  <w:style w:type="paragraph" w:customStyle="1" w:styleId="129">
    <w:name w:val="List Paragraph1"/>
    <w:basedOn w:val="1"/>
    <w:qFormat/>
    <w:uiPriority w:val="99"/>
    <w:pPr>
      <w:ind w:firstLine="420" w:firstLineChars="200"/>
    </w:pPr>
    <w:rPr>
      <w:rFonts w:ascii="Calibri" w:hAnsi="Calibri" w:eastAsia="宋体" w:cs="Times New Roman"/>
    </w:rPr>
  </w:style>
  <w:style w:type="table" w:customStyle="1" w:styleId="130">
    <w:name w:val="网格型1"/>
    <w:basedOn w:val="4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31">
    <w:name w:val="列出段落1"/>
    <w:basedOn w:val="1"/>
    <w:qFormat/>
    <w:uiPriority w:val="34"/>
    <w:pPr>
      <w:ind w:firstLine="420" w:firstLineChars="200"/>
    </w:pPr>
  </w:style>
  <w:style w:type="paragraph" w:customStyle="1" w:styleId="132">
    <w:name w:val="样式 小四 首行缩进:  1.01 厘米 行距: 1.5 倍行距"/>
    <w:basedOn w:val="1"/>
    <w:qFormat/>
    <w:uiPriority w:val="0"/>
    <w:pPr>
      <w:adjustRightInd w:val="0"/>
      <w:snapToGrid w:val="0"/>
      <w:spacing w:line="360" w:lineRule="auto"/>
      <w:ind w:firstLine="200" w:firstLineChars="200"/>
    </w:pPr>
    <w:rPr>
      <w:snapToGrid w:val="0"/>
      <w:kern w:val="24"/>
      <w:sz w:val="24"/>
    </w:rPr>
  </w:style>
  <w:style w:type="paragraph" w:customStyle="1" w:styleId="133">
    <w:name w:val="WPSOffice手动目录 1"/>
    <w:qFormat/>
    <w:uiPriority w:val="0"/>
    <w:rPr>
      <w:rFonts w:ascii="Times New Roman" w:hAnsi="Times New Roman" w:eastAsia="宋体" w:cs="Times New Roman"/>
      <w:lang w:val="en-US" w:eastAsia="zh-CN" w:bidi="ar-SA"/>
    </w:rPr>
  </w:style>
  <w:style w:type="paragraph" w:customStyle="1" w:styleId="13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35">
    <w:name w:val="Table Paragraph"/>
    <w:basedOn w:val="1"/>
    <w:qFormat/>
    <w:uiPriority w:val="1"/>
  </w:style>
  <w:style w:type="paragraph" w:customStyle="1" w:styleId="136">
    <w:name w:val="普通(网站)1"/>
    <w:basedOn w:val="1"/>
    <w:qFormat/>
    <w:uiPriority w:val="0"/>
    <w:pPr>
      <w:spacing w:before="100" w:beforeAutospacing="1" w:after="100" w:afterAutospacing="1"/>
    </w:pPr>
    <w:rPr>
      <w:rFonts w:ascii="宋体" w:hAnsi="宋体" w:eastAsia="宋体" w:cs="宋体"/>
      <w:sz w:val="24"/>
      <w:szCs w:val="24"/>
    </w:rPr>
  </w:style>
  <w:style w:type="paragraph" w:customStyle="1" w:styleId="137">
    <w:name w:val="_Style 2"/>
    <w:basedOn w:val="1"/>
    <w:qFormat/>
    <w:uiPriority w:val="34"/>
    <w:pPr>
      <w:ind w:firstLine="420" w:firstLineChars="200"/>
    </w:pPr>
  </w:style>
  <w:style w:type="paragraph" w:customStyle="1" w:styleId="138">
    <w:name w:val="报告表样式"/>
    <w:basedOn w:val="1"/>
    <w:qFormat/>
    <w:uiPriority w:val="0"/>
    <w:pPr>
      <w:adjustRightInd w:val="0"/>
      <w:snapToGrid w:val="0"/>
      <w:spacing w:line="360" w:lineRule="auto"/>
      <w:ind w:firstLine="200" w:firstLineChars="200"/>
    </w:pPr>
    <w:rPr>
      <w:kern w:val="0"/>
      <w:sz w:val="28"/>
      <w:szCs w:val="28"/>
    </w:rPr>
  </w:style>
  <w:style w:type="paragraph" w:customStyle="1" w:styleId="139">
    <w:name w:val="表格"/>
    <w:basedOn w:val="1"/>
    <w:qFormat/>
    <w:uiPriority w:val="0"/>
    <w:pPr>
      <w:spacing w:line="320" w:lineRule="exact"/>
    </w:pPr>
    <w:rPr>
      <w:rFonts w:ascii="宋体" w:hAnsi="宋体"/>
      <w:bCs/>
      <w:szCs w:val="21"/>
    </w:rPr>
  </w:style>
  <w:style w:type="paragraph" w:customStyle="1" w:styleId="140">
    <w:name w:val="样式 首行缩进:  2 字符1"/>
    <w:basedOn w:val="1"/>
    <w:qFormat/>
    <w:uiPriority w:val="0"/>
    <w:pPr>
      <w:spacing w:line="340" w:lineRule="exact"/>
      <w:ind w:left="-90" w:leftChars="-43"/>
      <w:jc w:val="center"/>
    </w:pPr>
    <w:rPr>
      <w:rFonts w:ascii="宋体" w:cs="宋体"/>
      <w:kern w:val="0"/>
      <w:szCs w:val="21"/>
    </w:rPr>
  </w:style>
  <w:style w:type="paragraph" w:customStyle="1" w:styleId="141">
    <w:name w:val="图文框"/>
    <w:basedOn w:val="1"/>
    <w:qFormat/>
    <w:uiPriority w:val="0"/>
    <w:pPr>
      <w:spacing w:line="320" w:lineRule="exact"/>
      <w:jc w:val="center"/>
    </w:pPr>
    <w:rPr>
      <w:szCs w:val="24"/>
    </w:rPr>
  </w:style>
  <w:style w:type="character" w:customStyle="1" w:styleId="142">
    <w:name w:val="正文文字 Char"/>
    <w:qFormat/>
    <w:uiPriority w:val="0"/>
    <w:rPr>
      <w:rFonts w:eastAsia="宋体"/>
      <w:kern w:val="2"/>
      <w:sz w:val="24"/>
      <w:szCs w:val="24"/>
      <w:lang w:val="en-US" w:eastAsia="zh-CN" w:bidi="ar-SA"/>
    </w:rPr>
  </w:style>
  <w:style w:type="paragraph" w:customStyle="1" w:styleId="143">
    <w:name w:val="表格1"/>
    <w:basedOn w:val="1"/>
    <w:next w:val="10"/>
    <w:link w:val="144"/>
    <w:qFormat/>
    <w:uiPriority w:val="0"/>
    <w:pPr>
      <w:adjustRightInd w:val="0"/>
      <w:snapToGrid w:val="0"/>
      <w:spacing w:line="340" w:lineRule="exact"/>
      <w:ind w:firstLine="200" w:firstLineChars="200"/>
      <w:jc w:val="center"/>
    </w:pPr>
    <w:rPr>
      <w:szCs w:val="20"/>
    </w:rPr>
  </w:style>
  <w:style w:type="character" w:customStyle="1" w:styleId="144">
    <w:name w:val="表格1 Char"/>
    <w:link w:val="143"/>
    <w:qFormat/>
    <w:locked/>
    <w:uiPriority w:val="0"/>
    <w:rPr>
      <w:rFonts w:asciiTheme="minorHAnsi" w:hAnsiTheme="minorHAnsi" w:eastAsiaTheme="minorEastAsia" w:cstheme="minorBidi"/>
      <w:kern w:val="2"/>
      <w:sz w:val="21"/>
    </w:rPr>
  </w:style>
  <w:style w:type="paragraph" w:customStyle="1" w:styleId="145">
    <w:name w:val="1正文"/>
    <w:basedOn w:val="1"/>
    <w:next w:val="18"/>
    <w:qFormat/>
    <w:uiPriority w:val="0"/>
    <w:pPr>
      <w:spacing w:line="440" w:lineRule="exact"/>
      <w:ind w:firstLine="200" w:firstLineChars="200"/>
    </w:pPr>
    <w:rPr>
      <w:snapToGrid w:val="0"/>
      <w:sz w:val="24"/>
    </w:rPr>
  </w:style>
  <w:style w:type="paragraph" w:customStyle="1" w:styleId="146">
    <w:name w:val="正文缩进1"/>
    <w:basedOn w:val="3"/>
    <w:qFormat/>
    <w:uiPriority w:val="0"/>
    <w:pPr>
      <w:adjustRightInd w:val="0"/>
      <w:snapToGrid w:val="0"/>
      <w:spacing w:line="440" w:lineRule="exact"/>
      <w:ind w:firstLine="200" w:firstLineChars="200"/>
    </w:pPr>
    <w:rPr>
      <w:rFonts w:ascii="Times New Roman" w:hAnsi="Times New Roman" w:cs="宋体"/>
      <w:spacing w:val="4"/>
      <w:kern w:val="0"/>
      <w:sz w:val="24"/>
      <w:szCs w:val="20"/>
    </w:rPr>
  </w:style>
  <w:style w:type="paragraph" w:customStyle="1" w:styleId="147">
    <w:name w:val="1表格文字"/>
    <w:basedOn w:val="148"/>
    <w:next w:val="148"/>
    <w:qFormat/>
    <w:uiPriority w:val="0"/>
    <w:pPr>
      <w:tabs>
        <w:tab w:val="left" w:pos="0"/>
        <w:tab w:val="left" w:pos="360"/>
        <w:tab w:val="left" w:pos="900"/>
      </w:tabs>
    </w:pPr>
    <w:rPr>
      <w:bCs/>
      <w:spacing w:val="-12"/>
      <w:kern w:val="0"/>
    </w:rPr>
  </w:style>
  <w:style w:type="paragraph" w:customStyle="1" w:styleId="148">
    <w:name w:val="表格2"/>
    <w:basedOn w:val="1"/>
    <w:next w:val="1"/>
    <w:qFormat/>
    <w:uiPriority w:val="0"/>
    <w:pPr>
      <w:topLinePunct/>
      <w:autoSpaceDE w:val="0"/>
      <w:autoSpaceDN w:val="0"/>
      <w:adjustRightInd w:val="0"/>
      <w:snapToGrid w:val="0"/>
      <w:jc w:val="center"/>
      <w:textAlignment w:val="baseline"/>
    </w:pPr>
    <w:rPr>
      <w:kern w:val="24"/>
      <w:szCs w:val="20"/>
    </w:rPr>
  </w:style>
  <w:style w:type="paragraph" w:customStyle="1" w:styleId="149">
    <w:name w:val="2表格标题"/>
    <w:basedOn w:val="38"/>
    <w:next w:val="38"/>
    <w:qFormat/>
    <w:uiPriority w:val="0"/>
    <w:pPr>
      <w:tabs>
        <w:tab w:val="left" w:pos="360"/>
        <w:tab w:val="left" w:pos="900"/>
      </w:tabs>
      <w:adjustRightInd w:val="0"/>
      <w:snapToGrid w:val="0"/>
      <w:spacing w:before="0" w:after="0" w:line="440" w:lineRule="exact"/>
      <w:outlineLvl w:val="9"/>
    </w:pPr>
    <w:rPr>
      <w:rFonts w:ascii="Times New Roman" w:hAnsi="Times New Roman"/>
      <w:bCs w:val="0"/>
      <w:snapToGrid w:val="0"/>
      <w:sz w:val="24"/>
      <w:szCs w:val="24"/>
    </w:rPr>
  </w:style>
  <w:style w:type="paragraph" w:customStyle="1" w:styleId="150">
    <w:name w:val="报告书"/>
    <w:basedOn w:val="1"/>
    <w:qFormat/>
    <w:uiPriority w:val="0"/>
    <w:pPr>
      <w:spacing w:line="360" w:lineRule="auto"/>
      <w:ind w:firstLine="482"/>
    </w:pPr>
    <w:rPr>
      <w:rFonts w:ascii="Times New Roman" w:hAnsi="Times New Roman" w:eastAsia="宋体" w:cs="Times New Roman"/>
      <w:szCs w:val="20"/>
    </w:rPr>
  </w:style>
  <w:style w:type="paragraph" w:customStyle="1" w:styleId="151">
    <w:name w:val="Plain Text"/>
    <w:basedOn w:val="1"/>
    <w:qFormat/>
    <w:uiPriority w:val="0"/>
    <w:pPr>
      <w:widowControl w:val="0"/>
      <w:adjustRightInd/>
      <w:snapToGrid/>
      <w:spacing w:after="0" w:afterLines="0"/>
      <w:jc w:val="both"/>
    </w:pPr>
    <w:rPr>
      <w:rFonts w:ascii="宋体" w:hAnsi="Courier New" w:eastAsia="宋体" w:cs="Times New Roman"/>
      <w:kern w:val="2"/>
      <w:sz w:val="21"/>
      <w:szCs w:val="20"/>
    </w:rPr>
  </w:style>
  <w:style w:type="character" w:customStyle="1" w:styleId="152">
    <w:name w:val="fontstyle01"/>
    <w:qFormat/>
    <w:uiPriority w:val="0"/>
    <w:rPr>
      <w:rFonts w:hint="eastAsia" w:ascii="宋体" w:hAnsi="宋体" w:eastAsia="宋体"/>
      <w:color w:val="000000"/>
      <w:sz w:val="24"/>
      <w:szCs w:val="24"/>
    </w:rPr>
  </w:style>
  <w:style w:type="paragraph" w:customStyle="1" w:styleId="153">
    <w:name w:val="表格内容居中"/>
    <w:qFormat/>
    <w:uiPriority w:val="0"/>
    <w:pPr>
      <w:adjustRightInd w:val="0"/>
      <w:snapToGrid w:val="0"/>
      <w:jc w:val="center"/>
    </w:pPr>
    <w:rPr>
      <w:rFonts w:ascii="Times New Roman" w:hAnsi="Times New Roman" w:eastAsia="宋体" w:cs="Times New Roman"/>
      <w:sz w:val="21"/>
      <w:szCs w:val="21"/>
      <w:lang w:val="en-US" w:eastAsia="zh-CN" w:bidi="ar-SA"/>
    </w:rPr>
  </w:style>
  <w:style w:type="paragraph" w:customStyle="1" w:styleId="154">
    <w:name w:val="样式 样式 样式 四号 左侧:  1.53 厘米 + 首行缩进:  2 字符 + 居中 左侧:  2 字符 首行缩进:  2..."/>
    <w:basedOn w:val="155"/>
    <w:qFormat/>
    <w:uiPriority w:val="0"/>
    <w:pPr>
      <w:jc w:val="center"/>
    </w:pPr>
  </w:style>
  <w:style w:type="paragraph" w:customStyle="1" w:styleId="155">
    <w:name w:val="样式 样式 四号 左侧:  1.53 厘米 + 首行缩进:  2 字符"/>
    <w:basedOn w:val="156"/>
    <w:qFormat/>
    <w:uiPriority w:val="0"/>
    <w:pPr>
      <w:ind w:left="200" w:leftChars="200"/>
    </w:pPr>
    <w:rPr>
      <w:szCs w:val="20"/>
    </w:rPr>
  </w:style>
  <w:style w:type="paragraph" w:customStyle="1" w:styleId="156">
    <w:name w:val="样式 四号 左侧:  1.53 厘米"/>
    <w:basedOn w:val="1"/>
    <w:qFormat/>
    <w:uiPriority w:val="0"/>
    <w:pPr>
      <w:adjustRightInd w:val="0"/>
    </w:pPr>
    <w:rPr>
      <w:w w:val="90"/>
      <w:sz w:val="28"/>
      <w:szCs w:val="28"/>
    </w:rPr>
  </w:style>
  <w:style w:type="paragraph" w:customStyle="1" w:styleId="157">
    <w:name w:val="表"/>
    <w:basedOn w:val="1"/>
    <w:qFormat/>
    <w:uiPriority w:val="0"/>
    <w:pPr>
      <w:keepNext/>
      <w:keepLines/>
      <w:autoSpaceDE w:val="0"/>
      <w:autoSpaceDN w:val="0"/>
      <w:adjustRightInd w:val="0"/>
      <w:spacing w:before="40" w:beforeLines="0" w:after="40" w:afterLines="0" w:line="240" w:lineRule="exact"/>
      <w:jc w:val="center"/>
    </w:pPr>
    <w:rPr>
      <w:kern w:val="21"/>
    </w:rPr>
  </w:style>
  <w:style w:type="paragraph" w:customStyle="1" w:styleId="158">
    <w:name w:val="Default1"/>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9">
    <w:name w:val="04 正文"/>
    <w:basedOn w:val="1"/>
    <w:qFormat/>
    <w:uiPriority w:val="0"/>
    <w:pPr>
      <w:spacing w:line="400" w:lineRule="exact"/>
      <w:ind w:firstLine="420" w:firstLineChars="200"/>
      <w:jc w:val="both"/>
    </w:pPr>
    <w:rPr>
      <w:bCs/>
      <w:color w:val="000000"/>
      <w:sz w:val="24"/>
      <w:szCs w:val="21"/>
    </w:rPr>
  </w:style>
  <w:style w:type="paragraph" w:customStyle="1" w:styleId="160">
    <w:name w:val="lh-正文-报告表"/>
    <w:basedOn w:val="1"/>
    <w:qFormat/>
    <w:uiPriority w:val="0"/>
    <w:pPr>
      <w:spacing w:line="360" w:lineRule="auto"/>
      <w:ind w:firstLine="480" w:firstLineChars="200"/>
    </w:pPr>
    <w:rPr>
      <w:kern w:val="0"/>
      <w:sz w:val="24"/>
      <w:szCs w:val="21"/>
    </w:rPr>
  </w:style>
  <w:style w:type="paragraph" w:customStyle="1" w:styleId="161">
    <w:name w:val="无间隔1"/>
    <w:qFormat/>
    <w:uiPriority w:val="1"/>
    <w:pPr>
      <w:widowControl w:val="0"/>
      <w:spacing w:line="360" w:lineRule="exact"/>
      <w:jc w:val="center"/>
    </w:pPr>
    <w:rPr>
      <w:rFonts w:ascii="宋体" w:hAnsi="宋体" w:eastAsia="宋体" w:cs="Times New Roman"/>
      <w:kern w:val="2"/>
      <w:sz w:val="21"/>
      <w:lang w:val="en-US" w:eastAsia="zh-CN" w:bidi="ar-SA"/>
    </w:rPr>
  </w:style>
  <w:style w:type="paragraph" w:customStyle="1" w:styleId="162">
    <w:name w:val="syf"/>
    <w:basedOn w:val="1"/>
    <w:qFormat/>
    <w:uiPriority w:val="0"/>
    <w:pPr>
      <w:spacing w:line="480" w:lineRule="exact"/>
      <w:ind w:firstLine="482" w:firstLineChars="200"/>
    </w:pPr>
    <w:rPr>
      <w:rFonts w:hint="eastAsia"/>
      <w:sz w:val="24"/>
    </w:rPr>
  </w:style>
  <w:style w:type="paragraph" w:customStyle="1" w:styleId="163">
    <w:name w:val="正文报告"/>
    <w:basedOn w:val="1"/>
    <w:qFormat/>
    <w:uiPriority w:val="0"/>
    <w:pPr>
      <w:autoSpaceDE w:val="0"/>
      <w:autoSpaceDN w:val="0"/>
      <w:adjustRightInd w:val="0"/>
      <w:snapToGrid w:val="0"/>
      <w:spacing w:line="360" w:lineRule="auto"/>
      <w:ind w:firstLine="200" w:firstLineChars="200"/>
    </w:pPr>
    <w:rPr>
      <w:rFonts w:cs="宋体"/>
      <w:kern w:val="0"/>
      <w:sz w:val="24"/>
      <w:szCs w:val="21"/>
    </w:rPr>
  </w:style>
  <w:style w:type="paragraph" w:customStyle="1" w:styleId="164">
    <w:name w:val="表内"/>
    <w:basedOn w:val="1"/>
    <w:qFormat/>
    <w:uiPriority w:val="0"/>
    <w:pPr>
      <w:jc w:val="center"/>
    </w:p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60C492-DB6F-4342-9655-E360A5FC3CB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40</Pages>
  <Words>18406</Words>
  <Characters>23175</Characters>
  <Lines>160</Lines>
  <Paragraphs>45</Paragraphs>
  <TotalTime>12</TotalTime>
  <ScaleCrop>false</ScaleCrop>
  <LinksUpToDate>false</LinksUpToDate>
  <CharactersWithSpaces>23697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2017-10-26T06:16:00Z</dcterms:created>
  <dc:creator>牛旭浩</dc:creator>
  <cp:lastModifiedBy>86182</cp:lastModifiedBy>
  <cp:lastPrinted>2021-04-03T02:33:00Z</cp:lastPrinted>
  <dcterms:modified xsi:type="dcterms:W3CDTF">2023-03-30T03:59:21Z</dcterms:modified>
  <cp:revision>396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37CE1FF45774465EA62ED17BD1EB3DF5</vt:lpwstr>
  </property>
</Properties>
</file>