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outlineLvl w:val="0"/>
        <w:rPr>
          <w:rFonts w:hint="default" w:ascii="黑体" w:hAnsi="Times New Roman" w:eastAsia="黑体" w:cs="Times New Roman"/>
          <w:kern w:val="0"/>
          <w:sz w:val="30"/>
          <w:szCs w:val="30"/>
          <w:lang w:val="en" w:eastAsia="zh-CN"/>
        </w:rPr>
      </w:pPr>
      <w:r>
        <w:rPr>
          <w:rFonts w:hint="eastAsia" w:ascii="黑体" w:hAnsi="Times New Roman" w:eastAsia="黑体" w:cs="Times New Roman"/>
          <w:kern w:val="0"/>
          <w:sz w:val="30"/>
          <w:szCs w:val="30"/>
        </w:rPr>
        <w:t>宜</w:t>
      </w:r>
      <w:r>
        <w:rPr>
          <w:rFonts w:hint="eastAsia" w:ascii="黑体" w:hAnsi="Times New Roman" w:eastAsia="黑体" w:cs="Times New Roman"/>
          <w:kern w:val="0"/>
          <w:sz w:val="30"/>
          <w:szCs w:val="30"/>
        </w:rPr>
        <w:t>春</w:t>
      </w:r>
      <w:r>
        <w:rPr>
          <w:rFonts w:hint="eastAsia" w:ascii="黑体" w:hAnsi="Times New Roman" w:eastAsia="黑体" w:cs="Times New Roman"/>
          <w:kern w:val="0"/>
          <w:sz w:val="30"/>
          <w:szCs w:val="30"/>
        </w:rPr>
        <w:t>惠众生物能源有限公司</w:t>
      </w:r>
    </w:p>
    <w:p>
      <w:pPr>
        <w:ind w:firstLine="0" w:firstLineChars="0"/>
        <w:jc w:val="center"/>
        <w:outlineLvl w:val="0"/>
        <w:rPr>
          <w:rFonts w:ascii="黑体" w:hAnsi="Times New Roman" w:eastAsia="黑体"/>
          <w:kern w:val="0"/>
          <w:sz w:val="30"/>
          <w:szCs w:val="30"/>
        </w:rPr>
      </w:pPr>
      <w:r>
        <w:rPr>
          <w:rFonts w:hint="eastAsia" w:ascii="黑体" w:hAnsi="Times New Roman" w:eastAsia="黑体" w:cs="Times New Roman"/>
          <w:kern w:val="0"/>
          <w:sz w:val="30"/>
          <w:szCs w:val="30"/>
        </w:rPr>
        <w:t>突发环境事件应急预案</w:t>
      </w:r>
      <w:r>
        <w:rPr>
          <w:rFonts w:hint="eastAsia" w:ascii="黑体" w:hAnsi="Times New Roman" w:eastAsia="黑体"/>
          <w:kern w:val="0"/>
          <w:sz w:val="30"/>
          <w:szCs w:val="30"/>
        </w:rPr>
        <w:t>评审意见表</w:t>
      </w:r>
    </w:p>
    <w:tbl>
      <w:tblPr>
        <w:tblStyle w:val="17"/>
        <w:tblW w:w="895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95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评审时间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：20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23.3.30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 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地点：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95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评审方式：√函审，□会议评审，□函审、会议评审结合，□其他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895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评审结论：□通过评审，√原则通过但需进行修改复核，□未通过评审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5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总体评价：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20" w:firstLineChars="20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该预案总体符合国家和省市关于突发环境事件应急预案的编制要求，形式要素规范较完整，组织体系和处置方案等内容基本合理，风险防范措施、监测预警机制、应急响应程序和应急保障措施等内容实用可行，对于指导企业应对突发性环境事件具有针对性和可操作性。经补充完善后可上报环保部门备案，用于指导企业突发环境污染事件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95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400" w:lineRule="exact"/>
              <w:textAlignment w:val="auto"/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修改意见和建议：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eastAsia="zh-CN"/>
              </w:rPr>
              <w:t>一、风险评估</w:t>
            </w:r>
          </w:p>
          <w:p>
            <w:pPr>
              <w:spacing w:before="94" w:line="229" w:lineRule="auto"/>
              <w:ind w:left="25"/>
              <w:outlineLvl w:val="1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Calibri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、P34补充Q值计算内容、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项目原辅助材料，核实风险物质，碳化废液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与“7.3  突发大气环境事件风险分级”有矛盾。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补充应急物资分布图。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eastAsia="zh-CN"/>
              </w:rPr>
              <w:t>应急预案</w:t>
            </w:r>
          </w:p>
          <w:p>
            <w:pPr>
              <w:spacing w:before="204" w:line="239" w:lineRule="auto"/>
              <w:rPr>
                <w:rFonts w:hint="eastAsia" w:ascii="宋体" w:hAnsi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u w:val="none"/>
                <w:shd w:val="clear" w:color="auto" w:fill="auto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、P</w:t>
            </w:r>
            <w:r>
              <w:rPr>
                <w:rFonts w:hint="eastAsia" w:ascii="宋体" w:hAnsi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9-10完善各应急小组具体人员名单及具体职责。P17水环境敏感点是否为赣江？P25第二行核实“公司危险源主要有各主要生产车间、危险化学品仓库、油库、锅炉房和废气、 废水环保设施等</w:t>
            </w:r>
            <w:r>
              <w:rPr>
                <w:rFonts w:hint="eastAsia" w:ascii="宋体" w:hAnsi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”是否有危险化学品仓库、及油库。P26补充火灾等事故的影响分析。P55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核实</w:t>
            </w:r>
            <w:r>
              <w:rPr>
                <w:rFonts w:hint="default" w:ascii="宋体" w:hAnsi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”</w:t>
            </w:r>
            <w:r>
              <w:rPr>
                <w:rFonts w:hint="eastAsia" w:ascii="宋体" w:hAnsi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紧急停车程序</w:t>
            </w:r>
            <w:r>
              <w:rPr>
                <w:rFonts w:hint="default" w:ascii="宋体" w:hAnsi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”</w:t>
            </w:r>
            <w:r>
              <w:rPr>
                <w:rFonts w:hint="eastAsia" w:ascii="宋体" w:hAnsi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中的具体内容。</w:t>
            </w:r>
          </w:p>
          <w:p>
            <w:pPr>
              <w:spacing w:before="204" w:line="239" w:lineRule="auto"/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、完善应急监测方案表，按照《突发环境事件应急监测技术规范》等有关要求，确定可能外排渠道监测的一般原则，为针对具体事件情景制定监测方案提供指导，涉大气污染的，说明排放口和厂界气体监测的一般原则，并增加VOCS的监测项目；涉水污染的，说明废水排放口、雨水排放口、清净下水排放口等可能外排渠道监测的一般原则，监测方案一般应明确监测项目、采样（监测）人员、监测设备、监测频次等。细化大气、水环境的影响分析，对于可能造成水污染的，分析环境风险物质从释放源头，经厂界内到厂界外，最终影响到环境风险受体的可能的路径；对于可能造成大气污染的，分析从泄漏源头释放至风险受体的路径。</w:t>
            </w:r>
          </w:p>
          <w:p>
            <w:pPr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3、补充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关键岗位的应急处置卡无遗漏，事件情景特征、处理步骤、应急物资、注意事项等叙述清晰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，如泄露、火灾、爆炸、废气、废水非正常排放等。</w:t>
            </w:r>
          </w:p>
          <w:p>
            <w:pPr>
              <w:pStyle w:val="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exact"/>
              <w:textAlignment w:val="auto"/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u w:val="none"/>
                <w:shd w:val="clear" w:color="auto" w:fill="auto"/>
                <w:lang w:val="en-US" w:eastAsia="zh-CN" w:bidi="ar-SA"/>
              </w:rPr>
              <w:t>三、应急资源调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1、根据风险配备应急物资。</w:t>
            </w:r>
            <w:r>
              <w:rPr>
                <w:rFonts w:hint="eastAsia" w:ascii="宋体" w:hAnsi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关注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装备情况表及强化”应急物资与装备情况表”中各物资的有效性及量的维护管理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895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Lines="80"/>
              <w:ind w:right="840" w:firstLine="5250" w:firstLineChars="25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4120515</wp:posOffset>
                  </wp:positionH>
                  <wp:positionV relativeFrom="paragraph">
                    <wp:posOffset>142875</wp:posOffset>
                  </wp:positionV>
                  <wp:extent cx="1075055" cy="243205"/>
                  <wp:effectExtent l="0" t="0" r="10795" b="4445"/>
                  <wp:wrapNone/>
                  <wp:docPr id="1" name="图片 1" descr="4d9cd7ab2f86c9994029099bfb31a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d9cd7ab2f86c9994029099bfb31a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055" cy="24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sz w:val="21"/>
                <w:szCs w:val="21"/>
              </w:rPr>
              <w:t>评审专家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  <w:p>
            <w:pPr>
              <w:adjustRightInd w:val="0"/>
              <w:snapToGrid w:val="0"/>
              <w:spacing w:beforeLines="80"/>
              <w:ind w:right="840" w:firstLine="6090" w:firstLineChars="29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hakuyoxingshu7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yZmZjNjkwZjYwYTAzZWU0ZTgzMmI4NjM3OWVlZDIifQ=="/>
  </w:docVars>
  <w:rsids>
    <w:rsidRoot w:val="00265ED4"/>
    <w:rsid w:val="0005283D"/>
    <w:rsid w:val="00116ADC"/>
    <w:rsid w:val="00124D6F"/>
    <w:rsid w:val="00173283"/>
    <w:rsid w:val="00180F57"/>
    <w:rsid w:val="001A1042"/>
    <w:rsid w:val="001A59C4"/>
    <w:rsid w:val="001C2967"/>
    <w:rsid w:val="001F3895"/>
    <w:rsid w:val="00265ED4"/>
    <w:rsid w:val="00270490"/>
    <w:rsid w:val="002A67AE"/>
    <w:rsid w:val="002B3BF3"/>
    <w:rsid w:val="00306012"/>
    <w:rsid w:val="00362AF1"/>
    <w:rsid w:val="003839DF"/>
    <w:rsid w:val="004175E1"/>
    <w:rsid w:val="00423818"/>
    <w:rsid w:val="00476BE4"/>
    <w:rsid w:val="004E1A98"/>
    <w:rsid w:val="0054441B"/>
    <w:rsid w:val="00585233"/>
    <w:rsid w:val="005E35C3"/>
    <w:rsid w:val="00602578"/>
    <w:rsid w:val="00607BCA"/>
    <w:rsid w:val="00621C1A"/>
    <w:rsid w:val="00625C47"/>
    <w:rsid w:val="00637F1D"/>
    <w:rsid w:val="00645CBE"/>
    <w:rsid w:val="006D76FC"/>
    <w:rsid w:val="006F33EE"/>
    <w:rsid w:val="0071751E"/>
    <w:rsid w:val="007439BA"/>
    <w:rsid w:val="00764D7C"/>
    <w:rsid w:val="0077694E"/>
    <w:rsid w:val="008C3AEF"/>
    <w:rsid w:val="008E5481"/>
    <w:rsid w:val="009F3180"/>
    <w:rsid w:val="00A26EBC"/>
    <w:rsid w:val="00B10501"/>
    <w:rsid w:val="00B326CD"/>
    <w:rsid w:val="00B45147"/>
    <w:rsid w:val="00B72059"/>
    <w:rsid w:val="00B75CEB"/>
    <w:rsid w:val="00BA5F2C"/>
    <w:rsid w:val="00C51FC2"/>
    <w:rsid w:val="00C927A0"/>
    <w:rsid w:val="00CF4EAE"/>
    <w:rsid w:val="00D35B8D"/>
    <w:rsid w:val="00D36EAA"/>
    <w:rsid w:val="00D933AF"/>
    <w:rsid w:val="00E22A2E"/>
    <w:rsid w:val="00E51924"/>
    <w:rsid w:val="00E66782"/>
    <w:rsid w:val="00EC1399"/>
    <w:rsid w:val="00F23AD2"/>
    <w:rsid w:val="00F6155E"/>
    <w:rsid w:val="00F6490D"/>
    <w:rsid w:val="039D1BF6"/>
    <w:rsid w:val="086D0FF4"/>
    <w:rsid w:val="08CF5409"/>
    <w:rsid w:val="0963498B"/>
    <w:rsid w:val="0D0D4CD3"/>
    <w:rsid w:val="0DE525BD"/>
    <w:rsid w:val="0E085E11"/>
    <w:rsid w:val="0F44159F"/>
    <w:rsid w:val="10473FDD"/>
    <w:rsid w:val="143A10F9"/>
    <w:rsid w:val="15AD5B95"/>
    <w:rsid w:val="1C2B4378"/>
    <w:rsid w:val="1C536F61"/>
    <w:rsid w:val="1D2A2AA6"/>
    <w:rsid w:val="220D0FAB"/>
    <w:rsid w:val="236D3A17"/>
    <w:rsid w:val="237669CC"/>
    <w:rsid w:val="24C04020"/>
    <w:rsid w:val="27F611E3"/>
    <w:rsid w:val="290A2CCA"/>
    <w:rsid w:val="2A316212"/>
    <w:rsid w:val="2A9C1E3C"/>
    <w:rsid w:val="2CB174A0"/>
    <w:rsid w:val="2FF6F72C"/>
    <w:rsid w:val="311E4560"/>
    <w:rsid w:val="315153D1"/>
    <w:rsid w:val="35E5590C"/>
    <w:rsid w:val="36383150"/>
    <w:rsid w:val="3E382533"/>
    <w:rsid w:val="3F2B6DD6"/>
    <w:rsid w:val="40C051F8"/>
    <w:rsid w:val="40D06037"/>
    <w:rsid w:val="41F9008B"/>
    <w:rsid w:val="442B76E0"/>
    <w:rsid w:val="442D35EC"/>
    <w:rsid w:val="476F7204"/>
    <w:rsid w:val="4A041453"/>
    <w:rsid w:val="4E316318"/>
    <w:rsid w:val="540F6034"/>
    <w:rsid w:val="5BC94953"/>
    <w:rsid w:val="5D5529B8"/>
    <w:rsid w:val="5EB7BEBD"/>
    <w:rsid w:val="64165D3B"/>
    <w:rsid w:val="69E22A65"/>
    <w:rsid w:val="6B6079BB"/>
    <w:rsid w:val="6B895FCF"/>
    <w:rsid w:val="6DF78E53"/>
    <w:rsid w:val="6EFF68FF"/>
    <w:rsid w:val="70C12E22"/>
    <w:rsid w:val="767D1C62"/>
    <w:rsid w:val="77996152"/>
    <w:rsid w:val="77BC5F25"/>
    <w:rsid w:val="793E695D"/>
    <w:rsid w:val="7CD56C89"/>
    <w:rsid w:val="7D554062"/>
    <w:rsid w:val="7D9E16FA"/>
    <w:rsid w:val="7DBE1717"/>
    <w:rsid w:val="7EBF86B1"/>
    <w:rsid w:val="7FFD008F"/>
    <w:rsid w:val="8A7F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0"/>
      <w:lang w:val="en-US" w:eastAsia="zh-CN" w:bidi="ar-SA"/>
    </w:rPr>
  </w:style>
  <w:style w:type="paragraph" w:styleId="4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paragraph" w:styleId="5">
    <w:name w:val="heading 3"/>
    <w:basedOn w:val="1"/>
    <w:next w:val="1"/>
    <w:link w:val="23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eastAsia="宋体"/>
      <w:b/>
      <w:bCs/>
      <w:szCs w:val="32"/>
    </w:rPr>
  </w:style>
  <w:style w:type="paragraph" w:styleId="6">
    <w:name w:val="heading 6"/>
    <w:basedOn w:val="1"/>
    <w:next w:val="1"/>
    <w:link w:val="24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Calibri" w:hAnsi="Calibri" w:cs="Calibri"/>
      <w:sz w:val="21"/>
      <w:szCs w:val="21"/>
    </w:rPr>
  </w:style>
  <w:style w:type="paragraph" w:customStyle="1" w:styleId="3">
    <w:name w:val="xl27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新宋体-18030" w:hAnsi="新宋体-18030" w:eastAsia="新宋体-18030" w:cs="新宋体-18030"/>
      <w:kern w:val="0"/>
    </w:rPr>
  </w:style>
  <w:style w:type="paragraph" w:styleId="7">
    <w:name w:val="Body Text Indent"/>
    <w:basedOn w:val="1"/>
    <w:next w:val="8"/>
    <w:unhideWhenUsed/>
    <w:qFormat/>
    <w:uiPriority w:val="0"/>
    <w:pPr>
      <w:spacing w:after="120"/>
      <w:ind w:left="420" w:leftChars="200"/>
    </w:pPr>
  </w:style>
  <w:style w:type="paragraph" w:customStyle="1" w:styleId="8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  <w:sz w:val="24"/>
    </w:rPr>
  </w:style>
  <w:style w:type="paragraph" w:styleId="9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  <w:kern w:val="0"/>
      <w:sz w:val="20"/>
    </w:rPr>
  </w:style>
  <w:style w:type="paragraph" w:styleId="10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next w:val="12"/>
    <w:link w:val="2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(Web)"/>
    <w:basedOn w:val="1"/>
    <w:next w:val="1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3">
    <w:name w:val="toc 84"/>
    <w:next w:val="1"/>
    <w:qFormat/>
    <w:uiPriority w:val="0"/>
    <w:pPr>
      <w:wordWrap w:val="0"/>
      <w:ind w:left="2975"/>
      <w:jc w:val="both"/>
    </w:pPr>
    <w:rPr>
      <w:rFonts w:ascii="宋体" w:hAnsi="宋体" w:eastAsia="Calibri" w:cs="Times New Roman"/>
      <w:sz w:val="21"/>
      <w:szCs w:val="22"/>
      <w:lang w:val="en-US" w:eastAsia="zh-CN" w:bidi="ar-SA"/>
    </w:rPr>
  </w:style>
  <w:style w:type="paragraph" w:styleId="14">
    <w:name w:val="header"/>
    <w:basedOn w:val="1"/>
    <w:link w:val="2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2"/>
    <w:basedOn w:val="1"/>
    <w:next w:val="1"/>
    <w:qFormat/>
    <w:uiPriority w:val="39"/>
    <w:pPr>
      <w:spacing w:before="0" w:after="0"/>
      <w:ind w:left="210"/>
      <w:jc w:val="left"/>
    </w:pPr>
    <w:rPr>
      <w:smallCaps/>
      <w:sz w:val="20"/>
      <w:szCs w:val="20"/>
    </w:rPr>
  </w:style>
  <w:style w:type="paragraph" w:styleId="16">
    <w:name w:val="Body Text First Indent 2"/>
    <w:basedOn w:val="7"/>
    <w:next w:val="1"/>
    <w:qFormat/>
    <w:uiPriority w:val="0"/>
    <w:pPr>
      <w:spacing w:after="0" w:line="460" w:lineRule="exact"/>
      <w:ind w:left="0" w:firstLine="200" w:firstLineChars="200"/>
    </w:pPr>
    <w:rPr>
      <w:sz w:val="24"/>
    </w:rPr>
  </w:style>
  <w:style w:type="paragraph" w:customStyle="1" w:styleId="19">
    <w:name w:val="样式 标题 2"/>
    <w:basedOn w:val="5"/>
    <w:qFormat/>
    <w:uiPriority w:val="0"/>
    <w:pPr>
      <w:numPr>
        <w:ilvl w:val="0"/>
        <w:numId w:val="0"/>
      </w:numPr>
      <w:tabs>
        <w:tab w:val="left" w:pos="0"/>
        <w:tab w:val="left" w:pos="720"/>
        <w:tab w:val="left" w:pos="1146"/>
      </w:tabs>
    </w:pPr>
    <w:rPr>
      <w:rFonts w:ascii="仿宋_GB2312" w:hAnsi="仿宋_GB2312" w:eastAsia="仿宋_GB2312" w:cs="宋体"/>
      <w:b w:val="0"/>
      <w:kern w:val="21"/>
      <w:sz w:val="28"/>
      <w:szCs w:val="20"/>
    </w:rPr>
  </w:style>
  <w:style w:type="paragraph" w:customStyle="1" w:styleId="20">
    <w:name w:val="Default"/>
    <w:basedOn w:val="21"/>
    <w:next w:val="16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paragraph" w:customStyle="1" w:styleId="21">
    <w:name w:val="批注文字1"/>
    <w:qFormat/>
    <w:uiPriority w:val="0"/>
    <w:pPr>
      <w:widowControl w:val="0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22">
    <w:name w:val="Default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3 Char"/>
    <w:basedOn w:val="18"/>
    <w:link w:val="5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24">
    <w:name w:val="标题 6 Char"/>
    <w:basedOn w:val="18"/>
    <w:link w:val="6"/>
    <w:semiHidden/>
    <w:qFormat/>
    <w:uiPriority w:val="0"/>
    <w:rPr>
      <w:rFonts w:ascii="Cambria" w:hAnsi="Cambria" w:eastAsia="宋体" w:cs="Times New Roman"/>
      <w:b/>
      <w:bCs/>
      <w:sz w:val="24"/>
      <w:szCs w:val="24"/>
    </w:rPr>
  </w:style>
  <w:style w:type="character" w:customStyle="1" w:styleId="25">
    <w:name w:val="页眉 Char"/>
    <w:basedOn w:val="18"/>
    <w:link w:val="14"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26">
    <w:name w:val="页脚 Char"/>
    <w:basedOn w:val="18"/>
    <w:link w:val="11"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27">
    <w:name w:val="标题 2 Char"/>
    <w:basedOn w:val="18"/>
    <w:link w:val="4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8">
    <w:name w:val="标题3"/>
    <w:next w:val="1"/>
    <w:qFormat/>
    <w:uiPriority w:val="99"/>
    <w:pPr>
      <w:spacing w:beforeLines="50" w:line="360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29">
    <w:name w:val="批注框文本 Char"/>
    <w:basedOn w:val="18"/>
    <w:link w:val="10"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30">
    <w:name w:val="标题2"/>
    <w:next w:val="1"/>
    <w:qFormat/>
    <w:uiPriority w:val="99"/>
    <w:pPr>
      <w:spacing w:beforeLines="50" w:afterLines="50" w:line="360" w:lineRule="auto"/>
      <w:outlineLvl w:val="1"/>
    </w:pPr>
    <w:rPr>
      <w:rFonts w:ascii="Times New Roman" w:hAnsi="Times New Roman" w:eastAsia="宋体" w:cs="Times New Roman"/>
      <w:b/>
      <w:bCs/>
      <w:kern w:val="2"/>
      <w:sz w:val="30"/>
      <w:szCs w:val="30"/>
      <w:lang w:val="en-US" w:eastAsia="zh-CN" w:bidi="ar-SA"/>
    </w:rPr>
  </w:style>
  <w:style w:type="character" w:customStyle="1" w:styleId="31">
    <w:name w:val="apple-style-span"/>
    <w:basedOn w:val="18"/>
    <w:qFormat/>
    <w:uiPriority w:val="99"/>
  </w:style>
  <w:style w:type="paragraph" w:customStyle="1" w:styleId="32">
    <w:name w:val="表头"/>
    <w:next w:val="1"/>
    <w:qFormat/>
    <w:uiPriority w:val="0"/>
    <w:pPr>
      <w:spacing w:before="50" w:beforeLines="50"/>
      <w:jc w:val="center"/>
    </w:pPr>
    <w:rPr>
      <w:rFonts w:ascii="Times New Roman" w:hAnsi="Times New Roman" w:eastAsia="宋体" w:cs="Arial"/>
      <w:b/>
      <w:kern w:val="2"/>
      <w:sz w:val="24"/>
      <w:szCs w:val="24"/>
      <w:lang w:val="en-US" w:eastAsia="zh-CN" w:bidi="ar-SA"/>
    </w:rPr>
  </w:style>
  <w:style w:type="paragraph" w:customStyle="1" w:styleId="33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styleId="34">
    <w:name w:val="List Paragraph"/>
    <w:basedOn w:val="1"/>
    <w:qFormat/>
    <w:uiPriority w:val="1"/>
    <w:pPr>
      <w:ind w:firstLine="420" w:firstLineChars="200"/>
    </w:pPr>
  </w:style>
  <w:style w:type="paragraph" w:customStyle="1" w:styleId="35">
    <w:name w:val="表名图名"/>
    <w:basedOn w:val="1"/>
    <w:qFormat/>
    <w:uiPriority w:val="0"/>
    <w:pPr>
      <w:jc w:val="center"/>
    </w:pPr>
    <w:rPr>
      <w:rFonts w:eastAsia="Times New Roman"/>
      <w:b/>
      <w:sz w:val="21"/>
      <w:szCs w:val="24"/>
    </w:rPr>
  </w:style>
  <w:style w:type="paragraph" w:customStyle="1" w:styleId="36">
    <w:name w:val="1正文"/>
    <w:qFormat/>
    <w:uiPriority w:val="0"/>
    <w:pPr>
      <w:snapToGrid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878</Words>
  <Characters>909</Characters>
  <Lines>5</Lines>
  <Paragraphs>1</Paragraphs>
  <TotalTime>2</TotalTime>
  <ScaleCrop>false</ScaleCrop>
  <LinksUpToDate>false</LinksUpToDate>
  <CharactersWithSpaces>972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2019-12-11T13:27:00Z</dcterms:created>
  <dc:creator>rm</dc:creator>
  <cp:lastModifiedBy>ouyangchunyun</cp:lastModifiedBy>
  <cp:lastPrinted>2018-11-26T14:44:00Z</cp:lastPrinted>
  <dcterms:modified xsi:type="dcterms:W3CDTF">2023-03-30T08:51:45Z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5A12CAF2ABB74342B050BB6C5DA74A9E</vt:lpwstr>
  </property>
</Properties>
</file>