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0" w:firstLineChars="0"/>
        <w:jc w:val="center"/>
        <w:rPr>
          <w:b/>
          <w:color w:val="auto"/>
          <w:sz w:val="52"/>
          <w:szCs w:val="52"/>
          <w:highlight w:val="none"/>
        </w:rPr>
      </w:pPr>
      <w:r>
        <w:rPr>
          <w:rFonts w:hint="eastAsia"/>
          <w:b/>
          <w:color w:val="auto"/>
          <w:sz w:val="52"/>
          <w:szCs w:val="52"/>
          <w:highlight w:val="none"/>
          <w:lang w:eastAsia="zh-CN"/>
        </w:rPr>
        <w:t>余干县中品晶钻有限公司年产3万只配套废磨轮再生项目</w:t>
      </w:r>
    </w:p>
    <w:p>
      <w:pPr>
        <w:widowControl/>
        <w:adjustRightInd/>
        <w:ind w:firstLine="0" w:firstLineChars="0"/>
        <w:jc w:val="center"/>
        <w:rPr>
          <w:rFonts w:cs="Times New Roman"/>
          <w:b/>
          <w:color w:val="auto"/>
          <w:sz w:val="36"/>
          <w:szCs w:val="36"/>
          <w:highlight w:val="none"/>
        </w:rPr>
      </w:pPr>
    </w:p>
    <w:p>
      <w:pPr>
        <w:widowControl/>
        <w:adjustRightInd/>
        <w:ind w:firstLine="0" w:firstLineChars="0"/>
        <w:jc w:val="center"/>
        <w:rPr>
          <w:rFonts w:hint="eastAsia" w:eastAsia="宋体" w:cs="Times New Roman"/>
          <w:b/>
          <w:color w:val="auto"/>
          <w:sz w:val="84"/>
          <w:szCs w:val="84"/>
          <w:highlight w:val="none"/>
          <w:lang w:eastAsia="zh-CN"/>
        </w:rPr>
      </w:pPr>
      <w:r>
        <w:rPr>
          <w:rFonts w:hint="eastAsia" w:cs="Times New Roman"/>
          <w:b/>
          <w:color w:val="auto"/>
          <w:sz w:val="84"/>
          <w:szCs w:val="84"/>
          <w:highlight w:val="none"/>
          <w:lang w:eastAsia="zh-CN"/>
        </w:rPr>
        <w:t>公众参与专题</w:t>
      </w:r>
    </w:p>
    <w:p>
      <w:pPr>
        <w:widowControl/>
        <w:adjustRightInd/>
        <w:ind w:firstLine="0" w:firstLineChars="0"/>
        <w:jc w:val="center"/>
        <w:rPr>
          <w:rFonts w:cs="Times New Roman"/>
          <w:b/>
          <w:color w:val="auto"/>
          <w:sz w:val="32"/>
          <w:szCs w:val="32"/>
          <w:highlight w:val="none"/>
        </w:rPr>
      </w:pPr>
    </w:p>
    <w:p>
      <w:pPr>
        <w:pStyle w:val="20"/>
        <w:spacing w:line="360" w:lineRule="auto"/>
        <w:jc w:val="center"/>
        <w:rPr>
          <w:rFonts w:cs="Times New Roman"/>
          <w:b/>
          <w:color w:val="auto"/>
          <w:sz w:val="32"/>
          <w:szCs w:val="32"/>
          <w:highlight w:val="none"/>
        </w:rPr>
      </w:pPr>
    </w:p>
    <w:p>
      <w:pPr>
        <w:pStyle w:val="20"/>
        <w:spacing w:line="360" w:lineRule="auto"/>
        <w:jc w:val="center"/>
        <w:rPr>
          <w:rFonts w:cs="Times New Roman"/>
          <w:b/>
          <w:color w:val="auto"/>
          <w:sz w:val="32"/>
          <w:szCs w:val="32"/>
          <w:highlight w:val="none"/>
        </w:rPr>
      </w:pPr>
    </w:p>
    <w:p>
      <w:pPr>
        <w:pStyle w:val="20"/>
        <w:spacing w:line="360" w:lineRule="auto"/>
        <w:jc w:val="center"/>
        <w:rPr>
          <w:rFonts w:hint="eastAsia" w:eastAsia="宋体" w:cs="Times New Roman"/>
          <w:b/>
          <w:color w:val="auto"/>
          <w:sz w:val="32"/>
          <w:szCs w:val="32"/>
          <w:highlight w:val="none"/>
          <w:lang w:val="en-US" w:eastAsia="zh-CN"/>
        </w:rPr>
      </w:pPr>
    </w:p>
    <w:p>
      <w:pPr>
        <w:pStyle w:val="20"/>
        <w:keepNext w:val="0"/>
        <w:keepLines w:val="0"/>
        <w:pageBreakBefore w:val="0"/>
        <w:widowControl w:val="0"/>
        <w:kinsoku/>
        <w:wordWrap/>
        <w:overflowPunct/>
        <w:topLinePunct w:val="0"/>
        <w:bidi w:val="0"/>
        <w:adjustRightInd w:val="0"/>
        <w:snapToGrid/>
        <w:spacing w:line="360" w:lineRule="auto"/>
        <w:ind w:firstLine="0" w:firstLineChars="0"/>
        <w:jc w:val="center"/>
        <w:textAlignment w:val="auto"/>
        <w:rPr>
          <w:rFonts w:cs="Times New Roman"/>
          <w:b/>
          <w:color w:val="auto"/>
          <w:sz w:val="32"/>
          <w:szCs w:val="32"/>
          <w:highlight w:val="none"/>
        </w:rPr>
      </w:pPr>
    </w:p>
    <w:p>
      <w:pPr>
        <w:pStyle w:val="20"/>
        <w:keepNext w:val="0"/>
        <w:keepLines w:val="0"/>
        <w:pageBreakBefore w:val="0"/>
        <w:widowControl w:val="0"/>
        <w:kinsoku/>
        <w:wordWrap/>
        <w:overflowPunct/>
        <w:topLinePunct w:val="0"/>
        <w:bidi w:val="0"/>
        <w:adjustRightInd w:val="0"/>
        <w:snapToGrid/>
        <w:spacing w:line="360" w:lineRule="auto"/>
        <w:ind w:firstLine="0" w:firstLineChars="0"/>
        <w:jc w:val="center"/>
        <w:textAlignment w:val="auto"/>
        <w:rPr>
          <w:rFonts w:cs="Times New Roman"/>
          <w:b/>
          <w:color w:val="auto"/>
          <w:sz w:val="32"/>
          <w:szCs w:val="32"/>
          <w:highlight w:val="none"/>
        </w:rPr>
      </w:pPr>
    </w:p>
    <w:p>
      <w:pPr>
        <w:pStyle w:val="20"/>
        <w:keepNext w:val="0"/>
        <w:keepLines w:val="0"/>
        <w:pageBreakBefore w:val="0"/>
        <w:widowControl w:val="0"/>
        <w:kinsoku/>
        <w:wordWrap/>
        <w:overflowPunct/>
        <w:topLinePunct w:val="0"/>
        <w:bidi w:val="0"/>
        <w:adjustRightInd w:val="0"/>
        <w:snapToGrid/>
        <w:spacing w:line="360" w:lineRule="auto"/>
        <w:ind w:firstLine="0" w:firstLineChars="0"/>
        <w:jc w:val="center"/>
        <w:textAlignment w:val="auto"/>
        <w:rPr>
          <w:rFonts w:cs="Times New Roman"/>
          <w:b/>
          <w:color w:val="auto"/>
          <w:sz w:val="32"/>
          <w:szCs w:val="32"/>
          <w:highlight w:val="none"/>
        </w:rPr>
      </w:pPr>
    </w:p>
    <w:p>
      <w:pPr>
        <w:pStyle w:val="20"/>
        <w:keepNext w:val="0"/>
        <w:keepLines w:val="0"/>
        <w:pageBreakBefore w:val="0"/>
        <w:widowControl w:val="0"/>
        <w:kinsoku/>
        <w:wordWrap/>
        <w:overflowPunct/>
        <w:topLinePunct w:val="0"/>
        <w:bidi w:val="0"/>
        <w:adjustRightInd w:val="0"/>
        <w:snapToGrid/>
        <w:spacing w:line="360" w:lineRule="auto"/>
        <w:ind w:firstLine="0" w:firstLineChars="0"/>
        <w:jc w:val="center"/>
        <w:textAlignment w:val="auto"/>
        <w:rPr>
          <w:rFonts w:cs="Times New Roman"/>
          <w:b/>
          <w:color w:val="auto"/>
          <w:sz w:val="32"/>
          <w:szCs w:val="32"/>
          <w:highlight w:val="none"/>
        </w:rPr>
      </w:pPr>
    </w:p>
    <w:p>
      <w:pPr>
        <w:pStyle w:val="20"/>
        <w:keepNext w:val="0"/>
        <w:keepLines w:val="0"/>
        <w:pageBreakBefore w:val="0"/>
        <w:widowControl w:val="0"/>
        <w:kinsoku/>
        <w:wordWrap/>
        <w:overflowPunct/>
        <w:topLinePunct w:val="0"/>
        <w:bidi w:val="0"/>
        <w:adjustRightInd w:val="0"/>
        <w:snapToGrid/>
        <w:spacing w:line="360" w:lineRule="auto"/>
        <w:ind w:firstLine="0" w:firstLineChars="0"/>
        <w:jc w:val="center"/>
        <w:textAlignment w:val="auto"/>
        <w:rPr>
          <w:rFonts w:cs="Times New Roman"/>
          <w:b/>
          <w:color w:val="auto"/>
          <w:sz w:val="32"/>
          <w:szCs w:val="32"/>
          <w:highlight w:val="none"/>
        </w:rPr>
      </w:pPr>
    </w:p>
    <w:p>
      <w:pPr>
        <w:pStyle w:val="20"/>
        <w:keepNext w:val="0"/>
        <w:keepLines w:val="0"/>
        <w:pageBreakBefore w:val="0"/>
        <w:widowControl w:val="0"/>
        <w:kinsoku/>
        <w:wordWrap/>
        <w:overflowPunct/>
        <w:topLinePunct w:val="0"/>
        <w:bidi w:val="0"/>
        <w:adjustRightInd w:val="0"/>
        <w:snapToGrid/>
        <w:spacing w:line="360" w:lineRule="auto"/>
        <w:ind w:firstLine="0" w:firstLineChars="0"/>
        <w:jc w:val="center"/>
        <w:textAlignment w:val="auto"/>
        <w:rPr>
          <w:rFonts w:cs="Times New Roman"/>
          <w:b/>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z w:val="36"/>
          <w:szCs w:val="36"/>
        </w:rPr>
      </w:pPr>
      <w:r>
        <w:rPr>
          <w:rFonts w:hint="default" w:ascii="Times New Roman" w:hAnsi="Times New Roman" w:eastAsia="宋体" w:cs="Times New Roman"/>
          <w:b/>
          <w:bCs/>
          <w:color w:val="auto"/>
          <w:sz w:val="36"/>
          <w:szCs w:val="36"/>
          <w:lang w:eastAsia="zh-CN"/>
        </w:rPr>
        <w:t>余干县中品晶钻有限公司</w:t>
      </w:r>
    </w:p>
    <w:p>
      <w:pPr>
        <w:keepNext w:val="0"/>
        <w:keepLines w:val="0"/>
        <w:pageBreakBefore w:val="0"/>
        <w:widowControl w:val="0"/>
        <w:kinsoku/>
        <w:wordWrap/>
        <w:overflowPunct/>
        <w:topLinePunct w:val="0"/>
        <w:autoSpaceDE/>
        <w:autoSpaceDN/>
        <w:bidi w:val="0"/>
        <w:adjustRightInd w:val="0"/>
        <w:snapToGrid/>
        <w:ind w:firstLine="0" w:firstLineChars="0"/>
        <w:jc w:val="center"/>
        <w:textAlignment w:val="auto"/>
        <w:rPr>
          <w:rFonts w:cs="Times New Roman"/>
          <w:b/>
          <w:bCs/>
          <w:color w:val="auto"/>
          <w:sz w:val="30"/>
          <w:szCs w:val="30"/>
          <w:highlight w:val="none"/>
        </w:rPr>
      </w:pPr>
      <w:r>
        <w:rPr>
          <w:rFonts w:cs="Times New Roman"/>
          <w:b/>
          <w:bCs/>
          <w:color w:val="auto"/>
          <w:sz w:val="30"/>
          <w:szCs w:val="30"/>
          <w:highlight w:val="none"/>
        </w:rPr>
        <w:t>二</w:t>
      </w:r>
      <w:r>
        <w:rPr>
          <w:rFonts w:hint="eastAsia" w:ascii="宋体" w:hAnsi="宋体" w:cs="Times New Roman"/>
          <w:b/>
          <w:bCs/>
          <w:color w:val="auto"/>
          <w:sz w:val="30"/>
          <w:szCs w:val="30"/>
          <w:highlight w:val="none"/>
        </w:rPr>
        <w:t>○</w:t>
      </w:r>
      <w:r>
        <w:rPr>
          <w:rFonts w:hint="eastAsia" w:ascii="宋体" w:hAnsi="宋体" w:cs="Times New Roman"/>
          <w:b/>
          <w:bCs/>
          <w:color w:val="auto"/>
          <w:sz w:val="30"/>
          <w:szCs w:val="30"/>
          <w:highlight w:val="none"/>
          <w:lang w:eastAsia="zh-CN"/>
        </w:rPr>
        <w:t>二一</w:t>
      </w:r>
      <w:r>
        <w:rPr>
          <w:rFonts w:cs="Times New Roman"/>
          <w:b/>
          <w:bCs/>
          <w:color w:val="auto"/>
          <w:sz w:val="30"/>
          <w:szCs w:val="30"/>
          <w:highlight w:val="none"/>
        </w:rPr>
        <w:t>年</w:t>
      </w:r>
      <w:r>
        <w:rPr>
          <w:rFonts w:hint="eastAsia" w:cs="Times New Roman"/>
          <w:b/>
          <w:bCs/>
          <w:color w:val="auto"/>
          <w:sz w:val="30"/>
          <w:szCs w:val="30"/>
          <w:highlight w:val="none"/>
          <w:lang w:eastAsia="zh-CN"/>
        </w:rPr>
        <w:t>十一</w:t>
      </w:r>
      <w:r>
        <w:rPr>
          <w:rFonts w:cs="Times New Roman"/>
          <w:b/>
          <w:bCs/>
          <w:color w:val="auto"/>
          <w:sz w:val="30"/>
          <w:szCs w:val="30"/>
          <w:highlight w:val="none"/>
        </w:rPr>
        <w:t>月</w:t>
      </w:r>
    </w:p>
    <w:p>
      <w:pPr>
        <w:spacing w:line="440" w:lineRule="exact"/>
        <w:jc w:val="center"/>
        <w:rPr>
          <w:b/>
          <w:bCs/>
          <w:sz w:val="44"/>
          <w:szCs w:val="44"/>
        </w:rPr>
      </w:pPr>
    </w:p>
    <w:p>
      <w:pPr>
        <w:pStyle w:val="2"/>
        <w:rPr>
          <w:b/>
          <w:bCs/>
          <w:sz w:val="44"/>
          <w:szCs w:val="44"/>
        </w:rPr>
      </w:pPr>
    </w:p>
    <w:p>
      <w:pPr>
        <w:pStyle w:val="4"/>
        <w:rPr>
          <w:b/>
          <w:bCs/>
          <w:sz w:val="44"/>
          <w:szCs w:val="44"/>
        </w:rPr>
      </w:pPr>
    </w:p>
    <w:p>
      <w:pPr>
        <w:pStyle w:val="9"/>
        <w:rPr>
          <w:b/>
          <w:bCs/>
          <w:sz w:val="44"/>
          <w:szCs w:val="44"/>
        </w:rPr>
      </w:pPr>
    </w:p>
    <w:p>
      <w:pPr>
        <w:spacing w:line="440" w:lineRule="exact"/>
        <w:jc w:val="center"/>
        <w:rPr>
          <w:b/>
          <w:bCs/>
          <w:sz w:val="28"/>
          <w:szCs w:val="28"/>
        </w:rPr>
      </w:pPr>
      <w:r>
        <w:rPr>
          <w:rFonts w:hint="eastAsia"/>
          <w:b/>
          <w:bCs/>
          <w:sz w:val="28"/>
          <w:szCs w:val="28"/>
        </w:rPr>
        <w:t>目录</w:t>
      </w:r>
    </w:p>
    <w:p>
      <w:pPr>
        <w:spacing w:line="440" w:lineRule="exact"/>
        <w:jc w:val="center"/>
        <w:rPr>
          <w:sz w:val="28"/>
          <w:szCs w:val="28"/>
        </w:rPr>
      </w:pPr>
    </w:p>
    <w:p>
      <w:pPr>
        <w:pStyle w:val="14"/>
        <w:tabs>
          <w:tab w:val="right" w:leader="dot" w:pos="8296"/>
        </w:tabs>
        <w:rPr>
          <w:b/>
          <w:szCs w:val="22"/>
        </w:rPr>
      </w:pPr>
      <w:r>
        <w:rPr>
          <w:b/>
          <w:sz w:val="28"/>
          <w:szCs w:val="28"/>
        </w:rPr>
        <w:fldChar w:fldCharType="begin"/>
      </w:r>
      <w:r>
        <w:rPr>
          <w:b/>
          <w:sz w:val="28"/>
          <w:szCs w:val="28"/>
        </w:rPr>
        <w:instrText xml:space="preserve"> TOC \o "1-2" \h \z \u </w:instrText>
      </w:r>
      <w:r>
        <w:rPr>
          <w:b/>
          <w:sz w:val="28"/>
          <w:szCs w:val="28"/>
        </w:rPr>
        <w:fldChar w:fldCharType="separate"/>
      </w:r>
      <w:r>
        <w:rPr>
          <w:b/>
        </w:rPr>
        <w:fldChar w:fldCharType="begin"/>
      </w:r>
      <w:r>
        <w:rPr>
          <w:rStyle w:val="18"/>
          <w:b/>
        </w:rPr>
        <w:instrText xml:space="preserve"> </w:instrText>
      </w:r>
      <w:r>
        <w:rPr>
          <w:b/>
        </w:rPr>
        <w:instrText xml:space="preserve">HYPERLINK \l "_Toc3316318"</w:instrText>
      </w:r>
      <w:r>
        <w:rPr>
          <w:rStyle w:val="18"/>
          <w:b/>
        </w:rPr>
        <w:instrText xml:space="preserve"> </w:instrText>
      </w:r>
      <w:r>
        <w:rPr>
          <w:b/>
        </w:rPr>
        <w:fldChar w:fldCharType="separate"/>
      </w:r>
      <w:r>
        <w:rPr>
          <w:rStyle w:val="18"/>
          <w:b/>
          <w:bCs/>
        </w:rPr>
        <w:t>1.</w:t>
      </w:r>
      <w:r>
        <w:rPr>
          <w:rStyle w:val="18"/>
          <w:rFonts w:hint="eastAsia"/>
          <w:b/>
          <w:bCs/>
        </w:rPr>
        <w:t xml:space="preserve"> 概述</w:t>
      </w:r>
      <w:r>
        <w:rPr>
          <w:b/>
        </w:rPr>
        <w:tab/>
      </w:r>
      <w:r>
        <w:rPr>
          <w:b/>
        </w:rPr>
        <w:fldChar w:fldCharType="begin"/>
      </w:r>
      <w:r>
        <w:rPr>
          <w:b/>
        </w:rPr>
        <w:instrText xml:space="preserve"> PAGEREF _Toc3316318 \h </w:instrText>
      </w:r>
      <w:r>
        <w:rPr>
          <w:b/>
        </w:rPr>
        <w:fldChar w:fldCharType="separate"/>
      </w:r>
      <w:r>
        <w:rPr>
          <w:b/>
        </w:rPr>
        <w:t>1</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"_Toc3316319"</w:instrText>
      </w:r>
      <w:r>
        <w:rPr>
          <w:rStyle w:val="18"/>
          <w:b/>
        </w:rPr>
        <w:instrText xml:space="preserve"> </w:instrText>
      </w:r>
      <w:r>
        <w:rPr>
          <w:b/>
        </w:rPr>
        <w:fldChar w:fldCharType="separate"/>
      </w:r>
      <w:r>
        <w:rPr>
          <w:rStyle w:val="18"/>
          <w:b/>
          <w:bCs/>
        </w:rPr>
        <w:t>2.</w:t>
      </w:r>
      <w:r>
        <w:rPr>
          <w:rStyle w:val="18"/>
          <w:rFonts w:hint="eastAsia"/>
          <w:b/>
          <w:bCs/>
        </w:rPr>
        <w:t xml:space="preserve"> 首次环境影响评价信息公开情况</w:t>
      </w:r>
      <w:r>
        <w:rPr>
          <w:b/>
        </w:rPr>
        <w:tab/>
      </w:r>
      <w:r>
        <w:rPr>
          <w:b/>
        </w:rPr>
        <w:fldChar w:fldCharType="begin"/>
      </w:r>
      <w:r>
        <w:rPr>
          <w:b/>
        </w:rPr>
        <w:instrText xml:space="preserve"> PAGEREF _Toc3316319 \h </w:instrText>
      </w:r>
      <w:r>
        <w:rPr>
          <w:b/>
        </w:rPr>
        <w:fldChar w:fldCharType="separate"/>
      </w:r>
      <w:r>
        <w:rPr>
          <w:b/>
        </w:rPr>
        <w:t>1</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"_Toc3316320"</w:instrText>
      </w:r>
      <w:r>
        <w:rPr>
          <w:rStyle w:val="18"/>
          <w:b/>
        </w:rPr>
        <w:instrText xml:space="preserve"> </w:instrText>
      </w:r>
      <w:r>
        <w:rPr>
          <w:b/>
        </w:rPr>
        <w:fldChar w:fldCharType="separate"/>
      </w:r>
      <w:r>
        <w:rPr>
          <w:rStyle w:val="18"/>
          <w:b/>
          <w:bCs/>
        </w:rPr>
        <w:t>2.1</w:t>
      </w:r>
      <w:r>
        <w:rPr>
          <w:rStyle w:val="18"/>
          <w:rFonts w:hint="eastAsia"/>
          <w:b/>
          <w:bCs/>
        </w:rPr>
        <w:t>公开内容及日期</w:t>
      </w:r>
      <w:r>
        <w:rPr>
          <w:b/>
        </w:rPr>
        <w:tab/>
      </w:r>
      <w:r>
        <w:rPr>
          <w:b/>
        </w:rPr>
        <w:fldChar w:fldCharType="begin"/>
      </w:r>
      <w:r>
        <w:rPr>
          <w:b/>
        </w:rPr>
        <w:instrText xml:space="preserve"> PAGEREF _Toc3316320 \h </w:instrText>
      </w:r>
      <w:r>
        <w:rPr>
          <w:b/>
        </w:rPr>
        <w:fldChar w:fldCharType="separate"/>
      </w:r>
      <w:r>
        <w:rPr>
          <w:b/>
        </w:rPr>
        <w:t>1</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"_Toc3316339"</w:instrText>
      </w:r>
      <w:r>
        <w:rPr>
          <w:rStyle w:val="18"/>
          <w:b/>
        </w:rPr>
        <w:instrText xml:space="preserve"> </w:instrText>
      </w:r>
      <w:r>
        <w:rPr>
          <w:b/>
        </w:rPr>
        <w:fldChar w:fldCharType="separate"/>
      </w:r>
      <w:r>
        <w:rPr>
          <w:rStyle w:val="18"/>
          <w:b/>
          <w:bCs/>
        </w:rPr>
        <w:t>2.2</w:t>
      </w:r>
      <w:r>
        <w:rPr>
          <w:rStyle w:val="18"/>
          <w:rFonts w:hint="eastAsia"/>
          <w:b/>
          <w:bCs/>
        </w:rPr>
        <w:t>公开方式</w:t>
      </w:r>
      <w:r>
        <w:rPr>
          <w:b/>
        </w:rPr>
        <w:tab/>
      </w:r>
      <w:r>
        <w:rPr>
          <w:b/>
        </w:rPr>
        <w:fldChar w:fldCharType="begin"/>
      </w:r>
      <w:r>
        <w:rPr>
          <w:b/>
        </w:rPr>
        <w:instrText xml:space="preserve"> PAGEREF _Toc3316339 \h </w:instrText>
      </w:r>
      <w:r>
        <w:rPr>
          <w:b/>
        </w:rPr>
        <w:fldChar w:fldCharType="separate"/>
      </w:r>
      <w:r>
        <w:rPr>
          <w:b/>
        </w:rPr>
        <w:t>2</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"_Toc3316340"</w:instrText>
      </w:r>
      <w:r>
        <w:rPr>
          <w:rStyle w:val="18"/>
          <w:b/>
        </w:rPr>
        <w:instrText xml:space="preserve"> </w:instrText>
      </w:r>
      <w:r>
        <w:rPr>
          <w:b/>
        </w:rPr>
        <w:fldChar w:fldCharType="separate"/>
      </w:r>
      <w:r>
        <w:rPr>
          <w:rStyle w:val="18"/>
          <w:b/>
          <w:bCs/>
        </w:rPr>
        <w:t>2.2.1</w:t>
      </w:r>
      <w:r>
        <w:rPr>
          <w:rStyle w:val="18"/>
          <w:rFonts w:hint="eastAsia"/>
          <w:b/>
          <w:bCs/>
        </w:rPr>
        <w:t>网络</w:t>
      </w:r>
      <w:r>
        <w:rPr>
          <w:b/>
        </w:rPr>
        <w:tab/>
      </w:r>
      <w:r>
        <w:rPr>
          <w:b/>
        </w:rPr>
        <w:fldChar w:fldCharType="begin"/>
      </w:r>
      <w:r>
        <w:rPr>
          <w:b/>
        </w:rPr>
        <w:instrText xml:space="preserve"> PAGEREF _Toc3316340 \h </w:instrText>
      </w:r>
      <w:r>
        <w:rPr>
          <w:b/>
        </w:rPr>
        <w:fldChar w:fldCharType="separate"/>
      </w:r>
      <w:r>
        <w:rPr>
          <w:b/>
        </w:rPr>
        <w:t>2</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"_Toc3316341"</w:instrText>
      </w:r>
      <w:r>
        <w:rPr>
          <w:rStyle w:val="18"/>
          <w:b/>
        </w:rPr>
        <w:instrText xml:space="preserve"> </w:instrText>
      </w:r>
      <w:r>
        <w:rPr>
          <w:b/>
        </w:rPr>
        <w:fldChar w:fldCharType="separate"/>
      </w:r>
      <w:r>
        <w:rPr>
          <w:rStyle w:val="18"/>
          <w:b/>
          <w:bCs/>
        </w:rPr>
        <w:t>2.3</w:t>
      </w:r>
      <w:r>
        <w:rPr>
          <w:rStyle w:val="18"/>
          <w:rFonts w:hint="eastAsia"/>
          <w:b/>
          <w:bCs/>
        </w:rPr>
        <w:t>公众意见情况</w:t>
      </w:r>
      <w:r>
        <w:rPr>
          <w:b/>
        </w:rPr>
        <w:tab/>
      </w:r>
      <w:r>
        <w:rPr>
          <w:b/>
        </w:rPr>
        <w:fldChar w:fldCharType="begin"/>
      </w:r>
      <w:r>
        <w:rPr>
          <w:b/>
        </w:rPr>
        <w:instrText xml:space="preserve"> PAGEREF _Toc3316341 \h </w:instrText>
      </w:r>
      <w:r>
        <w:rPr>
          <w:b/>
        </w:rPr>
        <w:fldChar w:fldCharType="separate"/>
      </w:r>
      <w:r>
        <w:rPr>
          <w:b/>
        </w:rPr>
        <w:t>3</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"_Toc3316342"</w:instrText>
      </w:r>
      <w:r>
        <w:rPr>
          <w:rStyle w:val="18"/>
          <w:b/>
        </w:rPr>
        <w:instrText xml:space="preserve"> </w:instrText>
      </w:r>
      <w:r>
        <w:rPr>
          <w:b/>
        </w:rPr>
        <w:fldChar w:fldCharType="separate"/>
      </w:r>
      <w:r>
        <w:rPr>
          <w:rStyle w:val="18"/>
          <w:b/>
          <w:bCs/>
        </w:rPr>
        <w:t>3.</w:t>
      </w:r>
      <w:r>
        <w:rPr>
          <w:rStyle w:val="18"/>
          <w:rFonts w:hint="eastAsia"/>
          <w:b/>
          <w:bCs/>
        </w:rPr>
        <w:t xml:space="preserve"> 征求意见稿公示情况</w:t>
      </w:r>
      <w:r>
        <w:rPr>
          <w:b/>
        </w:rPr>
        <w:tab/>
      </w:r>
      <w:r>
        <w:rPr>
          <w:b/>
        </w:rPr>
        <w:fldChar w:fldCharType="begin"/>
      </w:r>
      <w:r>
        <w:rPr>
          <w:b/>
        </w:rPr>
        <w:instrText xml:space="preserve"> PAGEREF _Toc3316342 \h </w:instrText>
      </w:r>
      <w:r>
        <w:rPr>
          <w:b/>
        </w:rPr>
        <w:fldChar w:fldCharType="separate"/>
      </w:r>
      <w:r>
        <w:rPr>
          <w:b/>
        </w:rPr>
        <w:t>3</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"_Toc3316343"</w:instrText>
      </w:r>
      <w:r>
        <w:rPr>
          <w:rStyle w:val="18"/>
          <w:b/>
        </w:rPr>
        <w:instrText xml:space="preserve"> </w:instrText>
      </w:r>
      <w:r>
        <w:rPr>
          <w:b/>
        </w:rPr>
        <w:fldChar w:fldCharType="separate"/>
      </w:r>
      <w:r>
        <w:rPr>
          <w:rStyle w:val="18"/>
          <w:b/>
          <w:bCs/>
        </w:rPr>
        <w:t xml:space="preserve">3.1 </w:t>
      </w:r>
      <w:r>
        <w:rPr>
          <w:rStyle w:val="18"/>
          <w:rFonts w:hint="eastAsia"/>
          <w:b/>
          <w:bCs/>
        </w:rPr>
        <w:t>公示内容及时限</w:t>
      </w:r>
      <w:r>
        <w:rPr>
          <w:b/>
        </w:rPr>
        <w:tab/>
      </w:r>
      <w:r>
        <w:rPr>
          <w:b/>
        </w:rPr>
        <w:fldChar w:fldCharType="begin"/>
      </w:r>
      <w:r>
        <w:rPr>
          <w:b/>
        </w:rPr>
        <w:instrText xml:space="preserve"> PAGEREF _Toc3316343 \h </w:instrText>
      </w:r>
      <w:r>
        <w:rPr>
          <w:b/>
        </w:rPr>
        <w:fldChar w:fldCharType="separate"/>
      </w:r>
      <w:r>
        <w:rPr>
          <w:b/>
        </w:rPr>
        <w:t>3</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"_Toc3316371"</w:instrText>
      </w:r>
      <w:r>
        <w:rPr>
          <w:rStyle w:val="18"/>
          <w:b/>
        </w:rPr>
        <w:instrText xml:space="preserve"> </w:instrText>
      </w:r>
      <w:r>
        <w:rPr>
          <w:b/>
        </w:rPr>
        <w:fldChar w:fldCharType="separate"/>
      </w:r>
      <w:r>
        <w:rPr>
          <w:rStyle w:val="18"/>
          <w:b/>
          <w:bCs/>
        </w:rPr>
        <w:t xml:space="preserve">3.2 </w:t>
      </w:r>
      <w:r>
        <w:rPr>
          <w:rStyle w:val="18"/>
          <w:rFonts w:hint="eastAsia"/>
          <w:b/>
          <w:bCs/>
        </w:rPr>
        <w:t>公示方式</w:t>
      </w:r>
      <w:r>
        <w:rPr>
          <w:b/>
        </w:rPr>
        <w:tab/>
      </w:r>
      <w:r>
        <w:rPr>
          <w:b/>
        </w:rPr>
        <w:fldChar w:fldCharType="begin"/>
      </w:r>
      <w:r>
        <w:rPr>
          <w:b/>
        </w:rPr>
        <w:instrText xml:space="preserve"> PAGEREF _Toc3316371 \h </w:instrText>
      </w:r>
      <w:r>
        <w:rPr>
          <w:b/>
        </w:rPr>
        <w:fldChar w:fldCharType="separate"/>
      </w:r>
      <w:r>
        <w:rPr>
          <w:b/>
        </w:rPr>
        <w:t>4</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"_Toc3316372"</w:instrText>
      </w:r>
      <w:r>
        <w:rPr>
          <w:rStyle w:val="18"/>
          <w:b/>
        </w:rPr>
        <w:instrText xml:space="preserve"> </w:instrText>
      </w:r>
      <w:r>
        <w:rPr>
          <w:b/>
        </w:rPr>
        <w:fldChar w:fldCharType="separate"/>
      </w:r>
      <w:r>
        <w:rPr>
          <w:rStyle w:val="18"/>
          <w:b/>
          <w:bCs/>
        </w:rPr>
        <w:t xml:space="preserve">3.2.1 </w:t>
      </w:r>
      <w:r>
        <w:rPr>
          <w:rStyle w:val="18"/>
          <w:rFonts w:hint="eastAsia"/>
          <w:b/>
          <w:bCs/>
        </w:rPr>
        <w:t>网络</w:t>
      </w:r>
      <w:r>
        <w:rPr>
          <w:b/>
        </w:rPr>
        <w:tab/>
      </w:r>
      <w:r>
        <w:rPr>
          <w:b/>
        </w:rPr>
        <w:fldChar w:fldCharType="begin"/>
      </w:r>
      <w:r>
        <w:rPr>
          <w:b/>
        </w:rPr>
        <w:instrText xml:space="preserve"> PAGEREF _Toc3316372 \h </w:instrText>
      </w:r>
      <w:r>
        <w:rPr>
          <w:b/>
        </w:rPr>
        <w:fldChar w:fldCharType="separate"/>
      </w:r>
      <w:r>
        <w:rPr>
          <w:b/>
        </w:rPr>
        <w:t>4</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"_Toc3316373"</w:instrText>
      </w:r>
      <w:r>
        <w:rPr>
          <w:rStyle w:val="18"/>
          <w:b/>
        </w:rPr>
        <w:instrText xml:space="preserve"> </w:instrText>
      </w:r>
      <w:r>
        <w:rPr>
          <w:b/>
        </w:rPr>
        <w:fldChar w:fldCharType="separate"/>
      </w:r>
      <w:r>
        <w:rPr>
          <w:rStyle w:val="18"/>
          <w:b/>
          <w:bCs/>
        </w:rPr>
        <w:t xml:space="preserve">3.2.2 </w:t>
      </w:r>
      <w:r>
        <w:rPr>
          <w:rStyle w:val="18"/>
          <w:rFonts w:hint="eastAsia"/>
          <w:b/>
          <w:bCs/>
        </w:rPr>
        <w:t>报纸</w:t>
      </w:r>
      <w:r>
        <w:rPr>
          <w:b/>
        </w:rPr>
        <w:tab/>
      </w:r>
      <w:r>
        <w:rPr>
          <w:b/>
        </w:rPr>
        <w:fldChar w:fldCharType="begin"/>
      </w:r>
      <w:r>
        <w:rPr>
          <w:b/>
        </w:rPr>
        <w:instrText xml:space="preserve"> PAGEREF _Toc3316373 \h </w:instrText>
      </w:r>
      <w:r>
        <w:rPr>
          <w:b/>
        </w:rPr>
        <w:fldChar w:fldCharType="separate"/>
      </w:r>
      <w:r>
        <w:rPr>
          <w:b/>
        </w:rPr>
        <w:t>5</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"_Toc3316374"</w:instrText>
      </w:r>
      <w:r>
        <w:rPr>
          <w:rStyle w:val="18"/>
          <w:b/>
        </w:rPr>
        <w:instrText xml:space="preserve"> </w:instrText>
      </w:r>
      <w:r>
        <w:rPr>
          <w:b/>
        </w:rPr>
        <w:fldChar w:fldCharType="separate"/>
      </w:r>
      <w:r>
        <w:rPr>
          <w:rStyle w:val="18"/>
          <w:b/>
          <w:bCs/>
        </w:rPr>
        <w:t xml:space="preserve">3.2.3 </w:t>
      </w:r>
      <w:r>
        <w:rPr>
          <w:rStyle w:val="18"/>
          <w:rFonts w:hint="eastAsia"/>
          <w:b/>
          <w:bCs/>
        </w:rPr>
        <w:t>张贴</w:t>
      </w:r>
      <w:r>
        <w:rPr>
          <w:b/>
        </w:rPr>
        <w:tab/>
      </w:r>
      <w:r>
        <w:rPr>
          <w:b/>
        </w:rPr>
        <w:fldChar w:fldCharType="begin"/>
      </w:r>
      <w:r>
        <w:rPr>
          <w:b/>
        </w:rPr>
        <w:instrText xml:space="preserve"> PAGEREF _Toc3316374 \h </w:instrText>
      </w:r>
      <w:r>
        <w:rPr>
          <w:b/>
        </w:rPr>
        <w:fldChar w:fldCharType="separate"/>
      </w:r>
      <w:r>
        <w:rPr>
          <w:b/>
        </w:rPr>
        <w:t>6</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"_Toc3316375"</w:instrText>
      </w:r>
      <w:r>
        <w:rPr>
          <w:rStyle w:val="18"/>
          <w:b/>
        </w:rPr>
        <w:instrText xml:space="preserve"> </w:instrText>
      </w:r>
      <w:r>
        <w:rPr>
          <w:b/>
        </w:rPr>
        <w:fldChar w:fldCharType="separate"/>
      </w:r>
      <w:r>
        <w:rPr>
          <w:rStyle w:val="18"/>
          <w:b/>
          <w:bCs/>
        </w:rPr>
        <w:t>3.2.4</w:t>
      </w:r>
      <w:r>
        <w:rPr>
          <w:rStyle w:val="18"/>
          <w:rFonts w:hint="eastAsia"/>
          <w:b/>
          <w:bCs/>
        </w:rPr>
        <w:t>其他</w:t>
      </w:r>
      <w:r>
        <w:rPr>
          <w:b/>
        </w:rPr>
        <w:tab/>
      </w:r>
      <w:r>
        <w:rPr>
          <w:b/>
        </w:rPr>
        <w:fldChar w:fldCharType="begin"/>
      </w:r>
      <w:r>
        <w:rPr>
          <w:b/>
        </w:rPr>
        <w:instrText xml:space="preserve"> PAGEREF _Toc3316375 \h </w:instrText>
      </w:r>
      <w:r>
        <w:rPr>
          <w:b/>
        </w:rPr>
        <w:fldChar w:fldCharType="separate"/>
      </w:r>
      <w:r>
        <w:rPr>
          <w:b/>
        </w:rPr>
        <w:t>7</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"_Toc3316376"</w:instrText>
      </w:r>
      <w:r>
        <w:rPr>
          <w:rStyle w:val="18"/>
          <w:b/>
        </w:rPr>
        <w:instrText xml:space="preserve"> </w:instrText>
      </w:r>
      <w:r>
        <w:rPr>
          <w:b/>
        </w:rPr>
        <w:fldChar w:fldCharType="separate"/>
      </w:r>
      <w:r>
        <w:rPr>
          <w:rStyle w:val="18"/>
          <w:b/>
          <w:bCs/>
        </w:rPr>
        <w:t>3.3</w:t>
      </w:r>
      <w:r>
        <w:rPr>
          <w:rStyle w:val="18"/>
          <w:rFonts w:hint="eastAsia"/>
          <w:b/>
          <w:bCs/>
        </w:rPr>
        <w:t>查阅情况</w:t>
      </w:r>
      <w:r>
        <w:rPr>
          <w:b/>
        </w:rPr>
        <w:tab/>
      </w:r>
      <w:r>
        <w:rPr>
          <w:b/>
        </w:rPr>
        <w:fldChar w:fldCharType="begin"/>
      </w:r>
      <w:r>
        <w:rPr>
          <w:b/>
        </w:rPr>
        <w:instrText xml:space="preserve"> PAGEREF _Toc3316376 \h </w:instrText>
      </w:r>
      <w:r>
        <w:rPr>
          <w:b/>
        </w:rPr>
        <w:fldChar w:fldCharType="separate"/>
      </w:r>
      <w:r>
        <w:rPr>
          <w:b/>
        </w:rPr>
        <w:t>7</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"_Toc3316377"</w:instrText>
      </w:r>
      <w:r>
        <w:rPr>
          <w:rStyle w:val="18"/>
          <w:b/>
        </w:rPr>
        <w:instrText xml:space="preserve"> </w:instrText>
      </w:r>
      <w:r>
        <w:rPr>
          <w:b/>
        </w:rPr>
        <w:fldChar w:fldCharType="separate"/>
      </w:r>
      <w:r>
        <w:rPr>
          <w:rStyle w:val="18"/>
          <w:b/>
          <w:bCs/>
        </w:rPr>
        <w:t>3.4</w:t>
      </w:r>
      <w:r>
        <w:rPr>
          <w:rStyle w:val="18"/>
          <w:rFonts w:hint="eastAsia"/>
          <w:b/>
          <w:bCs/>
        </w:rPr>
        <w:t>公众提出意见情况</w:t>
      </w:r>
      <w:r>
        <w:rPr>
          <w:b/>
        </w:rPr>
        <w:tab/>
      </w:r>
      <w:r>
        <w:rPr>
          <w:b/>
        </w:rPr>
        <w:fldChar w:fldCharType="begin"/>
      </w:r>
      <w:r>
        <w:rPr>
          <w:b/>
        </w:rPr>
        <w:instrText xml:space="preserve"> PAGEREF _Toc3316377 \h </w:instrText>
      </w:r>
      <w:r>
        <w:rPr>
          <w:b/>
        </w:rPr>
        <w:fldChar w:fldCharType="separate"/>
      </w:r>
      <w:r>
        <w:rPr>
          <w:b/>
        </w:rPr>
        <w:t>8</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"_Toc3316378"</w:instrText>
      </w:r>
      <w:r>
        <w:rPr>
          <w:rStyle w:val="18"/>
          <w:b/>
        </w:rPr>
        <w:instrText xml:space="preserve"> </w:instrText>
      </w:r>
      <w:r>
        <w:rPr>
          <w:b/>
        </w:rPr>
        <w:fldChar w:fldCharType="separate"/>
      </w:r>
      <w:r>
        <w:rPr>
          <w:rStyle w:val="18"/>
          <w:b/>
          <w:bCs/>
        </w:rPr>
        <w:t>4.</w:t>
      </w:r>
      <w:r>
        <w:rPr>
          <w:rStyle w:val="18"/>
          <w:rFonts w:hint="eastAsia"/>
          <w:b/>
          <w:bCs/>
        </w:rPr>
        <w:t xml:space="preserve"> 其他公众参与情况</w:t>
      </w:r>
      <w:r>
        <w:rPr>
          <w:b/>
        </w:rPr>
        <w:tab/>
      </w:r>
      <w:r>
        <w:rPr>
          <w:b/>
        </w:rPr>
        <w:fldChar w:fldCharType="begin"/>
      </w:r>
      <w:r>
        <w:rPr>
          <w:b/>
        </w:rPr>
        <w:instrText xml:space="preserve"> PAGEREF _Toc3316378 \h </w:instrText>
      </w:r>
      <w:r>
        <w:rPr>
          <w:b/>
        </w:rPr>
        <w:fldChar w:fldCharType="separate"/>
      </w:r>
      <w:r>
        <w:rPr>
          <w:b/>
        </w:rPr>
        <w:t>8</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"_Toc3316379"</w:instrText>
      </w:r>
      <w:r>
        <w:rPr>
          <w:rStyle w:val="18"/>
          <w:b/>
        </w:rPr>
        <w:instrText xml:space="preserve"> </w:instrText>
      </w:r>
      <w:r>
        <w:rPr>
          <w:b/>
        </w:rPr>
        <w:fldChar w:fldCharType="separate"/>
      </w:r>
      <w:r>
        <w:rPr>
          <w:rStyle w:val="18"/>
          <w:b/>
          <w:bCs/>
        </w:rPr>
        <w:t>5.</w:t>
      </w:r>
      <w:r>
        <w:rPr>
          <w:rStyle w:val="18"/>
          <w:rFonts w:hint="eastAsia"/>
          <w:b/>
          <w:bCs/>
        </w:rPr>
        <w:t xml:space="preserve"> 公众意见处理情况</w:t>
      </w:r>
      <w:r>
        <w:rPr>
          <w:b/>
        </w:rPr>
        <w:tab/>
      </w:r>
      <w:r>
        <w:rPr>
          <w:b/>
        </w:rPr>
        <w:fldChar w:fldCharType="begin"/>
      </w:r>
      <w:r>
        <w:rPr>
          <w:b/>
        </w:rPr>
        <w:instrText xml:space="preserve"> PAGEREF _Toc3316379 \h </w:instrText>
      </w:r>
      <w:r>
        <w:rPr>
          <w:b/>
        </w:rPr>
        <w:fldChar w:fldCharType="separate"/>
      </w:r>
      <w:r>
        <w:rPr>
          <w:b/>
        </w:rPr>
        <w:t>8</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"_Toc3316380"</w:instrText>
      </w:r>
      <w:r>
        <w:rPr>
          <w:rStyle w:val="18"/>
          <w:b/>
        </w:rPr>
        <w:instrText xml:space="preserve"> </w:instrText>
      </w:r>
      <w:r>
        <w:rPr>
          <w:b/>
        </w:rPr>
        <w:fldChar w:fldCharType="separate"/>
      </w:r>
      <w:r>
        <w:rPr>
          <w:rStyle w:val="18"/>
          <w:b/>
          <w:bCs/>
        </w:rPr>
        <w:t>6.</w:t>
      </w:r>
      <w:r>
        <w:rPr>
          <w:rStyle w:val="18"/>
          <w:rFonts w:hint="eastAsia"/>
          <w:b/>
          <w:bCs/>
        </w:rPr>
        <w:t xml:space="preserve"> 报批前公开情况</w:t>
      </w:r>
      <w:r>
        <w:rPr>
          <w:b/>
        </w:rPr>
        <w:tab/>
      </w:r>
      <w:r>
        <w:rPr>
          <w:b/>
        </w:rPr>
        <w:fldChar w:fldCharType="begin"/>
      </w:r>
      <w:r>
        <w:rPr>
          <w:b/>
        </w:rPr>
        <w:instrText xml:space="preserve"> PAGEREF _Toc3316380 \h </w:instrText>
      </w:r>
      <w:r>
        <w:rPr>
          <w:b/>
        </w:rPr>
        <w:fldChar w:fldCharType="separate"/>
      </w:r>
      <w:r>
        <w:rPr>
          <w:b/>
        </w:rPr>
        <w:t>8</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"_Toc3316381"</w:instrText>
      </w:r>
      <w:r>
        <w:rPr>
          <w:rStyle w:val="18"/>
          <w:b/>
        </w:rPr>
        <w:instrText xml:space="preserve"> </w:instrText>
      </w:r>
      <w:r>
        <w:rPr>
          <w:b/>
        </w:rPr>
        <w:fldChar w:fldCharType="separate"/>
      </w:r>
      <w:r>
        <w:rPr>
          <w:rStyle w:val="18"/>
          <w:b/>
          <w:bCs/>
        </w:rPr>
        <w:t xml:space="preserve">6.1 </w:t>
      </w:r>
      <w:r>
        <w:rPr>
          <w:rStyle w:val="18"/>
          <w:rFonts w:hint="eastAsia"/>
          <w:b/>
          <w:bCs/>
        </w:rPr>
        <w:t>公开内容及日期</w:t>
      </w:r>
      <w:r>
        <w:rPr>
          <w:b/>
        </w:rPr>
        <w:tab/>
      </w:r>
      <w:r>
        <w:rPr>
          <w:b/>
        </w:rPr>
        <w:fldChar w:fldCharType="begin"/>
      </w:r>
      <w:r>
        <w:rPr>
          <w:b/>
        </w:rPr>
        <w:instrText xml:space="preserve"> PAGEREF _Toc3316381 \h </w:instrText>
      </w:r>
      <w:r>
        <w:rPr>
          <w:b/>
        </w:rPr>
        <w:fldChar w:fldCharType="separate"/>
      </w:r>
      <w:r>
        <w:rPr>
          <w:b/>
        </w:rPr>
        <w:t>8</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"_Toc3316382"</w:instrText>
      </w:r>
      <w:r>
        <w:rPr>
          <w:rStyle w:val="18"/>
          <w:b/>
        </w:rPr>
        <w:instrText xml:space="preserve"> </w:instrText>
      </w:r>
      <w:r>
        <w:rPr>
          <w:b/>
        </w:rPr>
        <w:fldChar w:fldCharType="separate"/>
      </w:r>
      <w:r>
        <w:rPr>
          <w:rStyle w:val="18"/>
          <w:b/>
          <w:bCs/>
        </w:rPr>
        <w:t>6.2</w:t>
      </w:r>
      <w:r>
        <w:rPr>
          <w:rStyle w:val="18"/>
          <w:rFonts w:hint="eastAsia"/>
          <w:b/>
          <w:bCs/>
        </w:rPr>
        <w:t>其他</w:t>
      </w:r>
      <w:r>
        <w:rPr>
          <w:b/>
        </w:rPr>
        <w:tab/>
      </w:r>
      <w:r>
        <w:rPr>
          <w:b/>
        </w:rPr>
        <w:fldChar w:fldCharType="begin"/>
      </w:r>
      <w:r>
        <w:rPr>
          <w:b/>
        </w:rPr>
        <w:instrText xml:space="preserve"> PAGEREF _Toc3316382 \h </w:instrText>
      </w:r>
      <w:r>
        <w:rPr>
          <w:b/>
        </w:rPr>
        <w:fldChar w:fldCharType="separate"/>
      </w:r>
      <w:r>
        <w:rPr>
          <w:b/>
        </w:rPr>
        <w:t>8</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"_Toc3316383"</w:instrText>
      </w:r>
      <w:r>
        <w:rPr>
          <w:rStyle w:val="18"/>
          <w:b/>
        </w:rPr>
        <w:instrText xml:space="preserve"> </w:instrText>
      </w:r>
      <w:r>
        <w:rPr>
          <w:b/>
        </w:rPr>
        <w:fldChar w:fldCharType="separate"/>
      </w:r>
      <w:r>
        <w:rPr>
          <w:rStyle w:val="18"/>
          <w:b/>
          <w:bCs/>
        </w:rPr>
        <w:t>7.</w:t>
      </w:r>
      <w:r>
        <w:rPr>
          <w:rStyle w:val="18"/>
          <w:rFonts w:hint="eastAsia"/>
          <w:b/>
          <w:bCs/>
        </w:rPr>
        <w:t xml:space="preserve"> 其他</w:t>
      </w:r>
      <w:r>
        <w:rPr>
          <w:b/>
        </w:rPr>
        <w:tab/>
      </w:r>
      <w:r>
        <w:rPr>
          <w:b/>
        </w:rPr>
        <w:fldChar w:fldCharType="begin"/>
      </w:r>
      <w:r>
        <w:rPr>
          <w:b/>
        </w:rPr>
        <w:instrText xml:space="preserve"> PAGEREF _Toc3316383 \h </w:instrText>
      </w:r>
      <w:r>
        <w:rPr>
          <w:b/>
        </w:rPr>
        <w:fldChar w:fldCharType="separate"/>
      </w:r>
      <w:r>
        <w:rPr>
          <w:b/>
        </w:rPr>
        <w:t>8</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"_Toc3316384"</w:instrText>
      </w:r>
      <w:r>
        <w:rPr>
          <w:rStyle w:val="18"/>
          <w:b/>
        </w:rPr>
        <w:instrText xml:space="preserve"> </w:instrText>
      </w:r>
      <w:r>
        <w:rPr>
          <w:b/>
        </w:rPr>
        <w:fldChar w:fldCharType="separate"/>
      </w:r>
      <w:r>
        <w:rPr>
          <w:rStyle w:val="18"/>
          <w:b/>
          <w:bCs/>
        </w:rPr>
        <w:t>8.</w:t>
      </w:r>
      <w:r>
        <w:rPr>
          <w:rStyle w:val="18"/>
          <w:rFonts w:hint="eastAsia"/>
          <w:b/>
          <w:bCs/>
        </w:rPr>
        <w:t xml:space="preserve"> 诚信承诺</w:t>
      </w:r>
      <w:r>
        <w:rPr>
          <w:b/>
        </w:rPr>
        <w:tab/>
      </w:r>
      <w:r>
        <w:rPr>
          <w:b/>
        </w:rPr>
        <w:fldChar w:fldCharType="begin"/>
      </w:r>
      <w:r>
        <w:rPr>
          <w:b/>
        </w:rPr>
        <w:instrText xml:space="preserve"> PAGEREF _Toc3316384 \h </w:instrText>
      </w:r>
      <w:r>
        <w:rPr>
          <w:b/>
        </w:rPr>
        <w:fldChar w:fldCharType="separate"/>
      </w:r>
      <w:r>
        <w:rPr>
          <w:b/>
        </w:rPr>
        <w:t>9</w:t>
      </w:r>
      <w:r>
        <w:rPr>
          <w:b/>
        </w:rPr>
        <w:fldChar w:fldCharType="end"/>
      </w:r>
      <w:r>
        <w:rPr>
          <w:b/>
        </w:rPr>
        <w:fldChar w:fldCharType="end"/>
      </w:r>
    </w:p>
    <w:p>
      <w:pPr>
        <w:pStyle w:val="14"/>
        <w:tabs>
          <w:tab w:val="right" w:leader="dot" w:pos="8296"/>
        </w:tabs>
        <w:rPr>
          <w:b/>
          <w:szCs w:val="22"/>
        </w:rPr>
      </w:pPr>
      <w:r>
        <w:rPr>
          <w:b/>
        </w:rPr>
        <w:fldChar w:fldCharType="begin"/>
      </w:r>
      <w:r>
        <w:rPr>
          <w:rStyle w:val="18"/>
          <w:b/>
        </w:rPr>
        <w:instrText xml:space="preserve"> </w:instrText>
      </w:r>
      <w:r>
        <w:rPr>
          <w:b/>
        </w:rPr>
        <w:instrText xml:space="preserve">HYPERLINK \l "_Toc3316385"</w:instrText>
      </w:r>
      <w:r>
        <w:rPr>
          <w:rStyle w:val="18"/>
          <w:b/>
        </w:rPr>
        <w:instrText xml:space="preserve"> </w:instrText>
      </w:r>
      <w:r>
        <w:rPr>
          <w:b/>
        </w:rPr>
        <w:fldChar w:fldCharType="separate"/>
      </w:r>
      <w:r>
        <w:rPr>
          <w:rStyle w:val="18"/>
          <w:b/>
          <w:bCs/>
        </w:rPr>
        <w:t>9.</w:t>
      </w:r>
      <w:r>
        <w:rPr>
          <w:rStyle w:val="18"/>
          <w:rFonts w:hint="eastAsia"/>
          <w:b/>
          <w:bCs/>
        </w:rPr>
        <w:t xml:space="preserve"> 附件</w:t>
      </w:r>
      <w:r>
        <w:rPr>
          <w:b/>
        </w:rPr>
        <w:tab/>
      </w:r>
      <w:r>
        <w:rPr>
          <w:b/>
        </w:rPr>
        <w:fldChar w:fldCharType="begin"/>
      </w:r>
      <w:r>
        <w:rPr>
          <w:b/>
        </w:rPr>
        <w:instrText xml:space="preserve"> PAGEREF _Toc3316385 \h </w:instrText>
      </w:r>
      <w:r>
        <w:rPr>
          <w:b/>
        </w:rPr>
        <w:fldChar w:fldCharType="separate"/>
      </w:r>
      <w:r>
        <w:rPr>
          <w:b/>
        </w:rPr>
        <w:t>10</w:t>
      </w:r>
      <w:r>
        <w:rPr>
          <w:b/>
        </w:rPr>
        <w:fldChar w:fldCharType="end"/>
      </w:r>
      <w:r>
        <w:rPr>
          <w:b/>
        </w:rPr>
        <w:fldChar w:fldCharType="end"/>
      </w:r>
    </w:p>
    <w:p>
      <w:pPr>
        <w:pStyle w:val="15"/>
        <w:tabs>
          <w:tab w:val="right" w:leader="dot" w:pos="8296"/>
        </w:tabs>
        <w:rPr>
          <w:b/>
          <w:szCs w:val="22"/>
        </w:rPr>
      </w:pPr>
      <w:r>
        <w:rPr>
          <w:b/>
        </w:rPr>
        <w:fldChar w:fldCharType="begin"/>
      </w:r>
      <w:r>
        <w:rPr>
          <w:rStyle w:val="18"/>
          <w:b/>
        </w:rPr>
        <w:instrText xml:space="preserve"> </w:instrText>
      </w:r>
      <w:r>
        <w:rPr>
          <w:b/>
        </w:rPr>
        <w:instrText xml:space="preserve">HYPERLINK \l "_Toc3316386"</w:instrText>
      </w:r>
      <w:r>
        <w:rPr>
          <w:rStyle w:val="18"/>
          <w:b/>
        </w:rPr>
        <w:instrText xml:space="preserve"> </w:instrText>
      </w:r>
      <w:r>
        <w:rPr>
          <w:b/>
        </w:rPr>
        <w:fldChar w:fldCharType="separate"/>
      </w:r>
      <w:r>
        <w:rPr>
          <w:rStyle w:val="18"/>
          <w:rFonts w:hint="eastAsia"/>
          <w:b/>
          <w:bCs/>
        </w:rPr>
        <w:t>注：</w:t>
      </w:r>
      <w:r>
        <w:rPr>
          <w:b/>
        </w:rPr>
        <w:tab/>
      </w:r>
      <w:r>
        <w:rPr>
          <w:b/>
        </w:rPr>
        <w:fldChar w:fldCharType="begin"/>
      </w:r>
      <w:r>
        <w:rPr>
          <w:b/>
        </w:rPr>
        <w:instrText xml:space="preserve"> PAGEREF _Toc3316386 \h </w:instrText>
      </w:r>
      <w:r>
        <w:rPr>
          <w:b/>
        </w:rPr>
        <w:fldChar w:fldCharType="separate"/>
      </w:r>
      <w:r>
        <w:rPr>
          <w:b/>
        </w:rPr>
        <w:t>10</w:t>
      </w:r>
      <w:r>
        <w:rPr>
          <w:b/>
        </w:rPr>
        <w:fldChar w:fldCharType="end"/>
      </w:r>
      <w:r>
        <w:rPr>
          <w:b/>
        </w:rPr>
        <w:fldChar w:fldCharType="end"/>
      </w:r>
    </w:p>
    <w:p>
      <w:pPr>
        <w:spacing w:line="440" w:lineRule="exact"/>
        <w:jc w:val="center"/>
        <w:rPr>
          <w:sz w:val="28"/>
          <w:szCs w:val="28"/>
        </w:rPr>
      </w:pPr>
      <w:r>
        <w:rPr>
          <w:b/>
          <w:sz w:val="28"/>
          <w:szCs w:val="28"/>
        </w:rPr>
        <w:fldChar w:fldCharType="end"/>
      </w:r>
    </w:p>
    <w:p>
      <w:pPr>
        <w:spacing w:before="180" w:after="180" w:line="440" w:lineRule="exact"/>
        <w:rPr>
          <w:rFonts w:hint="eastAsia"/>
          <w:sz w:val="24"/>
        </w:rPr>
      </w:pPr>
      <w:r>
        <w:rPr>
          <w:rFonts w:hint="eastAsia"/>
          <w:sz w:val="24"/>
        </w:rPr>
        <w:t xml:space="preserve"> </w:t>
      </w:r>
    </w:p>
    <w:p>
      <w:pPr>
        <w:pStyle w:val="9"/>
        <w:ind w:left="0" w:leftChars="0" w:firstLine="0" w:firstLineChars="0"/>
        <w:rPr>
          <w:rFonts w:hint="eastAsia"/>
          <w:sz w:val="24"/>
        </w:rPr>
      </w:pPr>
    </w:p>
    <w:p>
      <w:pPr>
        <w:numPr>
          <w:ilvl w:val="0"/>
          <w:numId w:val="1"/>
        </w:numPr>
        <w:spacing w:before="180" w:after="180" w:line="440" w:lineRule="exact"/>
        <w:outlineLvl w:val="0"/>
        <w:rPr>
          <w:b/>
          <w:bCs/>
          <w:sz w:val="30"/>
          <w:szCs w:val="30"/>
        </w:rPr>
        <w:sectPr>
          <w:footerReference r:id="rId5" w:type="default"/>
          <w:pgSz w:w="11906" w:h="16838"/>
          <w:pgMar w:top="1440" w:right="1800" w:bottom="1440" w:left="1800" w:header="851" w:footer="992" w:gutter="0"/>
          <w:pgNumType w:fmt="decimal" w:start="1"/>
          <w:cols w:space="720" w:num="1"/>
          <w:docGrid w:type="lines" w:linePitch="312" w:charSpace="0"/>
        </w:sectPr>
      </w:pPr>
      <w:bookmarkStart w:id="0" w:name="_Toc3316318"/>
    </w:p>
    <w:p>
      <w:pPr>
        <w:numPr>
          <w:ilvl w:val="0"/>
          <w:numId w:val="1"/>
        </w:numPr>
        <w:spacing w:before="180" w:after="180" w:line="440" w:lineRule="exact"/>
        <w:outlineLvl w:val="0"/>
        <w:rPr>
          <w:b/>
          <w:bCs/>
          <w:sz w:val="30"/>
          <w:szCs w:val="30"/>
        </w:rPr>
      </w:pPr>
      <w:bookmarkStart w:id="69" w:name="_GoBack"/>
      <w:bookmarkEnd w:id="69"/>
      <w:r>
        <w:rPr>
          <w:b/>
          <w:bCs/>
          <w:sz w:val="30"/>
          <w:szCs w:val="30"/>
        </w:rPr>
        <w:t>概述</w:t>
      </w:r>
      <w:bookmarkEnd w:id="0"/>
    </w:p>
    <w:p>
      <w:pPr>
        <w:spacing w:line="360" w:lineRule="auto"/>
        <w:ind w:firstLine="480" w:firstLineChars="200"/>
        <w:rPr>
          <w:rFonts w:hAnsi="宋体"/>
          <w:bCs/>
          <w:snapToGrid w:val="0"/>
          <w:color w:val="000000"/>
          <w:sz w:val="24"/>
        </w:rPr>
      </w:pPr>
      <w:r>
        <w:rPr>
          <w:rFonts w:hint="eastAsia" w:hAnsi="宋体"/>
          <w:bCs/>
          <w:snapToGrid w:val="0"/>
          <w:color w:val="000000"/>
          <w:sz w:val="24"/>
        </w:rPr>
        <w:t>余干县中品晶钻有限公司委托上饶市环科所于2014年11月编制完成《余干县中品晶钻有限公司年产5000万包高品质玻璃水钻及6500吨水钻坯料项目环境影响报告书》（以下简称“报告书”），2015年12月8日由原上饶市环境保护局以《关于余干县中品晶钻有限公司年产5000万包高品质玻璃水钻及6500吨水钻坯料项目环境影响报告书的批复》（饶环督字〔2015〕216号）对项目进行了批复。2016年1月该项目开始开工建设，并于2019年1月完成设备调试与试生产工作；2019年2月，中品公司委托江西联安检测技术有限公司(以下简称"联安公司")负责本项目竣工环境保护验收，2019年6月，中品公司完成本项目验收工作。</w:t>
      </w:r>
    </w:p>
    <w:p>
      <w:pPr>
        <w:ind w:firstLine="480"/>
      </w:pPr>
      <w:r>
        <w:rPr>
          <w:rFonts w:hAnsi="宋体"/>
          <w:bCs/>
          <w:snapToGrid w:val="0"/>
          <w:color w:val="000000"/>
          <w:sz w:val="24"/>
        </w:rPr>
        <w:t>为进一步适应市场变化，提高企业竞争力，</w:t>
      </w:r>
      <w:r>
        <w:rPr>
          <w:rFonts w:hint="eastAsia" w:hAnsi="宋体"/>
          <w:bCs/>
          <w:snapToGrid w:val="0"/>
          <w:color w:val="000000"/>
          <w:sz w:val="24"/>
        </w:rPr>
        <w:t>余干县中品晶钻有限公司</w:t>
      </w:r>
      <w:r>
        <w:rPr>
          <w:rFonts w:hAnsi="宋体"/>
          <w:bCs/>
          <w:snapToGrid w:val="0"/>
          <w:color w:val="000000"/>
          <w:sz w:val="24"/>
        </w:rPr>
        <w:t>拟投资</w:t>
      </w:r>
      <w:r>
        <w:rPr>
          <w:rFonts w:hint="eastAsia" w:hAnsi="宋体"/>
          <w:bCs/>
          <w:snapToGrid w:val="0"/>
          <w:color w:val="000000"/>
          <w:sz w:val="24"/>
        </w:rPr>
        <w:t>212.23</w:t>
      </w:r>
      <w:r>
        <w:rPr>
          <w:rFonts w:hAnsi="宋体"/>
          <w:bCs/>
          <w:snapToGrid w:val="0"/>
          <w:color w:val="000000"/>
          <w:sz w:val="24"/>
        </w:rPr>
        <w:t>万元</w:t>
      </w:r>
      <w:r>
        <w:rPr>
          <w:rFonts w:hint="eastAsia" w:hAnsi="宋体"/>
          <w:bCs/>
          <w:snapToGrid w:val="0"/>
          <w:color w:val="000000"/>
          <w:sz w:val="24"/>
        </w:rPr>
        <w:t>，</w:t>
      </w:r>
      <w:r>
        <w:rPr>
          <w:rFonts w:hAnsi="宋体"/>
          <w:bCs/>
          <w:snapToGrid w:val="0"/>
          <w:color w:val="000000"/>
          <w:sz w:val="24"/>
        </w:rPr>
        <w:t>利用</w:t>
      </w:r>
      <w:r>
        <w:rPr>
          <w:rFonts w:hint="eastAsia" w:hAnsi="宋体"/>
          <w:bCs/>
          <w:snapToGrid w:val="0"/>
          <w:color w:val="000000"/>
          <w:sz w:val="24"/>
        </w:rPr>
        <w:t>现有</w:t>
      </w:r>
      <w:r>
        <w:rPr>
          <w:rFonts w:hAnsi="宋体"/>
          <w:bCs/>
          <w:snapToGrid w:val="0"/>
          <w:color w:val="000000"/>
          <w:sz w:val="24"/>
        </w:rPr>
        <w:t>厂区</w:t>
      </w:r>
      <w:r>
        <w:rPr>
          <w:rFonts w:hint="eastAsia" w:hAnsi="宋体"/>
          <w:bCs/>
          <w:snapToGrid w:val="0"/>
          <w:color w:val="000000"/>
          <w:sz w:val="24"/>
        </w:rPr>
        <w:t>5#空置厂房</w:t>
      </w:r>
      <w:r>
        <w:rPr>
          <w:rFonts w:hAnsi="宋体"/>
          <w:bCs/>
          <w:snapToGrid w:val="0"/>
          <w:color w:val="000000"/>
          <w:sz w:val="24"/>
        </w:rPr>
        <w:t>，布置</w:t>
      </w:r>
      <w:r>
        <w:rPr>
          <w:rFonts w:hint="eastAsia" w:hAnsi="宋体"/>
          <w:bCs/>
          <w:snapToGrid w:val="0"/>
          <w:color w:val="000000"/>
          <w:sz w:val="24"/>
        </w:rPr>
        <w:t>废磨轮再生项目生产线</w:t>
      </w:r>
      <w:r>
        <w:rPr>
          <w:rFonts w:hAnsi="宋体"/>
          <w:bCs/>
          <w:snapToGrid w:val="0"/>
          <w:color w:val="000000"/>
          <w:sz w:val="24"/>
        </w:rPr>
        <w:t>及其配套生产设备。</w:t>
      </w:r>
    </w:p>
    <w:p>
      <w:pPr>
        <w:spacing w:line="440" w:lineRule="exact"/>
        <w:jc w:val="center"/>
        <w:rPr>
          <w:b/>
          <w:bCs/>
          <w:sz w:val="24"/>
        </w:rPr>
      </w:pPr>
      <w:r>
        <w:rPr>
          <w:rFonts w:hint="eastAsia"/>
          <w:b/>
          <w:bCs/>
          <w:sz w:val="24"/>
        </w:rPr>
        <w:t>表1    本项目公示情况一览表</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1456"/>
        <w:gridCol w:w="3888"/>
        <w:gridCol w:w="19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5"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公示周期</w:t>
            </w:r>
          </w:p>
        </w:tc>
        <w:tc>
          <w:tcPr>
            <w:tcW w:w="1456"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时间节点</w:t>
            </w:r>
          </w:p>
        </w:tc>
        <w:tc>
          <w:tcPr>
            <w:tcW w:w="3888"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公示载体</w:t>
            </w:r>
          </w:p>
        </w:tc>
        <w:tc>
          <w:tcPr>
            <w:tcW w:w="195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公众反馈及意见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5" w:hRule="atLeast"/>
        </w:trPr>
        <w:tc>
          <w:tcPr>
            <w:tcW w:w="1225"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一次公示</w:t>
            </w:r>
          </w:p>
        </w:tc>
        <w:tc>
          <w:tcPr>
            <w:tcW w:w="1456"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lang w:eastAsia="zh-CN"/>
              </w:rPr>
              <w:t>2020.</w:t>
            </w:r>
            <w:r>
              <w:rPr>
                <w:rFonts w:hint="eastAsia"/>
                <w:sz w:val="24"/>
                <w:lang w:val="en-US" w:eastAsia="zh-CN"/>
              </w:rPr>
              <w:t>12.14</w:t>
            </w:r>
            <w:r>
              <w:rPr>
                <w:rFonts w:hint="eastAsia"/>
                <w:sz w:val="24"/>
                <w:lang w:eastAsia="zh-CN"/>
              </w:rPr>
              <w:t>-2020.</w:t>
            </w:r>
            <w:r>
              <w:rPr>
                <w:rFonts w:hint="eastAsia"/>
                <w:sz w:val="24"/>
                <w:lang w:val="en-US" w:eastAsia="zh-CN"/>
              </w:rPr>
              <w:t>12.28</w:t>
            </w:r>
            <w:r>
              <w:rPr>
                <w:rFonts w:hint="eastAsia"/>
                <w:sz w:val="24"/>
              </w:rPr>
              <w:t>共10个工作日</w:t>
            </w:r>
          </w:p>
        </w:tc>
        <w:tc>
          <w:tcPr>
            <w:tcW w:w="3888"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lang w:eastAsia="zh-CN"/>
              </w:rPr>
            </w:pPr>
            <w:r>
              <w:rPr>
                <w:rFonts w:hint="eastAsia"/>
                <w:sz w:val="24"/>
                <w:szCs w:val="24"/>
                <w:lang w:eastAsia="zh-CN"/>
              </w:rPr>
              <w:t>余干县人民政府网站</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24"/>
              </w:rPr>
            </w:pPr>
            <w:r>
              <w:rPr>
                <w:rFonts w:hint="eastAsia"/>
              </w:rPr>
              <w:t>http://www.yugan.gov.cn/yugan/zwdtjgsefz/202012/5eabf0fcfebf497cbd5cc51bccfc35a4.shtml</w:t>
            </w:r>
          </w:p>
        </w:tc>
        <w:tc>
          <w:tcPr>
            <w:tcW w:w="195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未收到公众反馈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5" w:type="dxa"/>
            <w:vMerge w:val="restart"/>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二次公示</w:t>
            </w:r>
          </w:p>
        </w:tc>
        <w:tc>
          <w:tcPr>
            <w:tcW w:w="1456" w:type="dxa"/>
            <w:vMerge w:val="restart"/>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lang w:eastAsia="zh-CN"/>
              </w:rPr>
              <w:t>202</w:t>
            </w:r>
            <w:r>
              <w:rPr>
                <w:rFonts w:hint="eastAsia"/>
                <w:sz w:val="24"/>
                <w:lang w:val="en-US" w:eastAsia="zh-CN"/>
              </w:rPr>
              <w:t>1</w:t>
            </w:r>
            <w:r>
              <w:rPr>
                <w:rFonts w:hint="eastAsia"/>
                <w:sz w:val="24"/>
                <w:lang w:eastAsia="zh-CN"/>
              </w:rPr>
              <w:t>.</w:t>
            </w:r>
            <w:r>
              <w:rPr>
                <w:rFonts w:hint="eastAsia"/>
                <w:sz w:val="24"/>
                <w:lang w:val="en-US" w:eastAsia="zh-CN"/>
              </w:rPr>
              <w:t>1</w:t>
            </w:r>
            <w:r>
              <w:rPr>
                <w:rFonts w:hint="eastAsia"/>
                <w:sz w:val="24"/>
                <w:lang w:eastAsia="zh-CN"/>
              </w:rPr>
              <w:t>.</w:t>
            </w:r>
            <w:r>
              <w:rPr>
                <w:rFonts w:hint="eastAsia"/>
                <w:sz w:val="24"/>
                <w:lang w:val="en-US" w:eastAsia="zh-CN"/>
              </w:rPr>
              <w:t>26</w:t>
            </w:r>
            <w:r>
              <w:rPr>
                <w:rFonts w:hint="eastAsia"/>
                <w:sz w:val="24"/>
                <w:lang w:eastAsia="zh-CN"/>
              </w:rPr>
              <w:t>-202</w:t>
            </w:r>
            <w:r>
              <w:rPr>
                <w:rFonts w:hint="eastAsia"/>
                <w:sz w:val="24"/>
                <w:lang w:val="en-US" w:eastAsia="zh-CN"/>
              </w:rPr>
              <w:t>1</w:t>
            </w:r>
            <w:r>
              <w:rPr>
                <w:rFonts w:hint="eastAsia"/>
                <w:sz w:val="24"/>
                <w:lang w:eastAsia="zh-CN"/>
              </w:rPr>
              <w:t>.</w:t>
            </w:r>
            <w:r>
              <w:rPr>
                <w:rFonts w:hint="eastAsia"/>
                <w:sz w:val="24"/>
                <w:lang w:val="en-US" w:eastAsia="zh-CN"/>
              </w:rPr>
              <w:t>2</w:t>
            </w:r>
            <w:r>
              <w:rPr>
                <w:rFonts w:hint="eastAsia"/>
                <w:sz w:val="24"/>
                <w:lang w:eastAsia="zh-CN"/>
              </w:rPr>
              <w:t>.</w:t>
            </w:r>
            <w:r>
              <w:rPr>
                <w:rFonts w:hint="eastAsia"/>
                <w:sz w:val="24"/>
                <w:lang w:val="en-US" w:eastAsia="zh-CN"/>
              </w:rPr>
              <w:t>9</w:t>
            </w:r>
            <w:r>
              <w:rPr>
                <w:rFonts w:hint="eastAsia"/>
                <w:sz w:val="24"/>
              </w:rPr>
              <w:t>共10个工作日</w:t>
            </w:r>
          </w:p>
        </w:tc>
        <w:tc>
          <w:tcPr>
            <w:tcW w:w="3888"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sz w:val="24"/>
                <w:szCs w:val="24"/>
                <w:lang w:eastAsia="zh-CN"/>
              </w:rPr>
            </w:pPr>
            <w:r>
              <w:rPr>
                <w:rFonts w:hint="eastAsia"/>
                <w:sz w:val="24"/>
                <w:szCs w:val="24"/>
                <w:lang w:eastAsia="zh-CN"/>
              </w:rPr>
              <w:t>余干县人民政府网站</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sz w:val="24"/>
                <w:lang w:eastAsia="zh-CN"/>
              </w:rPr>
            </w:pPr>
            <w:r>
              <w:rPr>
                <w:rFonts w:hint="eastAsia"/>
              </w:rPr>
              <w:t>http://www.yugan.gov.cn/yugan/zwdtjgsefz/202101/43e717a175834d53b6426dd97895e9d6.shtml</w:t>
            </w:r>
          </w:p>
        </w:tc>
        <w:tc>
          <w:tcPr>
            <w:tcW w:w="195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未收到公众反馈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5"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p>
        </w:tc>
        <w:tc>
          <w:tcPr>
            <w:tcW w:w="1456"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p>
        </w:tc>
        <w:tc>
          <w:tcPr>
            <w:tcW w:w="3888"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eastAsia="宋体"/>
                <w:sz w:val="24"/>
                <w:lang w:val="en-US" w:eastAsia="zh-CN"/>
              </w:rPr>
            </w:pPr>
            <w:r>
              <w:rPr>
                <w:rFonts w:hint="eastAsia"/>
                <w:sz w:val="24"/>
                <w:lang w:eastAsia="zh-CN"/>
              </w:rPr>
              <w:t>余干县工业园区管委会</w:t>
            </w:r>
          </w:p>
        </w:tc>
        <w:tc>
          <w:tcPr>
            <w:tcW w:w="195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未收到公众反馈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5"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p>
        </w:tc>
        <w:tc>
          <w:tcPr>
            <w:tcW w:w="1456"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p>
        </w:tc>
        <w:tc>
          <w:tcPr>
            <w:tcW w:w="3888"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eastAsia="宋体"/>
                <w:sz w:val="24"/>
                <w:lang w:val="en-US" w:eastAsia="zh-CN"/>
              </w:rPr>
            </w:pPr>
            <w:r>
              <w:rPr>
                <w:rFonts w:hint="eastAsia"/>
                <w:sz w:val="24"/>
                <w:lang w:eastAsia="zh-CN"/>
              </w:rPr>
              <w:t>江西晨报</w:t>
            </w:r>
          </w:p>
        </w:tc>
        <w:tc>
          <w:tcPr>
            <w:tcW w:w="1951"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24"/>
              </w:rPr>
            </w:pPr>
            <w:r>
              <w:rPr>
                <w:rFonts w:hint="eastAsia"/>
                <w:sz w:val="24"/>
              </w:rPr>
              <w:t>未收到公众反馈</w:t>
            </w:r>
          </w:p>
        </w:tc>
      </w:tr>
    </w:tbl>
    <w:p>
      <w:pPr>
        <w:numPr>
          <w:ilvl w:val="0"/>
          <w:numId w:val="1"/>
        </w:numPr>
        <w:spacing w:before="180" w:after="180" w:line="440" w:lineRule="exact"/>
        <w:outlineLvl w:val="0"/>
        <w:rPr>
          <w:b/>
          <w:bCs/>
          <w:sz w:val="30"/>
          <w:szCs w:val="30"/>
        </w:rPr>
      </w:pPr>
      <w:bookmarkStart w:id="1" w:name="_Toc3316319"/>
      <w:r>
        <w:rPr>
          <w:rFonts w:hint="eastAsia"/>
          <w:b/>
          <w:bCs/>
          <w:sz w:val="30"/>
          <w:szCs w:val="30"/>
        </w:rPr>
        <w:t>首次环境影响评价信息公开情况</w:t>
      </w:r>
      <w:bookmarkEnd w:id="1"/>
    </w:p>
    <w:p>
      <w:pPr>
        <w:spacing w:before="120" w:after="120" w:line="440" w:lineRule="exact"/>
        <w:outlineLvl w:val="1"/>
        <w:rPr>
          <w:b/>
          <w:bCs/>
          <w:sz w:val="28"/>
          <w:szCs w:val="28"/>
        </w:rPr>
      </w:pPr>
      <w:bookmarkStart w:id="2" w:name="_Toc3316320"/>
      <w:r>
        <w:rPr>
          <w:b/>
          <w:bCs/>
          <w:sz w:val="28"/>
          <w:szCs w:val="28"/>
        </w:rPr>
        <w:t>2.1</w:t>
      </w:r>
      <w:r>
        <w:rPr>
          <w:rFonts w:hint="eastAsia"/>
          <w:b/>
          <w:bCs/>
          <w:sz w:val="28"/>
          <w:szCs w:val="28"/>
        </w:rPr>
        <w:t>公开内容及日期</w:t>
      </w:r>
      <w:bookmarkEnd w:id="2"/>
    </w:p>
    <w:p>
      <w:pPr>
        <w:spacing w:line="360" w:lineRule="auto"/>
        <w:ind w:firstLine="480" w:firstLineChars="200"/>
        <w:jc w:val="left"/>
        <w:rPr>
          <w:bCs/>
          <w:sz w:val="24"/>
        </w:rPr>
      </w:pPr>
      <w:r>
        <w:rPr>
          <w:bCs/>
          <w:sz w:val="24"/>
        </w:rPr>
        <w:t>一次公示时间为</w:t>
      </w:r>
      <w:r>
        <w:rPr>
          <w:rFonts w:hint="eastAsia"/>
          <w:sz w:val="24"/>
          <w:lang w:eastAsia="zh-CN"/>
        </w:rPr>
        <w:t>2020.</w:t>
      </w:r>
      <w:r>
        <w:rPr>
          <w:rFonts w:hint="eastAsia"/>
          <w:sz w:val="24"/>
          <w:lang w:val="en-US" w:eastAsia="zh-CN"/>
        </w:rPr>
        <w:t>12.14</w:t>
      </w:r>
      <w:r>
        <w:rPr>
          <w:rFonts w:hint="eastAsia"/>
          <w:sz w:val="24"/>
          <w:lang w:eastAsia="zh-CN"/>
        </w:rPr>
        <w:t>-2020.</w:t>
      </w:r>
      <w:r>
        <w:rPr>
          <w:rFonts w:hint="eastAsia"/>
          <w:sz w:val="24"/>
          <w:lang w:val="en-US" w:eastAsia="zh-CN"/>
        </w:rPr>
        <w:t>12.28</w:t>
      </w:r>
      <w:r>
        <w:rPr>
          <w:bCs/>
          <w:sz w:val="24"/>
        </w:rPr>
        <w:t>，共计10个工作日；公开的主要内容为建设项目的基本情况、建设单位及联系方式、报告书编制单位名称、公众意见表网络连接、提交公众意见表方式和途径等。</w:t>
      </w:r>
    </w:p>
    <w:p>
      <w:pPr>
        <w:bidi w:val="0"/>
      </w:pPr>
    </w:p>
    <w:p>
      <w:pPr>
        <w:spacing w:line="360" w:lineRule="auto"/>
        <w:ind w:firstLine="482" w:firstLineChars="200"/>
        <w:jc w:val="center"/>
        <w:rPr>
          <w:b/>
          <w:bCs/>
          <w:sz w:val="24"/>
        </w:rPr>
      </w:pPr>
    </w:p>
    <w:p>
      <w:pPr>
        <w:spacing w:line="360" w:lineRule="auto"/>
        <w:ind w:firstLine="482" w:firstLineChars="200"/>
        <w:jc w:val="center"/>
        <w:rPr>
          <w:b/>
          <w:bCs/>
          <w:sz w:val="24"/>
        </w:rPr>
      </w:pPr>
      <w:r>
        <w:rPr>
          <w:b/>
          <w:bCs/>
          <w:sz w:val="24"/>
        </w:rPr>
        <w:t>表2    与《环境影响评价公众参与办法》符合性分析</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6"/>
        <w:gridCol w:w="3531"/>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b/>
                <w:bCs/>
                <w:color w:val="000000"/>
                <w:sz w:val="24"/>
                <w:shd w:val="clear" w:color="auto" w:fill="FFFFFF"/>
              </w:rPr>
            </w:pPr>
            <w:bookmarkStart w:id="3" w:name="_Toc3316321"/>
            <w:r>
              <w:rPr>
                <w:rFonts w:hint="eastAsia" w:ascii="楷体" w:hAnsi="楷体" w:eastAsia="楷体" w:cs="楷体"/>
                <w:b/>
                <w:bCs/>
                <w:color w:val="000000"/>
                <w:sz w:val="24"/>
                <w:shd w:val="clear" w:color="auto" w:fill="FFFFFF"/>
              </w:rPr>
              <w:t>公众参与办法要求</w:t>
            </w:r>
            <w:bookmarkEnd w:id="3"/>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b/>
                <w:bCs/>
                <w:color w:val="000000"/>
                <w:sz w:val="24"/>
                <w:shd w:val="clear" w:color="auto" w:fill="FFFFFF"/>
              </w:rPr>
            </w:pPr>
            <w:bookmarkStart w:id="4" w:name="_Toc3316322"/>
            <w:r>
              <w:rPr>
                <w:rFonts w:hint="eastAsia" w:ascii="楷体" w:hAnsi="楷体" w:eastAsia="楷体" w:cs="楷体"/>
                <w:b/>
                <w:bCs/>
                <w:color w:val="000000"/>
                <w:sz w:val="24"/>
                <w:shd w:val="clear" w:color="auto" w:fill="FFFFFF"/>
              </w:rPr>
              <w:t>本项目</w:t>
            </w:r>
            <w:bookmarkEnd w:id="4"/>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b/>
                <w:bCs/>
                <w:color w:val="000000"/>
                <w:sz w:val="24"/>
                <w:shd w:val="clear" w:color="auto" w:fill="FFFFFF"/>
              </w:rPr>
            </w:pPr>
            <w:bookmarkStart w:id="5" w:name="_Toc3316323"/>
            <w:r>
              <w:rPr>
                <w:rFonts w:hint="eastAsia" w:ascii="楷体" w:hAnsi="楷体" w:eastAsia="楷体" w:cs="楷体"/>
                <w:b/>
                <w:bCs/>
                <w:color w:val="000000"/>
                <w:sz w:val="24"/>
                <w:shd w:val="clear" w:color="auto" w:fill="FFFFFF"/>
              </w:rPr>
              <w:t>符合性</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6" w:name="_Toc3316324"/>
            <w:r>
              <w:rPr>
                <w:rFonts w:hint="eastAsia" w:ascii="楷体" w:hAnsi="楷体" w:eastAsia="楷体" w:cs="楷体"/>
                <w:color w:val="000000"/>
                <w:sz w:val="24"/>
                <w:shd w:val="clear" w:color="auto" w:fill="FFFFFF"/>
              </w:rPr>
              <w:t>建设项目名称、选址选线、建设内容等基本情况，改建、扩建、迁建项目应当说明现有工程及其环境保护情况</w:t>
            </w:r>
            <w:bookmarkEnd w:id="6"/>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7" w:name="_Toc3316325"/>
            <w:r>
              <w:rPr>
                <w:rFonts w:hint="eastAsia" w:ascii="楷体" w:hAnsi="楷体" w:eastAsia="楷体" w:cs="楷体"/>
                <w:color w:val="000000"/>
                <w:sz w:val="24"/>
                <w:shd w:val="clear" w:color="auto" w:fill="FFFFFF"/>
              </w:rPr>
              <w:t>建设项目的基本情况（建设项目名称、选址选线、建设内容等）</w:t>
            </w:r>
            <w:bookmarkEnd w:id="7"/>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8" w:name="_Toc3316326"/>
            <w:r>
              <w:rPr>
                <w:rFonts w:hint="eastAsia" w:ascii="楷体" w:hAnsi="楷体" w:eastAsia="楷体" w:cs="楷体"/>
                <w:color w:val="000000"/>
                <w:sz w:val="24"/>
                <w:shd w:val="clear" w:color="auto" w:fill="FFFFFF"/>
              </w:rPr>
              <w:t>符合</w:t>
            </w:r>
            <w:bookmarkEnd w:id="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9" w:name="_Toc3316327"/>
            <w:r>
              <w:rPr>
                <w:rFonts w:hint="eastAsia" w:ascii="楷体" w:hAnsi="楷体" w:eastAsia="楷体" w:cs="楷体"/>
                <w:color w:val="000000"/>
                <w:sz w:val="24"/>
                <w:shd w:val="clear" w:color="auto" w:fill="FFFFFF"/>
              </w:rPr>
              <w:t>建设单位名称和联系方式</w:t>
            </w:r>
            <w:bookmarkEnd w:id="9"/>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0" w:name="_Toc3316328"/>
            <w:r>
              <w:rPr>
                <w:rFonts w:hint="eastAsia" w:ascii="楷体" w:hAnsi="楷体" w:eastAsia="楷体" w:cs="楷体"/>
                <w:color w:val="000000"/>
                <w:sz w:val="24"/>
                <w:shd w:val="clear" w:color="auto" w:fill="FFFFFF"/>
              </w:rPr>
              <w:t>建设单位名称和联系方式</w:t>
            </w:r>
            <w:bookmarkEnd w:id="10"/>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1" w:name="_Toc3316329"/>
            <w:r>
              <w:rPr>
                <w:rFonts w:hint="eastAsia" w:ascii="楷体" w:hAnsi="楷体" w:eastAsia="楷体" w:cs="楷体"/>
                <w:color w:val="000000"/>
                <w:sz w:val="24"/>
                <w:shd w:val="clear" w:color="auto" w:fill="FFFFFF"/>
              </w:rPr>
              <w:t>符合</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2" w:name="_Toc3316330"/>
            <w:r>
              <w:rPr>
                <w:rFonts w:hint="eastAsia" w:ascii="楷体" w:hAnsi="楷体" w:eastAsia="楷体" w:cs="楷体"/>
                <w:color w:val="000000"/>
                <w:sz w:val="24"/>
                <w:shd w:val="clear" w:color="auto" w:fill="FFFFFF"/>
              </w:rPr>
              <w:t>环境影响报告书编制单位的名称</w:t>
            </w:r>
            <w:bookmarkEnd w:id="12"/>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3" w:name="_Toc3316331"/>
            <w:r>
              <w:rPr>
                <w:rFonts w:hint="eastAsia" w:ascii="楷体" w:hAnsi="楷体" w:eastAsia="楷体" w:cs="楷体"/>
                <w:color w:val="000000"/>
                <w:sz w:val="24"/>
                <w:shd w:val="clear" w:color="auto" w:fill="FFFFFF"/>
              </w:rPr>
              <w:t>环境影响报告书编制单位的名称</w:t>
            </w:r>
            <w:bookmarkEnd w:id="13"/>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4" w:name="_Toc3316332"/>
            <w:r>
              <w:rPr>
                <w:rFonts w:hint="eastAsia" w:ascii="楷体" w:hAnsi="楷体" w:eastAsia="楷体" w:cs="楷体"/>
                <w:color w:val="000000"/>
                <w:sz w:val="24"/>
                <w:shd w:val="clear" w:color="auto" w:fill="FFFFFF"/>
              </w:rPr>
              <w:t>符合</w:t>
            </w:r>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5" w:name="_Toc3316333"/>
            <w:r>
              <w:rPr>
                <w:rFonts w:hint="eastAsia" w:ascii="楷体" w:hAnsi="楷体" w:eastAsia="楷体" w:cs="楷体"/>
                <w:color w:val="000000"/>
                <w:sz w:val="24"/>
                <w:shd w:val="clear" w:color="auto" w:fill="FFFFFF"/>
              </w:rPr>
              <w:t>公众意见表的网络链接</w:t>
            </w:r>
            <w:bookmarkEnd w:id="15"/>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6" w:name="_Toc3316334"/>
            <w:r>
              <w:rPr>
                <w:rFonts w:hint="eastAsia" w:ascii="楷体" w:hAnsi="楷体" w:eastAsia="楷体" w:cs="楷体"/>
                <w:color w:val="000000"/>
                <w:sz w:val="24"/>
                <w:shd w:val="clear" w:color="auto" w:fill="FFFFFF"/>
              </w:rPr>
              <w:t>公众意见表的网络链接</w:t>
            </w:r>
            <w:bookmarkEnd w:id="16"/>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7" w:name="_Toc3316335"/>
            <w:r>
              <w:rPr>
                <w:rFonts w:hint="eastAsia" w:ascii="楷体" w:hAnsi="楷体" w:eastAsia="楷体" w:cs="楷体"/>
                <w:color w:val="000000"/>
                <w:sz w:val="24"/>
                <w:shd w:val="clear" w:color="auto" w:fill="FFFFFF"/>
              </w:rPr>
              <w:t>符合</w:t>
            </w:r>
            <w:bookmarkEnd w:id="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8" w:name="_Toc3316336"/>
            <w:r>
              <w:rPr>
                <w:rFonts w:hint="eastAsia" w:ascii="楷体" w:hAnsi="楷体" w:eastAsia="楷体" w:cs="楷体"/>
                <w:color w:val="000000"/>
                <w:sz w:val="24"/>
                <w:shd w:val="clear" w:color="auto" w:fill="FFFFFF"/>
              </w:rPr>
              <w:t>提交公众意见表的方式和途径</w:t>
            </w:r>
            <w:bookmarkEnd w:id="18"/>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19" w:name="_Toc3316337"/>
            <w:r>
              <w:rPr>
                <w:rFonts w:hint="eastAsia" w:ascii="楷体" w:hAnsi="楷体" w:eastAsia="楷体" w:cs="楷体"/>
                <w:color w:val="000000"/>
                <w:sz w:val="24"/>
                <w:shd w:val="clear" w:color="auto" w:fill="FFFFFF"/>
              </w:rPr>
              <w:t>提交公众意见表的方式和途径</w:t>
            </w:r>
            <w:bookmarkEnd w:id="19"/>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20" w:name="_Toc3316338"/>
            <w:r>
              <w:rPr>
                <w:rFonts w:hint="eastAsia" w:ascii="楷体" w:hAnsi="楷体" w:eastAsia="楷体" w:cs="楷体"/>
                <w:color w:val="000000"/>
                <w:sz w:val="24"/>
                <w:shd w:val="clear" w:color="auto" w:fill="FFFFFF"/>
              </w:rPr>
              <w:t>符合</w:t>
            </w:r>
            <w:bookmarkEnd w:id="20"/>
          </w:p>
        </w:tc>
      </w:tr>
    </w:tbl>
    <w:p>
      <w:pPr>
        <w:spacing w:before="120" w:after="120" w:line="440" w:lineRule="exact"/>
        <w:outlineLvl w:val="1"/>
        <w:rPr>
          <w:b/>
          <w:bCs/>
          <w:sz w:val="28"/>
          <w:szCs w:val="28"/>
        </w:rPr>
      </w:pPr>
      <w:bookmarkStart w:id="21" w:name="_Toc3316339"/>
      <w:r>
        <w:rPr>
          <w:rFonts w:hint="eastAsia"/>
          <w:b/>
          <w:bCs/>
          <w:sz w:val="28"/>
          <w:szCs w:val="28"/>
        </w:rPr>
        <w:t>2.2公开方式</w:t>
      </w:r>
      <w:bookmarkEnd w:id="21"/>
    </w:p>
    <w:p>
      <w:pPr>
        <w:spacing w:before="120" w:after="120" w:line="440" w:lineRule="exact"/>
        <w:outlineLvl w:val="1"/>
        <w:rPr>
          <w:b/>
          <w:bCs/>
          <w:sz w:val="28"/>
          <w:szCs w:val="28"/>
        </w:rPr>
      </w:pPr>
      <w:bookmarkStart w:id="22" w:name="_Toc3316340"/>
      <w:r>
        <w:rPr>
          <w:rFonts w:hint="eastAsia"/>
          <w:b/>
          <w:bCs/>
          <w:sz w:val="28"/>
          <w:szCs w:val="28"/>
        </w:rPr>
        <w:t>2.2.1网络</w:t>
      </w:r>
      <w:bookmarkEnd w:id="22"/>
    </w:p>
    <w:p>
      <w:pPr>
        <w:rPr>
          <w:bCs/>
          <w:sz w:val="24"/>
        </w:rPr>
      </w:pPr>
      <w:r>
        <w:rPr>
          <w:rFonts w:hint="eastAsia"/>
          <w:bCs/>
          <w:sz w:val="24"/>
          <w:szCs w:val="24"/>
          <w:lang w:eastAsia="zh-CN"/>
        </w:rPr>
        <w:t>项目于2020.</w:t>
      </w:r>
      <w:r>
        <w:rPr>
          <w:rFonts w:hint="eastAsia"/>
          <w:bCs/>
          <w:sz w:val="24"/>
          <w:szCs w:val="24"/>
          <w:lang w:val="en-US" w:eastAsia="zh-CN"/>
        </w:rPr>
        <w:t>12</w:t>
      </w:r>
      <w:r>
        <w:rPr>
          <w:rFonts w:hint="eastAsia"/>
          <w:bCs/>
          <w:sz w:val="24"/>
          <w:szCs w:val="24"/>
          <w:lang w:eastAsia="zh-CN"/>
        </w:rPr>
        <w:t>.</w:t>
      </w:r>
      <w:r>
        <w:rPr>
          <w:rFonts w:hint="eastAsia"/>
          <w:bCs/>
          <w:sz w:val="24"/>
          <w:szCs w:val="24"/>
          <w:lang w:val="en-US" w:eastAsia="zh-CN"/>
        </w:rPr>
        <w:t>14</w:t>
      </w:r>
      <w:r>
        <w:rPr>
          <w:rFonts w:hint="eastAsia"/>
          <w:bCs/>
          <w:sz w:val="24"/>
          <w:szCs w:val="24"/>
          <w:lang w:eastAsia="zh-CN"/>
        </w:rPr>
        <w:t>-2020.</w:t>
      </w:r>
      <w:r>
        <w:rPr>
          <w:rFonts w:hint="eastAsia"/>
          <w:bCs/>
          <w:sz w:val="24"/>
          <w:szCs w:val="24"/>
          <w:lang w:val="en-US" w:eastAsia="zh-CN"/>
        </w:rPr>
        <w:t>12</w:t>
      </w:r>
      <w:r>
        <w:rPr>
          <w:rFonts w:hint="eastAsia"/>
          <w:bCs/>
          <w:sz w:val="24"/>
          <w:szCs w:val="24"/>
          <w:lang w:eastAsia="zh-CN"/>
        </w:rPr>
        <w:t>.</w:t>
      </w:r>
      <w:r>
        <w:rPr>
          <w:rFonts w:hint="eastAsia"/>
          <w:bCs/>
          <w:sz w:val="24"/>
          <w:szCs w:val="24"/>
          <w:lang w:val="en-US" w:eastAsia="zh-CN"/>
        </w:rPr>
        <w:t>28</w:t>
      </w:r>
      <w:r>
        <w:rPr>
          <w:bCs/>
          <w:sz w:val="24"/>
          <w:szCs w:val="24"/>
          <w:lang w:val="en-GB"/>
        </w:rPr>
        <w:t>在</w:t>
      </w:r>
      <w:r>
        <w:rPr>
          <w:rFonts w:hint="eastAsia"/>
          <w:bCs/>
          <w:sz w:val="24"/>
          <w:szCs w:val="24"/>
          <w:lang w:eastAsia="zh-CN"/>
        </w:rPr>
        <w:t>余干县人民政府网站</w:t>
      </w:r>
      <w:r>
        <w:rPr>
          <w:rFonts w:hint="eastAsia"/>
        </w:rPr>
        <w:t>http://www.yugan.gov.cn/yugan/zwdtjgsefz/202012/5eabf0fcfebf497cbd5cc51bccfc35a4.shtml</w:t>
      </w:r>
      <w:r>
        <w:rPr>
          <w:rFonts w:hint="eastAsia"/>
          <w:bCs/>
          <w:sz w:val="24"/>
          <w:lang w:val="en-GB"/>
        </w:rPr>
        <w:t>进行了</w:t>
      </w:r>
      <w:r>
        <w:rPr>
          <w:rFonts w:hint="eastAsia"/>
          <w:bCs/>
          <w:sz w:val="24"/>
          <w:lang w:val="en-GB" w:eastAsia="zh-CN"/>
        </w:rPr>
        <w:t>第</w:t>
      </w:r>
      <w:r>
        <w:rPr>
          <w:rFonts w:hint="eastAsia"/>
          <w:bCs/>
          <w:sz w:val="24"/>
          <w:lang w:val="en-GB"/>
        </w:rPr>
        <w:t>一次公示</w:t>
      </w:r>
      <w:r>
        <w:rPr>
          <w:bCs/>
          <w:sz w:val="24"/>
        </w:rPr>
        <w:t>，公示10个工作日。</w:t>
      </w:r>
    </w:p>
    <w:p>
      <w:pPr>
        <w:bidi w:val="0"/>
      </w:pPr>
      <w:r>
        <w:drawing>
          <wp:inline distT="0" distB="0" distL="114300" distR="114300">
            <wp:extent cx="5265420" cy="3592830"/>
            <wp:effectExtent l="0" t="0" r="1143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5420" cy="35928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b/>
          <w:bCs/>
          <w:sz w:val="28"/>
          <w:szCs w:val="28"/>
        </w:rPr>
      </w:pPr>
      <w:r>
        <w:rPr>
          <w:rFonts w:hint="eastAsia"/>
          <w:b/>
          <w:bCs/>
          <w:sz w:val="28"/>
          <w:szCs w:val="28"/>
        </w:rPr>
        <w:t>2.2.2其他</w:t>
      </w:r>
    </w:p>
    <w:p>
      <w:pPr>
        <w:spacing w:before="120" w:after="120" w:line="440" w:lineRule="exact"/>
        <w:outlineLvl w:val="1"/>
        <w:rPr>
          <w:rFonts w:hint="eastAsia" w:eastAsia="宋体"/>
          <w:bCs/>
          <w:sz w:val="24"/>
          <w:lang w:eastAsia="zh-CN"/>
        </w:rPr>
      </w:pPr>
      <w:r>
        <w:rPr>
          <w:rFonts w:hint="eastAsia"/>
          <w:bCs/>
          <w:sz w:val="24"/>
          <w:lang w:eastAsia="zh-CN"/>
        </w:rPr>
        <w:t>第一次公式期间未</w:t>
      </w:r>
      <w:r>
        <w:rPr>
          <w:rFonts w:hint="eastAsia"/>
          <w:bCs/>
          <w:sz w:val="24"/>
        </w:rPr>
        <w:t>收到反馈意见</w:t>
      </w:r>
      <w:r>
        <w:rPr>
          <w:rFonts w:hint="eastAsia"/>
          <w:bCs/>
          <w:sz w:val="24"/>
          <w:lang w:eastAsia="zh-CN"/>
        </w:rPr>
        <w:t>，无</w:t>
      </w:r>
      <w:r>
        <w:rPr>
          <w:rFonts w:hint="eastAsia"/>
          <w:bCs/>
          <w:sz w:val="24"/>
        </w:rPr>
        <w:t>公众提出意见情况</w:t>
      </w:r>
      <w:r>
        <w:rPr>
          <w:rFonts w:hint="eastAsia"/>
          <w:bCs/>
          <w:sz w:val="24"/>
          <w:lang w:eastAsia="zh-CN"/>
        </w:rPr>
        <w:t>。</w:t>
      </w:r>
    </w:p>
    <w:p>
      <w:pPr>
        <w:spacing w:before="120" w:after="120" w:line="440" w:lineRule="exact"/>
        <w:outlineLvl w:val="1"/>
        <w:rPr>
          <w:b/>
          <w:bCs/>
          <w:sz w:val="28"/>
          <w:szCs w:val="28"/>
        </w:rPr>
      </w:pPr>
      <w:bookmarkStart w:id="23" w:name="_Toc3316341"/>
      <w:r>
        <w:rPr>
          <w:rFonts w:hint="eastAsia"/>
          <w:b/>
          <w:bCs/>
          <w:sz w:val="28"/>
          <w:szCs w:val="28"/>
        </w:rPr>
        <w:t>2.3公众意见情况</w:t>
      </w:r>
      <w:bookmarkEnd w:id="23"/>
    </w:p>
    <w:p>
      <w:pPr>
        <w:pStyle w:val="19"/>
        <w:rPr>
          <w:rFonts w:ascii="Times New Roman" w:hAnsi="Times New Roman" w:cs="Times New Roman"/>
        </w:rPr>
      </w:pPr>
      <w:r>
        <w:rPr>
          <w:rFonts w:hint="eastAsia" w:ascii="Times New Roman" w:hAnsi="Times New Roman" w:cs="Times New Roman"/>
          <w:szCs w:val="24"/>
          <w:lang w:eastAsia="zh-CN"/>
        </w:rPr>
        <w:t>2020.</w:t>
      </w:r>
      <w:r>
        <w:rPr>
          <w:rFonts w:hint="eastAsia" w:ascii="Times New Roman" w:hAnsi="Times New Roman" w:cs="Times New Roman"/>
          <w:szCs w:val="24"/>
          <w:lang w:val="en-US" w:eastAsia="zh-CN"/>
        </w:rPr>
        <w:t>12</w:t>
      </w: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14</w:t>
      </w:r>
      <w:r>
        <w:rPr>
          <w:rFonts w:hint="eastAsia" w:ascii="Times New Roman" w:hAnsi="Times New Roman" w:cs="Times New Roman"/>
          <w:szCs w:val="24"/>
          <w:lang w:eastAsia="zh-CN"/>
        </w:rPr>
        <w:t>-2020.</w:t>
      </w:r>
      <w:r>
        <w:rPr>
          <w:rFonts w:hint="eastAsia" w:ascii="Times New Roman" w:hAnsi="Times New Roman" w:cs="Times New Roman"/>
          <w:szCs w:val="24"/>
          <w:lang w:val="en-US" w:eastAsia="zh-CN"/>
        </w:rPr>
        <w:t>12</w:t>
      </w: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28</w:t>
      </w:r>
      <w:r>
        <w:rPr>
          <w:rFonts w:ascii="Times New Roman" w:hAnsi="Times New Roman" w:cs="Times New Roman"/>
          <w:szCs w:val="24"/>
        </w:rPr>
        <w:t>在</w:t>
      </w:r>
      <w:r>
        <w:rPr>
          <w:rFonts w:hint="eastAsia" w:ascii="Times New Roman" w:hAnsi="Times New Roman" w:cs="Times New Roman"/>
          <w:szCs w:val="24"/>
          <w:lang w:val="en-GB" w:eastAsia="zh-CN"/>
        </w:rPr>
        <w:t>余干县人民政府网站</w:t>
      </w:r>
      <w:r>
        <w:rPr>
          <w:rFonts w:ascii="Times New Roman" w:hAnsi="Times New Roman" w:cs="Times New Roman"/>
          <w:szCs w:val="24"/>
          <w:lang w:val="en-GB"/>
        </w:rPr>
        <w:t>（</w:t>
      </w:r>
      <w:r>
        <w:rPr>
          <w:rFonts w:hint="eastAsia"/>
        </w:rPr>
        <w:t>http://www.yugan.gov.cn/yugan/zwdtjgsefz/202012/5eabf0fcfebf497cbd5cc51bccfc35a4.shtml</w:t>
      </w:r>
      <w:r>
        <w:rPr>
          <w:rFonts w:ascii="Times New Roman" w:hAnsi="Times New Roman" w:cs="Times New Roman"/>
          <w:szCs w:val="24"/>
          <w:lang w:val="en-GB"/>
        </w:rPr>
        <w:t>）</w:t>
      </w:r>
      <w:r>
        <w:rPr>
          <w:rFonts w:hint="eastAsia" w:ascii="Times New Roman" w:hAnsi="Times New Roman" w:cs="Times New Roman"/>
          <w:szCs w:val="24"/>
          <w:lang w:val="en-GB"/>
        </w:rPr>
        <w:t>进行了公众意见表公示，未收到公众反馈。</w:t>
      </w:r>
    </w:p>
    <w:p>
      <w:pPr>
        <w:numPr>
          <w:ilvl w:val="0"/>
          <w:numId w:val="1"/>
        </w:numPr>
        <w:spacing w:before="180" w:after="180" w:line="440" w:lineRule="exact"/>
        <w:outlineLvl w:val="0"/>
        <w:rPr>
          <w:b/>
          <w:bCs/>
          <w:sz w:val="30"/>
          <w:szCs w:val="30"/>
        </w:rPr>
      </w:pPr>
      <w:bookmarkStart w:id="24" w:name="_Toc3316342"/>
      <w:r>
        <w:rPr>
          <w:rFonts w:hint="eastAsia"/>
          <w:b/>
          <w:bCs/>
          <w:sz w:val="30"/>
          <w:szCs w:val="30"/>
        </w:rPr>
        <w:t>征求意见稿公示情况</w:t>
      </w:r>
      <w:bookmarkEnd w:id="24"/>
    </w:p>
    <w:p>
      <w:pPr>
        <w:spacing w:before="120" w:after="120" w:line="440" w:lineRule="exact"/>
        <w:outlineLvl w:val="1"/>
        <w:rPr>
          <w:b/>
          <w:bCs/>
          <w:sz w:val="28"/>
          <w:szCs w:val="28"/>
        </w:rPr>
      </w:pPr>
      <w:bookmarkStart w:id="25" w:name="_Toc3316343"/>
      <w:r>
        <w:rPr>
          <w:rFonts w:hint="eastAsia"/>
          <w:b/>
          <w:bCs/>
          <w:sz w:val="28"/>
          <w:szCs w:val="28"/>
        </w:rPr>
        <w:t>3.1 公示内容及时限</w:t>
      </w:r>
      <w:bookmarkEnd w:id="25"/>
      <w:r>
        <w:rPr>
          <w:rFonts w:hint="eastAsia"/>
          <w:b/>
          <w:bCs/>
          <w:sz w:val="28"/>
          <w:szCs w:val="28"/>
        </w:rPr>
        <w:t xml:space="preserve"> </w:t>
      </w:r>
    </w:p>
    <w:p>
      <w:pPr>
        <w:pStyle w:val="19"/>
        <w:rPr>
          <w:rFonts w:ascii="Times New Roman" w:hAnsi="Times New Roman" w:cs="Times New Roman"/>
          <w:szCs w:val="24"/>
        </w:rPr>
      </w:pPr>
      <w:r>
        <w:rPr>
          <w:rFonts w:ascii="Times New Roman" w:hAnsi="Times New Roman" w:cs="Times New Roman"/>
          <w:szCs w:val="24"/>
        </w:rPr>
        <w:t>二次公示</w:t>
      </w:r>
      <w:r>
        <w:rPr>
          <w:rFonts w:hint="eastAsia" w:ascii="Times New Roman" w:hAnsi="Times New Roman" w:cs="Times New Roman"/>
          <w:szCs w:val="24"/>
          <w:lang w:eastAsia="zh-CN"/>
        </w:rPr>
        <w:t>202</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26</w:t>
      </w:r>
      <w:r>
        <w:rPr>
          <w:rFonts w:hint="eastAsia" w:ascii="Times New Roman" w:hAnsi="Times New Roman" w:cs="Times New Roman"/>
          <w:szCs w:val="24"/>
          <w:lang w:eastAsia="zh-CN"/>
        </w:rPr>
        <w:t>-202</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9</w:t>
      </w:r>
      <w:r>
        <w:rPr>
          <w:rFonts w:ascii="Times New Roman" w:hAnsi="Times New Roman" w:cs="Times New Roman"/>
          <w:szCs w:val="24"/>
        </w:rPr>
        <w:t>，共计10个工作日；公开的主要内容为建设项目的</w:t>
      </w:r>
      <w:r>
        <w:rPr>
          <w:rFonts w:hint="eastAsia" w:ascii="Times New Roman" w:hAnsi="Times New Roman" w:cs="Times New Roman"/>
          <w:szCs w:val="24"/>
        </w:rPr>
        <w:t>环境影响报告书征求意见稿全文的网络链接及查阅纸质报告书的方式和途径</w:t>
      </w:r>
      <w:r>
        <w:rPr>
          <w:rFonts w:ascii="Times New Roman" w:hAnsi="Times New Roman" w:cs="Times New Roman"/>
          <w:szCs w:val="24"/>
        </w:rPr>
        <w:t>、</w:t>
      </w:r>
      <w:r>
        <w:rPr>
          <w:rFonts w:hint="eastAsia" w:ascii="Times New Roman" w:hAnsi="Times New Roman" w:cs="Times New Roman"/>
          <w:szCs w:val="24"/>
        </w:rPr>
        <w:t>征求意见的公众范围</w:t>
      </w:r>
      <w:r>
        <w:rPr>
          <w:rFonts w:ascii="Times New Roman" w:hAnsi="Times New Roman" w:cs="Times New Roman"/>
          <w:szCs w:val="24"/>
        </w:rPr>
        <w:t>、</w:t>
      </w:r>
      <w:r>
        <w:rPr>
          <w:rFonts w:hint="eastAsia" w:ascii="Times New Roman" w:hAnsi="Times New Roman" w:cs="Times New Roman"/>
          <w:szCs w:val="24"/>
        </w:rPr>
        <w:t>公众意见表的网络链接</w:t>
      </w:r>
      <w:r>
        <w:rPr>
          <w:rFonts w:ascii="Times New Roman" w:hAnsi="Times New Roman" w:cs="Times New Roman"/>
          <w:szCs w:val="24"/>
        </w:rPr>
        <w:t>、</w:t>
      </w:r>
      <w:r>
        <w:rPr>
          <w:rFonts w:hint="eastAsia" w:ascii="Times New Roman" w:hAnsi="Times New Roman" w:cs="Times New Roman"/>
          <w:szCs w:val="24"/>
        </w:rPr>
        <w:t>公众提出意见的方式和途径</w:t>
      </w:r>
      <w:r>
        <w:rPr>
          <w:rFonts w:ascii="Times New Roman" w:hAnsi="Times New Roman" w:cs="Times New Roman"/>
          <w:szCs w:val="24"/>
        </w:rPr>
        <w:t>、可能对环境造成哪些影响、公众意见表链接、建设单位名称及联系方式、</w:t>
      </w:r>
      <w:r>
        <w:rPr>
          <w:rFonts w:hint="eastAsia" w:ascii="Times New Roman" w:hAnsi="Times New Roman" w:cs="Times New Roman"/>
          <w:szCs w:val="24"/>
        </w:rPr>
        <w:t>公众提出意见的起止时间</w:t>
      </w:r>
      <w:r>
        <w:rPr>
          <w:rFonts w:ascii="Times New Roman" w:hAnsi="Times New Roman" w:cs="Times New Roman"/>
          <w:szCs w:val="24"/>
        </w:rPr>
        <w:t>等。</w:t>
      </w:r>
    </w:p>
    <w:p>
      <w:pPr>
        <w:pStyle w:val="19"/>
        <w:ind w:firstLine="546"/>
        <w:jc w:val="center"/>
        <w:rPr>
          <w:rFonts w:ascii="Times New Roman" w:hAnsi="Times New Roman" w:cs="Times New Roman"/>
          <w:b/>
          <w:szCs w:val="24"/>
        </w:rPr>
      </w:pPr>
      <w:r>
        <w:rPr>
          <w:rFonts w:ascii="Times New Roman" w:hAnsi="Times New Roman" w:cs="Times New Roman"/>
          <w:b/>
          <w:szCs w:val="24"/>
        </w:rPr>
        <w:t>表3  与《环境影响评价公众参与办法》符合性分析</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6"/>
        <w:gridCol w:w="3531"/>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b/>
                <w:bCs/>
                <w:color w:val="000000"/>
                <w:sz w:val="24"/>
                <w:shd w:val="clear" w:color="auto" w:fill="FFFFFF"/>
              </w:rPr>
            </w:pPr>
            <w:bookmarkStart w:id="26" w:name="_Toc3316344"/>
            <w:r>
              <w:rPr>
                <w:rFonts w:hint="eastAsia" w:ascii="楷体" w:hAnsi="楷体" w:eastAsia="楷体" w:cs="楷体"/>
                <w:b/>
                <w:bCs/>
                <w:color w:val="000000"/>
                <w:sz w:val="24"/>
                <w:shd w:val="clear" w:color="auto" w:fill="FFFFFF"/>
              </w:rPr>
              <w:t>公众参与办法要求</w:t>
            </w:r>
            <w:bookmarkEnd w:id="26"/>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b/>
                <w:bCs/>
                <w:color w:val="000000"/>
                <w:sz w:val="24"/>
                <w:shd w:val="clear" w:color="auto" w:fill="FFFFFF"/>
              </w:rPr>
            </w:pPr>
            <w:bookmarkStart w:id="27" w:name="_Toc3316345"/>
            <w:r>
              <w:rPr>
                <w:rFonts w:hint="eastAsia" w:ascii="楷体" w:hAnsi="楷体" w:eastAsia="楷体" w:cs="楷体"/>
                <w:b/>
                <w:bCs/>
                <w:color w:val="000000"/>
                <w:sz w:val="24"/>
                <w:shd w:val="clear" w:color="auto" w:fill="FFFFFF"/>
              </w:rPr>
              <w:t>本项目</w:t>
            </w:r>
            <w:bookmarkEnd w:id="27"/>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b/>
                <w:bCs/>
                <w:color w:val="000000"/>
                <w:sz w:val="24"/>
                <w:shd w:val="clear" w:color="auto" w:fill="FFFFFF"/>
              </w:rPr>
            </w:pPr>
            <w:bookmarkStart w:id="28" w:name="_Toc3316346"/>
            <w:r>
              <w:rPr>
                <w:rFonts w:hint="eastAsia" w:ascii="楷体" w:hAnsi="楷体" w:eastAsia="楷体" w:cs="楷体"/>
                <w:b/>
                <w:bCs/>
                <w:color w:val="000000"/>
                <w:sz w:val="24"/>
                <w:shd w:val="clear" w:color="auto" w:fill="FFFFFF"/>
              </w:rPr>
              <w:t>符合性</w:t>
            </w:r>
            <w:bookmarkEnd w:id="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29" w:name="_Toc3316347"/>
            <w:r>
              <w:rPr>
                <w:rFonts w:hint="eastAsia" w:ascii="楷体" w:hAnsi="楷体" w:eastAsia="楷体" w:cs="楷体"/>
                <w:color w:val="000000"/>
                <w:sz w:val="24"/>
                <w:shd w:val="clear" w:color="auto" w:fill="FFFFFF"/>
              </w:rPr>
              <w:t>环境影响报告书征求意见稿全文的网络链接及查阅纸质报告书的方式和途径</w:t>
            </w:r>
            <w:bookmarkEnd w:id="29"/>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0" w:name="_Toc3316348"/>
            <w:r>
              <w:rPr>
                <w:rFonts w:hint="eastAsia" w:ascii="楷体" w:hAnsi="楷体" w:eastAsia="楷体" w:cs="楷体"/>
                <w:color w:val="000000"/>
                <w:sz w:val="24"/>
                <w:shd w:val="clear" w:color="auto" w:fill="FFFFFF"/>
              </w:rPr>
              <w:t>环境影响报告书征求意见稿全文的网络链接及查阅纸质报告书的方式和途径</w:t>
            </w:r>
            <w:bookmarkEnd w:id="30"/>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1" w:name="_Toc3316349"/>
            <w:r>
              <w:rPr>
                <w:rFonts w:hint="eastAsia" w:ascii="楷体" w:hAnsi="楷体" w:eastAsia="楷体" w:cs="楷体"/>
                <w:color w:val="000000"/>
                <w:sz w:val="24"/>
                <w:shd w:val="clear" w:color="auto" w:fill="FFFFFF"/>
              </w:rPr>
              <w:t>符合</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2" w:name="_Toc3316350"/>
            <w:r>
              <w:rPr>
                <w:rFonts w:hint="eastAsia" w:ascii="楷体" w:hAnsi="楷体" w:eastAsia="楷体" w:cs="楷体"/>
                <w:color w:val="000000"/>
                <w:sz w:val="24"/>
                <w:shd w:val="clear" w:color="auto" w:fill="FFFFFF"/>
              </w:rPr>
              <w:t>征求意见的公众范围</w:t>
            </w:r>
            <w:bookmarkEnd w:id="32"/>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3" w:name="_Toc3316351"/>
            <w:r>
              <w:rPr>
                <w:rFonts w:hint="eastAsia" w:ascii="楷体" w:hAnsi="楷体" w:eastAsia="楷体" w:cs="楷体"/>
                <w:color w:val="000000"/>
                <w:sz w:val="24"/>
                <w:shd w:val="clear" w:color="auto" w:fill="FFFFFF"/>
              </w:rPr>
              <w:t>征求意见的公众范围</w:t>
            </w:r>
            <w:bookmarkEnd w:id="33"/>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4" w:name="_Toc3316352"/>
            <w:r>
              <w:rPr>
                <w:rFonts w:hint="eastAsia" w:ascii="楷体" w:hAnsi="楷体" w:eastAsia="楷体" w:cs="楷体"/>
                <w:color w:val="000000"/>
                <w:sz w:val="24"/>
                <w:shd w:val="clear" w:color="auto" w:fill="FFFFFF"/>
              </w:rPr>
              <w:t>符合</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5" w:name="_Toc3316353"/>
            <w:r>
              <w:rPr>
                <w:rFonts w:hint="eastAsia" w:ascii="楷体" w:hAnsi="楷体" w:eastAsia="楷体" w:cs="楷体"/>
                <w:color w:val="000000"/>
                <w:sz w:val="24"/>
                <w:shd w:val="clear" w:color="auto" w:fill="FFFFFF"/>
              </w:rPr>
              <w:t>公众意见表的网络链接</w:t>
            </w:r>
            <w:bookmarkEnd w:id="35"/>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6" w:name="_Toc3316354"/>
            <w:r>
              <w:rPr>
                <w:rFonts w:hint="eastAsia" w:ascii="楷体" w:hAnsi="楷体" w:eastAsia="楷体" w:cs="楷体"/>
                <w:color w:val="000000"/>
                <w:sz w:val="24"/>
                <w:shd w:val="clear" w:color="auto" w:fill="FFFFFF"/>
              </w:rPr>
              <w:t>公众意见表的网络链接</w:t>
            </w:r>
            <w:bookmarkEnd w:id="36"/>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7" w:name="_Toc3316355"/>
            <w:r>
              <w:rPr>
                <w:rFonts w:hint="eastAsia" w:ascii="楷体" w:hAnsi="楷体" w:eastAsia="楷体" w:cs="楷体"/>
                <w:color w:val="000000"/>
                <w:sz w:val="24"/>
                <w:shd w:val="clear" w:color="auto" w:fill="FFFFFF"/>
              </w:rPr>
              <w:t>符合</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8" w:name="_Toc3316356"/>
            <w:r>
              <w:rPr>
                <w:rFonts w:hint="eastAsia" w:ascii="楷体" w:hAnsi="楷体" w:eastAsia="楷体" w:cs="楷体"/>
                <w:color w:val="000000"/>
                <w:sz w:val="24"/>
                <w:shd w:val="clear" w:color="auto" w:fill="FFFFFF"/>
              </w:rPr>
              <w:t>公众提出意见的方式和途径</w:t>
            </w:r>
            <w:bookmarkEnd w:id="38"/>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39" w:name="_Toc3316357"/>
            <w:r>
              <w:rPr>
                <w:rFonts w:hint="eastAsia" w:ascii="楷体" w:hAnsi="楷体" w:eastAsia="楷体" w:cs="楷体"/>
                <w:color w:val="000000"/>
                <w:sz w:val="24"/>
                <w:shd w:val="clear" w:color="auto" w:fill="FFFFFF"/>
              </w:rPr>
              <w:t>公众提出意见的方式和途径</w:t>
            </w:r>
            <w:bookmarkEnd w:id="39"/>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0" w:name="_Toc3316358"/>
            <w:r>
              <w:rPr>
                <w:rFonts w:hint="eastAsia" w:ascii="楷体" w:hAnsi="楷体" w:eastAsia="楷体" w:cs="楷体"/>
                <w:color w:val="000000"/>
                <w:sz w:val="24"/>
                <w:shd w:val="clear" w:color="auto" w:fill="FFFFFF"/>
              </w:rPr>
              <w:t>符合</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1" w:name="_Toc3316359"/>
            <w:r>
              <w:rPr>
                <w:rFonts w:hint="eastAsia" w:ascii="楷体" w:hAnsi="楷体" w:eastAsia="楷体" w:cs="楷体"/>
                <w:color w:val="000000"/>
                <w:sz w:val="24"/>
                <w:shd w:val="clear" w:color="auto" w:fill="FFFFFF"/>
              </w:rPr>
              <w:t>公众提出意见的起止时间</w:t>
            </w:r>
            <w:bookmarkEnd w:id="41"/>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2" w:name="_Toc3316360"/>
            <w:r>
              <w:rPr>
                <w:rFonts w:hint="eastAsia" w:ascii="楷体" w:hAnsi="楷体" w:eastAsia="楷体" w:cs="楷体"/>
                <w:color w:val="000000"/>
                <w:sz w:val="24"/>
                <w:shd w:val="clear" w:color="auto" w:fill="FFFFFF"/>
              </w:rPr>
              <w:t>公众提出意见的起止时间</w:t>
            </w:r>
            <w:bookmarkEnd w:id="42"/>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3" w:name="_Toc3316361"/>
            <w:r>
              <w:rPr>
                <w:rFonts w:hint="eastAsia" w:ascii="楷体" w:hAnsi="楷体" w:eastAsia="楷体" w:cs="楷体"/>
                <w:color w:val="000000"/>
                <w:sz w:val="24"/>
                <w:shd w:val="clear" w:color="auto" w:fill="FFFFFF"/>
              </w:rPr>
              <w:t>符合</w:t>
            </w:r>
            <w:bookmark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eastAsia="楷体"/>
                <w:color w:val="000000"/>
                <w:sz w:val="24"/>
                <w:shd w:val="clear" w:color="auto" w:fill="FFFFFF"/>
              </w:rPr>
            </w:pPr>
            <w:bookmarkStart w:id="44" w:name="_Toc3316362"/>
            <w:r>
              <w:rPr>
                <w:rFonts w:eastAsia="楷体"/>
                <w:color w:val="000000"/>
                <w:sz w:val="24"/>
                <w:shd w:val="clear" w:color="auto" w:fill="FFFFFF"/>
              </w:rPr>
              <w:t>通过网络平台公开，且持续公开期限不得少于10个工作日；</w:t>
            </w:r>
            <w:bookmarkEnd w:id="44"/>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5" w:name="_Toc3316363"/>
            <w:r>
              <w:rPr>
                <w:rFonts w:eastAsia="楷体"/>
                <w:color w:val="000000"/>
                <w:sz w:val="24"/>
                <w:shd w:val="clear" w:color="auto" w:fill="FFFFFF"/>
              </w:rPr>
              <w:t>通过网络平台公开，且持续公开期限不得少于10个工作日；</w:t>
            </w:r>
            <w:bookmarkEnd w:id="45"/>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6" w:name="_Toc3316364"/>
            <w:r>
              <w:rPr>
                <w:rFonts w:hint="eastAsia" w:ascii="楷体" w:hAnsi="楷体" w:eastAsia="楷体" w:cs="楷体"/>
                <w:color w:val="000000"/>
                <w:sz w:val="24"/>
                <w:shd w:val="clear" w:color="auto" w:fill="FFFFFF"/>
              </w:rPr>
              <w:t>符合</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eastAsia="楷体"/>
                <w:color w:val="000000"/>
                <w:sz w:val="24"/>
                <w:shd w:val="clear" w:color="auto" w:fill="FFFFFF"/>
              </w:rPr>
            </w:pPr>
            <w:bookmarkStart w:id="47" w:name="_Toc3316365"/>
            <w:r>
              <w:rPr>
                <w:rFonts w:eastAsia="楷体"/>
                <w:color w:val="000000"/>
                <w:sz w:val="24"/>
                <w:shd w:val="clear" w:color="auto" w:fill="FFFFFF"/>
              </w:rPr>
              <w:t>通过建设项目所在地公众易于接触的报纸公开，且在征求意见的10个工作日内公开信息不得少于2次；</w:t>
            </w:r>
            <w:bookmarkEnd w:id="47"/>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8" w:name="_Toc3316366"/>
            <w:r>
              <w:rPr>
                <w:rFonts w:eastAsia="楷体"/>
                <w:color w:val="000000"/>
                <w:sz w:val="24"/>
                <w:shd w:val="clear" w:color="auto" w:fill="FFFFFF"/>
              </w:rPr>
              <w:t>通过建设项目所在地公众易于接触的报纸公开，且在征求意见的10个工作日内公开信息不得少于2次；</w:t>
            </w:r>
            <w:bookmarkEnd w:id="48"/>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49" w:name="_Toc3316367"/>
            <w:r>
              <w:rPr>
                <w:rFonts w:hint="eastAsia" w:ascii="楷体" w:hAnsi="楷体" w:eastAsia="楷体" w:cs="楷体"/>
                <w:color w:val="000000"/>
                <w:sz w:val="24"/>
                <w:shd w:val="clear" w:color="auto" w:fill="FFFFFF"/>
              </w:rPr>
              <w:t>符合</w:t>
            </w:r>
            <w:bookmark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6"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eastAsia="楷体"/>
                <w:color w:val="000000"/>
                <w:sz w:val="24"/>
                <w:shd w:val="clear" w:color="auto" w:fill="FFFFFF"/>
              </w:rPr>
            </w:pPr>
            <w:bookmarkStart w:id="50" w:name="_Toc3316368"/>
            <w:r>
              <w:rPr>
                <w:rFonts w:eastAsia="楷体"/>
                <w:color w:val="000000"/>
                <w:sz w:val="24"/>
                <w:shd w:val="clear" w:color="auto" w:fill="FFFFFF"/>
              </w:rPr>
              <w:t>通过在建设项目所在地公众易于知悉的场所张贴公告的方式公开，且持续公开期限不得少于10个工作日。</w:t>
            </w:r>
            <w:bookmarkEnd w:id="50"/>
          </w:p>
        </w:tc>
        <w:tc>
          <w:tcPr>
            <w:tcW w:w="3531"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51" w:name="_Toc3316369"/>
            <w:r>
              <w:rPr>
                <w:rFonts w:eastAsia="楷体"/>
                <w:color w:val="000000"/>
                <w:sz w:val="24"/>
                <w:shd w:val="clear" w:color="auto" w:fill="FFFFFF"/>
              </w:rPr>
              <w:t>通过在建设项目所在地公众易于知悉的场所张贴公告的方式公开，且持续公开期限</w:t>
            </w:r>
            <w:r>
              <w:rPr>
                <w:rFonts w:hint="eastAsia" w:eastAsia="楷体"/>
                <w:color w:val="000000"/>
                <w:sz w:val="24"/>
                <w:shd w:val="clear" w:color="auto" w:fill="FFFFFF"/>
              </w:rPr>
              <w:t>为</w:t>
            </w:r>
            <w:r>
              <w:rPr>
                <w:rFonts w:eastAsia="楷体"/>
                <w:color w:val="000000"/>
                <w:sz w:val="24"/>
                <w:shd w:val="clear" w:color="auto" w:fill="FFFFFF"/>
              </w:rPr>
              <w:t>10个工作日。</w:t>
            </w:r>
            <w:bookmarkEnd w:id="51"/>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before="120" w:after="120" w:line="440" w:lineRule="exact"/>
              <w:ind w:firstLine="0" w:firstLineChars="0"/>
              <w:jc w:val="center"/>
              <w:textAlignment w:val="auto"/>
              <w:outlineLvl w:val="1"/>
              <w:rPr>
                <w:rFonts w:ascii="楷体" w:hAnsi="楷体" w:eastAsia="楷体" w:cs="楷体"/>
                <w:color w:val="000000"/>
                <w:sz w:val="24"/>
                <w:shd w:val="clear" w:color="auto" w:fill="FFFFFF"/>
              </w:rPr>
            </w:pPr>
            <w:bookmarkStart w:id="52" w:name="_Toc3316370"/>
            <w:r>
              <w:rPr>
                <w:rFonts w:hint="eastAsia" w:ascii="楷体" w:hAnsi="楷体" w:eastAsia="楷体" w:cs="楷体"/>
                <w:color w:val="000000"/>
                <w:sz w:val="24"/>
                <w:shd w:val="clear" w:color="auto" w:fill="FFFFFF"/>
              </w:rPr>
              <w:t>符合</w:t>
            </w:r>
            <w:bookmarkEnd w:id="52"/>
          </w:p>
        </w:tc>
      </w:tr>
    </w:tbl>
    <w:p>
      <w:pPr>
        <w:spacing w:before="120" w:after="120" w:line="440" w:lineRule="exact"/>
        <w:outlineLvl w:val="1"/>
        <w:rPr>
          <w:b/>
          <w:bCs/>
          <w:sz w:val="28"/>
          <w:szCs w:val="28"/>
        </w:rPr>
      </w:pPr>
      <w:bookmarkStart w:id="53" w:name="_Toc3316371"/>
      <w:r>
        <w:rPr>
          <w:rFonts w:hint="eastAsia"/>
          <w:b/>
          <w:bCs/>
          <w:sz w:val="28"/>
          <w:szCs w:val="28"/>
        </w:rPr>
        <w:t>3.2 公示方式</w:t>
      </w:r>
      <w:bookmarkEnd w:id="53"/>
      <w:r>
        <w:rPr>
          <w:rFonts w:hint="eastAsia"/>
          <w:b/>
          <w:bCs/>
          <w:sz w:val="28"/>
          <w:szCs w:val="28"/>
        </w:rPr>
        <w:t xml:space="preserve"> </w:t>
      </w:r>
    </w:p>
    <w:p>
      <w:pPr>
        <w:spacing w:before="120" w:after="120" w:line="440" w:lineRule="exact"/>
        <w:outlineLvl w:val="1"/>
        <w:rPr>
          <w:rFonts w:hint="eastAsia"/>
          <w:b/>
          <w:bCs/>
          <w:sz w:val="28"/>
          <w:szCs w:val="28"/>
        </w:rPr>
      </w:pPr>
      <w:bookmarkStart w:id="54" w:name="_Toc3316372"/>
      <w:r>
        <w:rPr>
          <w:rFonts w:hint="eastAsia"/>
          <w:b/>
          <w:bCs/>
          <w:sz w:val="28"/>
          <w:szCs w:val="28"/>
        </w:rPr>
        <w:t>3.2.1 网络</w:t>
      </w:r>
      <w:bookmarkEnd w:id="54"/>
      <w:r>
        <w:rPr>
          <w:rFonts w:hint="eastAsia"/>
          <w:b/>
          <w:bCs/>
          <w:sz w:val="28"/>
          <w:szCs w:val="28"/>
        </w:rPr>
        <w:t xml:space="preserve"> </w:t>
      </w:r>
    </w:p>
    <w:p>
      <w:pPr>
        <w:spacing w:line="440" w:lineRule="exact"/>
        <w:ind w:firstLine="480" w:firstLineChars="200"/>
        <w:rPr>
          <w:rFonts w:hint="eastAsia" w:eastAsia="宋体"/>
          <w:sz w:val="24"/>
          <w:lang w:eastAsia="zh-CN"/>
        </w:rPr>
      </w:pPr>
      <w:r>
        <w:rPr>
          <w:rFonts w:hint="eastAsia"/>
          <w:sz w:val="24"/>
          <w:lang w:eastAsia="zh-CN"/>
        </w:rPr>
        <w:t>2020.7.07-2020.7.21</w:t>
      </w:r>
      <w:r>
        <w:rPr>
          <w:rFonts w:hint="eastAsia" w:eastAsia="宋体"/>
          <w:sz w:val="24"/>
          <w:lang w:eastAsia="zh-CN"/>
        </w:rPr>
        <w:t>在</w:t>
      </w:r>
      <w:r>
        <w:rPr>
          <w:rFonts w:hint="eastAsia"/>
          <w:sz w:val="24"/>
          <w:lang w:eastAsia="zh-CN"/>
        </w:rPr>
        <w:t>余干县人民政府网站</w:t>
      </w:r>
      <w:r>
        <w:rPr>
          <w:rFonts w:hint="eastAsia" w:eastAsia="宋体"/>
          <w:sz w:val="24"/>
          <w:lang w:eastAsia="zh-CN"/>
        </w:rPr>
        <w:t>（</w:t>
      </w:r>
      <w:r>
        <w:rPr>
          <w:rFonts w:hint="eastAsia"/>
          <w:sz w:val="24"/>
          <w:lang w:eastAsia="zh-CN"/>
        </w:rPr>
        <w:t>http://www.yugan.gov.cn/yugan/zwdtjgsefz/202101/43e717a175834d53b6426dd97895e9d6.shtml</w:t>
      </w:r>
      <w:r>
        <w:rPr>
          <w:rFonts w:hint="eastAsia" w:eastAsia="宋体"/>
          <w:sz w:val="24"/>
          <w:lang w:eastAsia="zh-CN"/>
        </w:rPr>
        <w:t>）向社会发布《余干县中品晶钻有限公司年产3万只配套废磨轮再生项目</w:t>
      </w:r>
      <w:r>
        <w:rPr>
          <w:rFonts w:hint="eastAsia"/>
          <w:color w:val="auto"/>
          <w:sz w:val="24"/>
          <w:highlight w:val="none"/>
          <w:lang w:eastAsia="zh-CN"/>
        </w:rPr>
        <w:t>环境影响报告书》（征求意见稿）</w:t>
      </w:r>
      <w:r>
        <w:rPr>
          <w:rFonts w:hint="eastAsia" w:eastAsia="宋体"/>
          <w:sz w:val="24"/>
          <w:lang w:eastAsia="zh-CN"/>
        </w:rPr>
        <w:t>；公示10个工作日。</w:t>
      </w:r>
    </w:p>
    <w:p>
      <w:pPr>
        <w:spacing w:line="360" w:lineRule="auto"/>
        <w:ind w:left="0" w:leftChars="0" w:firstLine="0" w:firstLineChars="0"/>
        <w:jc w:val="left"/>
      </w:pPr>
      <w:r>
        <w:drawing>
          <wp:inline distT="0" distB="0" distL="114300" distR="114300">
            <wp:extent cx="5266690" cy="3723640"/>
            <wp:effectExtent l="0" t="0" r="1016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266690" cy="3723640"/>
                    </a:xfrm>
                    <a:prstGeom prst="rect">
                      <a:avLst/>
                    </a:prstGeom>
                    <a:noFill/>
                    <a:ln>
                      <a:noFill/>
                    </a:ln>
                  </pic:spPr>
                </pic:pic>
              </a:graphicData>
            </a:graphic>
          </wp:inline>
        </w:drawing>
      </w:r>
    </w:p>
    <w:p>
      <w:pPr>
        <w:spacing w:before="120" w:after="120" w:line="440" w:lineRule="exact"/>
        <w:outlineLvl w:val="1"/>
        <w:rPr>
          <w:b/>
          <w:bCs/>
          <w:sz w:val="28"/>
          <w:szCs w:val="28"/>
        </w:rPr>
      </w:pPr>
      <w:bookmarkStart w:id="55" w:name="_Toc3316373"/>
      <w:r>
        <w:rPr>
          <w:rFonts w:hint="eastAsia"/>
          <w:b/>
          <w:bCs/>
          <w:sz w:val="28"/>
          <w:szCs w:val="28"/>
        </w:rPr>
        <w:t>3.2.2 报纸</w:t>
      </w:r>
      <w:bookmarkEnd w:id="55"/>
      <w:r>
        <w:rPr>
          <w:rFonts w:hint="eastAsia"/>
          <w:b/>
          <w:bCs/>
          <w:sz w:val="28"/>
          <w:szCs w:val="28"/>
        </w:rPr>
        <w:t xml:space="preserve"> </w:t>
      </w:r>
    </w:p>
    <w:p>
      <w:pPr>
        <w:spacing w:line="440" w:lineRule="exact"/>
        <w:ind w:firstLine="482" w:firstLineChars="200"/>
        <w:rPr>
          <w:sz w:val="24"/>
        </w:rPr>
      </w:pPr>
      <w:r>
        <w:rPr>
          <w:rFonts w:hint="eastAsia"/>
          <w:b/>
          <w:bCs/>
          <w:szCs w:val="28"/>
        </w:rPr>
        <w:t>　</w:t>
      </w:r>
      <w:r>
        <w:rPr>
          <w:rFonts w:hint="eastAsia"/>
        </w:rPr>
        <w:t>　</w:t>
      </w:r>
      <w:r>
        <w:rPr>
          <w:rFonts w:hint="eastAsia"/>
          <w:sz w:val="24"/>
          <w:lang w:val="en-US" w:eastAsia="zh-CN"/>
        </w:rPr>
        <w:t>2021.1.27日与2021.2.1</w:t>
      </w:r>
      <w:r>
        <w:rPr>
          <w:sz w:val="24"/>
        </w:rPr>
        <w:t>日在</w:t>
      </w:r>
      <w:r>
        <w:rPr>
          <w:rFonts w:hint="eastAsia"/>
          <w:sz w:val="24"/>
          <w:lang w:eastAsia="zh-CN"/>
        </w:rPr>
        <w:t>江西晨报</w:t>
      </w:r>
      <w:r>
        <w:rPr>
          <w:sz w:val="24"/>
        </w:rPr>
        <w:t>进行了公示，公示</w:t>
      </w:r>
      <w:r>
        <w:rPr>
          <w:rFonts w:hint="eastAsia"/>
          <w:sz w:val="24"/>
        </w:rPr>
        <w:t>2次</w:t>
      </w:r>
      <w:r>
        <w:rPr>
          <w:sz w:val="24"/>
        </w:rPr>
        <w:t>。</w:t>
      </w:r>
    </w:p>
    <w:p>
      <w:pPr>
        <w:spacing w:line="440" w:lineRule="exact"/>
        <w:ind w:firstLine="480" w:firstLineChars="200"/>
        <w:rPr>
          <w:sz w:val="24"/>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sz w:val="24"/>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宋体"/>
          <w:sz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eastAsia="宋体"/>
          <w:lang w:eastAsia="zh-CN"/>
        </w:rPr>
      </w:pPr>
      <w:r>
        <w:drawing>
          <wp:inline distT="0" distB="0" distL="114300" distR="114300">
            <wp:extent cx="2720975" cy="5360035"/>
            <wp:effectExtent l="0" t="0" r="12065" b="3175"/>
            <wp:docPr id="3" name="图片 3" descr="e465d648e4c689c34dfbfae9b5bbf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465d648e4c689c34dfbfae9b5bbf48"/>
                    <pic:cNvPicPr>
                      <a:picLocks noChangeAspect="1"/>
                    </pic:cNvPicPr>
                  </pic:nvPicPr>
                  <pic:blipFill>
                    <a:blip r:embed="rId10"/>
                    <a:stretch>
                      <a:fillRect/>
                    </a:stretch>
                  </pic:blipFill>
                  <pic:spPr>
                    <a:xfrm rot="16200000">
                      <a:off x="0" y="0"/>
                      <a:ext cx="2720975" cy="5360035"/>
                    </a:xfrm>
                    <a:prstGeom prst="rect">
                      <a:avLst/>
                    </a:prstGeom>
                  </pic:spPr>
                </pic:pic>
              </a:graphicData>
            </a:graphic>
          </wp:inline>
        </w:drawing>
      </w:r>
    </w:p>
    <w:p>
      <w:pPr>
        <w:pStyle w:val="10"/>
        <w:ind w:left="0" w:leftChars="0" w:firstLine="0" w:firstLineChars="0"/>
        <w:rPr>
          <w:rFonts w:hint="eastAsia"/>
          <w:lang w:eastAsia="zh-CN"/>
        </w:rPr>
      </w:pPr>
      <w:r>
        <w:rPr>
          <w:rFonts w:hint="eastAsia"/>
          <w:lang w:eastAsia="zh-CN"/>
        </w:rPr>
        <w:drawing>
          <wp:inline distT="0" distB="0" distL="114300" distR="114300">
            <wp:extent cx="4979035" cy="3216910"/>
            <wp:effectExtent l="0" t="0" r="12065" b="2540"/>
            <wp:docPr id="4" name="图片 4" descr="724a3e6288d9778d4fa2046ee92ff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24a3e6288d9778d4fa2046ee92ff34"/>
                    <pic:cNvPicPr>
                      <a:picLocks noChangeAspect="1"/>
                    </pic:cNvPicPr>
                  </pic:nvPicPr>
                  <pic:blipFill>
                    <a:blip r:embed="rId11"/>
                    <a:stretch>
                      <a:fillRect/>
                    </a:stretch>
                  </pic:blipFill>
                  <pic:spPr>
                    <a:xfrm>
                      <a:off x="0" y="0"/>
                      <a:ext cx="4979035" cy="3216910"/>
                    </a:xfrm>
                    <a:prstGeom prst="rect">
                      <a:avLst/>
                    </a:prstGeom>
                  </pic:spPr>
                </pic:pic>
              </a:graphicData>
            </a:graphic>
          </wp:inline>
        </w:drawing>
      </w:r>
    </w:p>
    <w:p>
      <w:pPr>
        <w:spacing w:before="120" w:after="120" w:line="440" w:lineRule="exact"/>
        <w:outlineLvl w:val="1"/>
        <w:rPr>
          <w:b/>
          <w:bCs/>
          <w:sz w:val="28"/>
          <w:szCs w:val="28"/>
        </w:rPr>
      </w:pPr>
      <w:bookmarkStart w:id="56" w:name="_Toc3316374"/>
      <w:r>
        <w:rPr>
          <w:rFonts w:hint="eastAsia"/>
          <w:b/>
          <w:bCs/>
          <w:sz w:val="28"/>
          <w:szCs w:val="28"/>
        </w:rPr>
        <w:t>.2.3 张贴</w:t>
      </w:r>
      <w:bookmarkEnd w:id="56"/>
      <w:r>
        <w:rPr>
          <w:rFonts w:hint="eastAsia"/>
          <w:b/>
          <w:bCs/>
          <w:sz w:val="28"/>
          <w:szCs w:val="28"/>
        </w:rPr>
        <w:t xml:space="preserve"> </w:t>
      </w:r>
    </w:p>
    <w:p>
      <w:pPr>
        <w:spacing w:line="440" w:lineRule="exact"/>
        <w:rPr>
          <w:sz w:val="24"/>
        </w:rPr>
      </w:pPr>
      <w:r>
        <w:rPr>
          <w:rFonts w:hint="eastAsia"/>
          <w:b/>
          <w:bCs/>
          <w:sz w:val="28"/>
          <w:szCs w:val="28"/>
        </w:rPr>
        <w:t>　</w:t>
      </w:r>
      <w:r>
        <w:rPr>
          <w:rFonts w:hint="eastAsia"/>
          <w:color w:val="000000"/>
          <w:sz w:val="24"/>
          <w:shd w:val="clear" w:color="auto" w:fill="FFFFFF"/>
        </w:rPr>
        <w:t>　</w:t>
      </w:r>
      <w:r>
        <w:rPr>
          <w:rFonts w:hint="eastAsia"/>
          <w:sz w:val="24"/>
          <w:lang w:eastAsia="zh-CN"/>
        </w:rPr>
        <w:t>202</w:t>
      </w:r>
      <w:r>
        <w:rPr>
          <w:rFonts w:hint="eastAsia"/>
          <w:sz w:val="24"/>
          <w:lang w:val="en-US" w:eastAsia="zh-CN"/>
        </w:rPr>
        <w:t>1</w:t>
      </w:r>
      <w:r>
        <w:rPr>
          <w:rFonts w:hint="eastAsia"/>
          <w:sz w:val="24"/>
          <w:lang w:eastAsia="zh-CN"/>
        </w:rPr>
        <w:t>.</w:t>
      </w:r>
      <w:r>
        <w:rPr>
          <w:rFonts w:hint="eastAsia"/>
          <w:sz w:val="24"/>
          <w:lang w:val="en-US" w:eastAsia="zh-CN"/>
        </w:rPr>
        <w:t>1</w:t>
      </w:r>
      <w:r>
        <w:rPr>
          <w:rFonts w:hint="eastAsia"/>
          <w:sz w:val="24"/>
          <w:lang w:eastAsia="zh-CN"/>
        </w:rPr>
        <w:t>.</w:t>
      </w:r>
      <w:r>
        <w:rPr>
          <w:rFonts w:hint="eastAsia"/>
          <w:sz w:val="24"/>
          <w:lang w:val="en-US" w:eastAsia="zh-CN"/>
        </w:rPr>
        <w:t>28</w:t>
      </w:r>
      <w:r>
        <w:rPr>
          <w:rFonts w:hint="eastAsia"/>
          <w:sz w:val="24"/>
          <w:lang w:eastAsia="zh-CN"/>
        </w:rPr>
        <w:t>-2020.</w:t>
      </w:r>
      <w:r>
        <w:rPr>
          <w:rFonts w:hint="eastAsia"/>
          <w:sz w:val="24"/>
          <w:lang w:val="en-US" w:eastAsia="zh-CN"/>
        </w:rPr>
        <w:t>1</w:t>
      </w:r>
      <w:r>
        <w:rPr>
          <w:rFonts w:hint="eastAsia"/>
          <w:sz w:val="24"/>
          <w:lang w:eastAsia="zh-CN"/>
        </w:rPr>
        <w:t>.</w:t>
      </w:r>
      <w:r>
        <w:rPr>
          <w:rFonts w:hint="eastAsia"/>
          <w:sz w:val="24"/>
          <w:lang w:val="en-US" w:eastAsia="zh-CN"/>
        </w:rPr>
        <w:t>30</w:t>
      </w:r>
      <w:r>
        <w:rPr>
          <w:sz w:val="24"/>
        </w:rPr>
        <w:t>在</w:t>
      </w:r>
      <w:r>
        <w:rPr>
          <w:rFonts w:hint="eastAsia"/>
          <w:sz w:val="24"/>
          <w:lang w:eastAsia="zh-CN"/>
        </w:rPr>
        <w:t>厂区告示栏和管委会</w:t>
      </w:r>
      <w:r>
        <w:rPr>
          <w:sz w:val="24"/>
        </w:rPr>
        <w:t>进行了</w:t>
      </w:r>
      <w:r>
        <w:rPr>
          <w:rFonts w:hint="eastAsia"/>
          <w:sz w:val="24"/>
          <w:lang w:eastAsia="zh-CN"/>
        </w:rPr>
        <w:t>现场张贴</w:t>
      </w:r>
      <w:r>
        <w:rPr>
          <w:sz w:val="24"/>
        </w:rPr>
        <w:t>公示。</w:t>
      </w:r>
    </w:p>
    <w:p>
      <w:pPr>
        <w:ind w:left="0" w:leftChars="0" w:firstLine="0" w:firstLineChars="0"/>
        <w:rPr>
          <w:rFonts w:hint="eastAsia" w:eastAsia="宋体"/>
          <w:sz w:val="24"/>
          <w:lang w:eastAsia="zh-CN"/>
        </w:rPr>
      </w:pPr>
      <w:r>
        <w:rPr>
          <w:rFonts w:hint="eastAsia" w:eastAsia="宋体"/>
          <w:sz w:val="24"/>
          <w:lang w:eastAsia="zh-CN"/>
        </w:rPr>
        <w:drawing>
          <wp:inline distT="0" distB="0" distL="114300" distR="114300">
            <wp:extent cx="5266690" cy="3950335"/>
            <wp:effectExtent l="0" t="0" r="10160" b="12065"/>
            <wp:docPr id="5" name="图片 5" descr="a3638c366f45d9e32cac08b950d90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3638c366f45d9e32cac08b950d907c"/>
                    <pic:cNvPicPr>
                      <a:picLocks noChangeAspect="1"/>
                    </pic:cNvPicPr>
                  </pic:nvPicPr>
                  <pic:blipFill>
                    <a:blip r:embed="rId12"/>
                    <a:stretch>
                      <a:fillRect/>
                    </a:stretch>
                  </pic:blipFill>
                  <pic:spPr>
                    <a:xfrm>
                      <a:off x="0" y="0"/>
                      <a:ext cx="5266690" cy="3950335"/>
                    </a:xfrm>
                    <a:prstGeom prst="rect">
                      <a:avLst/>
                    </a:prstGeom>
                  </pic:spPr>
                </pic:pic>
              </a:graphicData>
            </a:graphic>
          </wp:inline>
        </w:drawing>
      </w:r>
      <w:r>
        <w:rPr>
          <w:rFonts w:hint="eastAsia" w:eastAsia="宋体"/>
          <w:sz w:val="24"/>
          <w:lang w:eastAsia="zh-CN"/>
        </w:rPr>
        <w:drawing>
          <wp:inline distT="0" distB="0" distL="114300" distR="114300">
            <wp:extent cx="5266690" cy="5535930"/>
            <wp:effectExtent l="0" t="0" r="10160" b="7620"/>
            <wp:docPr id="6" name="图片 6" descr="a22fafb39dafe56244cef910664a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22fafb39dafe56244cef910664aeda"/>
                    <pic:cNvPicPr>
                      <a:picLocks noChangeAspect="1"/>
                    </pic:cNvPicPr>
                  </pic:nvPicPr>
                  <pic:blipFill>
                    <a:blip r:embed="rId13"/>
                    <a:stretch>
                      <a:fillRect/>
                    </a:stretch>
                  </pic:blipFill>
                  <pic:spPr>
                    <a:xfrm>
                      <a:off x="0" y="0"/>
                      <a:ext cx="5266690" cy="5535930"/>
                    </a:xfrm>
                    <a:prstGeom prst="rect">
                      <a:avLst/>
                    </a:prstGeom>
                  </pic:spPr>
                </pic:pic>
              </a:graphicData>
            </a:graphic>
          </wp:inline>
        </w:drawing>
      </w:r>
      <w:r>
        <w:rPr>
          <w:rFonts w:hint="eastAsia" w:eastAsia="宋体"/>
          <w:sz w:val="24"/>
          <w:lang w:eastAsia="zh-CN"/>
        </w:rPr>
        <w:drawing>
          <wp:inline distT="0" distB="0" distL="114300" distR="114300">
            <wp:extent cx="5273040" cy="2372995"/>
            <wp:effectExtent l="0" t="0" r="3810" b="8255"/>
            <wp:docPr id="7" name="图片 7" descr="9ce734295d8a18bdc4d5b892d07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9ce734295d8a18bdc4d5b892d076464"/>
                    <pic:cNvPicPr>
                      <a:picLocks noChangeAspect="1"/>
                    </pic:cNvPicPr>
                  </pic:nvPicPr>
                  <pic:blipFill>
                    <a:blip r:embed="rId14"/>
                    <a:stretch>
                      <a:fillRect/>
                    </a:stretch>
                  </pic:blipFill>
                  <pic:spPr>
                    <a:xfrm>
                      <a:off x="0" y="0"/>
                      <a:ext cx="5273040" cy="2372995"/>
                    </a:xfrm>
                    <a:prstGeom prst="rect">
                      <a:avLst/>
                    </a:prstGeom>
                  </pic:spPr>
                </pic:pic>
              </a:graphicData>
            </a:graphic>
          </wp:inline>
        </w:drawing>
      </w:r>
    </w:p>
    <w:p>
      <w:pPr>
        <w:spacing w:before="120" w:after="120" w:line="440" w:lineRule="exact"/>
        <w:outlineLvl w:val="1"/>
        <w:rPr>
          <w:b/>
          <w:bCs/>
          <w:sz w:val="28"/>
          <w:szCs w:val="28"/>
        </w:rPr>
      </w:pPr>
      <w:bookmarkStart w:id="57" w:name="_Toc3316375"/>
      <w:r>
        <w:rPr>
          <w:rFonts w:hint="eastAsia"/>
          <w:b/>
          <w:bCs/>
          <w:sz w:val="28"/>
          <w:szCs w:val="28"/>
        </w:rPr>
        <w:t>3.2.4其他</w:t>
      </w:r>
      <w:bookmarkEnd w:id="57"/>
      <w:r>
        <w:rPr>
          <w:rFonts w:hint="eastAsia"/>
          <w:b/>
          <w:bCs/>
          <w:sz w:val="28"/>
          <w:szCs w:val="28"/>
        </w:rPr>
        <w:t xml:space="preserve"> </w:t>
      </w:r>
    </w:p>
    <w:p>
      <w:pPr>
        <w:spacing w:before="120" w:after="120" w:line="440" w:lineRule="exact"/>
        <w:outlineLvl w:val="1"/>
        <w:rPr>
          <w:rFonts w:hint="eastAsia" w:eastAsia="宋体"/>
          <w:bCs/>
          <w:sz w:val="24"/>
          <w:lang w:eastAsia="zh-CN"/>
        </w:rPr>
      </w:pPr>
      <w:bookmarkStart w:id="58" w:name="_Toc3316376"/>
      <w:r>
        <w:rPr>
          <w:rFonts w:hint="eastAsia"/>
          <w:bCs/>
          <w:sz w:val="24"/>
          <w:lang w:eastAsia="zh-CN"/>
        </w:rPr>
        <w:t>第二次公式期间（含网络公示，现场公示，报纸公示）未</w:t>
      </w:r>
      <w:r>
        <w:rPr>
          <w:rFonts w:hint="eastAsia"/>
          <w:bCs/>
          <w:sz w:val="24"/>
        </w:rPr>
        <w:t>收到反馈意见</w:t>
      </w:r>
      <w:r>
        <w:rPr>
          <w:rFonts w:hint="eastAsia"/>
          <w:bCs/>
          <w:sz w:val="24"/>
          <w:lang w:eastAsia="zh-CN"/>
        </w:rPr>
        <w:t>，无</w:t>
      </w:r>
      <w:r>
        <w:rPr>
          <w:rFonts w:hint="eastAsia"/>
          <w:bCs/>
          <w:sz w:val="24"/>
        </w:rPr>
        <w:t>公众提出意见情况</w:t>
      </w:r>
      <w:r>
        <w:rPr>
          <w:rFonts w:hint="eastAsia"/>
          <w:bCs/>
          <w:sz w:val="24"/>
          <w:lang w:eastAsia="zh-CN"/>
        </w:rPr>
        <w:t>。</w:t>
      </w:r>
    </w:p>
    <w:p>
      <w:pPr>
        <w:spacing w:before="120" w:after="120" w:line="440" w:lineRule="exact"/>
        <w:outlineLvl w:val="1"/>
        <w:rPr>
          <w:b/>
          <w:bCs/>
          <w:sz w:val="28"/>
          <w:szCs w:val="28"/>
        </w:rPr>
      </w:pPr>
      <w:r>
        <w:rPr>
          <w:rFonts w:hint="eastAsia"/>
          <w:b/>
          <w:bCs/>
          <w:sz w:val="28"/>
          <w:szCs w:val="28"/>
        </w:rPr>
        <w:t>3.3查阅情况</w:t>
      </w:r>
      <w:bookmarkEnd w:id="58"/>
      <w:r>
        <w:rPr>
          <w:rFonts w:hint="eastAsia"/>
          <w:b/>
          <w:bCs/>
          <w:sz w:val="28"/>
          <w:szCs w:val="28"/>
        </w:rPr>
        <w:t xml:space="preserve"> </w:t>
      </w:r>
    </w:p>
    <w:p>
      <w:pPr>
        <w:spacing w:line="360" w:lineRule="auto"/>
        <w:ind w:firstLine="480" w:firstLineChars="200"/>
        <w:jc w:val="left"/>
        <w:rPr>
          <w:bCs/>
          <w:sz w:val="24"/>
        </w:rPr>
      </w:pPr>
      <w:r>
        <w:rPr>
          <w:rFonts w:hint="eastAsia"/>
          <w:bCs/>
          <w:sz w:val="24"/>
          <w:lang w:eastAsia="zh-CN"/>
        </w:rPr>
        <w:t>公司及建设单位留存</w:t>
      </w:r>
      <w:r>
        <w:rPr>
          <w:rFonts w:hint="eastAsia"/>
          <w:bCs/>
          <w:sz w:val="24"/>
        </w:rPr>
        <w:t>《</w:t>
      </w:r>
      <w:r>
        <w:rPr>
          <w:rFonts w:hint="eastAsia"/>
          <w:bCs/>
          <w:sz w:val="24"/>
          <w:lang w:eastAsia="zh-CN"/>
        </w:rPr>
        <w:t>余干县中品晶钻有限公司年产3万只配套废磨轮再生项目</w:t>
      </w:r>
      <w:r>
        <w:rPr>
          <w:rFonts w:hint="eastAsia" w:eastAsia="宋体"/>
          <w:bCs/>
          <w:sz w:val="24"/>
          <w:lang w:eastAsia="zh-CN"/>
        </w:rPr>
        <w:t>环境影响报告书</w:t>
      </w:r>
      <w:r>
        <w:rPr>
          <w:rFonts w:hint="eastAsia"/>
          <w:bCs/>
          <w:sz w:val="24"/>
          <w:lang w:eastAsia="zh-CN"/>
        </w:rPr>
        <w:t>》（征求意见稿），第二次公示期间无查阅情况</w:t>
      </w:r>
      <w:r>
        <w:rPr>
          <w:rFonts w:hint="eastAsia"/>
          <w:bCs/>
          <w:sz w:val="24"/>
        </w:rPr>
        <w:t>。</w:t>
      </w:r>
    </w:p>
    <w:p>
      <w:pPr>
        <w:spacing w:before="120" w:after="120" w:line="440" w:lineRule="exact"/>
        <w:outlineLvl w:val="1"/>
        <w:rPr>
          <w:b/>
          <w:bCs/>
          <w:sz w:val="28"/>
          <w:szCs w:val="28"/>
        </w:rPr>
      </w:pPr>
      <w:bookmarkStart w:id="59" w:name="_Toc3316377"/>
      <w:r>
        <w:rPr>
          <w:rFonts w:hint="eastAsia"/>
          <w:b/>
          <w:bCs/>
          <w:sz w:val="28"/>
          <w:szCs w:val="28"/>
        </w:rPr>
        <w:t>3.4公众提出意见情况</w:t>
      </w:r>
      <w:bookmarkEnd w:id="59"/>
      <w:r>
        <w:rPr>
          <w:rFonts w:hint="eastAsia"/>
          <w:b/>
          <w:bCs/>
          <w:sz w:val="28"/>
          <w:szCs w:val="28"/>
        </w:rPr>
        <w:t xml:space="preserve"> </w:t>
      </w:r>
    </w:p>
    <w:p>
      <w:pPr>
        <w:spacing w:line="360" w:lineRule="auto"/>
        <w:ind w:firstLine="480" w:firstLineChars="200"/>
        <w:jc w:val="left"/>
        <w:rPr>
          <w:rFonts w:hint="eastAsia" w:eastAsia="宋体"/>
          <w:bCs/>
          <w:sz w:val="24"/>
          <w:lang w:eastAsia="zh-CN"/>
        </w:rPr>
      </w:pPr>
      <w:bookmarkStart w:id="60" w:name="_Toc3316378"/>
      <w:r>
        <w:rPr>
          <w:rFonts w:hint="eastAsia"/>
          <w:bCs/>
          <w:sz w:val="24"/>
        </w:rPr>
        <w:t>公众参与其间未收到反馈意见</w:t>
      </w:r>
      <w:r>
        <w:rPr>
          <w:rFonts w:hint="eastAsia"/>
          <w:bCs/>
          <w:sz w:val="24"/>
          <w:lang w:eastAsia="zh-CN"/>
        </w:rPr>
        <w:t>，无</w:t>
      </w:r>
      <w:r>
        <w:rPr>
          <w:rFonts w:hint="eastAsia"/>
          <w:bCs/>
          <w:sz w:val="24"/>
        </w:rPr>
        <w:t>公众提出意见情况</w:t>
      </w:r>
      <w:r>
        <w:rPr>
          <w:rFonts w:hint="eastAsia"/>
          <w:bCs/>
          <w:sz w:val="24"/>
          <w:lang w:eastAsia="zh-CN"/>
        </w:rPr>
        <w:t>。</w:t>
      </w:r>
    </w:p>
    <w:p>
      <w:pPr>
        <w:numPr>
          <w:ilvl w:val="0"/>
          <w:numId w:val="1"/>
        </w:numPr>
        <w:spacing w:before="180" w:after="180" w:line="440" w:lineRule="exact"/>
        <w:outlineLvl w:val="0"/>
        <w:rPr>
          <w:b/>
          <w:bCs/>
          <w:sz w:val="30"/>
          <w:szCs w:val="30"/>
        </w:rPr>
      </w:pPr>
      <w:r>
        <w:rPr>
          <w:rFonts w:hint="eastAsia"/>
          <w:b/>
          <w:bCs/>
          <w:sz w:val="30"/>
          <w:szCs w:val="30"/>
        </w:rPr>
        <w:t>其他公众参与情况</w:t>
      </w:r>
      <w:bookmarkEnd w:id="60"/>
      <w:r>
        <w:rPr>
          <w:rFonts w:hint="eastAsia"/>
          <w:b/>
          <w:bCs/>
          <w:sz w:val="30"/>
          <w:szCs w:val="30"/>
        </w:rPr>
        <w:t xml:space="preserve"> </w:t>
      </w:r>
    </w:p>
    <w:p>
      <w:pPr>
        <w:spacing w:line="360" w:lineRule="auto"/>
        <w:ind w:firstLine="480" w:firstLineChars="200"/>
        <w:jc w:val="left"/>
        <w:rPr>
          <w:rFonts w:hint="eastAsia" w:eastAsia="宋体"/>
          <w:bCs/>
          <w:sz w:val="24"/>
          <w:lang w:eastAsia="zh-CN"/>
        </w:rPr>
      </w:pPr>
      <w:r>
        <w:rPr>
          <w:rFonts w:hint="eastAsia"/>
          <w:bCs/>
          <w:sz w:val="24"/>
        </w:rPr>
        <w:t>公众参与其间未收到反馈意见</w:t>
      </w:r>
      <w:r>
        <w:rPr>
          <w:rFonts w:hint="eastAsia"/>
          <w:bCs/>
          <w:sz w:val="24"/>
          <w:lang w:eastAsia="zh-CN"/>
        </w:rPr>
        <w:t>，</w:t>
      </w:r>
      <w:r>
        <w:rPr>
          <w:rFonts w:hint="eastAsia"/>
          <w:bCs/>
          <w:sz w:val="24"/>
        </w:rPr>
        <w:t>无</w:t>
      </w:r>
      <w:r>
        <w:rPr>
          <w:rFonts w:hint="eastAsia"/>
          <w:bCs/>
          <w:sz w:val="24"/>
          <w:lang w:eastAsia="zh-CN"/>
        </w:rPr>
        <w:t>其他</w:t>
      </w:r>
      <w:r>
        <w:rPr>
          <w:rFonts w:hint="eastAsia"/>
          <w:bCs/>
          <w:sz w:val="24"/>
        </w:rPr>
        <w:t>公众参与情况</w:t>
      </w:r>
      <w:r>
        <w:rPr>
          <w:rFonts w:hint="eastAsia"/>
          <w:bCs/>
          <w:sz w:val="24"/>
          <w:lang w:eastAsia="zh-CN"/>
        </w:rPr>
        <w:t>。</w:t>
      </w:r>
    </w:p>
    <w:p>
      <w:pPr>
        <w:numPr>
          <w:ilvl w:val="0"/>
          <w:numId w:val="1"/>
        </w:numPr>
        <w:spacing w:before="180" w:after="180" w:line="440" w:lineRule="exact"/>
        <w:outlineLvl w:val="0"/>
        <w:rPr>
          <w:b/>
          <w:bCs/>
          <w:sz w:val="30"/>
          <w:szCs w:val="30"/>
        </w:rPr>
      </w:pPr>
      <w:bookmarkStart w:id="61" w:name="_Toc3316379"/>
      <w:r>
        <w:rPr>
          <w:rFonts w:hint="eastAsia"/>
          <w:b/>
          <w:bCs/>
          <w:sz w:val="30"/>
          <w:szCs w:val="30"/>
        </w:rPr>
        <w:t>公众意见处理情况</w:t>
      </w:r>
      <w:bookmarkEnd w:id="61"/>
      <w:r>
        <w:rPr>
          <w:rFonts w:hint="eastAsia"/>
          <w:b/>
          <w:bCs/>
          <w:sz w:val="30"/>
          <w:szCs w:val="30"/>
        </w:rPr>
        <w:t xml:space="preserve"> </w:t>
      </w:r>
    </w:p>
    <w:p>
      <w:pPr>
        <w:spacing w:line="360" w:lineRule="auto"/>
        <w:ind w:firstLine="480" w:firstLineChars="200"/>
        <w:jc w:val="left"/>
        <w:rPr>
          <w:bCs/>
          <w:sz w:val="24"/>
        </w:rPr>
      </w:pPr>
      <w:r>
        <w:rPr>
          <w:rFonts w:hint="eastAsia"/>
          <w:bCs/>
          <w:sz w:val="24"/>
        </w:rPr>
        <w:t>公众参与其间未收到反馈意见，说明本项目所在区域居民对本项目无意见。</w:t>
      </w:r>
    </w:p>
    <w:p>
      <w:pPr>
        <w:numPr>
          <w:ilvl w:val="0"/>
          <w:numId w:val="1"/>
        </w:numPr>
        <w:spacing w:before="180" w:after="180" w:line="440" w:lineRule="exact"/>
        <w:outlineLvl w:val="0"/>
        <w:rPr>
          <w:b/>
          <w:bCs/>
          <w:sz w:val="30"/>
          <w:szCs w:val="30"/>
        </w:rPr>
      </w:pPr>
      <w:bookmarkStart w:id="62" w:name="_Toc3316380"/>
      <w:r>
        <w:rPr>
          <w:rFonts w:hint="eastAsia"/>
          <w:b/>
          <w:bCs/>
          <w:sz w:val="30"/>
          <w:szCs w:val="30"/>
        </w:rPr>
        <w:t>报批前公开情况</w:t>
      </w:r>
      <w:bookmarkEnd w:id="62"/>
      <w:r>
        <w:rPr>
          <w:rFonts w:hint="eastAsia"/>
          <w:b/>
          <w:bCs/>
          <w:sz w:val="30"/>
          <w:szCs w:val="30"/>
        </w:rPr>
        <w:t xml:space="preserve"> </w:t>
      </w:r>
    </w:p>
    <w:p>
      <w:pPr>
        <w:spacing w:before="120" w:after="120" w:line="440" w:lineRule="exact"/>
        <w:outlineLvl w:val="1"/>
        <w:rPr>
          <w:b/>
          <w:bCs/>
          <w:sz w:val="28"/>
          <w:szCs w:val="28"/>
        </w:rPr>
      </w:pPr>
      <w:bookmarkStart w:id="63" w:name="_Toc3316381"/>
      <w:r>
        <w:rPr>
          <w:rFonts w:hint="eastAsia"/>
          <w:b/>
          <w:bCs/>
          <w:sz w:val="28"/>
          <w:szCs w:val="28"/>
        </w:rPr>
        <w:t>6.1 公开内容及日期</w:t>
      </w:r>
      <w:bookmarkEnd w:id="63"/>
      <w:r>
        <w:rPr>
          <w:rFonts w:hint="eastAsia"/>
          <w:b/>
          <w:bCs/>
          <w:sz w:val="28"/>
          <w:szCs w:val="28"/>
        </w:rPr>
        <w:t xml:space="preserve"> </w:t>
      </w:r>
    </w:p>
    <w:p>
      <w:pPr>
        <w:spacing w:line="360" w:lineRule="auto"/>
        <w:ind w:firstLine="480" w:firstLineChars="200"/>
        <w:jc w:val="left"/>
        <w:rPr>
          <w:rFonts w:hint="eastAsia" w:eastAsia="宋体"/>
          <w:bCs/>
          <w:sz w:val="24"/>
          <w:lang w:eastAsia="zh-CN"/>
        </w:rPr>
      </w:pPr>
      <w:r>
        <w:rPr>
          <w:rFonts w:hint="eastAsia"/>
          <w:bCs/>
          <w:color w:val="000000"/>
          <w:sz w:val="24"/>
          <w:lang w:eastAsia="zh-CN"/>
        </w:rPr>
        <w:t>余干县中品晶钻有限公司</w:t>
      </w:r>
      <w:r>
        <w:rPr>
          <w:rFonts w:hint="eastAsia"/>
          <w:bCs/>
          <w:color w:val="000000"/>
          <w:sz w:val="24"/>
        </w:rPr>
        <w:t>于</w:t>
      </w:r>
      <w:r>
        <w:rPr>
          <w:rFonts w:hint="eastAsia"/>
          <w:bCs/>
          <w:color w:val="000000"/>
          <w:sz w:val="24"/>
          <w:lang w:eastAsia="zh-CN"/>
        </w:rPr>
        <w:t>202</w:t>
      </w:r>
      <w:r>
        <w:rPr>
          <w:rFonts w:hint="eastAsia"/>
          <w:bCs/>
          <w:color w:val="000000"/>
          <w:sz w:val="24"/>
          <w:lang w:val="en-US" w:eastAsia="zh-CN"/>
        </w:rPr>
        <w:t>1</w:t>
      </w:r>
      <w:r>
        <w:rPr>
          <w:rFonts w:hint="eastAsia"/>
          <w:bCs/>
          <w:color w:val="000000"/>
          <w:sz w:val="24"/>
        </w:rPr>
        <w:t>年</w:t>
      </w:r>
      <w:r>
        <w:rPr>
          <w:rFonts w:hint="eastAsia"/>
          <w:bCs/>
          <w:color w:val="000000"/>
          <w:sz w:val="24"/>
          <w:lang w:val="en-US" w:eastAsia="zh-CN"/>
        </w:rPr>
        <w:t>11月8日</w:t>
      </w:r>
      <w:r>
        <w:rPr>
          <w:rFonts w:hint="eastAsia"/>
          <w:bCs/>
          <w:color w:val="000000"/>
          <w:sz w:val="24"/>
        </w:rPr>
        <w:t>在</w:t>
      </w:r>
      <w:r>
        <w:rPr>
          <w:rFonts w:hint="eastAsia"/>
          <w:bCs/>
          <w:color w:val="000000"/>
          <w:sz w:val="24"/>
          <w:lang w:eastAsia="zh-CN"/>
        </w:rPr>
        <w:t>环保之家论坛</w:t>
      </w:r>
      <w:r>
        <w:rPr>
          <w:rFonts w:hint="eastAsia"/>
          <w:bCs/>
          <w:color w:val="000000"/>
          <w:sz w:val="24"/>
        </w:rPr>
        <w:t>向社会发布《余干县中品晶钻有限公司年产3万只配套废磨轮再生项目环境影响报告书》全本公式。</w:t>
      </w:r>
    </w:p>
    <w:p>
      <w:pPr>
        <w:spacing w:before="120" w:after="120" w:line="440" w:lineRule="exact"/>
        <w:outlineLvl w:val="1"/>
        <w:rPr>
          <w:b/>
          <w:bCs/>
          <w:sz w:val="28"/>
          <w:szCs w:val="28"/>
        </w:rPr>
      </w:pPr>
      <w:bookmarkStart w:id="64" w:name="_Toc3316382"/>
      <w:r>
        <w:rPr>
          <w:rFonts w:hint="eastAsia"/>
          <w:b/>
          <w:bCs/>
          <w:sz w:val="28"/>
          <w:szCs w:val="28"/>
        </w:rPr>
        <w:t>6.2其他</w:t>
      </w:r>
      <w:bookmarkEnd w:id="64"/>
      <w:r>
        <w:rPr>
          <w:rFonts w:hint="eastAsia"/>
          <w:b/>
          <w:bCs/>
          <w:sz w:val="28"/>
          <w:szCs w:val="28"/>
        </w:rPr>
        <w:t xml:space="preserve"> </w:t>
      </w:r>
    </w:p>
    <w:p>
      <w:pPr>
        <w:spacing w:before="120" w:after="120" w:line="440" w:lineRule="exact"/>
        <w:outlineLvl w:val="1"/>
        <w:rPr>
          <w:rFonts w:hint="eastAsia" w:eastAsia="宋体"/>
          <w:bCs/>
          <w:sz w:val="24"/>
          <w:lang w:eastAsia="zh-CN"/>
        </w:rPr>
      </w:pPr>
      <w:r>
        <w:rPr>
          <w:rFonts w:hint="eastAsia"/>
          <w:bCs/>
          <w:sz w:val="24"/>
          <w:lang w:eastAsia="zh-CN"/>
        </w:rPr>
        <w:t>第一次公示与第二次公式期间（含网络公示，现场公示，报纸公示）未</w:t>
      </w:r>
      <w:r>
        <w:rPr>
          <w:rFonts w:hint="eastAsia"/>
          <w:bCs/>
          <w:sz w:val="24"/>
        </w:rPr>
        <w:t>收到反馈意见</w:t>
      </w:r>
      <w:r>
        <w:rPr>
          <w:rFonts w:hint="eastAsia"/>
          <w:bCs/>
          <w:sz w:val="24"/>
          <w:lang w:eastAsia="zh-CN"/>
        </w:rPr>
        <w:t>，无</w:t>
      </w:r>
      <w:r>
        <w:rPr>
          <w:rFonts w:hint="eastAsia"/>
          <w:bCs/>
          <w:sz w:val="24"/>
        </w:rPr>
        <w:t>公众提出意见情况</w:t>
      </w:r>
      <w:r>
        <w:rPr>
          <w:rFonts w:hint="eastAsia"/>
          <w:bCs/>
          <w:sz w:val="24"/>
          <w:lang w:eastAsia="zh-CN"/>
        </w:rPr>
        <w:t>，无公众前往建设单位及环评单位处查询</w:t>
      </w:r>
      <w:r>
        <w:rPr>
          <w:bCs/>
          <w:sz w:val="24"/>
        </w:rPr>
        <w:t>《</w:t>
      </w:r>
      <w:r>
        <w:rPr>
          <w:rFonts w:hint="eastAsia"/>
          <w:bCs/>
          <w:sz w:val="24"/>
          <w:lang w:eastAsia="zh-CN"/>
        </w:rPr>
        <w:t>余干县中品晶钻有限公司年产3万只配套废磨轮再生项目环境影响报告书</w:t>
      </w:r>
      <w:r>
        <w:rPr>
          <w:bCs/>
          <w:sz w:val="24"/>
        </w:rPr>
        <w:t>》</w:t>
      </w:r>
      <w:r>
        <w:rPr>
          <w:rFonts w:hint="eastAsia"/>
          <w:bCs/>
          <w:sz w:val="24"/>
          <w:lang w:eastAsia="zh-CN"/>
        </w:rPr>
        <w:t>（征求意见稿）。</w:t>
      </w:r>
    </w:p>
    <w:p>
      <w:pPr>
        <w:numPr>
          <w:ilvl w:val="0"/>
          <w:numId w:val="1"/>
        </w:numPr>
        <w:spacing w:before="180" w:after="180" w:line="440" w:lineRule="exact"/>
        <w:outlineLvl w:val="0"/>
        <w:rPr>
          <w:b/>
          <w:bCs/>
          <w:sz w:val="30"/>
          <w:szCs w:val="30"/>
        </w:rPr>
      </w:pPr>
      <w:bookmarkStart w:id="65" w:name="_Toc3316383"/>
      <w:r>
        <w:rPr>
          <w:rFonts w:hint="eastAsia"/>
          <w:b/>
          <w:bCs/>
          <w:sz w:val="30"/>
          <w:szCs w:val="30"/>
        </w:rPr>
        <w:t>其他</w:t>
      </w:r>
      <w:bookmarkEnd w:id="65"/>
      <w:r>
        <w:rPr>
          <w:rFonts w:hint="eastAsia"/>
          <w:b/>
          <w:bCs/>
          <w:sz w:val="30"/>
          <w:szCs w:val="30"/>
        </w:rPr>
        <w:t xml:space="preserve"> </w:t>
      </w:r>
    </w:p>
    <w:p>
      <w:pPr>
        <w:spacing w:line="360" w:lineRule="auto"/>
        <w:ind w:firstLine="480" w:firstLineChars="200"/>
        <w:jc w:val="left"/>
        <w:rPr>
          <w:rFonts w:hint="eastAsia"/>
          <w:bCs/>
          <w:sz w:val="24"/>
        </w:rPr>
        <w:sectPr>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bCs/>
          <w:sz w:val="24"/>
        </w:rPr>
        <w:t>我</w:t>
      </w:r>
      <w:r>
        <w:rPr>
          <w:bCs/>
          <w:sz w:val="24"/>
        </w:rPr>
        <w:t>单位已对</w:t>
      </w:r>
      <w:r>
        <w:rPr>
          <w:rFonts w:hint="eastAsia"/>
          <w:bCs/>
          <w:sz w:val="24"/>
        </w:rPr>
        <w:t>报纸</w:t>
      </w:r>
      <w:r>
        <w:rPr>
          <w:bCs/>
          <w:sz w:val="24"/>
        </w:rPr>
        <w:t>公示、</w:t>
      </w:r>
      <w:r>
        <w:rPr>
          <w:rFonts w:hint="eastAsia"/>
          <w:bCs/>
          <w:sz w:val="24"/>
        </w:rPr>
        <w:t>网上</w:t>
      </w:r>
      <w:r>
        <w:rPr>
          <w:bCs/>
          <w:sz w:val="24"/>
        </w:rPr>
        <w:t>公示截图</w:t>
      </w:r>
      <w:r>
        <w:rPr>
          <w:rFonts w:hint="eastAsia"/>
          <w:bCs/>
          <w:sz w:val="24"/>
        </w:rPr>
        <w:t>备存。</w:t>
      </w:r>
    </w:p>
    <w:p>
      <w:pPr>
        <w:numPr>
          <w:ilvl w:val="0"/>
          <w:numId w:val="1"/>
        </w:numPr>
        <w:spacing w:before="180" w:after="180" w:line="440" w:lineRule="exact"/>
        <w:outlineLvl w:val="0"/>
        <w:rPr>
          <w:b/>
          <w:bCs/>
          <w:sz w:val="30"/>
          <w:szCs w:val="30"/>
        </w:rPr>
      </w:pPr>
      <w:bookmarkStart w:id="66" w:name="_Toc3316384"/>
      <w:r>
        <w:rPr>
          <w:rFonts w:hint="eastAsia"/>
          <w:b/>
          <w:bCs/>
          <w:sz w:val="30"/>
          <w:szCs w:val="30"/>
        </w:rPr>
        <w:t>诚信承诺</w:t>
      </w:r>
      <w:bookmarkEnd w:id="66"/>
      <w:r>
        <w:rPr>
          <w:rFonts w:hint="eastAsia"/>
          <w:b/>
          <w:bCs/>
          <w:sz w:val="30"/>
          <w:szCs w:val="30"/>
        </w:rPr>
        <w:t xml:space="preserve"> </w:t>
      </w:r>
    </w:p>
    <w:p>
      <w:pPr>
        <w:spacing w:line="360" w:lineRule="auto"/>
        <w:ind w:firstLine="480" w:firstLineChars="200"/>
        <w:jc w:val="left"/>
        <w:rPr>
          <w:bCs/>
          <w:sz w:val="24"/>
        </w:rPr>
      </w:pPr>
      <w:r>
        <w:rPr>
          <w:rFonts w:hint="eastAsia"/>
          <w:bCs/>
          <w:sz w:val="24"/>
        </w:rPr>
        <w:t>我单位已按照《办法》要求，在《</w:t>
      </w:r>
      <w:r>
        <w:rPr>
          <w:rFonts w:hint="eastAsia"/>
          <w:bCs/>
          <w:sz w:val="24"/>
          <w:lang w:eastAsia="zh-CN"/>
        </w:rPr>
        <w:t>余干县中品晶钻有限公司年产3万只配套废磨轮再生项目</w:t>
      </w:r>
      <w:r>
        <w:rPr>
          <w:rFonts w:hint="eastAsia" w:eastAsia="宋体"/>
          <w:bCs/>
          <w:sz w:val="24"/>
          <w:lang w:eastAsia="zh-CN"/>
        </w:rPr>
        <w:t>环境影响报告书</w:t>
      </w:r>
      <w:r>
        <w:rPr>
          <w:rFonts w:hint="eastAsia"/>
          <w:bCs/>
          <w:sz w:val="24"/>
          <w:lang w:eastAsia="zh-CN"/>
        </w:rPr>
        <w:t>》</w:t>
      </w:r>
      <w:r>
        <w:rPr>
          <w:rFonts w:hint="eastAsia"/>
          <w:bCs/>
          <w:sz w:val="24"/>
        </w:rPr>
        <w:t>编制阶段开展了公众参与工作，在环境影响报告书中充分采纳了公众提出的与环境影响相关的合理意见，对未采纳的意见按要求进行了说明，并按照要求编制了公众参与说明。</w:t>
      </w:r>
    </w:p>
    <w:p>
      <w:pPr>
        <w:spacing w:line="360" w:lineRule="auto"/>
        <w:ind w:firstLine="480" w:firstLineChars="200"/>
        <w:jc w:val="left"/>
        <w:rPr>
          <w:bCs/>
          <w:sz w:val="24"/>
        </w:rPr>
      </w:pPr>
      <w:r>
        <w:rPr>
          <w:rFonts w:hint="eastAsia"/>
          <w:bCs/>
          <w:sz w:val="24"/>
        </w:rPr>
        <w:t>我单位承诺，本次提交的</w:t>
      </w:r>
      <w:r>
        <w:rPr>
          <w:rFonts w:hint="eastAsia" w:eastAsia="宋体"/>
          <w:bCs/>
          <w:sz w:val="24"/>
        </w:rPr>
        <w:t>《</w:t>
      </w:r>
      <w:r>
        <w:rPr>
          <w:rFonts w:hint="eastAsia"/>
          <w:bCs/>
          <w:sz w:val="24"/>
          <w:lang w:eastAsia="zh-CN"/>
        </w:rPr>
        <w:t>余干县中品晶钻有限公司年产3万只配套废磨轮再生项目</w:t>
      </w:r>
      <w:r>
        <w:rPr>
          <w:rFonts w:hint="eastAsia" w:eastAsia="宋体"/>
          <w:bCs/>
          <w:sz w:val="24"/>
        </w:rPr>
        <w:t>环境影响评价公众参与说明》内容客观、真实，未包含依法不得公开的国家秘密、商业秘密、个人隐私。如存在弄虚作假、隐瞒</w:t>
      </w:r>
      <w:r>
        <w:rPr>
          <w:rFonts w:hint="eastAsia"/>
          <w:bCs/>
          <w:sz w:val="24"/>
        </w:rPr>
        <w:t>欺骗等情况及由此导致的一切后果由</w:t>
      </w:r>
      <w:r>
        <w:rPr>
          <w:rFonts w:hint="eastAsia"/>
          <w:bCs/>
          <w:sz w:val="24"/>
          <w:lang w:eastAsia="zh-CN"/>
        </w:rPr>
        <w:t>陈兆明</w:t>
      </w:r>
      <w:r>
        <w:rPr>
          <w:rFonts w:hint="eastAsia"/>
          <w:bCs/>
          <w:sz w:val="24"/>
        </w:rPr>
        <w:t>承担全部责任。</w:t>
      </w:r>
    </w:p>
    <w:p>
      <w:pPr>
        <w:spacing w:line="440" w:lineRule="exact"/>
        <w:ind w:firstLine="480" w:firstLineChars="200"/>
        <w:rPr>
          <w:sz w:val="24"/>
        </w:rPr>
      </w:pPr>
      <w:r>
        <w:rPr>
          <w:rFonts w:hint="eastAsia"/>
          <w:color w:val="000000"/>
          <w:sz w:val="24"/>
          <w:shd w:val="clear" w:color="auto" w:fill="FFFFFF"/>
        </w:rPr>
        <w:t xml:space="preserve">　                           </w:t>
      </w:r>
      <w:r>
        <w:rPr>
          <w:rFonts w:hint="eastAsia"/>
          <w:color w:val="000000"/>
          <w:sz w:val="24"/>
          <w:shd w:val="clear" w:color="auto" w:fill="FFFFFF"/>
          <w:lang w:val="en-US" w:eastAsia="zh-CN"/>
        </w:rPr>
        <w:t xml:space="preserve"> </w:t>
      </w:r>
      <w:r>
        <w:rPr>
          <w:rFonts w:hint="eastAsia"/>
          <w:color w:val="000000"/>
          <w:sz w:val="24"/>
          <w:shd w:val="clear" w:color="auto" w:fill="FFFFFF"/>
          <w:lang w:eastAsia="zh-CN"/>
        </w:rPr>
        <w:t>余干县中品晶钻有限公司</w:t>
      </w:r>
      <w:r>
        <w:rPr>
          <w:sz w:val="24"/>
        </w:rPr>
        <w:t>（公章）</w:t>
      </w:r>
    </w:p>
    <w:p>
      <w:pPr>
        <w:spacing w:line="360" w:lineRule="auto"/>
        <w:ind w:firstLine="480" w:firstLineChars="200"/>
        <w:jc w:val="left"/>
        <w:rPr>
          <w:bCs/>
          <w:sz w:val="24"/>
        </w:rPr>
      </w:pPr>
      <w:r>
        <w:rPr>
          <w:bCs/>
          <w:sz w:val="24"/>
        </w:rPr>
        <w:t xml:space="preserve">                           </w:t>
      </w:r>
      <w:r>
        <w:rPr>
          <w:rFonts w:hint="eastAsia"/>
          <w:bCs/>
          <w:sz w:val="24"/>
        </w:rPr>
        <w:t xml:space="preserve">                    </w:t>
      </w:r>
      <w:r>
        <w:rPr>
          <w:bCs/>
          <w:sz w:val="24"/>
        </w:rPr>
        <w:t xml:space="preserve">  20</w:t>
      </w:r>
      <w:r>
        <w:rPr>
          <w:rFonts w:hint="eastAsia"/>
          <w:bCs/>
          <w:sz w:val="24"/>
          <w:lang w:val="en-US" w:eastAsia="zh-CN"/>
        </w:rPr>
        <w:t>21</w:t>
      </w:r>
      <w:r>
        <w:rPr>
          <w:bCs/>
          <w:sz w:val="24"/>
        </w:rPr>
        <w:t>年</w:t>
      </w:r>
      <w:r>
        <w:rPr>
          <w:rFonts w:hint="eastAsia"/>
          <w:bCs/>
          <w:sz w:val="24"/>
          <w:lang w:val="en-US" w:eastAsia="zh-CN"/>
        </w:rPr>
        <w:t>11</w:t>
      </w:r>
      <w:r>
        <w:rPr>
          <w:bCs/>
          <w:sz w:val="24"/>
        </w:rPr>
        <w:t>月</w:t>
      </w:r>
      <w:r>
        <w:rPr>
          <w:rFonts w:hint="eastAsia"/>
          <w:bCs/>
          <w:sz w:val="24"/>
          <w:lang w:val="en-US" w:eastAsia="zh-CN"/>
        </w:rPr>
        <w:t>8</w:t>
      </w:r>
      <w:r>
        <w:rPr>
          <w:bCs/>
          <w:sz w:val="24"/>
        </w:rPr>
        <w:t>日</w:t>
      </w:r>
    </w:p>
    <w:p>
      <w:pPr>
        <w:rPr>
          <w:rFonts w:hint="eastAsia"/>
        </w:rPr>
        <w:sectPr>
          <w:pgSz w:w="11906" w:h="16838"/>
          <w:pgMar w:top="1440" w:right="1800" w:bottom="1440" w:left="1800" w:header="851" w:footer="992" w:gutter="0"/>
          <w:pgNumType w:fmt="decimal"/>
          <w:cols w:space="720" w:num="1"/>
          <w:docGrid w:type="lines" w:linePitch="312" w:charSpace="0"/>
        </w:sectPr>
      </w:pPr>
    </w:p>
    <w:p>
      <w:pPr>
        <w:pStyle w:val="20"/>
      </w:pPr>
    </w:p>
    <w:p>
      <w:pPr>
        <w:spacing w:line="360" w:lineRule="auto"/>
        <w:ind w:firstLine="480" w:firstLineChars="200"/>
        <w:jc w:val="left"/>
        <w:rPr>
          <w:rFonts w:hint="eastAsia" w:eastAsia="宋体"/>
          <w:bCs/>
          <w:sz w:val="24"/>
          <w:lang w:eastAsia="zh-CN"/>
        </w:rPr>
      </w:pPr>
      <w:r>
        <w:rPr>
          <w:bCs/>
          <w:sz w:val="24"/>
        </w:rPr>
        <w:t xml:space="preserve">                           </w:t>
      </w:r>
      <w:r>
        <w:rPr>
          <w:rFonts w:hint="eastAsia"/>
          <w:bCs/>
          <w:sz w:val="24"/>
        </w:rPr>
        <w:t xml:space="preserve">                   </w:t>
      </w:r>
    </w:p>
    <w:p>
      <w:pPr>
        <w:numPr>
          <w:ilvl w:val="0"/>
          <w:numId w:val="0"/>
        </w:numPr>
        <w:spacing w:before="180" w:after="180" w:line="440" w:lineRule="exact"/>
        <w:outlineLvl w:val="0"/>
        <w:rPr>
          <w:b/>
          <w:bCs/>
          <w:sz w:val="30"/>
          <w:szCs w:val="30"/>
        </w:rPr>
      </w:pPr>
      <w:bookmarkStart w:id="67" w:name="_Toc3316385"/>
      <w:r>
        <w:rPr>
          <w:rFonts w:hint="eastAsia"/>
          <w:b/>
          <w:bCs/>
          <w:sz w:val="30"/>
          <w:szCs w:val="30"/>
          <w:lang w:val="en-US" w:eastAsia="zh-CN"/>
        </w:rPr>
        <w:t>9.</w:t>
      </w:r>
      <w:r>
        <w:rPr>
          <w:rFonts w:hint="eastAsia"/>
          <w:b/>
          <w:bCs/>
          <w:sz w:val="30"/>
          <w:szCs w:val="30"/>
        </w:rPr>
        <w:t>附件</w:t>
      </w:r>
      <w:bookmarkEnd w:id="67"/>
      <w:r>
        <w:rPr>
          <w:rFonts w:hint="eastAsia"/>
          <w:b/>
          <w:bCs/>
          <w:sz w:val="30"/>
          <w:szCs w:val="30"/>
        </w:rPr>
        <w:t xml:space="preserve"> </w:t>
      </w:r>
    </w:p>
    <w:p>
      <w:pPr>
        <w:spacing w:line="360" w:lineRule="auto"/>
        <w:ind w:firstLine="480" w:firstLineChars="200"/>
        <w:jc w:val="left"/>
        <w:rPr>
          <w:bCs/>
          <w:sz w:val="24"/>
        </w:rPr>
      </w:pPr>
      <w:r>
        <w:rPr>
          <w:rFonts w:hint="eastAsia"/>
          <w:bCs/>
          <w:sz w:val="24"/>
        </w:rPr>
        <w:t>无</w:t>
      </w:r>
    </w:p>
    <w:p>
      <w:pPr>
        <w:spacing w:before="120" w:after="120" w:line="440" w:lineRule="exact"/>
        <w:outlineLvl w:val="1"/>
        <w:rPr>
          <w:b/>
          <w:bCs/>
          <w:sz w:val="28"/>
          <w:szCs w:val="28"/>
        </w:rPr>
      </w:pPr>
      <w:bookmarkStart w:id="68" w:name="_Toc3316386"/>
      <w:r>
        <w:rPr>
          <w:rFonts w:hint="eastAsia"/>
          <w:b/>
          <w:bCs/>
          <w:sz w:val="28"/>
          <w:szCs w:val="28"/>
        </w:rPr>
        <w:t>注：</w:t>
      </w:r>
      <w:bookmarkEnd w:id="68"/>
      <w:r>
        <w:rPr>
          <w:rFonts w:hint="eastAsia"/>
          <w:b/>
          <w:bCs/>
          <w:sz w:val="28"/>
          <w:szCs w:val="28"/>
        </w:rPr>
        <w:t xml:space="preserve"> </w:t>
      </w:r>
    </w:p>
    <w:p>
      <w:pPr>
        <w:spacing w:line="360" w:lineRule="auto"/>
        <w:ind w:firstLine="482" w:firstLineChars="200"/>
        <w:jc w:val="left"/>
        <w:rPr>
          <w:b/>
          <w:bCs/>
          <w:sz w:val="24"/>
        </w:rPr>
      </w:pPr>
      <w:r>
        <w:rPr>
          <w:rFonts w:hint="eastAsia"/>
          <w:b/>
          <w:bCs/>
          <w:sz w:val="24"/>
        </w:rPr>
        <w:t>1.根据《办法》规定，公众参与说明需要公开，因此，建设单位在编制公众参与说明时，应不包含依法不得公开的国家秘密、商业秘密、个人隐私等内容。</w:t>
      </w:r>
    </w:p>
    <w:p>
      <w:pPr>
        <w:spacing w:line="360" w:lineRule="auto"/>
        <w:ind w:firstLine="482" w:firstLineChars="200"/>
        <w:jc w:val="left"/>
        <w:rPr>
          <w:b/>
          <w:bCs/>
          <w:sz w:val="24"/>
        </w:rPr>
      </w:pPr>
      <w:r>
        <w:rPr>
          <w:rFonts w:hint="eastAsia"/>
          <w:b/>
          <w:bCs/>
          <w:sz w:val="24"/>
        </w:rPr>
        <w:t>2.关于“6.报批前公开情况”章节，建设单位按照《办法》要求在报批前公开公众参与说明时，由于报批前公开环节尚未开始，故不包括本章内容。向生态环境主管部门报送公众参与说明时，应包含本章内容。</w:t>
      </w:r>
    </w:p>
    <w:p>
      <w:pPr>
        <w:rPr>
          <w:rFonts w:hint="eastAsia"/>
          <w:szCs w:val="30"/>
        </w:rPr>
      </w:pPr>
    </w:p>
    <w:p/>
    <w:p/>
    <w:sectPr>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DB5842"/>
    <w:multiLevelType w:val="singleLevel"/>
    <w:tmpl w:val="58DB584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2B6ADF"/>
    <w:rsid w:val="1CBC6626"/>
    <w:rsid w:val="216E2A94"/>
    <w:rsid w:val="31C55F34"/>
    <w:rsid w:val="397B2428"/>
    <w:rsid w:val="3F2B6ADF"/>
    <w:rsid w:val="539E1990"/>
    <w:rsid w:val="5BA46FED"/>
    <w:rsid w:val="608F5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883" w:firstLineChars="200"/>
      <w:jc w:val="both"/>
    </w:pPr>
    <w:rPr>
      <w:rFonts w:ascii="Times New Roman" w:hAnsi="Times New Roman" w:eastAsia="宋体" w:cs="Times New Roman"/>
      <w:kern w:val="2"/>
      <w:sz w:val="24"/>
      <w:szCs w:val="24"/>
      <w:lang w:val="en-US" w:eastAsia="zh-CN" w:bidi="ar-SA"/>
    </w:rPr>
  </w:style>
  <w:style w:type="paragraph" w:styleId="12">
    <w:name w:val="heading 4"/>
    <w:basedOn w:val="1"/>
    <w:next w:val="1"/>
    <w:qFormat/>
    <w:uiPriority w:val="0"/>
    <w:pPr>
      <w:keepNext/>
      <w:keepLines/>
      <w:spacing w:beforeLines="0" w:afterLines="0" w:line="360" w:lineRule="auto"/>
      <w:outlineLvl w:val="3"/>
    </w:pPr>
    <w:rPr>
      <w:rFonts w:ascii="Times New Roman" w:hAnsi="Times New Roman" w:eastAsia="宋体"/>
      <w:b/>
      <w:bCs/>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Default"/>
    <w:basedOn w:val="3"/>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styleId="4">
    <w:name w:val="Body Text First Indent 2"/>
    <w:basedOn w:val="5"/>
    <w:next w:val="9"/>
    <w:qFormat/>
    <w:uiPriority w:val="0"/>
    <w:pPr>
      <w:spacing w:after="120" w:line="240" w:lineRule="auto"/>
      <w:ind w:left="420" w:leftChars="200" w:firstLine="420" w:firstLineChars="200"/>
    </w:pPr>
    <w:rPr>
      <w:rFonts w:ascii="Times New Roman" w:eastAsia="宋体"/>
      <w:sz w:val="21"/>
    </w:rPr>
  </w:style>
  <w:style w:type="paragraph" w:styleId="5">
    <w:name w:val="Body Text Indent"/>
    <w:basedOn w:val="1"/>
    <w:next w:val="6"/>
    <w:qFormat/>
    <w:uiPriority w:val="0"/>
    <w:pPr>
      <w:snapToGrid w:val="0"/>
      <w:ind w:firstLine="482"/>
    </w:pPr>
    <w:rPr>
      <w:rFonts w:ascii="宋体" w:hAnsi="Times New Roman" w:eastAsia="宋体" w:cs="Times New Roman"/>
      <w:szCs w:val="21"/>
    </w:r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样式5"/>
    <w:basedOn w:val="8"/>
    <w:qFormat/>
    <w:uiPriority w:val="0"/>
    <w:pPr>
      <w:tabs>
        <w:tab w:val="left" w:pos="3345"/>
        <w:tab w:val="left" w:pos="4680"/>
      </w:tabs>
      <w:adjustRightInd w:val="0"/>
      <w:snapToGrid w:val="0"/>
      <w:spacing w:line="360" w:lineRule="auto"/>
      <w:jc w:val="left"/>
      <w:textAlignment w:val="baseline"/>
    </w:pPr>
    <w:rPr>
      <w:sz w:val="24"/>
      <w:szCs w:val="24"/>
    </w:rPr>
  </w:style>
  <w:style w:type="paragraph" w:styleId="8">
    <w:name w:val="Normal Indent"/>
    <w:basedOn w:val="1"/>
    <w:next w:val="1"/>
    <w:unhideWhenUsed/>
    <w:qFormat/>
    <w:uiPriority w:val="99"/>
    <w:pPr>
      <w:tabs>
        <w:tab w:val="left" w:pos="3345"/>
        <w:tab w:val="left" w:pos="4680"/>
      </w:tabs>
      <w:adjustRightInd/>
      <w:ind w:firstLine="420"/>
      <w:jc w:val="left"/>
    </w:pPr>
    <w:rPr>
      <w:rFonts w:cs="Times New Roman"/>
    </w:rPr>
  </w:style>
  <w:style w:type="paragraph" w:styleId="9">
    <w:name w:val="Body Text First Indent"/>
    <w:basedOn w:val="10"/>
    <w:unhideWhenUsed/>
    <w:qFormat/>
    <w:uiPriority w:val="99"/>
    <w:pPr>
      <w:tabs>
        <w:tab w:val="left" w:pos="3345"/>
        <w:tab w:val="left" w:pos="3825"/>
        <w:tab w:val="left" w:pos="4680"/>
      </w:tabs>
      <w:adjustRightInd/>
      <w:ind w:firstLine="420" w:firstLineChars="100"/>
      <w:jc w:val="left"/>
    </w:pPr>
    <w:rPr>
      <w:rFonts w:cs="Times New Roman"/>
    </w:rPr>
  </w:style>
  <w:style w:type="paragraph" w:styleId="10">
    <w:name w:val="Body Text"/>
    <w:basedOn w:val="1"/>
    <w:next w:val="11"/>
    <w:unhideWhenUsed/>
    <w:qFormat/>
    <w:uiPriority w:val="99"/>
  </w:style>
  <w:style w:type="paragraph" w:customStyle="1" w:styleId="11">
    <w:name w:val="xl27"/>
    <w:basedOn w:val="1"/>
    <w:qFormat/>
    <w:uiPriority w:val="0"/>
    <w:pPr>
      <w:widowControl/>
      <w:pBdr>
        <w:bottom w:val="single" w:color="auto" w:sz="12" w:space="0"/>
      </w:pBdr>
      <w:adjustRightInd w:val="0"/>
      <w:spacing w:before="100" w:after="100" w:line="360" w:lineRule="auto"/>
      <w:ind w:firstLine="576" w:firstLineChars="200"/>
      <w:jc w:val="center"/>
    </w:pPr>
    <w:rPr>
      <w:rFonts w:ascii="宋体" w:hAnsi="宋体" w:eastAsia="仿宋_GB2312"/>
      <w:spacing w:val="4"/>
      <w:kern w:val="0"/>
      <w:sz w:val="24"/>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toc 1"/>
    <w:basedOn w:val="1"/>
    <w:next w:val="1"/>
    <w:qFormat/>
    <w:uiPriority w:val="39"/>
    <w:rPr>
      <w:rFonts w:ascii="Calibri" w:hAnsi="Calibri" w:eastAsia="宋体" w:cs="Times New Roman"/>
    </w:rPr>
  </w:style>
  <w:style w:type="paragraph" w:styleId="15">
    <w:name w:val="toc 2"/>
    <w:basedOn w:val="1"/>
    <w:next w:val="1"/>
    <w:qFormat/>
    <w:uiPriority w:val="39"/>
    <w:pPr>
      <w:ind w:left="420" w:leftChars="200"/>
    </w:pPr>
    <w:rPr>
      <w:rFonts w:ascii="Calibri" w:hAnsi="Calibri" w:eastAsia="宋体" w:cs="Times New Roman"/>
    </w:rPr>
  </w:style>
  <w:style w:type="character" w:styleId="18">
    <w:name w:val="Hyperlink"/>
    <w:basedOn w:val="17"/>
    <w:qFormat/>
    <w:uiPriority w:val="99"/>
    <w:rPr>
      <w:color w:val="000000"/>
      <w:u w:val="none"/>
    </w:rPr>
  </w:style>
  <w:style w:type="paragraph" w:customStyle="1" w:styleId="19">
    <w:name w:val="【正文】"/>
    <w:basedOn w:val="1"/>
    <w:qFormat/>
    <w:uiPriority w:val="0"/>
    <w:pPr>
      <w:spacing w:line="440" w:lineRule="exact"/>
      <w:ind w:firstLine="544" w:firstLineChars="200"/>
    </w:pPr>
    <w:rPr>
      <w:rFonts w:ascii="Calibri" w:hAnsi="Calibri" w:eastAsia="宋体" w:cs="宋体"/>
      <w:spacing w:val="16"/>
      <w:sz w:val="24"/>
      <w:szCs w:val="20"/>
    </w:rPr>
  </w:style>
  <w:style w:type="paragraph" w:customStyle="1" w:styleId="20">
    <w:name w:val="Default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2020-07-28T01:31:00Z</dcterms:created>
  <dc:creator>Never Land</dc:creator>
  <cp:lastModifiedBy>月光</cp:lastModifiedBy>
  <cp:lastPrinted>2021-06-30T09:43:00Z</cp:lastPrinted>
  <dcterms:modified xsi:type="dcterms:W3CDTF">2021-11-08T06:48:14Z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83CEBB9975C34DAF9770B0E58B5277F6</vt:lpwstr>
  </property>
</Properties>
</file>