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Theme="minorEastAsia" w:hAnsiTheme="minorEastAsia" w:eastAsiaTheme="minorEastAsia" w:cstheme="minorEastAsia"/>
          <w:b/>
          <w:bCs/>
          <w:sz w:val="44"/>
          <w:szCs w:val="44"/>
          <w:lang w:val="en-US" w:eastAsia="zh-CN"/>
        </w:rPr>
      </w:pPr>
    </w:p>
    <w:p>
      <w:pPr>
        <w:jc w:val="center"/>
        <w:rPr>
          <w:rFonts w:hint="eastAsia" w:asciiTheme="minorEastAsia" w:hAnsiTheme="minorEastAsia" w:eastAsiaTheme="minorEastAsia" w:cstheme="minorEastAsia"/>
          <w:b/>
          <w:bCs/>
          <w:sz w:val="44"/>
          <w:szCs w:val="44"/>
          <w:lang w:val="en-US" w:eastAsia="zh-CN"/>
        </w:rPr>
      </w:pPr>
    </w:p>
    <w:p>
      <w:pPr>
        <w:jc w:val="center"/>
        <w:rPr>
          <w:rFonts w:hint="eastAsia" w:asciiTheme="minorEastAsia" w:hAnsiTheme="minorEastAsia" w:eastAsiaTheme="minorEastAsia" w:cstheme="minorEastAsia"/>
          <w:b/>
          <w:bCs/>
          <w:sz w:val="44"/>
          <w:szCs w:val="44"/>
          <w:lang w:val="en-US" w:eastAsia="zh-CN"/>
        </w:rPr>
      </w:pPr>
    </w:p>
    <w:p>
      <w:pPr>
        <w:jc w:val="center"/>
        <w:rPr>
          <w:rFonts w:hint="eastAsia" w:asciiTheme="minorEastAsia" w:hAnsiTheme="minorEastAsia" w:cstheme="minorEastAsia"/>
          <w:b/>
          <w:bCs/>
          <w:sz w:val="44"/>
          <w:szCs w:val="44"/>
          <w:lang w:val="en-US" w:eastAsia="zh-CN"/>
        </w:rPr>
      </w:pPr>
      <w:r>
        <w:rPr>
          <w:rFonts w:hint="eastAsia" w:asciiTheme="minorEastAsia" w:hAnsiTheme="minorEastAsia" w:cstheme="minorEastAsia"/>
          <w:b/>
          <w:bCs/>
          <w:sz w:val="44"/>
          <w:szCs w:val="44"/>
          <w:lang w:val="en-US" w:eastAsia="zh-CN"/>
        </w:rPr>
        <w:t>佛山市华葆电源设备有限公司改扩建工程建设项目竣工环境保护验收报告</w:t>
      </w:r>
    </w:p>
    <w:p>
      <w:pPr>
        <w:jc w:val="center"/>
        <w:rPr>
          <w:rFonts w:hint="eastAsia" w:asciiTheme="minorEastAsia" w:hAnsiTheme="minorEastAsia" w:eastAsiaTheme="minorEastAsia" w:cstheme="minorEastAsia"/>
          <w:b/>
          <w:bCs/>
          <w:sz w:val="36"/>
          <w:szCs w:val="36"/>
          <w:lang w:val="en-US" w:eastAsia="zh-CN"/>
        </w:rPr>
      </w:pPr>
    </w:p>
    <w:p>
      <w:pPr>
        <w:jc w:val="center"/>
        <w:rPr>
          <w:rFonts w:hint="eastAsia" w:asciiTheme="minorEastAsia" w:hAnsiTheme="minorEastAsia" w:eastAsiaTheme="minorEastAsia" w:cstheme="minorEastAsia"/>
          <w:b/>
          <w:bCs/>
          <w:sz w:val="36"/>
          <w:szCs w:val="36"/>
          <w:lang w:val="en-US" w:eastAsia="zh-CN"/>
        </w:rPr>
      </w:pPr>
    </w:p>
    <w:p>
      <w:pPr>
        <w:jc w:val="center"/>
        <w:rPr>
          <w:rFonts w:hint="eastAsia" w:asciiTheme="minorEastAsia" w:hAnsiTheme="minorEastAsia" w:eastAsiaTheme="minorEastAsia" w:cstheme="minorEastAsia"/>
          <w:b/>
          <w:bCs/>
          <w:sz w:val="36"/>
          <w:szCs w:val="36"/>
          <w:lang w:val="en-US" w:eastAsia="zh-CN"/>
        </w:rPr>
      </w:pPr>
    </w:p>
    <w:p>
      <w:pPr>
        <w:jc w:val="center"/>
        <w:rPr>
          <w:rFonts w:hint="eastAsia" w:asciiTheme="minorEastAsia" w:hAnsiTheme="minorEastAsia" w:eastAsiaTheme="minorEastAsia" w:cstheme="minorEastAsia"/>
          <w:b/>
          <w:bCs/>
          <w:sz w:val="36"/>
          <w:szCs w:val="36"/>
          <w:lang w:val="en-US" w:eastAsia="zh-CN"/>
        </w:rPr>
      </w:pPr>
    </w:p>
    <w:p>
      <w:pPr>
        <w:jc w:val="center"/>
        <w:rPr>
          <w:rFonts w:hint="eastAsia" w:asciiTheme="minorEastAsia" w:hAnsiTheme="minorEastAsia" w:eastAsiaTheme="minorEastAsia" w:cstheme="minorEastAsia"/>
          <w:b/>
          <w:bCs/>
          <w:sz w:val="36"/>
          <w:szCs w:val="36"/>
          <w:lang w:val="en-US" w:eastAsia="zh-CN"/>
        </w:rPr>
      </w:pPr>
    </w:p>
    <w:p>
      <w:pPr>
        <w:jc w:val="center"/>
        <w:rPr>
          <w:rFonts w:hint="eastAsia" w:asciiTheme="minorEastAsia" w:hAnsiTheme="minorEastAsia" w:eastAsiaTheme="minorEastAsia" w:cstheme="minorEastAsia"/>
          <w:b/>
          <w:bCs/>
          <w:sz w:val="36"/>
          <w:szCs w:val="36"/>
          <w:lang w:val="en-US" w:eastAsia="zh-CN"/>
        </w:rPr>
      </w:pPr>
    </w:p>
    <w:p>
      <w:pPr>
        <w:jc w:val="center"/>
        <w:rPr>
          <w:rFonts w:hint="eastAsia" w:asciiTheme="minorEastAsia" w:hAnsiTheme="minorEastAsia" w:eastAsiaTheme="minorEastAsia" w:cstheme="minorEastAsia"/>
          <w:b/>
          <w:bCs/>
          <w:sz w:val="36"/>
          <w:szCs w:val="36"/>
          <w:lang w:val="en-US" w:eastAsia="zh-CN"/>
        </w:rPr>
      </w:pPr>
    </w:p>
    <w:p>
      <w:pPr>
        <w:jc w:val="center"/>
        <w:rPr>
          <w:rFonts w:hint="eastAsia" w:asciiTheme="minorEastAsia" w:hAnsiTheme="minorEastAsia" w:eastAsiaTheme="minorEastAsia" w:cstheme="minorEastAsia"/>
          <w:b/>
          <w:bCs/>
          <w:sz w:val="36"/>
          <w:szCs w:val="36"/>
          <w:lang w:val="en-US" w:eastAsia="zh-CN"/>
        </w:rPr>
      </w:pPr>
    </w:p>
    <w:p>
      <w:pPr>
        <w:jc w:val="center"/>
        <w:rPr>
          <w:rFonts w:hint="eastAsia" w:asciiTheme="minorEastAsia" w:hAnsiTheme="minorEastAsia" w:eastAsiaTheme="minorEastAsia" w:cstheme="minorEastAsia"/>
          <w:b/>
          <w:bCs/>
          <w:sz w:val="36"/>
          <w:szCs w:val="36"/>
          <w:lang w:val="en-US" w:eastAsia="zh-CN"/>
        </w:rPr>
      </w:pPr>
    </w:p>
    <w:p>
      <w:pPr>
        <w:jc w:val="center"/>
        <w:rPr>
          <w:rFonts w:hint="eastAsia" w:asciiTheme="minorEastAsia" w:hAnsiTheme="minorEastAsia" w:eastAsiaTheme="minorEastAsia" w:cstheme="minorEastAsia"/>
          <w:b/>
          <w:bCs/>
          <w:sz w:val="36"/>
          <w:szCs w:val="36"/>
          <w:lang w:val="en-US" w:eastAsia="zh-CN"/>
        </w:rPr>
      </w:pPr>
    </w:p>
    <w:p>
      <w:pPr>
        <w:jc w:val="both"/>
        <w:rPr>
          <w:rFonts w:hint="eastAsia" w:asciiTheme="minorEastAsia" w:hAnsiTheme="minorEastAsia" w:eastAsiaTheme="minorEastAsia" w:cstheme="minorEastAsia"/>
          <w:b/>
          <w:bCs/>
          <w:sz w:val="36"/>
          <w:szCs w:val="36"/>
          <w:lang w:val="en-US" w:eastAsia="zh-CN"/>
        </w:rPr>
      </w:pPr>
    </w:p>
    <w:p>
      <w:pPr>
        <w:keepNext w:val="0"/>
        <w:keepLines w:val="0"/>
        <w:widowControl/>
        <w:suppressLineNumbers w:val="0"/>
        <w:jc w:val="left"/>
        <w:rPr>
          <w:rFonts w:hint="eastAsia" w:asciiTheme="minorEastAsia" w:hAnsiTheme="minorEastAsia" w:cstheme="minorEastAsia"/>
          <w:b w:val="0"/>
          <w:bCs w:val="0"/>
          <w:sz w:val="30"/>
          <w:szCs w:val="30"/>
          <w:lang w:val="en-US" w:eastAsia="zh-CN"/>
        </w:rPr>
      </w:pPr>
      <w:r>
        <w:rPr>
          <w:rFonts w:hint="eastAsia" w:asciiTheme="minorEastAsia" w:hAnsiTheme="minorEastAsia" w:cstheme="minorEastAsia"/>
          <w:b w:val="0"/>
          <w:bCs w:val="0"/>
          <w:sz w:val="30"/>
          <w:szCs w:val="30"/>
          <w:lang w:val="en-US" w:eastAsia="zh-CN"/>
        </w:rPr>
        <w:t>建设单位：佛山市华葆电源设备有限公司</w:t>
      </w:r>
    </w:p>
    <w:p>
      <w:pPr>
        <w:ind w:firstLine="900" w:firstLineChars="300"/>
        <w:jc w:val="both"/>
        <w:rPr>
          <w:rFonts w:hint="eastAsia" w:asciiTheme="minorEastAsia" w:hAnsiTheme="minorEastAsia" w:eastAsiaTheme="minorEastAsia" w:cstheme="minorEastAsia"/>
          <w:b w:val="0"/>
          <w:bCs w:val="0"/>
          <w:sz w:val="30"/>
          <w:szCs w:val="30"/>
          <w:lang w:val="en-US" w:eastAsia="zh-CN"/>
        </w:rPr>
      </w:pPr>
    </w:p>
    <w:p>
      <w:pPr>
        <w:jc w:val="both"/>
        <w:rPr>
          <w:rFonts w:hint="eastAsia" w:asciiTheme="minorEastAsia" w:hAnsiTheme="minorEastAsia" w:cstheme="minorEastAsia"/>
          <w:b w:val="0"/>
          <w:bCs w:val="0"/>
          <w:sz w:val="30"/>
          <w:szCs w:val="30"/>
          <w:lang w:val="en-US" w:eastAsia="zh-CN"/>
        </w:rPr>
      </w:pPr>
      <w:r>
        <w:rPr>
          <w:rFonts w:hint="eastAsia" w:asciiTheme="minorEastAsia" w:hAnsiTheme="minorEastAsia" w:cstheme="minorEastAsia"/>
          <w:b w:val="0"/>
          <w:bCs w:val="0"/>
          <w:sz w:val="30"/>
          <w:szCs w:val="30"/>
          <w:lang w:val="en-US" w:eastAsia="zh-CN"/>
        </w:rPr>
        <w:t>2021年12月</w:t>
      </w:r>
    </w:p>
    <w:p>
      <w:pPr>
        <w:jc w:val="center"/>
        <w:rPr>
          <w:rFonts w:hint="eastAsia" w:asciiTheme="minorEastAsia" w:hAnsiTheme="minorEastAsia" w:eastAsiaTheme="minorEastAsia" w:cstheme="minorEastAsia"/>
          <w:b/>
          <w:bCs/>
          <w:sz w:val="36"/>
          <w:szCs w:val="36"/>
          <w:lang w:val="en-US" w:eastAsia="zh-CN"/>
        </w:rPr>
      </w:pPr>
    </w:p>
    <w:p>
      <w:pPr>
        <w:jc w:val="both"/>
        <w:rPr>
          <w:rFonts w:hint="eastAsia" w:asciiTheme="minorEastAsia" w:hAnsiTheme="minorEastAsia" w:eastAsiaTheme="minorEastAsia" w:cstheme="minorEastAsia"/>
          <w:b/>
          <w:bCs/>
          <w:sz w:val="36"/>
          <w:szCs w:val="36"/>
          <w:lang w:val="en-US" w:eastAsia="zh-CN"/>
        </w:rPr>
      </w:pPr>
    </w:p>
    <w:p>
      <w:pPr>
        <w:jc w:val="center"/>
        <w:rPr>
          <w:rFonts w:hint="eastAsia" w:asciiTheme="minorEastAsia" w:hAnsiTheme="minorEastAsia" w:eastAsiaTheme="minorEastAsia" w:cstheme="minorEastAsia"/>
          <w:b/>
          <w:bCs/>
          <w:sz w:val="36"/>
          <w:szCs w:val="36"/>
          <w:lang w:val="en-US" w:eastAsia="zh-CN"/>
        </w:rPr>
      </w:pPr>
    </w:p>
    <w:p>
      <w:pPr>
        <w:jc w:val="center"/>
        <w:rPr>
          <w:rFonts w:hint="eastAsia" w:asciiTheme="minorEastAsia" w:hAnsiTheme="minorEastAsia" w:cstheme="minorEastAsia"/>
          <w:b/>
          <w:bCs/>
          <w:sz w:val="36"/>
          <w:szCs w:val="36"/>
          <w:lang w:val="en-US" w:eastAsia="zh-CN"/>
        </w:rPr>
      </w:pPr>
    </w:p>
    <w:p>
      <w:pPr>
        <w:jc w:val="center"/>
        <w:rPr>
          <w:rFonts w:hint="eastAsia" w:asciiTheme="minorEastAsia" w:hAnsiTheme="minorEastAsia" w:cstheme="minorEastAsia"/>
          <w:b/>
          <w:bCs/>
          <w:sz w:val="36"/>
          <w:szCs w:val="36"/>
          <w:lang w:val="en-US" w:eastAsia="zh-CN"/>
        </w:rPr>
      </w:pPr>
      <w:r>
        <w:rPr>
          <w:rFonts w:hint="eastAsia" w:asciiTheme="minorEastAsia" w:hAnsiTheme="minorEastAsia" w:cstheme="minorEastAsia"/>
          <w:b/>
          <w:bCs/>
          <w:sz w:val="36"/>
          <w:szCs w:val="36"/>
          <w:lang w:val="en-US" w:eastAsia="zh-CN"/>
        </w:rPr>
        <w:t>佛山市华葆电源设备有限公司改扩建工程建设项目竣工环境保护验收监测报告表</w:t>
      </w:r>
    </w:p>
    <w:p>
      <w:pPr>
        <w:jc w:val="center"/>
        <w:rPr>
          <w:rFonts w:hint="eastAsia" w:asciiTheme="minorEastAsia" w:hAnsiTheme="minorEastAsia" w:cstheme="minorEastAsia"/>
          <w:b/>
          <w:bCs/>
          <w:sz w:val="44"/>
          <w:szCs w:val="44"/>
          <w:lang w:val="en-US" w:eastAsia="zh-CN"/>
        </w:rPr>
      </w:pPr>
    </w:p>
    <w:p>
      <w:pPr>
        <w:jc w:val="center"/>
        <w:rPr>
          <w:rFonts w:hint="eastAsia" w:asciiTheme="minorEastAsia" w:hAnsiTheme="minorEastAsia" w:cstheme="minorEastAsia"/>
          <w:b/>
          <w:bCs/>
          <w:sz w:val="36"/>
          <w:szCs w:val="36"/>
          <w:lang w:val="en-US" w:eastAsia="zh-CN"/>
        </w:rPr>
      </w:pPr>
    </w:p>
    <w:p>
      <w:pPr>
        <w:jc w:val="center"/>
        <w:rPr>
          <w:rFonts w:hint="eastAsia" w:asciiTheme="minorEastAsia" w:hAnsiTheme="minorEastAsia" w:cstheme="minorEastAsia"/>
          <w:b/>
          <w:bCs/>
          <w:sz w:val="36"/>
          <w:szCs w:val="36"/>
          <w:lang w:val="en-US" w:eastAsia="zh-CN"/>
        </w:rPr>
      </w:pPr>
    </w:p>
    <w:p>
      <w:pPr>
        <w:jc w:val="center"/>
        <w:rPr>
          <w:rFonts w:hint="eastAsia" w:asciiTheme="minorEastAsia" w:hAnsiTheme="minorEastAsia" w:cstheme="minorEastAsia"/>
          <w:b/>
          <w:bCs/>
          <w:sz w:val="36"/>
          <w:szCs w:val="36"/>
          <w:lang w:val="en-US" w:eastAsia="zh-CN"/>
        </w:rPr>
      </w:pPr>
    </w:p>
    <w:p>
      <w:pPr>
        <w:jc w:val="center"/>
        <w:rPr>
          <w:rFonts w:hint="eastAsia" w:asciiTheme="minorEastAsia" w:hAnsiTheme="minorEastAsia" w:cstheme="minorEastAsia"/>
          <w:b/>
          <w:bCs/>
          <w:sz w:val="36"/>
          <w:szCs w:val="36"/>
          <w:lang w:val="en-US" w:eastAsia="zh-CN"/>
        </w:rPr>
      </w:pPr>
    </w:p>
    <w:p>
      <w:pPr>
        <w:jc w:val="center"/>
        <w:rPr>
          <w:rFonts w:hint="eastAsia" w:asciiTheme="minorEastAsia" w:hAnsiTheme="minorEastAsia" w:cstheme="minorEastAsia"/>
          <w:b/>
          <w:bCs/>
          <w:sz w:val="36"/>
          <w:szCs w:val="36"/>
          <w:lang w:val="en-US" w:eastAsia="zh-CN"/>
        </w:rPr>
      </w:pPr>
    </w:p>
    <w:p>
      <w:pPr>
        <w:jc w:val="center"/>
        <w:rPr>
          <w:rFonts w:hint="eastAsia" w:asciiTheme="minorEastAsia" w:hAnsiTheme="minorEastAsia" w:cstheme="minorEastAsia"/>
          <w:b/>
          <w:bCs/>
          <w:sz w:val="36"/>
          <w:szCs w:val="36"/>
          <w:lang w:val="en-US" w:eastAsia="zh-CN"/>
        </w:rPr>
      </w:pPr>
    </w:p>
    <w:p>
      <w:pPr>
        <w:jc w:val="center"/>
        <w:rPr>
          <w:rFonts w:hint="eastAsia" w:asciiTheme="minorEastAsia" w:hAnsiTheme="minorEastAsia" w:cstheme="minorEastAsia"/>
          <w:b/>
          <w:bCs/>
          <w:sz w:val="36"/>
          <w:szCs w:val="36"/>
          <w:lang w:val="en-US" w:eastAsia="zh-CN"/>
        </w:rPr>
      </w:pPr>
    </w:p>
    <w:p>
      <w:pPr>
        <w:jc w:val="center"/>
        <w:rPr>
          <w:rFonts w:hint="eastAsia" w:asciiTheme="minorEastAsia" w:hAnsiTheme="minorEastAsia" w:cstheme="minorEastAsia"/>
          <w:b/>
          <w:bCs/>
          <w:sz w:val="36"/>
          <w:szCs w:val="36"/>
          <w:lang w:val="en-US" w:eastAsia="zh-CN"/>
        </w:rPr>
      </w:pPr>
    </w:p>
    <w:p>
      <w:pPr>
        <w:jc w:val="center"/>
        <w:rPr>
          <w:rFonts w:hint="eastAsia" w:asciiTheme="minorEastAsia" w:hAnsiTheme="minorEastAsia" w:cstheme="minorEastAsia"/>
          <w:b/>
          <w:bCs/>
          <w:sz w:val="36"/>
          <w:szCs w:val="36"/>
          <w:lang w:val="en-US" w:eastAsia="zh-CN"/>
        </w:rPr>
      </w:pPr>
    </w:p>
    <w:p>
      <w:pPr>
        <w:jc w:val="center"/>
        <w:rPr>
          <w:rFonts w:hint="eastAsia" w:asciiTheme="minorEastAsia" w:hAnsiTheme="minorEastAsia" w:cstheme="minorEastAsia"/>
          <w:b/>
          <w:bCs/>
          <w:sz w:val="36"/>
          <w:szCs w:val="36"/>
          <w:lang w:val="en-US" w:eastAsia="zh-CN"/>
        </w:rPr>
      </w:pPr>
    </w:p>
    <w:p>
      <w:pPr>
        <w:jc w:val="both"/>
        <w:rPr>
          <w:rFonts w:hint="eastAsia" w:asciiTheme="minorEastAsia" w:hAnsiTheme="minorEastAsia" w:cstheme="minorEastAsia"/>
          <w:b/>
          <w:bCs/>
          <w:sz w:val="36"/>
          <w:szCs w:val="36"/>
          <w:lang w:val="en-US" w:eastAsia="zh-CN"/>
        </w:rPr>
      </w:pPr>
    </w:p>
    <w:p>
      <w:pPr>
        <w:jc w:val="both"/>
        <w:rPr>
          <w:rFonts w:hint="eastAsia" w:asciiTheme="minorEastAsia" w:hAnsiTheme="minorEastAsia" w:cstheme="minorEastAsia"/>
          <w:b/>
          <w:bCs/>
          <w:sz w:val="36"/>
          <w:szCs w:val="36"/>
          <w:lang w:val="en-US" w:eastAsia="zh-CN"/>
        </w:rPr>
      </w:pPr>
    </w:p>
    <w:p>
      <w:pPr>
        <w:keepNext w:val="0"/>
        <w:keepLines w:val="0"/>
        <w:widowControl/>
        <w:suppressLineNumbers w:val="0"/>
        <w:jc w:val="left"/>
        <w:rPr>
          <w:rFonts w:hint="eastAsia" w:asciiTheme="minorEastAsia" w:hAnsiTheme="minorEastAsia" w:cstheme="minorEastAsia"/>
          <w:b w:val="0"/>
          <w:bCs w:val="0"/>
          <w:sz w:val="30"/>
          <w:szCs w:val="30"/>
          <w:lang w:val="en-US" w:eastAsia="zh-CN"/>
        </w:rPr>
      </w:pPr>
      <w:r>
        <w:rPr>
          <w:rFonts w:hint="eastAsia" w:asciiTheme="minorEastAsia" w:hAnsiTheme="minorEastAsia" w:cstheme="minorEastAsia"/>
          <w:b w:val="0"/>
          <w:bCs w:val="0"/>
          <w:sz w:val="28"/>
          <w:szCs w:val="28"/>
          <w:lang w:val="en-US" w:eastAsia="zh-CN"/>
        </w:rPr>
        <w:t>建设单位：</w:t>
      </w:r>
      <w:r>
        <w:rPr>
          <w:rFonts w:hint="eastAsia" w:asciiTheme="minorEastAsia" w:hAnsiTheme="minorEastAsia" w:cstheme="minorEastAsia"/>
          <w:b w:val="0"/>
          <w:bCs w:val="0"/>
          <w:sz w:val="30"/>
          <w:szCs w:val="30"/>
          <w:lang w:val="en-US" w:eastAsia="zh-CN"/>
        </w:rPr>
        <w:t>佛山市华葆电源设备有限公司</w:t>
      </w:r>
    </w:p>
    <w:p>
      <w:pPr>
        <w:keepNext w:val="0"/>
        <w:keepLines w:val="0"/>
        <w:widowControl/>
        <w:suppressLineNumbers w:val="0"/>
        <w:jc w:val="left"/>
        <w:rPr>
          <w:rFonts w:hint="eastAsia" w:asciiTheme="minorEastAsia" w:hAnsiTheme="minorEastAsia" w:cstheme="minorEastAsia"/>
          <w:b w:val="0"/>
          <w:bCs w:val="0"/>
          <w:sz w:val="30"/>
          <w:szCs w:val="30"/>
          <w:lang w:val="en-US" w:eastAsia="zh-CN"/>
        </w:rPr>
      </w:pPr>
      <w:r>
        <w:rPr>
          <w:rFonts w:hint="eastAsia" w:asciiTheme="minorEastAsia" w:hAnsiTheme="minorEastAsia" w:cstheme="minorEastAsia"/>
          <w:b w:val="0"/>
          <w:bCs w:val="0"/>
          <w:sz w:val="28"/>
          <w:szCs w:val="28"/>
          <w:lang w:val="en-US" w:eastAsia="zh-CN"/>
        </w:rPr>
        <w:t>编制单位：</w:t>
      </w:r>
      <w:r>
        <w:rPr>
          <w:rFonts w:hint="eastAsia" w:asciiTheme="minorEastAsia" w:hAnsiTheme="minorEastAsia" w:cstheme="minorEastAsia"/>
          <w:b w:val="0"/>
          <w:bCs w:val="0"/>
          <w:sz w:val="30"/>
          <w:szCs w:val="30"/>
          <w:lang w:val="en-US" w:eastAsia="zh-CN"/>
        </w:rPr>
        <w:t>佛山市华葆电源设备有限公司</w:t>
      </w:r>
    </w:p>
    <w:p>
      <w:pPr>
        <w:rPr>
          <w:rFonts w:hint="eastAsia"/>
          <w:lang w:val="en-US" w:eastAsia="zh-CN"/>
        </w:rPr>
      </w:pPr>
    </w:p>
    <w:p>
      <w:pPr>
        <w:jc w:val="both"/>
        <w:rPr>
          <w:rFonts w:hint="eastAsia" w:asciiTheme="minorEastAsia" w:hAnsiTheme="minorEastAsia" w:cstheme="minorEastAsia"/>
          <w:b/>
          <w:bCs/>
          <w:sz w:val="28"/>
          <w:szCs w:val="28"/>
          <w:lang w:val="en-US" w:eastAsia="zh-CN"/>
        </w:rPr>
      </w:pPr>
      <w:r>
        <w:rPr>
          <w:rFonts w:hint="eastAsia" w:asciiTheme="minorEastAsia" w:hAnsiTheme="minorEastAsia" w:cstheme="minorEastAsia"/>
          <w:b w:val="0"/>
          <w:bCs w:val="0"/>
          <w:sz w:val="28"/>
          <w:szCs w:val="28"/>
          <w:lang w:val="en-US" w:eastAsia="zh-CN"/>
        </w:rPr>
        <w:t>2021年12月</w:t>
      </w:r>
    </w:p>
    <w:p>
      <w:pPr>
        <w:ind w:firstLine="1687" w:firstLineChars="600"/>
        <w:jc w:val="both"/>
        <w:rPr>
          <w:rFonts w:hint="eastAsia" w:asciiTheme="minorEastAsia" w:hAnsiTheme="minorEastAsia" w:cstheme="minorEastAsia"/>
          <w:b/>
          <w:bCs/>
          <w:sz w:val="28"/>
          <w:szCs w:val="28"/>
          <w:lang w:val="en-US" w:eastAsia="zh-CN"/>
        </w:rPr>
      </w:pPr>
    </w:p>
    <w:p>
      <w:pPr>
        <w:ind w:firstLine="1687" w:firstLineChars="600"/>
        <w:jc w:val="both"/>
        <w:rPr>
          <w:rFonts w:hint="eastAsia" w:asciiTheme="minorEastAsia" w:hAnsiTheme="minorEastAsia" w:cstheme="minorEastAsia"/>
          <w:b/>
          <w:bCs/>
          <w:sz w:val="28"/>
          <w:szCs w:val="28"/>
          <w:lang w:val="en-US" w:eastAsia="zh-CN"/>
        </w:rPr>
      </w:pPr>
    </w:p>
    <w:p>
      <w:pPr>
        <w:jc w:val="both"/>
        <w:rPr>
          <w:rFonts w:hint="eastAsia" w:asciiTheme="minorEastAsia" w:hAnsiTheme="minorEastAsia" w:cstheme="minorEastAsia"/>
          <w:b/>
          <w:bCs/>
          <w:sz w:val="28"/>
          <w:szCs w:val="28"/>
          <w:lang w:val="en-US" w:eastAsia="zh-CN"/>
        </w:rPr>
      </w:pPr>
    </w:p>
    <w:p>
      <w:pPr>
        <w:keepNext w:val="0"/>
        <w:keepLines w:val="0"/>
        <w:widowControl/>
        <w:suppressLineNumbers w:val="0"/>
        <w:jc w:val="left"/>
        <w:rPr>
          <w:rFonts w:hint="default" w:asciiTheme="minorEastAsia" w:hAnsiTheme="minorEastAsia" w:cstheme="minorEastAsia"/>
          <w:b/>
          <w:bCs/>
          <w:sz w:val="28"/>
          <w:szCs w:val="28"/>
          <w:lang w:val="en-US" w:eastAsia="zh-CN"/>
        </w:rPr>
      </w:pPr>
      <w:r>
        <w:rPr>
          <w:rFonts w:hint="eastAsia" w:asciiTheme="minorEastAsia" w:hAnsiTheme="minorEastAsia" w:cstheme="minorEastAsia"/>
          <w:b/>
          <w:bCs/>
          <w:sz w:val="28"/>
          <w:szCs w:val="28"/>
          <w:lang w:val="en-US" w:eastAsia="zh-CN"/>
        </w:rPr>
        <w:t xml:space="preserve">建设单位法人代表： </w:t>
      </w:r>
      <w:r>
        <w:rPr>
          <w:rFonts w:hint="eastAsia" w:asciiTheme="minorEastAsia" w:hAnsiTheme="minorEastAsia" w:cstheme="minorEastAsia"/>
          <w:b w:val="0"/>
          <w:bCs w:val="0"/>
          <w:sz w:val="28"/>
          <w:szCs w:val="28"/>
          <w:lang w:val="en-US" w:eastAsia="zh-CN"/>
        </w:rPr>
        <w:t>庞永江</w:t>
      </w:r>
      <w:r>
        <w:rPr>
          <w:rFonts w:hint="eastAsia" w:asciiTheme="minorEastAsia" w:hAnsiTheme="minorEastAsia" w:cstheme="minorEastAsia"/>
          <w:b/>
          <w:bCs/>
          <w:sz w:val="28"/>
          <w:szCs w:val="28"/>
          <w:lang w:val="en-US" w:eastAsia="zh-CN"/>
        </w:rPr>
        <w:t xml:space="preserve"> （签字）</w:t>
      </w:r>
    </w:p>
    <w:p>
      <w:pPr>
        <w:jc w:val="both"/>
        <w:rPr>
          <w:rFonts w:hint="eastAsia" w:asciiTheme="minorEastAsia" w:hAnsiTheme="minorEastAsia" w:cstheme="minorEastAsia"/>
          <w:b/>
          <w:bCs/>
          <w:sz w:val="28"/>
          <w:szCs w:val="28"/>
          <w:lang w:val="en-US" w:eastAsia="zh-CN"/>
        </w:rPr>
      </w:pPr>
    </w:p>
    <w:p>
      <w:pPr>
        <w:ind w:firstLine="1687" w:firstLineChars="600"/>
        <w:jc w:val="both"/>
        <w:rPr>
          <w:rFonts w:hint="eastAsia" w:asciiTheme="minorEastAsia" w:hAnsiTheme="minorEastAsia" w:cstheme="minorEastAsia"/>
          <w:b/>
          <w:bCs/>
          <w:sz w:val="28"/>
          <w:szCs w:val="28"/>
          <w:lang w:val="en-US" w:eastAsia="zh-CN"/>
        </w:rPr>
      </w:pPr>
    </w:p>
    <w:p>
      <w:pPr>
        <w:ind w:firstLine="1687" w:firstLineChars="600"/>
        <w:jc w:val="both"/>
        <w:rPr>
          <w:rFonts w:hint="eastAsia" w:asciiTheme="minorEastAsia" w:hAnsiTheme="minorEastAsia" w:cstheme="minorEastAsia"/>
          <w:b/>
          <w:bCs/>
          <w:sz w:val="28"/>
          <w:szCs w:val="28"/>
          <w:lang w:val="en-US" w:eastAsia="zh-CN"/>
        </w:rPr>
      </w:pPr>
    </w:p>
    <w:p>
      <w:pPr>
        <w:ind w:firstLine="1687" w:firstLineChars="600"/>
        <w:jc w:val="both"/>
        <w:rPr>
          <w:rFonts w:hint="eastAsia" w:asciiTheme="minorEastAsia" w:hAnsiTheme="minorEastAsia" w:cstheme="minorEastAsia"/>
          <w:b/>
          <w:bCs/>
          <w:sz w:val="28"/>
          <w:szCs w:val="28"/>
          <w:lang w:val="en-US" w:eastAsia="zh-CN"/>
        </w:rPr>
      </w:pPr>
    </w:p>
    <w:p>
      <w:pPr>
        <w:ind w:firstLine="1687" w:firstLineChars="600"/>
        <w:jc w:val="both"/>
        <w:rPr>
          <w:rFonts w:hint="eastAsia" w:asciiTheme="minorEastAsia" w:hAnsiTheme="minorEastAsia" w:cstheme="minorEastAsia"/>
          <w:b/>
          <w:bCs/>
          <w:sz w:val="28"/>
          <w:szCs w:val="28"/>
          <w:lang w:val="en-US" w:eastAsia="zh-CN"/>
        </w:rPr>
      </w:pPr>
    </w:p>
    <w:p>
      <w:pPr>
        <w:ind w:firstLine="1687" w:firstLineChars="600"/>
        <w:jc w:val="both"/>
        <w:rPr>
          <w:rFonts w:hint="eastAsia" w:asciiTheme="minorEastAsia" w:hAnsiTheme="minorEastAsia" w:cstheme="minorEastAsia"/>
          <w:b/>
          <w:bCs/>
          <w:sz w:val="28"/>
          <w:szCs w:val="28"/>
          <w:lang w:val="en-US" w:eastAsia="zh-CN"/>
        </w:rPr>
      </w:pPr>
    </w:p>
    <w:p>
      <w:pPr>
        <w:ind w:firstLine="1687" w:firstLineChars="600"/>
        <w:jc w:val="both"/>
        <w:rPr>
          <w:rFonts w:hint="eastAsia" w:asciiTheme="minorEastAsia" w:hAnsiTheme="minorEastAsia" w:cstheme="minorEastAsia"/>
          <w:b/>
          <w:bCs/>
          <w:sz w:val="28"/>
          <w:szCs w:val="28"/>
          <w:lang w:val="en-US" w:eastAsia="zh-CN"/>
        </w:rPr>
      </w:pPr>
    </w:p>
    <w:p>
      <w:pPr>
        <w:ind w:firstLine="1687" w:firstLineChars="600"/>
        <w:jc w:val="both"/>
        <w:rPr>
          <w:rFonts w:hint="eastAsia" w:asciiTheme="minorEastAsia" w:hAnsiTheme="minorEastAsia" w:cstheme="minorEastAsia"/>
          <w:b/>
          <w:bCs/>
          <w:sz w:val="28"/>
          <w:szCs w:val="28"/>
          <w:lang w:val="en-US" w:eastAsia="zh-CN"/>
        </w:rPr>
      </w:pPr>
    </w:p>
    <w:p>
      <w:pPr>
        <w:ind w:firstLine="1687" w:firstLineChars="600"/>
        <w:jc w:val="both"/>
        <w:rPr>
          <w:rFonts w:hint="eastAsia" w:asciiTheme="minorEastAsia" w:hAnsiTheme="minorEastAsia" w:cstheme="minorEastAsia"/>
          <w:b/>
          <w:bCs/>
          <w:sz w:val="28"/>
          <w:szCs w:val="28"/>
          <w:lang w:val="en-US" w:eastAsia="zh-CN"/>
        </w:rPr>
      </w:pPr>
    </w:p>
    <w:p>
      <w:pPr>
        <w:ind w:firstLine="1687" w:firstLineChars="600"/>
        <w:jc w:val="both"/>
        <w:rPr>
          <w:rFonts w:hint="eastAsia" w:asciiTheme="minorEastAsia" w:hAnsiTheme="minorEastAsia" w:cstheme="minorEastAsia"/>
          <w:b/>
          <w:bCs/>
          <w:sz w:val="28"/>
          <w:szCs w:val="28"/>
          <w:lang w:val="en-US" w:eastAsia="zh-CN"/>
        </w:rPr>
      </w:pPr>
    </w:p>
    <w:p>
      <w:pPr>
        <w:ind w:firstLine="1687" w:firstLineChars="600"/>
        <w:jc w:val="both"/>
        <w:rPr>
          <w:rFonts w:hint="eastAsia" w:asciiTheme="minorEastAsia" w:hAnsiTheme="minorEastAsia" w:cstheme="minorEastAsia"/>
          <w:b/>
          <w:bCs/>
          <w:sz w:val="28"/>
          <w:szCs w:val="28"/>
          <w:lang w:val="en-US" w:eastAsia="zh-CN"/>
        </w:rPr>
      </w:pPr>
    </w:p>
    <w:p>
      <w:pPr>
        <w:ind w:firstLine="1687" w:firstLineChars="600"/>
        <w:jc w:val="both"/>
        <w:rPr>
          <w:rFonts w:hint="eastAsia" w:asciiTheme="minorEastAsia" w:hAnsiTheme="minorEastAsia" w:cstheme="minorEastAsia"/>
          <w:b/>
          <w:bCs/>
          <w:sz w:val="28"/>
          <w:szCs w:val="28"/>
          <w:lang w:val="en-US" w:eastAsia="zh-CN"/>
        </w:rPr>
      </w:pPr>
    </w:p>
    <w:p>
      <w:pPr>
        <w:ind w:firstLine="1687" w:firstLineChars="600"/>
        <w:jc w:val="both"/>
        <w:rPr>
          <w:rFonts w:hint="eastAsia" w:asciiTheme="minorEastAsia" w:hAnsiTheme="minorEastAsia" w:cstheme="minorEastAsia"/>
          <w:b/>
          <w:bCs/>
          <w:sz w:val="28"/>
          <w:szCs w:val="28"/>
          <w:lang w:val="en-US" w:eastAsia="zh-CN"/>
        </w:rPr>
      </w:pPr>
    </w:p>
    <w:p>
      <w:pPr>
        <w:jc w:val="both"/>
        <w:rPr>
          <w:rFonts w:hint="eastAsia" w:asciiTheme="minorEastAsia" w:hAnsiTheme="minorEastAsia" w:cstheme="minorEastAsia"/>
          <w:b/>
          <w:bCs/>
          <w:sz w:val="28"/>
          <w:szCs w:val="28"/>
          <w:lang w:val="en-US" w:eastAsia="zh-CN"/>
        </w:rPr>
      </w:pPr>
    </w:p>
    <w:p>
      <w:pPr>
        <w:keepNext w:val="0"/>
        <w:keepLines w:val="0"/>
        <w:widowControl/>
        <w:suppressLineNumbers w:val="0"/>
        <w:jc w:val="left"/>
        <w:rPr>
          <w:rFonts w:hint="eastAsia" w:ascii="宋体" w:hAnsi="宋体" w:eastAsia="宋体" w:cs="宋体"/>
          <w:color w:val="000000"/>
          <w:kern w:val="0"/>
          <w:sz w:val="28"/>
          <w:szCs w:val="28"/>
          <w:lang w:val="en-US" w:eastAsia="zh-CN" w:bidi="ar"/>
        </w:rPr>
      </w:pPr>
      <w:r>
        <w:rPr>
          <w:rFonts w:hint="eastAsia" w:asciiTheme="minorEastAsia" w:hAnsiTheme="minorEastAsia" w:cstheme="minorEastAsia"/>
          <w:b w:val="0"/>
          <w:bCs w:val="0"/>
          <w:sz w:val="28"/>
          <w:szCs w:val="28"/>
          <w:lang w:val="en-US" w:eastAsia="zh-CN"/>
        </w:rPr>
        <w:t>建设单位：</w:t>
      </w:r>
      <w:r>
        <w:rPr>
          <w:rFonts w:hint="eastAsia" w:ascii="宋体" w:hAnsi="宋体" w:eastAsia="宋体" w:cs="宋体"/>
          <w:color w:val="000000"/>
          <w:kern w:val="0"/>
          <w:sz w:val="28"/>
          <w:szCs w:val="28"/>
          <w:lang w:val="en-US" w:eastAsia="zh-CN" w:bidi="ar"/>
        </w:rPr>
        <w:t>佛山市华葆电源设备有限公司</w:t>
      </w:r>
    </w:p>
    <w:p>
      <w:pPr>
        <w:keepNext w:val="0"/>
        <w:keepLines w:val="0"/>
        <w:widowControl/>
        <w:suppressLineNumbers w:val="0"/>
        <w:jc w:val="left"/>
        <w:rPr>
          <w:rFonts w:ascii="Times New Roman" w:hAnsi="Times New Roman"/>
          <w:sz w:val="24"/>
          <w:szCs w:val="20"/>
        </w:rPr>
      </w:pPr>
      <w:r>
        <w:rPr>
          <w:rFonts w:hint="eastAsia" w:asciiTheme="minorEastAsia" w:hAnsiTheme="minorEastAsia" w:cstheme="minorEastAsia"/>
          <w:b w:val="0"/>
          <w:bCs w:val="0"/>
          <w:sz w:val="28"/>
          <w:szCs w:val="28"/>
          <w:lang w:val="en-US" w:eastAsia="zh-CN"/>
        </w:rPr>
        <w:t>电话：</w:t>
      </w:r>
      <w:r>
        <w:rPr>
          <w:rFonts w:hint="default" w:ascii="Times New Roman" w:hAnsi="Times New Roman" w:cs="Times New Roman"/>
          <w:color w:val="000000"/>
          <w:sz w:val="24"/>
          <w:lang w:val="en-US" w:eastAsia="zh-CN"/>
        </w:rPr>
        <w:t>1866657</w:t>
      </w:r>
      <w:r>
        <w:rPr>
          <w:rFonts w:hint="eastAsia" w:ascii="Times New Roman" w:hAnsi="Times New Roman" w:cs="Times New Roman"/>
          <w:color w:val="000000"/>
          <w:sz w:val="24"/>
          <w:lang w:val="en-US" w:eastAsia="zh-CN"/>
        </w:rPr>
        <w:t>1</w:t>
      </w:r>
      <w:r>
        <w:rPr>
          <w:rFonts w:hint="default" w:ascii="Times New Roman" w:hAnsi="Times New Roman" w:cs="Times New Roman"/>
          <w:color w:val="000000"/>
          <w:sz w:val="24"/>
          <w:lang w:val="en-US" w:eastAsia="zh-CN"/>
        </w:rPr>
        <w:t>003</w:t>
      </w:r>
    </w:p>
    <w:p>
      <w:pPr>
        <w:jc w:val="both"/>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传真：┅</w:t>
      </w:r>
    </w:p>
    <w:p>
      <w:pPr>
        <w:jc w:val="both"/>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邮编：┅</w:t>
      </w:r>
    </w:p>
    <w:p>
      <w:pPr>
        <w:keepNext w:val="0"/>
        <w:keepLines w:val="0"/>
        <w:widowControl/>
        <w:suppressLineNumbers w:val="0"/>
        <w:jc w:val="left"/>
        <w:rPr>
          <w:rFonts w:hint="eastAsia" w:ascii="宋体" w:hAnsi="宋体" w:eastAsia="宋体" w:cs="宋体"/>
          <w:color w:val="000000"/>
          <w:kern w:val="0"/>
          <w:sz w:val="28"/>
          <w:szCs w:val="28"/>
          <w:lang w:val="en-US" w:eastAsia="zh-CN" w:bidi="ar"/>
        </w:rPr>
      </w:pPr>
      <w:r>
        <w:rPr>
          <w:rFonts w:hint="eastAsia" w:asciiTheme="minorEastAsia" w:hAnsiTheme="minorEastAsia" w:cstheme="minorEastAsia"/>
          <w:b w:val="0"/>
          <w:bCs w:val="0"/>
          <w:sz w:val="28"/>
          <w:szCs w:val="28"/>
          <w:lang w:val="en-US" w:eastAsia="zh-CN"/>
        </w:rPr>
        <w:t>地址：</w:t>
      </w:r>
      <w:r>
        <w:rPr>
          <w:rFonts w:hint="default" w:ascii="宋体" w:hAnsi="宋体" w:eastAsia="宋体" w:cs="宋体"/>
          <w:color w:val="000000"/>
          <w:kern w:val="0"/>
          <w:sz w:val="28"/>
          <w:szCs w:val="28"/>
          <w:lang w:val="en-US" w:eastAsia="zh-CN" w:bidi="ar"/>
        </w:rPr>
        <w:t>广东省佛山市禅城</w:t>
      </w:r>
      <w:r>
        <w:rPr>
          <w:rFonts w:hint="eastAsia" w:ascii="宋体" w:hAnsi="宋体" w:eastAsia="宋体" w:cs="宋体"/>
          <w:color w:val="000000"/>
          <w:kern w:val="0"/>
          <w:sz w:val="28"/>
          <w:szCs w:val="28"/>
          <w:lang w:val="en-US" w:eastAsia="zh-CN" w:bidi="ar"/>
        </w:rPr>
        <w:t>区</w:t>
      </w:r>
      <w:r>
        <w:rPr>
          <w:rFonts w:hint="default" w:ascii="宋体" w:hAnsi="宋体" w:eastAsia="宋体" w:cs="宋体"/>
          <w:color w:val="000000"/>
          <w:kern w:val="0"/>
          <w:sz w:val="28"/>
          <w:szCs w:val="28"/>
          <w:lang w:val="en-US" w:eastAsia="zh-CN" w:bidi="ar"/>
        </w:rPr>
        <w:t>张槎</w:t>
      </w:r>
      <w:r>
        <w:rPr>
          <w:rFonts w:hint="eastAsia" w:ascii="宋体" w:hAnsi="宋体" w:eastAsia="宋体" w:cs="宋体"/>
          <w:color w:val="000000"/>
          <w:kern w:val="0"/>
          <w:sz w:val="28"/>
          <w:szCs w:val="28"/>
          <w:lang w:val="en-US" w:eastAsia="zh-CN" w:bidi="ar"/>
        </w:rPr>
        <w:t>一路115号6座1-5层</w:t>
      </w:r>
    </w:p>
    <w:p>
      <w:pPr>
        <w:jc w:val="both"/>
        <w:rPr>
          <w:rFonts w:hint="eastAsia" w:asciiTheme="minorEastAsia" w:hAnsiTheme="minorEastAsia" w:cstheme="minorEastAsia"/>
          <w:b w:val="0"/>
          <w:bCs w:val="0"/>
          <w:sz w:val="28"/>
          <w:szCs w:val="28"/>
          <w:lang w:val="en-US" w:eastAsia="zh-CN"/>
        </w:rPr>
      </w:pPr>
    </w:p>
    <w:p>
      <w:pPr>
        <w:rPr>
          <w:rFonts w:hint="eastAsia"/>
          <w:lang w:val="en-US" w:eastAsia="zh-CN"/>
        </w:rPr>
      </w:pPr>
    </w:p>
    <w:p>
      <w:pPr>
        <w:pStyle w:val="12"/>
        <w:rPr>
          <w:rFonts w:hint="eastAsia"/>
          <w:lang w:val="en-US" w:eastAsia="zh-CN"/>
        </w:rPr>
      </w:pPr>
    </w:p>
    <w:tbl>
      <w:tblPr>
        <w:tblStyle w:val="14"/>
        <w:tblpPr w:leftFromText="180" w:rightFromText="180" w:vertAnchor="text" w:horzAnchor="page" w:tblpX="1230" w:tblpY="127"/>
        <w:tblOverlap w:val="never"/>
        <w:tblW w:w="98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1"/>
        <w:gridCol w:w="1916"/>
        <w:gridCol w:w="2119"/>
        <w:gridCol w:w="1095"/>
        <w:gridCol w:w="930"/>
        <w:gridCol w:w="16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2121" w:type="dxa"/>
          </w:tcPr>
          <w:p>
            <w:pPr>
              <w:jc w:val="center"/>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建设项目名称</w:t>
            </w:r>
          </w:p>
        </w:tc>
        <w:tc>
          <w:tcPr>
            <w:tcW w:w="7740" w:type="dxa"/>
            <w:gridSpan w:val="5"/>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lang w:val="en-US" w:eastAsia="zh-CN"/>
              </w:rPr>
              <w:t>佛山市</w:t>
            </w:r>
            <w:r>
              <w:rPr>
                <w:rFonts w:hint="eastAsia" w:asciiTheme="minorEastAsia" w:hAnsiTheme="minorEastAsia" w:cstheme="minorEastAsia"/>
                <w:lang w:val="en-US" w:eastAsia="zh-CN"/>
              </w:rPr>
              <w:t>华葆电源设备</w:t>
            </w:r>
            <w:r>
              <w:rPr>
                <w:rFonts w:hint="eastAsia" w:asciiTheme="minorEastAsia" w:hAnsiTheme="minorEastAsia" w:eastAsiaTheme="minorEastAsia" w:cstheme="minorEastAsia"/>
                <w:lang w:val="en-US" w:eastAsia="zh-CN"/>
              </w:rPr>
              <w:t>有限公司</w:t>
            </w:r>
            <w:r>
              <w:rPr>
                <w:rFonts w:hint="eastAsia" w:asciiTheme="minorEastAsia" w:hAnsiTheme="minorEastAsia" w:cstheme="minorEastAsia"/>
                <w:lang w:val="en-US" w:eastAsia="zh-CN"/>
              </w:rPr>
              <w:t>改扩建工程建设</w:t>
            </w:r>
            <w:r>
              <w:rPr>
                <w:rFonts w:hint="eastAsia" w:asciiTheme="minorEastAsia" w:hAnsiTheme="minorEastAsia" w:eastAsiaTheme="minorEastAsia" w:cstheme="minorEastAsia"/>
                <w:lang w:val="en-US" w:eastAsia="zh-CN"/>
              </w:rPr>
              <w:t>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2121" w:type="dxa"/>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lang w:eastAsia="zh-CN"/>
              </w:rPr>
              <w:t>建设单位名称</w:t>
            </w:r>
          </w:p>
        </w:tc>
        <w:tc>
          <w:tcPr>
            <w:tcW w:w="7740" w:type="dxa"/>
            <w:gridSpan w:val="5"/>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lang w:val="en-US" w:eastAsia="zh-CN"/>
              </w:rPr>
              <w:t>佛山市</w:t>
            </w:r>
            <w:r>
              <w:rPr>
                <w:rFonts w:hint="eastAsia" w:asciiTheme="minorEastAsia" w:hAnsiTheme="minorEastAsia" w:cstheme="minorEastAsia"/>
                <w:lang w:val="en-US" w:eastAsia="zh-CN"/>
              </w:rPr>
              <w:t>华葆电源设备</w:t>
            </w:r>
            <w:r>
              <w:rPr>
                <w:rFonts w:hint="eastAsia" w:asciiTheme="minorEastAsia" w:hAnsiTheme="minorEastAsia" w:eastAsiaTheme="minorEastAsia" w:cstheme="minorEastAsia"/>
                <w:lang w:val="en-US" w:eastAsia="zh-CN"/>
              </w:rPr>
              <w:t>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2121" w:type="dxa"/>
          </w:tcPr>
          <w:p>
            <w:pPr>
              <w:jc w:val="center"/>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建设项目性质</w:t>
            </w:r>
          </w:p>
        </w:tc>
        <w:tc>
          <w:tcPr>
            <w:tcW w:w="7740" w:type="dxa"/>
            <w:gridSpan w:val="5"/>
          </w:tcPr>
          <w:p>
            <w:pPr>
              <w:jc w:val="center"/>
              <w:rPr>
                <w:rFonts w:hint="eastAsia" w:asciiTheme="minorEastAsia" w:hAnsiTheme="minorEastAsia" w:eastAsiaTheme="minorEastAsia" w:cstheme="minorEastAsia"/>
                <w:lang w:eastAsia="zh-CN"/>
              </w:rPr>
            </w:pPr>
            <w:r>
              <w:rPr>
                <w:rFonts w:hint="eastAsia" w:asciiTheme="minorEastAsia" w:hAnsiTheme="minorEastAsia" w:cstheme="minorEastAsia"/>
                <w:lang w:val="en-US" w:eastAsia="zh-CN"/>
              </w:rPr>
              <w:t>改扩建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2121" w:type="dxa"/>
          </w:tcPr>
          <w:p>
            <w:pPr>
              <w:jc w:val="center"/>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建设地点</w:t>
            </w:r>
          </w:p>
        </w:tc>
        <w:tc>
          <w:tcPr>
            <w:tcW w:w="7740" w:type="dxa"/>
            <w:gridSpan w:val="5"/>
          </w:tcPr>
          <w:p>
            <w:pPr>
              <w:jc w:val="center"/>
              <w:rPr>
                <w:rFonts w:hint="eastAsia" w:asciiTheme="minorEastAsia" w:hAnsiTheme="minorEastAsia" w:eastAsiaTheme="minorEastAsia" w:cstheme="minorEastAsia"/>
              </w:rPr>
            </w:pPr>
            <w:r>
              <w:rPr>
                <w:rFonts w:hint="default" w:ascii="Times New Roman" w:hAnsi="Times New Roman" w:cs="Times New Roman"/>
                <w:szCs w:val="21"/>
                <w:u w:val="none"/>
                <w:lang w:val="en-US" w:eastAsia="zh-CN"/>
              </w:rPr>
              <w:t>广东</w:t>
            </w:r>
            <w:r>
              <w:rPr>
                <w:rFonts w:hint="default" w:ascii="Times New Roman" w:hAnsi="Times New Roman" w:cs="Times New Roman"/>
                <w:szCs w:val="21"/>
                <w:u w:val="none"/>
              </w:rPr>
              <w:t>省</w:t>
            </w:r>
            <w:r>
              <w:rPr>
                <w:rFonts w:hint="default" w:ascii="Times New Roman" w:hAnsi="Times New Roman" w:cs="Times New Roman"/>
                <w:szCs w:val="21"/>
                <w:u w:val="none"/>
                <w:lang w:val="en-US" w:eastAsia="zh-CN"/>
              </w:rPr>
              <w:t>佛山</w:t>
            </w:r>
            <w:r>
              <w:rPr>
                <w:rFonts w:hint="default" w:ascii="Times New Roman" w:hAnsi="Times New Roman" w:cs="Times New Roman"/>
                <w:szCs w:val="21"/>
                <w:u w:val="none"/>
              </w:rPr>
              <w:t>市</w:t>
            </w:r>
            <w:r>
              <w:rPr>
                <w:rFonts w:hint="default" w:ascii="Times New Roman" w:hAnsi="Times New Roman" w:cs="Times New Roman"/>
                <w:szCs w:val="21"/>
                <w:u w:val="none"/>
                <w:lang w:val="en-US" w:eastAsia="zh-CN"/>
              </w:rPr>
              <w:t>禅城</w:t>
            </w:r>
            <w:r>
              <w:rPr>
                <w:rFonts w:hint="eastAsia" w:cs="Times New Roman"/>
                <w:szCs w:val="21"/>
                <w:u w:val="none"/>
                <w:lang w:val="en-US" w:eastAsia="zh-CN"/>
              </w:rPr>
              <w:t>区</w:t>
            </w:r>
            <w:r>
              <w:rPr>
                <w:rFonts w:hint="default" w:ascii="Times New Roman" w:hAnsi="Times New Roman" w:cs="Times New Roman"/>
                <w:szCs w:val="21"/>
                <w:u w:val="none"/>
                <w:lang w:val="en-US" w:eastAsia="zh-CN"/>
              </w:rPr>
              <w:t>张槎</w:t>
            </w:r>
            <w:r>
              <w:rPr>
                <w:rFonts w:hint="eastAsia" w:ascii="Times New Roman" w:hAnsi="Times New Roman" w:cs="Times New Roman"/>
                <w:szCs w:val="21"/>
                <w:u w:val="none"/>
                <w:lang w:val="en-US" w:eastAsia="zh-CN"/>
              </w:rPr>
              <w:t>一路115号6座</w:t>
            </w:r>
            <w:r>
              <w:rPr>
                <w:rFonts w:hint="eastAsia" w:cs="Times New Roman"/>
                <w:szCs w:val="21"/>
                <w:u w:val="none"/>
                <w:lang w:val="en-US" w:eastAsia="zh-CN"/>
              </w:rPr>
              <w:t>1-5</w:t>
            </w:r>
            <w:r>
              <w:rPr>
                <w:rFonts w:hint="eastAsia" w:ascii="Times New Roman" w:hAnsi="Times New Roman" w:cs="Times New Roman"/>
                <w:szCs w:val="21"/>
                <w:u w:val="none"/>
                <w:lang w:val="en-US" w:eastAsia="zh-CN"/>
              </w:rPr>
              <w:t>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2121" w:type="dxa"/>
          </w:tcPr>
          <w:p>
            <w:pPr>
              <w:jc w:val="center"/>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主要产品名称</w:t>
            </w:r>
          </w:p>
        </w:tc>
        <w:tc>
          <w:tcPr>
            <w:tcW w:w="7740" w:type="dxa"/>
            <w:gridSpan w:val="5"/>
          </w:tcPr>
          <w:p>
            <w:pPr>
              <w:jc w:val="center"/>
              <w:rPr>
                <w:rFonts w:hint="eastAsia" w:asciiTheme="minorEastAsia" w:hAnsiTheme="minorEastAsia" w:eastAsiaTheme="minorEastAsia" w:cstheme="minorEastAsia"/>
                <w:lang w:eastAsia="zh-CN"/>
              </w:rPr>
            </w:pPr>
            <w:r>
              <w:rPr>
                <w:rFonts w:hint="eastAsia" w:asciiTheme="minorEastAsia" w:hAnsiTheme="minorEastAsia" w:cstheme="minorEastAsia"/>
                <w:lang w:val="en-US" w:eastAsia="zh-CN"/>
              </w:rPr>
              <w:t>不间断电源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trPr>
        <w:tc>
          <w:tcPr>
            <w:tcW w:w="2121" w:type="dxa"/>
          </w:tcPr>
          <w:p>
            <w:pPr>
              <w:jc w:val="center"/>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设计生产能力</w:t>
            </w:r>
          </w:p>
        </w:tc>
        <w:tc>
          <w:tcPr>
            <w:tcW w:w="7740" w:type="dxa"/>
            <w:gridSpan w:val="5"/>
          </w:tcPr>
          <w:p>
            <w:pPr>
              <w:jc w:val="center"/>
              <w:rPr>
                <w:rFonts w:hint="default" w:asciiTheme="minorEastAsia" w:hAnsiTheme="minorEastAsia" w:eastAsiaTheme="minorEastAsia" w:cstheme="minorEastAsia"/>
                <w:lang w:val="en-US" w:eastAsia="zh-CN"/>
              </w:rPr>
            </w:pPr>
            <w:r>
              <w:rPr>
                <w:rFonts w:hint="eastAsia" w:asciiTheme="minorEastAsia" w:hAnsiTheme="minorEastAsia" w:cstheme="minorEastAsia"/>
                <w:lang w:val="en-US" w:eastAsia="zh-CN"/>
              </w:rPr>
              <w:t>年产不间断电源72000台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trPr>
        <w:tc>
          <w:tcPr>
            <w:tcW w:w="2121" w:type="dxa"/>
          </w:tcPr>
          <w:p>
            <w:pPr>
              <w:jc w:val="center"/>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实际生产能力</w:t>
            </w:r>
          </w:p>
        </w:tc>
        <w:tc>
          <w:tcPr>
            <w:tcW w:w="7740" w:type="dxa"/>
            <w:gridSpan w:val="5"/>
          </w:tcPr>
          <w:p>
            <w:pPr>
              <w:jc w:val="center"/>
              <w:rPr>
                <w:rFonts w:hint="eastAsia" w:asciiTheme="minorEastAsia" w:hAnsiTheme="minorEastAsia" w:eastAsiaTheme="minorEastAsia" w:cstheme="minorEastAsia"/>
              </w:rPr>
            </w:pPr>
            <w:r>
              <w:rPr>
                <w:rFonts w:hint="eastAsia" w:asciiTheme="minorEastAsia" w:hAnsiTheme="minorEastAsia" w:cstheme="minorEastAsia"/>
                <w:lang w:val="en-US" w:eastAsia="zh-CN"/>
              </w:rPr>
              <w:t>年产不间断电源72000台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2121" w:type="dxa"/>
          </w:tcPr>
          <w:p>
            <w:pPr>
              <w:jc w:val="center"/>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建设项目环评时间</w:t>
            </w:r>
          </w:p>
        </w:tc>
        <w:tc>
          <w:tcPr>
            <w:tcW w:w="1916" w:type="dxa"/>
          </w:tcPr>
          <w:p>
            <w:pPr>
              <w:jc w:val="center"/>
              <w:rPr>
                <w:rFonts w:hint="default"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20</w:t>
            </w:r>
            <w:r>
              <w:rPr>
                <w:rFonts w:hint="eastAsia" w:asciiTheme="minorEastAsia" w:hAnsiTheme="minorEastAsia" w:cstheme="minorEastAsia"/>
                <w:lang w:val="en-US" w:eastAsia="zh-CN"/>
              </w:rPr>
              <w:t>21-9</w:t>
            </w:r>
          </w:p>
        </w:tc>
        <w:tc>
          <w:tcPr>
            <w:tcW w:w="2119" w:type="dxa"/>
          </w:tcPr>
          <w:p>
            <w:pPr>
              <w:jc w:val="center"/>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开工建设时间</w:t>
            </w:r>
          </w:p>
        </w:tc>
        <w:tc>
          <w:tcPr>
            <w:tcW w:w="3705" w:type="dxa"/>
            <w:gridSpan w:val="3"/>
          </w:tcPr>
          <w:p>
            <w:pPr>
              <w:jc w:val="center"/>
              <w:rPr>
                <w:rFonts w:hint="default"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20</w:t>
            </w:r>
            <w:r>
              <w:rPr>
                <w:rFonts w:hint="eastAsia" w:asciiTheme="minorEastAsia" w:hAnsiTheme="minorEastAsia" w:cstheme="minorEastAsia"/>
                <w:lang w:val="en-US" w:eastAsia="zh-CN"/>
              </w:rPr>
              <w:t>21-10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2121" w:type="dxa"/>
          </w:tcPr>
          <w:p>
            <w:pPr>
              <w:jc w:val="center"/>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调试时间</w:t>
            </w:r>
          </w:p>
        </w:tc>
        <w:tc>
          <w:tcPr>
            <w:tcW w:w="1916" w:type="dxa"/>
          </w:tcPr>
          <w:p>
            <w:pPr>
              <w:jc w:val="center"/>
              <w:rPr>
                <w:rFonts w:hint="default"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20</w:t>
            </w:r>
            <w:r>
              <w:rPr>
                <w:rFonts w:hint="eastAsia" w:asciiTheme="minorEastAsia" w:hAnsiTheme="minorEastAsia" w:cstheme="minorEastAsia"/>
                <w:lang w:val="en-US" w:eastAsia="zh-CN"/>
              </w:rPr>
              <w:t>21</w:t>
            </w:r>
            <w:r>
              <w:rPr>
                <w:rFonts w:hint="eastAsia" w:asciiTheme="minorEastAsia" w:hAnsiTheme="minorEastAsia" w:eastAsiaTheme="minorEastAsia" w:cstheme="minorEastAsia"/>
                <w:lang w:val="en-US" w:eastAsia="zh-CN"/>
              </w:rPr>
              <w:t>-</w:t>
            </w:r>
            <w:r>
              <w:rPr>
                <w:rFonts w:hint="eastAsia" w:asciiTheme="minorEastAsia" w:hAnsiTheme="minorEastAsia" w:cstheme="minorEastAsia"/>
                <w:lang w:val="en-US" w:eastAsia="zh-CN"/>
              </w:rPr>
              <w:t>11</w:t>
            </w:r>
          </w:p>
        </w:tc>
        <w:tc>
          <w:tcPr>
            <w:tcW w:w="2119" w:type="dxa"/>
          </w:tcPr>
          <w:p>
            <w:pPr>
              <w:jc w:val="center"/>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验收现场监测时间</w:t>
            </w:r>
          </w:p>
        </w:tc>
        <w:tc>
          <w:tcPr>
            <w:tcW w:w="3705" w:type="dxa"/>
            <w:gridSpan w:val="3"/>
          </w:tcPr>
          <w:p>
            <w:pPr>
              <w:jc w:val="center"/>
              <w:rPr>
                <w:rFonts w:hint="default" w:asciiTheme="minorEastAsia" w:hAnsiTheme="minorEastAsia" w:eastAsiaTheme="minorEastAsia" w:cstheme="minorEastAsia"/>
                <w:lang w:val="en-US" w:eastAsia="zh-CN"/>
              </w:rPr>
            </w:pPr>
            <w:r>
              <w:rPr>
                <w:rFonts w:hint="eastAsia" w:asciiTheme="minorEastAsia" w:hAnsiTheme="minorEastAsia" w:eastAsiaTheme="minorEastAsia" w:cstheme="minorEastAsia"/>
                <w:highlight w:val="none"/>
                <w:lang w:val="en-US" w:eastAsia="zh-CN"/>
              </w:rPr>
              <w:t>20</w:t>
            </w:r>
            <w:r>
              <w:rPr>
                <w:rFonts w:hint="eastAsia" w:asciiTheme="minorEastAsia" w:hAnsiTheme="minorEastAsia" w:cstheme="minorEastAsia"/>
                <w:highlight w:val="none"/>
                <w:lang w:val="en-US" w:eastAsia="zh-CN"/>
              </w:rPr>
              <w:t>21</w:t>
            </w:r>
            <w:r>
              <w:rPr>
                <w:rFonts w:hint="eastAsia" w:asciiTheme="minorEastAsia" w:hAnsiTheme="minorEastAsia" w:eastAsiaTheme="minorEastAsia" w:cstheme="minorEastAsia"/>
                <w:highlight w:val="none"/>
                <w:lang w:val="en-US" w:eastAsia="zh-CN"/>
              </w:rPr>
              <w:t>-</w:t>
            </w:r>
            <w:r>
              <w:rPr>
                <w:rFonts w:hint="eastAsia" w:asciiTheme="minorEastAsia" w:hAnsiTheme="minorEastAsia" w:cstheme="minorEastAsia"/>
                <w:highlight w:val="none"/>
                <w:lang w:val="en-US" w:eastAsia="zh-CN"/>
              </w:rPr>
              <w:t>11</w:t>
            </w:r>
            <w:r>
              <w:rPr>
                <w:rFonts w:hint="eastAsia" w:asciiTheme="minorEastAsia" w:hAnsiTheme="minorEastAsia" w:eastAsiaTheme="minorEastAsia" w:cstheme="minorEastAsia"/>
                <w:highlight w:val="none"/>
                <w:lang w:val="en-US" w:eastAsia="zh-CN"/>
              </w:rPr>
              <w:t>-</w:t>
            </w:r>
            <w:r>
              <w:rPr>
                <w:rFonts w:hint="eastAsia" w:asciiTheme="minorEastAsia" w:hAnsiTheme="minorEastAsia" w:cstheme="minorEastAsia"/>
                <w:highlight w:val="none"/>
                <w:lang w:val="en-US" w:eastAsia="zh-CN"/>
              </w:rPr>
              <w:t>22</w:t>
            </w:r>
            <w:r>
              <w:rPr>
                <w:rFonts w:hint="eastAsia" w:asciiTheme="minorEastAsia" w:hAnsiTheme="minorEastAsia" w:eastAsiaTheme="minorEastAsia" w:cstheme="minorEastAsia"/>
                <w:highlight w:val="none"/>
                <w:lang w:val="en-US" w:eastAsia="zh-CN"/>
              </w:rPr>
              <w:t>～</w:t>
            </w:r>
            <w:r>
              <w:rPr>
                <w:rFonts w:hint="eastAsia" w:asciiTheme="minorEastAsia" w:hAnsiTheme="minorEastAsia" w:cstheme="minorEastAsia"/>
                <w:highlight w:val="none"/>
                <w:lang w:val="en-US" w:eastAsia="zh-CN"/>
              </w:rPr>
              <w:t>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trPr>
        <w:tc>
          <w:tcPr>
            <w:tcW w:w="2121" w:type="dxa"/>
          </w:tcPr>
          <w:p>
            <w:pPr>
              <w:jc w:val="center"/>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环评报告表审批部门</w:t>
            </w:r>
          </w:p>
        </w:tc>
        <w:tc>
          <w:tcPr>
            <w:tcW w:w="1916" w:type="dxa"/>
          </w:tcPr>
          <w:p>
            <w:pPr>
              <w:jc w:val="center"/>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佛山市</w:t>
            </w:r>
            <w:r>
              <w:rPr>
                <w:rFonts w:hint="eastAsia" w:asciiTheme="minorEastAsia" w:hAnsiTheme="minorEastAsia" w:cstheme="minorEastAsia"/>
                <w:lang w:eastAsia="zh-CN"/>
              </w:rPr>
              <w:t>生态</w:t>
            </w:r>
            <w:r>
              <w:rPr>
                <w:rFonts w:hint="eastAsia" w:asciiTheme="minorEastAsia" w:hAnsiTheme="minorEastAsia" w:eastAsiaTheme="minorEastAsia" w:cstheme="minorEastAsia"/>
                <w:lang w:eastAsia="zh-CN"/>
              </w:rPr>
              <w:t>环境局</w:t>
            </w:r>
          </w:p>
        </w:tc>
        <w:tc>
          <w:tcPr>
            <w:tcW w:w="2119" w:type="dxa"/>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lang w:eastAsia="zh-CN"/>
              </w:rPr>
              <w:t>环评报告表编制单位</w:t>
            </w:r>
          </w:p>
        </w:tc>
        <w:tc>
          <w:tcPr>
            <w:tcW w:w="3705" w:type="dxa"/>
            <w:gridSpan w:val="3"/>
          </w:tcPr>
          <w:p>
            <w:pPr>
              <w:jc w:val="center"/>
              <w:rPr>
                <w:rFonts w:hint="eastAsia" w:asciiTheme="minorEastAsia" w:hAnsiTheme="minorEastAsia" w:eastAsiaTheme="minorEastAsia" w:cstheme="minorEastAsia"/>
              </w:rPr>
            </w:pPr>
            <w:r>
              <w:rPr>
                <w:rFonts w:hint="eastAsia" w:asciiTheme="minorEastAsia" w:hAnsiTheme="minorEastAsia" w:cstheme="minorEastAsia"/>
                <w:lang w:val="en-US" w:eastAsia="zh-CN"/>
              </w:rPr>
              <w:t>佛山市源林环境工程有限公司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trPr>
        <w:tc>
          <w:tcPr>
            <w:tcW w:w="2121" w:type="dxa"/>
          </w:tcPr>
          <w:p>
            <w:pPr>
              <w:jc w:val="center"/>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环保设施设计单位</w:t>
            </w:r>
          </w:p>
        </w:tc>
        <w:tc>
          <w:tcPr>
            <w:tcW w:w="1916" w:type="dxa"/>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w:t>
            </w:r>
          </w:p>
        </w:tc>
        <w:tc>
          <w:tcPr>
            <w:tcW w:w="2119" w:type="dxa"/>
          </w:tcPr>
          <w:p>
            <w:pPr>
              <w:jc w:val="center"/>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环保设施施工单位</w:t>
            </w:r>
          </w:p>
        </w:tc>
        <w:tc>
          <w:tcPr>
            <w:tcW w:w="3705" w:type="dxa"/>
            <w:gridSpan w:val="3"/>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35" w:hRule="atLeast"/>
        </w:trPr>
        <w:tc>
          <w:tcPr>
            <w:tcW w:w="2121" w:type="dxa"/>
          </w:tcPr>
          <w:p>
            <w:pPr>
              <w:jc w:val="center"/>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投资总概算</w:t>
            </w:r>
          </w:p>
        </w:tc>
        <w:tc>
          <w:tcPr>
            <w:tcW w:w="1916" w:type="dxa"/>
          </w:tcPr>
          <w:p>
            <w:pPr>
              <w:jc w:val="center"/>
              <w:rPr>
                <w:rFonts w:hint="eastAsia" w:asciiTheme="minorEastAsia" w:hAnsiTheme="minorEastAsia" w:eastAsiaTheme="minorEastAsia" w:cstheme="minorEastAsia"/>
              </w:rPr>
            </w:pPr>
            <w:r>
              <w:rPr>
                <w:rFonts w:hint="eastAsia" w:asciiTheme="minorEastAsia" w:hAnsiTheme="minorEastAsia" w:cstheme="minorEastAsia"/>
                <w:lang w:val="en-US" w:eastAsia="zh-CN"/>
              </w:rPr>
              <w:t>3100</w:t>
            </w:r>
            <w:r>
              <w:rPr>
                <w:rFonts w:hint="eastAsia" w:asciiTheme="minorEastAsia" w:hAnsiTheme="minorEastAsia" w:eastAsiaTheme="minorEastAsia" w:cstheme="minorEastAsia"/>
                <w:lang w:val="en-US" w:eastAsia="zh-CN"/>
              </w:rPr>
              <w:t>万元</w:t>
            </w:r>
          </w:p>
        </w:tc>
        <w:tc>
          <w:tcPr>
            <w:tcW w:w="2119" w:type="dxa"/>
          </w:tcPr>
          <w:p>
            <w:pPr>
              <w:jc w:val="center"/>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环保投资总概算</w:t>
            </w:r>
          </w:p>
        </w:tc>
        <w:tc>
          <w:tcPr>
            <w:tcW w:w="1095" w:type="dxa"/>
          </w:tcPr>
          <w:p>
            <w:pPr>
              <w:jc w:val="center"/>
              <w:rPr>
                <w:rFonts w:hint="eastAsia" w:asciiTheme="minorEastAsia" w:hAnsiTheme="minorEastAsia" w:eastAsiaTheme="minorEastAsia" w:cstheme="minorEastAsia"/>
                <w:lang w:val="en-US" w:eastAsia="zh-CN"/>
              </w:rPr>
            </w:pPr>
            <w:r>
              <w:rPr>
                <w:rFonts w:hint="eastAsia" w:asciiTheme="minorEastAsia" w:hAnsiTheme="minorEastAsia" w:cstheme="minorEastAsia"/>
                <w:lang w:val="en-US" w:eastAsia="zh-CN"/>
              </w:rPr>
              <w:t>10</w:t>
            </w:r>
            <w:r>
              <w:rPr>
                <w:rFonts w:hint="eastAsia" w:asciiTheme="minorEastAsia" w:hAnsiTheme="minorEastAsia" w:eastAsiaTheme="minorEastAsia" w:cstheme="minorEastAsia"/>
                <w:lang w:val="en-US" w:eastAsia="zh-CN"/>
              </w:rPr>
              <w:t>万元</w:t>
            </w:r>
          </w:p>
        </w:tc>
        <w:tc>
          <w:tcPr>
            <w:tcW w:w="930" w:type="dxa"/>
          </w:tcPr>
          <w:p>
            <w:pPr>
              <w:jc w:val="center"/>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val="en-US" w:eastAsia="zh-CN"/>
              </w:rPr>
              <w:t>比例</w:t>
            </w:r>
          </w:p>
        </w:tc>
        <w:tc>
          <w:tcPr>
            <w:tcW w:w="1680" w:type="dxa"/>
          </w:tcPr>
          <w:p>
            <w:pPr>
              <w:jc w:val="center"/>
              <w:rPr>
                <w:rFonts w:hint="eastAsia" w:asciiTheme="minorEastAsia" w:hAnsiTheme="minorEastAsia" w:eastAsiaTheme="minorEastAsia" w:cstheme="minorEastAsia"/>
                <w:lang w:val="en-US" w:eastAsia="zh-CN"/>
              </w:rPr>
            </w:pPr>
            <w:r>
              <w:rPr>
                <w:rFonts w:hint="eastAsia" w:asciiTheme="minorEastAsia" w:hAnsiTheme="minorEastAsia" w:cstheme="minorEastAsia"/>
                <w:lang w:val="en-US" w:eastAsia="zh-CN"/>
              </w:rPr>
              <w:t>0.32</w:t>
            </w:r>
            <w:r>
              <w:rPr>
                <w:rFonts w:hint="eastAsia" w:asciiTheme="minorEastAsia" w:hAnsiTheme="minorEastAsia" w:eastAsiaTheme="minorEastAsia" w:cstheme="minorEastAsia"/>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2121" w:type="dxa"/>
          </w:tcPr>
          <w:p>
            <w:pPr>
              <w:jc w:val="center"/>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实际总概算</w:t>
            </w:r>
          </w:p>
        </w:tc>
        <w:tc>
          <w:tcPr>
            <w:tcW w:w="1916" w:type="dxa"/>
          </w:tcPr>
          <w:p>
            <w:pPr>
              <w:jc w:val="center"/>
              <w:rPr>
                <w:rFonts w:hint="eastAsia" w:asciiTheme="minorEastAsia" w:hAnsiTheme="minorEastAsia" w:eastAsiaTheme="minorEastAsia" w:cstheme="minorEastAsia"/>
              </w:rPr>
            </w:pPr>
            <w:r>
              <w:rPr>
                <w:rFonts w:hint="eastAsia" w:asciiTheme="minorEastAsia" w:hAnsiTheme="minorEastAsia" w:cstheme="minorEastAsia"/>
                <w:lang w:val="en-US" w:eastAsia="zh-CN"/>
              </w:rPr>
              <w:t>3100</w:t>
            </w:r>
            <w:r>
              <w:rPr>
                <w:rFonts w:hint="eastAsia" w:asciiTheme="minorEastAsia" w:hAnsiTheme="minorEastAsia" w:eastAsiaTheme="minorEastAsia" w:cstheme="minorEastAsia"/>
                <w:lang w:val="en-US" w:eastAsia="zh-CN"/>
              </w:rPr>
              <w:t>万元</w:t>
            </w:r>
          </w:p>
        </w:tc>
        <w:tc>
          <w:tcPr>
            <w:tcW w:w="2119" w:type="dxa"/>
          </w:tcPr>
          <w:p>
            <w:pPr>
              <w:jc w:val="center"/>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环保投资</w:t>
            </w:r>
          </w:p>
        </w:tc>
        <w:tc>
          <w:tcPr>
            <w:tcW w:w="1095" w:type="dxa"/>
          </w:tcPr>
          <w:p>
            <w:pPr>
              <w:jc w:val="center"/>
              <w:rPr>
                <w:rFonts w:hint="eastAsia" w:asciiTheme="minorEastAsia" w:hAnsiTheme="minorEastAsia" w:eastAsiaTheme="minorEastAsia" w:cstheme="minorEastAsia"/>
                <w:lang w:val="en-US" w:eastAsia="zh-CN"/>
              </w:rPr>
            </w:pPr>
            <w:r>
              <w:rPr>
                <w:rFonts w:hint="eastAsia" w:asciiTheme="minorEastAsia" w:hAnsiTheme="minorEastAsia" w:cstheme="minorEastAsia"/>
                <w:lang w:val="en-US" w:eastAsia="zh-CN"/>
              </w:rPr>
              <w:t>10</w:t>
            </w:r>
            <w:r>
              <w:rPr>
                <w:rFonts w:hint="eastAsia" w:asciiTheme="minorEastAsia" w:hAnsiTheme="minorEastAsia" w:eastAsiaTheme="minorEastAsia" w:cstheme="minorEastAsia"/>
                <w:lang w:val="en-US" w:eastAsia="zh-CN"/>
              </w:rPr>
              <w:t>万元</w:t>
            </w:r>
          </w:p>
        </w:tc>
        <w:tc>
          <w:tcPr>
            <w:tcW w:w="930" w:type="dxa"/>
          </w:tcPr>
          <w:p>
            <w:pPr>
              <w:jc w:val="center"/>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比例</w:t>
            </w:r>
          </w:p>
        </w:tc>
        <w:tc>
          <w:tcPr>
            <w:tcW w:w="1680" w:type="dxa"/>
          </w:tcPr>
          <w:p>
            <w:pPr>
              <w:jc w:val="center"/>
              <w:rPr>
                <w:rFonts w:hint="eastAsia" w:asciiTheme="minorEastAsia" w:hAnsiTheme="minorEastAsia" w:eastAsiaTheme="minorEastAsia" w:cstheme="minorEastAsia"/>
              </w:rPr>
            </w:pPr>
            <w:r>
              <w:rPr>
                <w:rFonts w:hint="eastAsia" w:asciiTheme="minorEastAsia" w:hAnsiTheme="minorEastAsia" w:cstheme="minorEastAsia"/>
                <w:lang w:val="en-US" w:eastAsia="zh-CN"/>
              </w:rPr>
              <w:t>0.32</w:t>
            </w:r>
            <w:r>
              <w:rPr>
                <w:rFonts w:hint="eastAsia" w:asciiTheme="minorEastAsia" w:hAnsiTheme="minorEastAsia" w:eastAsiaTheme="minorEastAsia" w:cstheme="minorEastAsia"/>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5" w:hRule="atLeast"/>
        </w:trPr>
        <w:tc>
          <w:tcPr>
            <w:tcW w:w="2121" w:type="dxa"/>
          </w:tcPr>
          <w:p>
            <w:pPr>
              <w:rPr>
                <w:rFonts w:hint="eastAsia" w:asciiTheme="minorEastAsia" w:hAnsiTheme="minorEastAsia" w:eastAsiaTheme="minorEastAsia" w:cstheme="minorEastAsia"/>
              </w:rPr>
            </w:pPr>
          </w:p>
          <w:p>
            <w:pPr>
              <w:bidi w:val="0"/>
              <w:rPr>
                <w:rFonts w:hint="eastAsia" w:asciiTheme="minorEastAsia" w:hAnsiTheme="minorEastAsia" w:eastAsiaTheme="minorEastAsia" w:cstheme="minorEastAsia"/>
                <w:kern w:val="2"/>
                <w:sz w:val="21"/>
                <w:szCs w:val="22"/>
                <w:lang w:val="en-US" w:eastAsia="zh-CN" w:bidi="ar-SA"/>
              </w:rPr>
            </w:pPr>
          </w:p>
          <w:p>
            <w:pPr>
              <w:bidi w:val="0"/>
              <w:rPr>
                <w:rFonts w:hint="eastAsia" w:asciiTheme="minorEastAsia" w:hAnsiTheme="minorEastAsia" w:eastAsiaTheme="minorEastAsia" w:cstheme="minorEastAsia"/>
                <w:lang w:val="en-US" w:eastAsia="zh-CN"/>
              </w:rPr>
            </w:pPr>
          </w:p>
          <w:p>
            <w:pPr>
              <w:bidi w:val="0"/>
              <w:rPr>
                <w:rFonts w:hint="eastAsia" w:asciiTheme="minorEastAsia" w:hAnsiTheme="minorEastAsia" w:eastAsiaTheme="minorEastAsia" w:cstheme="minorEastAsia"/>
                <w:lang w:val="en-US" w:eastAsia="zh-CN"/>
              </w:rPr>
            </w:pPr>
          </w:p>
          <w:p>
            <w:pPr>
              <w:bidi w:val="0"/>
              <w:rPr>
                <w:rFonts w:hint="eastAsia" w:asciiTheme="minorEastAsia" w:hAnsiTheme="minorEastAsia" w:eastAsiaTheme="minorEastAsia" w:cstheme="minorEastAsia"/>
                <w:lang w:val="en-US" w:eastAsia="zh-CN"/>
              </w:rPr>
            </w:pPr>
          </w:p>
          <w:p>
            <w:pPr>
              <w:bidi w:val="0"/>
              <w:rPr>
                <w:rFonts w:hint="eastAsia" w:asciiTheme="minorEastAsia" w:hAnsiTheme="minorEastAsia" w:eastAsiaTheme="minorEastAsia" w:cstheme="minorEastAsia"/>
                <w:lang w:val="en-US" w:eastAsia="zh-CN"/>
              </w:rPr>
            </w:pPr>
          </w:p>
          <w:p>
            <w:pPr>
              <w:bidi w:val="0"/>
              <w:rPr>
                <w:rFonts w:hint="eastAsia" w:asciiTheme="minorEastAsia" w:hAnsiTheme="minorEastAsia" w:eastAsiaTheme="minorEastAsia" w:cstheme="minorEastAsia"/>
                <w:lang w:val="en-US" w:eastAsia="zh-CN"/>
              </w:rPr>
            </w:pPr>
          </w:p>
          <w:p>
            <w:pPr>
              <w:bidi w:val="0"/>
              <w:rPr>
                <w:rFonts w:hint="eastAsia" w:asciiTheme="minorEastAsia" w:hAnsiTheme="minorEastAsia" w:eastAsiaTheme="minorEastAsia" w:cstheme="minorEastAsia"/>
                <w:lang w:val="en-US" w:eastAsia="zh-CN"/>
              </w:rPr>
            </w:pPr>
          </w:p>
          <w:p>
            <w:pPr>
              <w:bidi w:val="0"/>
              <w:rPr>
                <w:rFonts w:hint="eastAsia" w:asciiTheme="minorEastAsia" w:hAnsiTheme="minorEastAsia" w:eastAsiaTheme="minorEastAsia" w:cstheme="minorEastAsia"/>
                <w:lang w:val="en-US" w:eastAsia="zh-CN"/>
              </w:rPr>
            </w:pPr>
          </w:p>
          <w:p>
            <w:pPr>
              <w:bidi w:val="0"/>
              <w:ind w:firstLine="210" w:firstLineChars="100"/>
              <w:jc w:val="left"/>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验收监测依据</w:t>
            </w:r>
          </w:p>
        </w:tc>
        <w:tc>
          <w:tcPr>
            <w:tcW w:w="7740" w:type="dxa"/>
            <w:gridSpan w:val="5"/>
          </w:tcPr>
          <w:p>
            <w:pPr>
              <w:numPr>
                <w:ilvl w:val="0"/>
                <w:numId w:val="1"/>
              </w:numPr>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eastAsia="zh-CN"/>
              </w:rPr>
              <w:t>《建设项目环境保护管理条例》中华人民共和国国务院令，第</w:t>
            </w:r>
            <w:r>
              <w:rPr>
                <w:rFonts w:hint="eastAsia" w:asciiTheme="minorEastAsia" w:hAnsiTheme="minorEastAsia" w:eastAsiaTheme="minorEastAsia" w:cstheme="minorEastAsia"/>
                <w:lang w:val="en-US" w:eastAsia="zh-CN"/>
              </w:rPr>
              <w:t>682号，（2017年）；</w:t>
            </w:r>
          </w:p>
          <w:p>
            <w:pPr>
              <w:numPr>
                <w:ilvl w:val="0"/>
                <w:numId w:val="1"/>
              </w:numPr>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《建设项目竣工环境保护验收管理办法》国家环境保护总局令，第13号，（2010年修正本）；</w:t>
            </w:r>
          </w:p>
          <w:p>
            <w:pPr>
              <w:numPr>
                <w:ilvl w:val="0"/>
                <w:numId w:val="1"/>
              </w:numPr>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《佛山市环境保护局关于转发&lt;建设项目竣工环境保护验收暂行办法&gt;的通知》（佛环[2018]79号）</w:t>
            </w:r>
            <w:r>
              <w:rPr>
                <w:rFonts w:hint="eastAsia" w:asciiTheme="minorEastAsia" w:hAnsiTheme="minorEastAsia" w:cstheme="minorEastAsia"/>
                <w:lang w:val="en-US" w:eastAsia="zh-CN"/>
              </w:rPr>
              <w:t>；</w:t>
            </w:r>
          </w:p>
          <w:p>
            <w:pPr>
              <w:numPr>
                <w:ilvl w:val="0"/>
                <w:numId w:val="1"/>
              </w:numPr>
              <w:rPr>
                <w:rFonts w:hint="eastAsia" w:asciiTheme="minorEastAsia" w:hAnsiTheme="minorEastAsia" w:eastAsiaTheme="minorEastAsia" w:cstheme="minorEastAsia"/>
                <w:lang w:val="en-US" w:eastAsia="zh-CN"/>
              </w:rPr>
            </w:pPr>
            <w:r>
              <w:rPr>
                <w:rFonts w:hint="eastAsia" w:asciiTheme="minorEastAsia" w:hAnsiTheme="minorEastAsia" w:cstheme="minorEastAsia"/>
                <w:lang w:val="en-US" w:eastAsia="zh-CN"/>
              </w:rPr>
              <w:t>环境保护部关于发布《</w:t>
            </w:r>
            <w:r>
              <w:rPr>
                <w:rFonts w:hint="eastAsia" w:asciiTheme="minorEastAsia" w:hAnsiTheme="minorEastAsia" w:eastAsiaTheme="minorEastAsia" w:cstheme="minorEastAsia"/>
                <w:lang w:val="en-US" w:eastAsia="zh-CN"/>
              </w:rPr>
              <w:t>建设项目竣工环境保护验收暂行办法</w:t>
            </w:r>
            <w:r>
              <w:rPr>
                <w:rFonts w:hint="eastAsia" w:asciiTheme="minorEastAsia" w:hAnsiTheme="minorEastAsia" w:cstheme="minorEastAsia"/>
                <w:lang w:val="en-US" w:eastAsia="zh-CN"/>
              </w:rPr>
              <w:t>》的公告，国环规环评[2017]4号，（2017年11月20日）；</w:t>
            </w:r>
          </w:p>
          <w:p>
            <w:pPr>
              <w:numPr>
                <w:ilvl w:val="0"/>
                <w:numId w:val="1"/>
              </w:numPr>
              <w:rPr>
                <w:rFonts w:hint="eastAsia" w:asciiTheme="minorEastAsia" w:hAnsiTheme="minorEastAsia" w:eastAsiaTheme="minorEastAsia" w:cstheme="minorEastAsia"/>
                <w:lang w:val="en-US" w:eastAsia="zh-CN"/>
              </w:rPr>
            </w:pPr>
            <w:r>
              <w:rPr>
                <w:rFonts w:hint="eastAsia" w:asciiTheme="minorEastAsia" w:hAnsiTheme="minorEastAsia" w:cstheme="minorEastAsia"/>
                <w:lang w:val="en-US" w:eastAsia="zh-CN"/>
              </w:rPr>
              <w:t>生态环境部公告，关于发布《建设项目竣工环境保护验收技术指南 污染影响类》的公告，2018年第9号，（2018年5月15日）；</w:t>
            </w:r>
          </w:p>
          <w:p>
            <w:pPr>
              <w:numPr>
                <w:ilvl w:val="0"/>
                <w:numId w:val="1"/>
              </w:numPr>
              <w:rPr>
                <w:rFonts w:hint="eastAsia" w:asciiTheme="minorEastAsia" w:hAnsiTheme="minorEastAsia" w:eastAsiaTheme="minorEastAsia" w:cstheme="minorEastAsia"/>
                <w:lang w:val="en-US" w:eastAsia="zh-CN"/>
              </w:rPr>
            </w:pPr>
            <w:r>
              <w:rPr>
                <w:rFonts w:hint="eastAsia" w:asciiTheme="minorEastAsia" w:hAnsiTheme="minorEastAsia" w:cstheme="minorEastAsia"/>
                <w:lang w:val="en-US" w:eastAsia="zh-CN"/>
              </w:rPr>
              <w:t>广东省环境保护厅关于转发环境保护部《</w:t>
            </w:r>
            <w:r>
              <w:rPr>
                <w:rFonts w:hint="eastAsia" w:asciiTheme="minorEastAsia" w:hAnsiTheme="minorEastAsia" w:eastAsiaTheme="minorEastAsia" w:cstheme="minorEastAsia"/>
                <w:lang w:val="en-US" w:eastAsia="zh-CN"/>
              </w:rPr>
              <w:t>建设项目竣工环境保护验收暂行办法</w:t>
            </w:r>
            <w:r>
              <w:rPr>
                <w:rFonts w:hint="eastAsia" w:asciiTheme="minorEastAsia" w:hAnsiTheme="minorEastAsia" w:cstheme="minorEastAsia"/>
                <w:lang w:val="en-US" w:eastAsia="zh-CN"/>
              </w:rPr>
              <w:t>》的函，粤环函[2017]1945号，（2017年12月31日）；</w:t>
            </w:r>
          </w:p>
          <w:p>
            <w:pPr>
              <w:numPr>
                <w:ilvl w:val="0"/>
                <w:numId w:val="1"/>
              </w:numPr>
              <w:rPr>
                <w:rFonts w:hint="eastAsia" w:asciiTheme="minorEastAsia" w:hAnsiTheme="minorEastAsia" w:eastAsiaTheme="minorEastAsia" w:cstheme="minorEastAsia"/>
                <w:lang w:val="en-US" w:eastAsia="zh-CN"/>
              </w:rPr>
            </w:pPr>
            <w:r>
              <w:rPr>
                <w:rFonts w:hint="eastAsia" w:asciiTheme="minorEastAsia" w:hAnsiTheme="minorEastAsia" w:cstheme="minorEastAsia"/>
                <w:lang w:val="en-US" w:eastAsia="zh-CN"/>
              </w:rPr>
              <w:t>《</w:t>
            </w:r>
            <w:r>
              <w:rPr>
                <w:rFonts w:hint="eastAsia" w:asciiTheme="minorEastAsia" w:hAnsiTheme="minorEastAsia" w:eastAsiaTheme="minorEastAsia" w:cstheme="minorEastAsia"/>
                <w:lang w:val="en-US" w:eastAsia="zh-CN"/>
              </w:rPr>
              <w:t>佛山市</w:t>
            </w:r>
            <w:r>
              <w:rPr>
                <w:rFonts w:hint="eastAsia" w:asciiTheme="minorEastAsia" w:hAnsiTheme="minorEastAsia" w:cstheme="minorEastAsia"/>
                <w:lang w:val="en-US" w:eastAsia="zh-CN"/>
              </w:rPr>
              <w:t>华葆电源设备</w:t>
            </w:r>
            <w:r>
              <w:rPr>
                <w:rFonts w:hint="eastAsia" w:asciiTheme="minorEastAsia" w:hAnsiTheme="minorEastAsia" w:eastAsiaTheme="minorEastAsia" w:cstheme="minorEastAsia"/>
                <w:lang w:val="en-US" w:eastAsia="zh-CN"/>
              </w:rPr>
              <w:t>有限公司</w:t>
            </w:r>
            <w:r>
              <w:rPr>
                <w:rFonts w:hint="eastAsia" w:asciiTheme="minorEastAsia" w:hAnsiTheme="minorEastAsia" w:cstheme="minorEastAsia"/>
                <w:lang w:val="en-US" w:eastAsia="zh-CN"/>
              </w:rPr>
              <w:t>改扩建工程建设</w:t>
            </w:r>
            <w:r>
              <w:rPr>
                <w:rFonts w:hint="eastAsia" w:asciiTheme="minorEastAsia" w:hAnsiTheme="minorEastAsia" w:eastAsiaTheme="minorEastAsia" w:cstheme="minorEastAsia"/>
                <w:lang w:val="en-US" w:eastAsia="zh-CN"/>
              </w:rPr>
              <w:t>项目</w:t>
            </w:r>
            <w:r>
              <w:rPr>
                <w:rFonts w:hint="eastAsia" w:asciiTheme="minorEastAsia" w:hAnsiTheme="minorEastAsia" w:cstheme="minorEastAsia"/>
                <w:lang w:val="en-US" w:eastAsia="zh-CN"/>
              </w:rPr>
              <w:t>环境影响报告表》</w:t>
            </w:r>
            <w:r>
              <w:rPr>
                <w:rFonts w:hint="eastAsia" w:asciiTheme="minorEastAsia" w:hAnsiTheme="minorEastAsia" w:eastAsiaTheme="minorEastAsia" w:cstheme="minorEastAsia"/>
                <w:lang w:val="en-US" w:eastAsia="zh-CN"/>
              </w:rPr>
              <w:t>佛山健林环保工程有限公司</w:t>
            </w:r>
            <w:r>
              <w:rPr>
                <w:rFonts w:hint="eastAsia" w:asciiTheme="minorEastAsia" w:hAnsiTheme="minorEastAsia" w:cstheme="minorEastAsia"/>
                <w:lang w:val="en-US" w:eastAsia="zh-CN"/>
              </w:rPr>
              <w:t>（2021年9月）；</w:t>
            </w:r>
          </w:p>
          <w:p>
            <w:pPr>
              <w:numPr>
                <w:ilvl w:val="0"/>
                <w:numId w:val="1"/>
              </w:numPr>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eastAsia="zh-CN"/>
              </w:rPr>
              <w:t>佛山市</w:t>
            </w:r>
            <w:r>
              <w:rPr>
                <w:rFonts w:hint="eastAsia" w:asciiTheme="minorEastAsia" w:hAnsiTheme="minorEastAsia" w:cstheme="minorEastAsia"/>
                <w:lang w:eastAsia="zh-CN"/>
              </w:rPr>
              <w:t>生态</w:t>
            </w:r>
            <w:r>
              <w:rPr>
                <w:rFonts w:hint="eastAsia" w:asciiTheme="minorEastAsia" w:hAnsiTheme="minorEastAsia" w:eastAsiaTheme="minorEastAsia" w:cstheme="minorEastAsia"/>
                <w:lang w:eastAsia="zh-CN"/>
              </w:rPr>
              <w:t>环境局</w:t>
            </w:r>
            <w:r>
              <w:rPr>
                <w:rFonts w:hint="eastAsia" w:asciiTheme="minorEastAsia" w:hAnsiTheme="minorEastAsia" w:cstheme="minorEastAsia"/>
                <w:lang w:eastAsia="zh-CN"/>
              </w:rPr>
              <w:t>关于</w:t>
            </w:r>
            <w:r>
              <w:rPr>
                <w:rFonts w:hint="eastAsia" w:asciiTheme="minorEastAsia" w:hAnsiTheme="minorEastAsia" w:cstheme="minorEastAsia"/>
                <w:lang w:val="en-US" w:eastAsia="zh-CN"/>
              </w:rPr>
              <w:t>《</w:t>
            </w:r>
            <w:r>
              <w:rPr>
                <w:rFonts w:hint="eastAsia" w:asciiTheme="minorEastAsia" w:hAnsiTheme="minorEastAsia" w:eastAsiaTheme="minorEastAsia" w:cstheme="minorEastAsia"/>
                <w:lang w:val="en-US" w:eastAsia="zh-CN"/>
              </w:rPr>
              <w:t>佛山市</w:t>
            </w:r>
            <w:r>
              <w:rPr>
                <w:rFonts w:hint="eastAsia" w:asciiTheme="minorEastAsia" w:hAnsiTheme="minorEastAsia" w:cstheme="minorEastAsia"/>
                <w:lang w:val="en-US" w:eastAsia="zh-CN"/>
              </w:rPr>
              <w:t>华葆电源设备</w:t>
            </w:r>
            <w:r>
              <w:rPr>
                <w:rFonts w:hint="eastAsia" w:asciiTheme="minorEastAsia" w:hAnsiTheme="minorEastAsia" w:eastAsiaTheme="minorEastAsia" w:cstheme="minorEastAsia"/>
                <w:lang w:val="en-US" w:eastAsia="zh-CN"/>
              </w:rPr>
              <w:t>有限公司</w:t>
            </w:r>
            <w:r>
              <w:rPr>
                <w:rFonts w:hint="eastAsia" w:asciiTheme="minorEastAsia" w:hAnsiTheme="minorEastAsia" w:cstheme="minorEastAsia"/>
                <w:lang w:val="en-US" w:eastAsia="zh-CN"/>
              </w:rPr>
              <w:t>改扩建工程建设</w:t>
            </w:r>
            <w:r>
              <w:rPr>
                <w:rFonts w:hint="eastAsia" w:asciiTheme="minorEastAsia" w:hAnsiTheme="minorEastAsia" w:eastAsiaTheme="minorEastAsia" w:cstheme="minorEastAsia"/>
                <w:lang w:val="en-US" w:eastAsia="zh-CN"/>
              </w:rPr>
              <w:t>项目</w:t>
            </w:r>
            <w:r>
              <w:rPr>
                <w:rFonts w:hint="eastAsia" w:asciiTheme="minorEastAsia" w:hAnsiTheme="minorEastAsia" w:cstheme="minorEastAsia"/>
                <w:lang w:val="en-US" w:eastAsia="zh-CN"/>
              </w:rPr>
              <w:t>环境影响报告表》的批复（</w:t>
            </w:r>
            <w:r>
              <w:rPr>
                <w:rFonts w:hint="eastAsia" w:asciiTheme="minorEastAsia" w:hAnsiTheme="minorEastAsia" w:eastAsiaTheme="minorEastAsia" w:cstheme="minorEastAsia"/>
                <w:lang w:val="en-US" w:eastAsia="zh-CN"/>
              </w:rPr>
              <w:t>批准证号：</w:t>
            </w:r>
            <w:r>
              <w:rPr>
                <w:rFonts w:hint="eastAsia" w:asciiTheme="minorEastAsia" w:hAnsiTheme="minorEastAsia" w:cstheme="minorEastAsia"/>
                <w:lang w:val="en-US" w:eastAsia="zh-CN"/>
              </w:rPr>
              <w:t>佛禅环（张）审[2021]19号）（2021年10月13日）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0" w:hRule="atLeast"/>
        </w:trPr>
        <w:tc>
          <w:tcPr>
            <w:tcW w:w="2121" w:type="dxa"/>
          </w:tcPr>
          <w:p>
            <w:pPr>
              <w:rPr>
                <w:rFonts w:hint="eastAsia" w:ascii="仿宋" w:hAnsi="仿宋" w:eastAsia="仿宋" w:cs="仿宋"/>
              </w:rPr>
            </w:pPr>
          </w:p>
          <w:p>
            <w:pPr>
              <w:bidi w:val="0"/>
              <w:rPr>
                <w:rFonts w:hint="eastAsia" w:asciiTheme="minorHAnsi" w:hAnsiTheme="minorHAnsi" w:eastAsiaTheme="minorEastAsia" w:cstheme="minorBidi"/>
                <w:kern w:val="2"/>
                <w:sz w:val="21"/>
                <w:szCs w:val="22"/>
                <w:lang w:val="en-US" w:eastAsia="zh-CN" w:bidi="ar-SA"/>
              </w:rPr>
            </w:pPr>
          </w:p>
          <w:p>
            <w:pPr>
              <w:bidi w:val="0"/>
              <w:rPr>
                <w:rFonts w:hint="eastAsia"/>
                <w:lang w:val="en-US" w:eastAsia="zh-CN"/>
              </w:rPr>
            </w:pPr>
          </w:p>
          <w:p>
            <w:pPr>
              <w:bidi w:val="0"/>
              <w:jc w:val="both"/>
              <w:rPr>
                <w:rFonts w:hint="eastAsia"/>
                <w:lang w:val="en-US" w:eastAsia="zh-CN"/>
              </w:rPr>
            </w:pPr>
            <w:r>
              <w:rPr>
                <w:rFonts w:hint="eastAsia"/>
                <w:lang w:val="en-US" w:eastAsia="zh-CN"/>
              </w:rPr>
              <w:t>验收监测评价标准、标号、级别、限值</w:t>
            </w:r>
          </w:p>
        </w:tc>
        <w:tc>
          <w:tcPr>
            <w:tcW w:w="7740" w:type="dxa"/>
            <w:gridSpan w:val="5"/>
          </w:tcPr>
          <w:p>
            <w:pPr>
              <w:pStyle w:val="4"/>
              <w:keepNext w:val="0"/>
              <w:keepLines w:val="0"/>
              <w:pageBreakBefore w:val="0"/>
              <w:kinsoku/>
              <w:wordWrap/>
              <w:overflowPunct/>
              <w:topLinePunct w:val="0"/>
              <w:bidi w:val="0"/>
              <w:adjustRightInd/>
              <w:ind w:left="0" w:leftChars="0" w:firstLine="0" w:firstLineChars="0"/>
              <w:textAlignment w:val="auto"/>
              <w:rPr>
                <w:rFonts w:hint="default" w:asciiTheme="minorEastAsia" w:hAnsiTheme="minorEastAsia" w:cstheme="minorEastAsia"/>
                <w:highlight w:val="none"/>
                <w:lang w:val="en-US" w:eastAsia="zh-CN"/>
              </w:rPr>
            </w:pPr>
            <w:r>
              <w:rPr>
                <w:rFonts w:hint="eastAsia" w:asciiTheme="minorEastAsia" w:hAnsiTheme="minorEastAsia" w:cstheme="minorEastAsia"/>
                <w:highlight w:val="none"/>
                <w:lang w:val="en-US" w:eastAsia="zh-CN"/>
              </w:rPr>
              <w:t>1.废气：有机废气执行广东省《家具制造行业挥发性有机化合物排放标准》（DB44/824-2010）第Ⅱ时段排放限值；锡及其化合物排放达到广东省地方标准《大气污染物排放限值》（DB44/27-2001）第二时段级标准限值要求；厂区内无组织非甲烷总烃排放浓度达到《挥发性有机物无组织排放控制标准》（GB37822-2019）表A.1厂区内VOCS无组织特别排放限值要求。</w:t>
            </w:r>
          </w:p>
          <w:p>
            <w:pPr>
              <w:numPr>
                <w:numId w:val="0"/>
              </w:numPr>
              <w:rPr>
                <w:rFonts w:hint="default" w:asciiTheme="minorEastAsia" w:hAnsiTheme="minorEastAsia" w:cstheme="minorEastAsia"/>
                <w:lang w:val="en-US" w:eastAsia="zh-CN"/>
              </w:rPr>
            </w:pPr>
            <w:r>
              <w:rPr>
                <w:rFonts w:hint="eastAsia" w:asciiTheme="minorEastAsia" w:hAnsiTheme="minorEastAsia" w:cstheme="minorEastAsia"/>
                <w:highlight w:val="none"/>
                <w:lang w:val="en-US" w:eastAsia="zh-CN"/>
              </w:rPr>
              <w:t>2.噪声：厂界环境噪声排放执行《工业企业厂界环境噪声排放标准》（GB12348-2008）中的3类区域标准限值。</w:t>
            </w:r>
          </w:p>
        </w:tc>
      </w:tr>
    </w:tbl>
    <w:p>
      <w:pPr>
        <w:jc w:val="both"/>
        <w:rPr>
          <w:rFonts w:hint="eastAsia" w:asciiTheme="minorEastAsia" w:hAnsiTheme="minorEastAsia" w:cstheme="minorEastAsia"/>
          <w:b/>
          <w:bCs/>
          <w:sz w:val="28"/>
          <w:szCs w:val="28"/>
          <w:lang w:val="en-US" w:eastAsia="zh-CN"/>
        </w:rPr>
      </w:pPr>
    </w:p>
    <w:p>
      <w:pPr>
        <w:jc w:val="both"/>
        <w:rPr>
          <w:rFonts w:hint="eastAsia" w:asciiTheme="minorEastAsia" w:hAnsiTheme="minorEastAsia" w:cstheme="minorEastAsia"/>
          <w:b/>
          <w:bCs/>
          <w:sz w:val="28"/>
          <w:szCs w:val="28"/>
          <w:lang w:val="en-US" w:eastAsia="zh-CN"/>
        </w:rPr>
      </w:pPr>
    </w:p>
    <w:p>
      <w:pPr>
        <w:pStyle w:val="12"/>
        <w:rPr>
          <w:rFonts w:hint="eastAsia"/>
          <w:lang w:val="en-US" w:eastAsia="zh-CN"/>
        </w:rPr>
      </w:pPr>
    </w:p>
    <w:tbl>
      <w:tblPr>
        <w:tblStyle w:val="15"/>
        <w:tblW w:w="9780" w:type="dxa"/>
        <w:tblInd w:w="-62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274" w:type="dxa"/>
            <w:vAlign w:val="top"/>
          </w:tcPr>
          <w:p>
            <w:pPr>
              <w:spacing w:line="360" w:lineRule="auto"/>
              <w:jc w:val="left"/>
              <w:rPr>
                <w:rFonts w:hint="eastAsia" w:asciiTheme="minorEastAsia" w:hAnsiTheme="minorEastAsia" w:cstheme="minorEastAsia"/>
                <w:b/>
                <w:bCs/>
                <w:lang w:val="en-US" w:eastAsia="zh-CN"/>
              </w:rPr>
            </w:pPr>
            <w:r>
              <w:rPr>
                <w:rFonts w:hint="eastAsia" w:asciiTheme="minorEastAsia" w:hAnsiTheme="minorEastAsia" w:cstheme="minorEastAsia"/>
                <w:b/>
                <w:bCs/>
                <w:lang w:val="en-US" w:eastAsia="zh-CN"/>
              </w:rPr>
              <w:t xml:space="preserve">地理位置 </w:t>
            </w:r>
          </w:p>
          <w:p>
            <w:pPr>
              <w:spacing w:line="360" w:lineRule="auto"/>
              <w:ind w:firstLine="420" w:firstLineChars="200"/>
              <w:rPr>
                <w:rFonts w:hint="default" w:asciiTheme="minorEastAsia" w:hAnsiTheme="minorEastAsia" w:cstheme="minorEastAsia"/>
                <w:lang w:val="en-US" w:eastAsia="zh-CN"/>
              </w:rPr>
            </w:pPr>
            <w:r>
              <w:rPr>
                <w:rFonts w:hint="eastAsia" w:asciiTheme="minorEastAsia" w:hAnsiTheme="minorEastAsia" w:cstheme="minorEastAsia"/>
                <w:lang w:val="en-US" w:eastAsia="zh-CN"/>
              </w:rPr>
              <w:t>佛山市华葆电源设备有限公司改扩建工程建设项目（以下简称“本项目”）位于</w:t>
            </w:r>
            <w:r>
              <w:rPr>
                <w:rFonts w:hint="default" w:asciiTheme="minorEastAsia" w:hAnsiTheme="minorEastAsia" w:cstheme="minorEastAsia"/>
                <w:lang w:val="en-US" w:eastAsia="zh-CN"/>
              </w:rPr>
              <w:t>佛山市禅城</w:t>
            </w:r>
            <w:r>
              <w:rPr>
                <w:rFonts w:hint="eastAsia" w:asciiTheme="minorEastAsia" w:hAnsiTheme="minorEastAsia" w:cstheme="minorEastAsia"/>
                <w:lang w:val="en-US" w:eastAsia="zh-CN"/>
              </w:rPr>
              <w:t>区</w:t>
            </w:r>
            <w:r>
              <w:rPr>
                <w:rFonts w:hint="default" w:asciiTheme="minorEastAsia" w:hAnsiTheme="minorEastAsia" w:cstheme="minorEastAsia"/>
                <w:lang w:val="en-US" w:eastAsia="zh-CN"/>
              </w:rPr>
              <w:t>张槎</w:t>
            </w:r>
            <w:r>
              <w:rPr>
                <w:rFonts w:hint="eastAsia" w:asciiTheme="minorEastAsia" w:hAnsiTheme="minorEastAsia" w:cstheme="minorEastAsia"/>
                <w:lang w:val="en-US" w:eastAsia="zh-CN"/>
              </w:rPr>
              <w:t>一路115号6座1-5层，地理坐标为北纬N23°01′58.876</w:t>
            </w:r>
            <w:r>
              <w:rPr>
                <w:rFonts w:hint="default" w:asciiTheme="minorEastAsia" w:hAnsiTheme="minorEastAsia" w:cstheme="minorEastAsia"/>
                <w:lang w:val="en-US" w:eastAsia="zh-CN"/>
              </w:rPr>
              <w:t xml:space="preserve"> </w:t>
            </w:r>
            <w:r>
              <w:rPr>
                <w:rFonts w:hint="eastAsia" w:asciiTheme="minorEastAsia" w:hAnsiTheme="minorEastAsia" w:cstheme="minorEastAsia"/>
                <w:lang w:val="en-US" w:eastAsia="zh-CN"/>
              </w:rPr>
              <w:t>″ 东经E113°03′9.932″。</w:t>
            </w:r>
          </w:p>
          <w:p>
            <w:pPr>
              <w:spacing w:line="360" w:lineRule="auto"/>
              <w:rPr>
                <w:rFonts w:hint="eastAsia" w:asciiTheme="minorEastAsia" w:hAnsiTheme="minorEastAsia" w:cstheme="minorEastAsia"/>
                <w:lang w:val="en-US" w:eastAsia="zh-CN"/>
              </w:rPr>
            </w:pPr>
            <w:r>
              <w:rPr>
                <w:rFonts w:hint="eastAsia" w:asciiTheme="minorEastAsia" w:hAnsiTheme="minorEastAsia" w:cstheme="minorEastAsia"/>
                <w:b/>
                <w:bCs/>
                <w:lang w:val="en-US" w:eastAsia="zh-CN"/>
              </w:rPr>
              <w:t>建设内容及规模</w:t>
            </w:r>
            <w:r>
              <w:rPr>
                <w:rFonts w:hint="eastAsia" w:asciiTheme="minorEastAsia" w:hAnsiTheme="minorEastAsia" w:cstheme="minorEastAsia"/>
                <w:lang w:val="en-US" w:eastAsia="zh-CN"/>
              </w:rPr>
              <w:t xml:space="preserve"> </w:t>
            </w:r>
          </w:p>
          <w:p>
            <w:pPr>
              <w:spacing w:line="360" w:lineRule="auto"/>
              <w:ind w:firstLine="420" w:firstLineChars="200"/>
              <w:rPr>
                <w:rFonts w:hint="eastAsia" w:asciiTheme="minorEastAsia" w:hAnsiTheme="minorEastAsia" w:cstheme="minorEastAsia"/>
                <w:lang w:val="en-US" w:eastAsia="zh-CN"/>
              </w:rPr>
            </w:pPr>
            <w:r>
              <w:rPr>
                <w:rFonts w:hint="eastAsia" w:asciiTheme="minorEastAsia" w:hAnsiTheme="minorEastAsia" w:cstheme="minorEastAsia"/>
                <w:lang w:val="en-US" w:eastAsia="zh-CN"/>
              </w:rPr>
              <w:t>本项目总投资 3100万元，其中环保投资10 万元，本</w:t>
            </w:r>
            <w:r>
              <w:rPr>
                <w:rFonts w:hint="default" w:asciiTheme="minorEastAsia" w:hAnsiTheme="minorEastAsia" w:cstheme="minorEastAsia"/>
                <w:lang w:val="en-US" w:eastAsia="zh-CN"/>
              </w:rPr>
              <w:t>项目</w:t>
            </w:r>
            <w:r>
              <w:rPr>
                <w:rFonts w:hint="eastAsia" w:asciiTheme="minorEastAsia" w:hAnsiTheme="minorEastAsia" w:cstheme="minorEastAsia"/>
                <w:lang w:val="en-US" w:eastAsia="zh-CN"/>
              </w:rPr>
              <w:t>租赁佛山市张槎一路115号6座1-5层进行改扩建的已建厂房进行生产，主要年产不间断电源72000台。</w:t>
            </w:r>
          </w:p>
          <w:p>
            <w:pPr>
              <w:spacing w:line="360" w:lineRule="auto"/>
              <w:rPr>
                <w:rFonts w:hint="eastAsia" w:asciiTheme="minorEastAsia" w:hAnsiTheme="minorEastAsia" w:cstheme="minorEastAsia"/>
                <w:lang w:val="en-US" w:eastAsia="zh-CN"/>
              </w:rPr>
            </w:pPr>
            <w:r>
              <w:rPr>
                <w:rFonts w:hint="eastAsia" w:asciiTheme="minorEastAsia" w:hAnsiTheme="minorEastAsia" w:cstheme="minorEastAsia"/>
                <w:b/>
                <w:bCs/>
                <w:lang w:val="en-US" w:eastAsia="zh-CN"/>
              </w:rPr>
              <w:t>主要原辅材料消耗情况及产品产能设备</w:t>
            </w:r>
          </w:p>
          <w:p>
            <w:pPr>
              <w:spacing w:line="360" w:lineRule="auto"/>
              <w:ind w:firstLine="420" w:firstLineChars="200"/>
              <w:rPr>
                <w:rFonts w:hint="eastAsia" w:asciiTheme="minorEastAsia" w:hAnsiTheme="minorEastAsia" w:cstheme="minorEastAsia"/>
                <w:lang w:val="en-US" w:eastAsia="zh-CN"/>
              </w:rPr>
            </w:pPr>
            <w:r>
              <w:rPr>
                <w:rFonts w:hint="default" w:ascii="Times New Roman" w:hAnsi="Times New Roman" w:cs="Times New Roman"/>
                <w:sz w:val="21"/>
                <w:szCs w:val="21"/>
                <w:lang w:val="en-US" w:eastAsia="zh-CN"/>
              </w:rPr>
              <w:t>本项目</w:t>
            </w:r>
            <w:r>
              <w:rPr>
                <w:rFonts w:hint="eastAsia" w:ascii="Times New Roman" w:cs="Times New Roman"/>
                <w:sz w:val="21"/>
                <w:szCs w:val="21"/>
                <w:lang w:val="en-US" w:eastAsia="zh-CN"/>
              </w:rPr>
              <w:t>改扩建前后主要原辅材料用料变化</w:t>
            </w:r>
            <w:r>
              <w:rPr>
                <w:rFonts w:hint="eastAsia" w:asciiTheme="minorEastAsia" w:hAnsiTheme="minorEastAsia" w:cstheme="minorEastAsia"/>
                <w:lang w:val="en-US" w:eastAsia="zh-CN"/>
              </w:rPr>
              <w:t>及设备见表2-1 和表 2</w:t>
            </w:r>
            <w:r>
              <w:rPr>
                <w:rFonts w:hint="default" w:asciiTheme="minorEastAsia" w:hAnsiTheme="minorEastAsia" w:cstheme="minorEastAsia"/>
                <w:lang w:val="en-US" w:eastAsia="zh-CN"/>
              </w:rPr>
              <w:t>-2</w:t>
            </w:r>
            <w:r>
              <w:rPr>
                <w:rFonts w:hint="eastAsia" w:asciiTheme="minorEastAsia" w:hAnsiTheme="minorEastAsia" w:cstheme="minorEastAsia"/>
                <w:lang w:val="en-US" w:eastAsia="zh-CN"/>
              </w:rPr>
              <w:t>：</w:t>
            </w:r>
          </w:p>
          <w:p>
            <w:pPr>
              <w:pStyle w:val="2"/>
              <w:keepNext w:val="0"/>
              <w:keepLines w:val="0"/>
              <w:pageBreakBefore w:val="0"/>
              <w:widowControl w:val="0"/>
              <w:numPr>
                <w:ilvl w:val="0"/>
                <w:numId w:val="0"/>
              </w:numPr>
              <w:kinsoku/>
              <w:wordWrap/>
              <w:overflowPunct/>
              <w:topLinePunct w:val="0"/>
              <w:bidi w:val="0"/>
              <w:spacing w:line="360" w:lineRule="auto"/>
              <w:ind w:leftChars="0"/>
              <w:jc w:val="center"/>
              <w:textAlignment w:val="auto"/>
              <w:rPr>
                <w:rFonts w:hint="default" w:ascii="Times New Roman" w:hAnsi="Times New Roman" w:cs="Times New Roman"/>
                <w:b/>
                <w:bCs/>
                <w:sz w:val="21"/>
                <w:szCs w:val="21"/>
                <w:lang w:val="en-US" w:eastAsia="zh-CN"/>
              </w:rPr>
            </w:pPr>
            <w:r>
              <w:rPr>
                <w:rFonts w:hint="eastAsia" w:asciiTheme="minorEastAsia" w:hAnsiTheme="minorEastAsia" w:cstheme="minorEastAsia"/>
                <w:b/>
                <w:bCs/>
                <w:sz w:val="18"/>
                <w:szCs w:val="18"/>
                <w:lang w:val="en-US" w:eastAsia="zh-CN"/>
              </w:rPr>
              <w:t xml:space="preserve">表 2-1 </w:t>
            </w:r>
            <w:r>
              <w:rPr>
                <w:rFonts w:hint="eastAsia" w:asciiTheme="minorEastAsia" w:hAnsiTheme="minorEastAsia" w:eastAsiaTheme="minorEastAsia" w:cstheme="minorEastAsia"/>
                <w:b/>
                <w:bCs/>
                <w:color w:val="auto"/>
                <w:kern w:val="2"/>
                <w:sz w:val="18"/>
                <w:szCs w:val="18"/>
                <w:lang w:val="en-US" w:eastAsia="zh-CN" w:bidi="ar-SA"/>
              </w:rPr>
              <w:t>改扩建前后</w:t>
            </w:r>
            <w:r>
              <w:rPr>
                <w:rFonts w:hint="default" w:asciiTheme="minorEastAsia" w:hAnsiTheme="minorEastAsia" w:eastAsiaTheme="minorEastAsia" w:cstheme="minorEastAsia"/>
                <w:b/>
                <w:bCs/>
                <w:color w:val="auto"/>
                <w:kern w:val="2"/>
                <w:sz w:val="18"/>
                <w:szCs w:val="18"/>
                <w:lang w:val="en-US" w:eastAsia="zh-CN" w:bidi="ar-SA"/>
              </w:rPr>
              <w:t>主要原辅材料及年用量一览表</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460"/>
              <w:gridCol w:w="2345"/>
              <w:gridCol w:w="597"/>
              <w:gridCol w:w="951"/>
              <w:gridCol w:w="951"/>
              <w:gridCol w:w="965"/>
              <w:gridCol w:w="2130"/>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60" w:type="dxa"/>
                  <w:vMerge w:val="restart"/>
                  <w:noWrap w:val="0"/>
                  <w:vAlign w:val="center"/>
                </w:tcPr>
                <w:p>
                  <w:pPr>
                    <w:widowControl/>
                    <w:adjustRightInd w:val="0"/>
                    <w:snapToGrid w:val="0"/>
                    <w:ind w:firstLine="0"/>
                    <w:jc w:val="center"/>
                    <w:rPr>
                      <w:rFonts w:ascii="Times New Roman" w:hAnsi="Times New Roman"/>
                      <w:color w:val="auto"/>
                      <w:kern w:val="0"/>
                      <w:sz w:val="21"/>
                      <w:szCs w:val="21"/>
                    </w:rPr>
                  </w:pPr>
                  <w:r>
                    <w:rPr>
                      <w:rFonts w:ascii="Times New Roman" w:hAnsi="Times New Roman"/>
                      <w:color w:val="auto"/>
                      <w:kern w:val="0"/>
                      <w:sz w:val="21"/>
                      <w:szCs w:val="21"/>
                    </w:rPr>
                    <w:t>序号</w:t>
                  </w:r>
                </w:p>
              </w:tc>
              <w:tc>
                <w:tcPr>
                  <w:tcW w:w="2345" w:type="dxa"/>
                  <w:vMerge w:val="restart"/>
                  <w:noWrap w:val="0"/>
                  <w:tcMar>
                    <w:left w:w="0" w:type="dxa"/>
                    <w:right w:w="0" w:type="dxa"/>
                  </w:tcMar>
                  <w:vAlign w:val="center"/>
                </w:tcPr>
                <w:p>
                  <w:pPr>
                    <w:snapToGrid w:val="0"/>
                    <w:spacing w:line="260" w:lineRule="exact"/>
                    <w:ind w:firstLine="0"/>
                    <w:jc w:val="center"/>
                    <w:rPr>
                      <w:rFonts w:ascii="Times New Roman" w:hAnsi="Times New Roman"/>
                      <w:color w:val="auto"/>
                      <w:sz w:val="21"/>
                      <w:szCs w:val="21"/>
                    </w:rPr>
                  </w:pPr>
                  <w:r>
                    <w:rPr>
                      <w:rFonts w:ascii="Times New Roman" w:hAnsi="Times New Roman"/>
                      <w:color w:val="auto"/>
                      <w:sz w:val="21"/>
                      <w:szCs w:val="21"/>
                    </w:rPr>
                    <w:t>名称</w:t>
                  </w:r>
                </w:p>
              </w:tc>
              <w:tc>
                <w:tcPr>
                  <w:tcW w:w="597" w:type="dxa"/>
                  <w:vMerge w:val="restart"/>
                  <w:tcBorders>
                    <w:right w:val="single" w:color="auto" w:sz="4" w:space="0"/>
                  </w:tcBorders>
                  <w:noWrap w:val="0"/>
                  <w:vAlign w:val="center"/>
                </w:tcPr>
                <w:p>
                  <w:pPr>
                    <w:snapToGrid w:val="0"/>
                    <w:spacing w:line="260" w:lineRule="exact"/>
                    <w:ind w:firstLine="0"/>
                    <w:jc w:val="center"/>
                    <w:rPr>
                      <w:rFonts w:hint="eastAsia" w:ascii="Times New Roman" w:hAnsi="Times New Roman" w:eastAsia="宋体"/>
                      <w:color w:val="auto"/>
                      <w:sz w:val="21"/>
                      <w:szCs w:val="21"/>
                      <w:lang w:val="en-US" w:eastAsia="zh-CN"/>
                    </w:rPr>
                  </w:pPr>
                  <w:r>
                    <w:rPr>
                      <w:rFonts w:hint="eastAsia" w:ascii="Times New Roman" w:hAnsi="Times New Roman"/>
                      <w:color w:val="auto"/>
                      <w:sz w:val="21"/>
                      <w:szCs w:val="21"/>
                      <w:lang w:val="en-US" w:eastAsia="zh-CN"/>
                    </w:rPr>
                    <w:t>单位</w:t>
                  </w:r>
                </w:p>
              </w:tc>
              <w:tc>
                <w:tcPr>
                  <w:tcW w:w="2867" w:type="dxa"/>
                  <w:gridSpan w:val="3"/>
                  <w:tcBorders>
                    <w:bottom w:val="single" w:color="auto" w:sz="4" w:space="0"/>
                    <w:right w:val="single" w:color="auto" w:sz="4" w:space="0"/>
                  </w:tcBorders>
                  <w:noWrap w:val="0"/>
                  <w:vAlign w:val="center"/>
                </w:tcPr>
                <w:p>
                  <w:pPr>
                    <w:adjustRightInd w:val="0"/>
                    <w:snapToGrid w:val="0"/>
                    <w:jc w:val="center"/>
                    <w:rPr>
                      <w:rFonts w:ascii="Times New Roman" w:hAnsi="Times New Roman"/>
                      <w:color w:val="auto"/>
                      <w:sz w:val="21"/>
                      <w:szCs w:val="21"/>
                    </w:rPr>
                  </w:pPr>
                  <w:r>
                    <w:rPr>
                      <w:rFonts w:ascii="Times New Roman" w:hAnsi="Times New Roman"/>
                      <w:color w:val="auto"/>
                      <w:kern w:val="0"/>
                      <w:sz w:val="21"/>
                      <w:szCs w:val="21"/>
                    </w:rPr>
                    <w:t>年用量</w:t>
                  </w:r>
                </w:p>
              </w:tc>
              <w:tc>
                <w:tcPr>
                  <w:tcW w:w="2130" w:type="dxa"/>
                  <w:vMerge w:val="restart"/>
                  <w:tcBorders>
                    <w:left w:val="single" w:color="auto" w:sz="4" w:space="0"/>
                  </w:tcBorders>
                  <w:noWrap w:val="0"/>
                  <w:vAlign w:val="center"/>
                </w:tcPr>
                <w:p>
                  <w:pPr>
                    <w:snapToGrid w:val="0"/>
                    <w:spacing w:line="260" w:lineRule="exact"/>
                    <w:ind w:firstLine="0"/>
                    <w:jc w:val="center"/>
                    <w:rPr>
                      <w:rFonts w:ascii="Times New Roman" w:hAnsi="Times New Roman"/>
                      <w:color w:val="auto"/>
                      <w:sz w:val="21"/>
                      <w:szCs w:val="21"/>
                    </w:rPr>
                  </w:pPr>
                  <w:r>
                    <w:rPr>
                      <w:rFonts w:ascii="Times New Roman" w:hAnsi="Times New Roman"/>
                      <w:color w:val="auto"/>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60" w:type="dxa"/>
                  <w:vMerge w:val="continue"/>
                  <w:noWrap w:val="0"/>
                  <w:vAlign w:val="center"/>
                </w:tcPr>
                <w:p>
                  <w:pPr>
                    <w:widowControl/>
                    <w:adjustRightInd w:val="0"/>
                    <w:snapToGrid w:val="0"/>
                    <w:jc w:val="center"/>
                    <w:rPr>
                      <w:rFonts w:ascii="Times New Roman" w:hAnsi="Times New Roman"/>
                      <w:color w:val="auto"/>
                      <w:kern w:val="0"/>
                      <w:sz w:val="21"/>
                      <w:szCs w:val="21"/>
                    </w:rPr>
                  </w:pPr>
                </w:p>
              </w:tc>
              <w:tc>
                <w:tcPr>
                  <w:tcW w:w="2345" w:type="dxa"/>
                  <w:vMerge w:val="continue"/>
                  <w:noWrap w:val="0"/>
                  <w:tcMar>
                    <w:left w:w="0" w:type="dxa"/>
                    <w:right w:w="0" w:type="dxa"/>
                  </w:tcMar>
                  <w:vAlign w:val="center"/>
                </w:tcPr>
                <w:p>
                  <w:pPr>
                    <w:snapToGrid w:val="0"/>
                    <w:spacing w:line="260" w:lineRule="exact"/>
                    <w:jc w:val="center"/>
                    <w:rPr>
                      <w:rFonts w:ascii="Times New Roman" w:hAnsi="Times New Roman"/>
                      <w:color w:val="auto"/>
                      <w:sz w:val="21"/>
                      <w:szCs w:val="21"/>
                    </w:rPr>
                  </w:pPr>
                </w:p>
              </w:tc>
              <w:tc>
                <w:tcPr>
                  <w:tcW w:w="597" w:type="dxa"/>
                  <w:vMerge w:val="continue"/>
                  <w:tcBorders>
                    <w:right w:val="single" w:color="auto" w:sz="4" w:space="0"/>
                  </w:tcBorders>
                  <w:noWrap w:val="0"/>
                  <w:vAlign w:val="center"/>
                </w:tcPr>
                <w:p>
                  <w:pPr>
                    <w:snapToGrid w:val="0"/>
                    <w:spacing w:line="260" w:lineRule="exact"/>
                    <w:jc w:val="center"/>
                    <w:rPr>
                      <w:rFonts w:ascii="Times New Roman" w:hAnsi="Times New Roman"/>
                      <w:color w:val="auto"/>
                      <w:sz w:val="21"/>
                      <w:szCs w:val="21"/>
                    </w:rPr>
                  </w:pPr>
                </w:p>
              </w:tc>
              <w:tc>
                <w:tcPr>
                  <w:tcW w:w="951" w:type="dxa"/>
                  <w:tcBorders>
                    <w:top w:val="single" w:color="auto" w:sz="4" w:space="0"/>
                    <w:right w:val="single" w:color="auto" w:sz="4" w:space="0"/>
                  </w:tcBorders>
                  <w:noWrap w:val="0"/>
                  <w:vAlign w:val="center"/>
                </w:tcPr>
                <w:p>
                  <w:pPr>
                    <w:snapToGrid w:val="0"/>
                    <w:spacing w:line="260" w:lineRule="exact"/>
                    <w:ind w:firstLine="0"/>
                    <w:jc w:val="center"/>
                    <w:rPr>
                      <w:rFonts w:ascii="Times New Roman" w:hAnsi="Times New Roman"/>
                      <w:color w:val="auto"/>
                      <w:sz w:val="21"/>
                      <w:szCs w:val="21"/>
                    </w:rPr>
                  </w:pPr>
                  <w:r>
                    <w:rPr>
                      <w:rFonts w:ascii="Times New Roman" w:hAnsi="Times New Roman"/>
                      <w:color w:val="auto"/>
                      <w:sz w:val="21"/>
                      <w:szCs w:val="21"/>
                    </w:rPr>
                    <w:t>扩建前</w:t>
                  </w:r>
                </w:p>
              </w:tc>
              <w:tc>
                <w:tcPr>
                  <w:tcW w:w="951" w:type="dxa"/>
                  <w:tcBorders>
                    <w:top w:val="single" w:color="auto" w:sz="4" w:space="0"/>
                    <w:right w:val="single" w:color="auto" w:sz="4" w:space="0"/>
                  </w:tcBorders>
                  <w:noWrap w:val="0"/>
                  <w:vAlign w:val="center"/>
                </w:tcPr>
                <w:p>
                  <w:pPr>
                    <w:snapToGrid w:val="0"/>
                    <w:spacing w:line="260" w:lineRule="exact"/>
                    <w:ind w:firstLine="0"/>
                    <w:jc w:val="center"/>
                    <w:rPr>
                      <w:rFonts w:ascii="Times New Roman" w:hAnsi="Times New Roman"/>
                      <w:color w:val="auto"/>
                      <w:sz w:val="21"/>
                      <w:szCs w:val="21"/>
                    </w:rPr>
                  </w:pPr>
                  <w:r>
                    <w:rPr>
                      <w:rFonts w:ascii="Times New Roman" w:hAnsi="Times New Roman"/>
                      <w:color w:val="auto"/>
                      <w:sz w:val="21"/>
                      <w:szCs w:val="21"/>
                    </w:rPr>
                    <w:t>扩建后</w:t>
                  </w:r>
                </w:p>
              </w:tc>
              <w:tc>
                <w:tcPr>
                  <w:tcW w:w="965" w:type="dxa"/>
                  <w:tcBorders>
                    <w:top w:val="single" w:color="auto" w:sz="4" w:space="0"/>
                    <w:right w:val="single" w:color="auto" w:sz="4" w:space="0"/>
                  </w:tcBorders>
                  <w:noWrap w:val="0"/>
                  <w:vAlign w:val="center"/>
                </w:tcPr>
                <w:p>
                  <w:pPr>
                    <w:snapToGrid w:val="0"/>
                    <w:spacing w:line="260" w:lineRule="exact"/>
                    <w:ind w:firstLine="0"/>
                    <w:jc w:val="center"/>
                    <w:rPr>
                      <w:rFonts w:ascii="Times New Roman" w:hAnsi="Times New Roman"/>
                      <w:color w:val="auto"/>
                      <w:sz w:val="21"/>
                      <w:szCs w:val="21"/>
                    </w:rPr>
                  </w:pPr>
                  <w:r>
                    <w:rPr>
                      <w:rFonts w:ascii="Times New Roman" w:hAnsi="Times New Roman"/>
                      <w:color w:val="auto"/>
                      <w:sz w:val="21"/>
                      <w:szCs w:val="21"/>
                    </w:rPr>
                    <w:t>增减量</w:t>
                  </w:r>
                </w:p>
              </w:tc>
              <w:tc>
                <w:tcPr>
                  <w:tcW w:w="2130" w:type="dxa"/>
                  <w:vMerge w:val="continue"/>
                  <w:tcBorders>
                    <w:left w:val="single" w:color="auto" w:sz="4" w:space="0"/>
                  </w:tcBorders>
                  <w:noWrap w:val="0"/>
                  <w:vAlign w:val="center"/>
                </w:tcPr>
                <w:p>
                  <w:pPr>
                    <w:snapToGrid w:val="0"/>
                    <w:spacing w:line="260" w:lineRule="exact"/>
                    <w:jc w:val="center"/>
                    <w:rPr>
                      <w:rFonts w:ascii="Times New Roman" w:hAnsi="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60" w:type="dxa"/>
                  <w:noWrap w:val="0"/>
                  <w:vAlign w:val="center"/>
                </w:tcPr>
                <w:p>
                  <w:pPr>
                    <w:snapToGrid w:val="0"/>
                    <w:spacing w:line="260" w:lineRule="exact"/>
                    <w:ind w:firstLine="0"/>
                    <w:jc w:val="center"/>
                    <w:rPr>
                      <w:rFonts w:ascii="Times New Roman" w:hAnsi="Times New Roman"/>
                      <w:color w:val="auto"/>
                      <w:sz w:val="21"/>
                      <w:szCs w:val="21"/>
                    </w:rPr>
                  </w:pPr>
                  <w:r>
                    <w:rPr>
                      <w:rFonts w:ascii="Times New Roman" w:hAnsi="Times New Roman"/>
                      <w:color w:val="auto"/>
                      <w:sz w:val="21"/>
                      <w:szCs w:val="21"/>
                    </w:rPr>
                    <w:t>1</w:t>
                  </w:r>
                </w:p>
              </w:tc>
              <w:tc>
                <w:tcPr>
                  <w:tcW w:w="2345" w:type="dxa"/>
                  <w:noWrap w:val="0"/>
                  <w:tcMar>
                    <w:left w:w="0" w:type="dxa"/>
                    <w:right w:w="0" w:type="dxa"/>
                  </w:tcMar>
                  <w:vAlign w:val="center"/>
                </w:tcPr>
                <w:p>
                  <w:pPr>
                    <w:keepNext w:val="0"/>
                    <w:keepLines w:val="0"/>
                    <w:pageBreakBefore w:val="0"/>
                    <w:wordWrap/>
                    <w:overflowPunct/>
                    <w:topLinePunct w:val="0"/>
                    <w:bidi w:val="0"/>
                    <w:spacing w:line="360" w:lineRule="auto"/>
                    <w:jc w:val="center"/>
                    <w:rPr>
                      <w:rFonts w:ascii="Times New Roman" w:hAnsi="Times New Roman"/>
                      <w:color w:val="auto"/>
                      <w:sz w:val="21"/>
                      <w:szCs w:val="21"/>
                    </w:rPr>
                  </w:pPr>
                  <w:r>
                    <w:rPr>
                      <w:rFonts w:hint="default" w:ascii="Times New Roman" w:hAnsi="Times New Roman" w:eastAsia="宋体" w:cs="Times New Roman"/>
                      <w:sz w:val="21"/>
                      <w:szCs w:val="21"/>
                      <w:lang w:val="en-US" w:eastAsia="zh-CN"/>
                    </w:rPr>
                    <w:t>锡膏</w:t>
                  </w:r>
                </w:p>
              </w:tc>
              <w:tc>
                <w:tcPr>
                  <w:tcW w:w="597" w:type="dxa"/>
                  <w:tcBorders>
                    <w:right w:val="single" w:color="auto" w:sz="4" w:space="0"/>
                  </w:tcBorders>
                  <w:noWrap w:val="0"/>
                  <w:vAlign w:val="center"/>
                </w:tcPr>
                <w:p>
                  <w:pPr>
                    <w:keepNext w:val="0"/>
                    <w:keepLines w:val="0"/>
                    <w:pageBreakBefore w:val="0"/>
                    <w:wordWrap/>
                    <w:overflowPunct/>
                    <w:topLinePunct w:val="0"/>
                    <w:bidi w:val="0"/>
                    <w:spacing w:line="360" w:lineRule="auto"/>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瓶</w:t>
                  </w:r>
                </w:p>
              </w:tc>
              <w:tc>
                <w:tcPr>
                  <w:tcW w:w="951" w:type="dxa"/>
                  <w:tcBorders>
                    <w:right w:val="single" w:color="auto" w:sz="4" w:space="0"/>
                  </w:tcBorders>
                  <w:noWrap w:val="0"/>
                  <w:vAlign w:val="center"/>
                </w:tcPr>
                <w:p>
                  <w:pPr>
                    <w:snapToGrid w:val="0"/>
                    <w:spacing w:line="260" w:lineRule="exact"/>
                    <w:ind w:firstLine="0"/>
                    <w:jc w:val="center"/>
                    <w:rPr>
                      <w:rFonts w:hint="eastAsia" w:ascii="Times New Roman" w:hAnsi="Times New Roman" w:eastAsia="宋体"/>
                      <w:color w:val="auto"/>
                      <w:sz w:val="21"/>
                      <w:szCs w:val="21"/>
                      <w:lang w:val="en-US" w:eastAsia="zh-CN"/>
                    </w:rPr>
                  </w:pPr>
                  <w:r>
                    <w:rPr>
                      <w:rFonts w:hint="eastAsia" w:ascii="Times New Roman" w:hAnsi="Times New Roman"/>
                      <w:color w:val="auto"/>
                      <w:sz w:val="21"/>
                      <w:szCs w:val="21"/>
                      <w:lang w:val="en-US" w:eastAsia="zh-CN"/>
                    </w:rPr>
                    <w:t>0</w:t>
                  </w:r>
                </w:p>
              </w:tc>
              <w:tc>
                <w:tcPr>
                  <w:tcW w:w="951" w:type="dxa"/>
                  <w:tcBorders>
                    <w:right w:val="single" w:color="auto" w:sz="4" w:space="0"/>
                  </w:tcBorders>
                  <w:noWrap w:val="0"/>
                  <w:vAlign w:val="center"/>
                </w:tcPr>
                <w:p>
                  <w:pPr>
                    <w:snapToGrid w:val="0"/>
                    <w:spacing w:line="260" w:lineRule="exact"/>
                    <w:ind w:firstLine="0"/>
                    <w:jc w:val="center"/>
                    <w:rPr>
                      <w:rFonts w:hint="default" w:ascii="Times New Roman" w:hAnsi="Times New Roman" w:eastAsia="宋体"/>
                      <w:color w:val="auto"/>
                      <w:sz w:val="21"/>
                      <w:szCs w:val="21"/>
                      <w:lang w:val="en-US" w:eastAsia="zh-CN"/>
                    </w:rPr>
                  </w:pPr>
                  <w:r>
                    <w:rPr>
                      <w:rFonts w:hint="eastAsia"/>
                      <w:color w:val="auto"/>
                      <w:sz w:val="21"/>
                      <w:szCs w:val="21"/>
                      <w:lang w:val="en-US" w:eastAsia="zh-CN"/>
                    </w:rPr>
                    <w:t>12</w:t>
                  </w:r>
                </w:p>
              </w:tc>
              <w:tc>
                <w:tcPr>
                  <w:tcW w:w="965" w:type="dxa"/>
                  <w:tcBorders>
                    <w:right w:val="single" w:color="auto" w:sz="4" w:space="0"/>
                  </w:tcBorders>
                  <w:noWrap w:val="0"/>
                  <w:vAlign w:val="center"/>
                </w:tcPr>
                <w:p>
                  <w:pPr>
                    <w:keepNext w:val="0"/>
                    <w:keepLines w:val="0"/>
                    <w:pageBreakBefore w:val="0"/>
                    <w:wordWrap/>
                    <w:overflowPunct/>
                    <w:topLinePunct w:val="0"/>
                    <w:bidi w:val="0"/>
                    <w:spacing w:line="360" w:lineRule="auto"/>
                    <w:jc w:val="center"/>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12</w:t>
                  </w:r>
                </w:p>
              </w:tc>
              <w:tc>
                <w:tcPr>
                  <w:tcW w:w="2130" w:type="dxa"/>
                  <w:tcBorders>
                    <w:left w:val="single" w:color="auto" w:sz="4" w:space="0"/>
                    <w:bottom w:val="single" w:color="auto" w:sz="4" w:space="0"/>
                  </w:tcBorders>
                  <w:noWrap w:val="0"/>
                  <w:vAlign w:val="center"/>
                </w:tcPr>
                <w:p>
                  <w:pPr>
                    <w:keepNext w:val="0"/>
                    <w:keepLines w:val="0"/>
                    <w:pageBreakBefore w:val="0"/>
                    <w:wordWrap/>
                    <w:overflowPunct/>
                    <w:topLinePunct w:val="0"/>
                    <w:bidi w:val="0"/>
                    <w:adjustRightInd w:val="0"/>
                    <w:snapToGrid w:val="0"/>
                    <w:spacing w:line="360" w:lineRule="auto"/>
                    <w:jc w:val="center"/>
                    <w:rPr>
                      <w:rFonts w:ascii="Times New Roman" w:hAnsi="Times New Roman"/>
                      <w:color w:val="auto"/>
                      <w:sz w:val="21"/>
                      <w:szCs w:val="21"/>
                    </w:rPr>
                  </w:pPr>
                  <w:r>
                    <w:rPr>
                      <w:rFonts w:hint="default" w:ascii="Times New Roman" w:hAnsi="Times New Roman" w:eastAsia="宋体" w:cs="Times New Roman"/>
                      <w:sz w:val="21"/>
                      <w:szCs w:val="21"/>
                      <w:lang w:val="en-US" w:eastAsia="zh-CN"/>
                    </w:rPr>
                    <w:t>500g/瓶</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60" w:type="dxa"/>
                  <w:noWrap w:val="0"/>
                  <w:vAlign w:val="center"/>
                </w:tcPr>
                <w:p>
                  <w:pPr>
                    <w:snapToGrid w:val="0"/>
                    <w:spacing w:line="260" w:lineRule="exact"/>
                    <w:ind w:firstLine="0"/>
                    <w:jc w:val="center"/>
                    <w:rPr>
                      <w:rFonts w:ascii="Times New Roman" w:hAnsi="Times New Roman"/>
                      <w:color w:val="auto"/>
                      <w:sz w:val="21"/>
                      <w:szCs w:val="21"/>
                    </w:rPr>
                  </w:pPr>
                  <w:r>
                    <w:rPr>
                      <w:rFonts w:ascii="Times New Roman" w:hAnsi="Times New Roman"/>
                      <w:color w:val="auto"/>
                      <w:sz w:val="21"/>
                      <w:szCs w:val="21"/>
                    </w:rPr>
                    <w:t>2</w:t>
                  </w:r>
                </w:p>
              </w:tc>
              <w:tc>
                <w:tcPr>
                  <w:tcW w:w="2345" w:type="dxa"/>
                  <w:noWrap w:val="0"/>
                  <w:tcMar>
                    <w:left w:w="0" w:type="dxa"/>
                    <w:right w:w="0" w:type="dxa"/>
                  </w:tcMar>
                  <w:vAlign w:val="center"/>
                </w:tcPr>
                <w:p>
                  <w:pPr>
                    <w:keepNext w:val="0"/>
                    <w:keepLines w:val="0"/>
                    <w:pageBreakBefore w:val="0"/>
                    <w:wordWrap/>
                    <w:overflowPunct/>
                    <w:topLinePunct w:val="0"/>
                    <w:bidi w:val="0"/>
                    <w:spacing w:line="360" w:lineRule="auto"/>
                    <w:jc w:val="center"/>
                    <w:rPr>
                      <w:rFonts w:ascii="Times New Roman" w:hAnsi="Times New Roman"/>
                      <w:color w:val="auto"/>
                      <w:sz w:val="21"/>
                      <w:szCs w:val="21"/>
                    </w:rPr>
                  </w:pPr>
                  <w:r>
                    <w:rPr>
                      <w:rFonts w:hint="default" w:ascii="Times New Roman" w:hAnsi="Times New Roman" w:eastAsia="宋体" w:cs="Times New Roman"/>
                      <w:sz w:val="21"/>
                      <w:szCs w:val="21"/>
                      <w:lang w:val="en-US" w:eastAsia="zh-CN"/>
                    </w:rPr>
                    <w:t>红胶</w:t>
                  </w:r>
                </w:p>
              </w:tc>
              <w:tc>
                <w:tcPr>
                  <w:tcW w:w="597" w:type="dxa"/>
                  <w:tcBorders>
                    <w:right w:val="single" w:color="auto" w:sz="4" w:space="0"/>
                  </w:tcBorders>
                  <w:noWrap w:val="0"/>
                  <w:vAlign w:val="center"/>
                </w:tcPr>
                <w:p>
                  <w:pPr>
                    <w:keepNext w:val="0"/>
                    <w:keepLines w:val="0"/>
                    <w:pageBreakBefore w:val="0"/>
                    <w:wordWrap/>
                    <w:overflowPunct/>
                    <w:topLinePunct w:val="0"/>
                    <w:bidi w:val="0"/>
                    <w:spacing w:line="360" w:lineRule="auto"/>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kg</w:t>
                  </w:r>
                </w:p>
              </w:tc>
              <w:tc>
                <w:tcPr>
                  <w:tcW w:w="951" w:type="dxa"/>
                  <w:tcBorders>
                    <w:right w:val="single" w:color="auto" w:sz="4" w:space="0"/>
                  </w:tcBorders>
                  <w:noWrap w:val="0"/>
                  <w:vAlign w:val="center"/>
                </w:tcPr>
                <w:p>
                  <w:pPr>
                    <w:snapToGrid w:val="0"/>
                    <w:spacing w:line="260" w:lineRule="exact"/>
                    <w:ind w:firstLine="0"/>
                    <w:jc w:val="center"/>
                    <w:rPr>
                      <w:rFonts w:ascii="Times New Roman" w:hAnsi="Times New Roman"/>
                      <w:color w:val="auto"/>
                      <w:sz w:val="21"/>
                      <w:szCs w:val="21"/>
                    </w:rPr>
                  </w:pPr>
                  <w:r>
                    <w:rPr>
                      <w:rFonts w:hint="eastAsia" w:ascii="Times New Roman" w:hAnsi="Times New Roman"/>
                      <w:color w:val="auto"/>
                      <w:sz w:val="21"/>
                      <w:szCs w:val="21"/>
                      <w:lang w:val="en-US" w:eastAsia="zh-CN"/>
                    </w:rPr>
                    <w:t>0</w:t>
                  </w:r>
                </w:p>
              </w:tc>
              <w:tc>
                <w:tcPr>
                  <w:tcW w:w="951" w:type="dxa"/>
                  <w:tcBorders>
                    <w:right w:val="single" w:color="auto" w:sz="4" w:space="0"/>
                  </w:tcBorders>
                  <w:noWrap w:val="0"/>
                  <w:vAlign w:val="center"/>
                </w:tcPr>
                <w:p>
                  <w:pPr>
                    <w:snapToGrid w:val="0"/>
                    <w:spacing w:line="260" w:lineRule="exact"/>
                    <w:ind w:firstLine="0"/>
                    <w:jc w:val="center"/>
                    <w:rPr>
                      <w:rFonts w:hint="eastAsia" w:ascii="Times New Roman" w:hAnsi="Times New Roman" w:eastAsia="宋体"/>
                      <w:color w:val="auto"/>
                      <w:sz w:val="21"/>
                      <w:szCs w:val="21"/>
                      <w:lang w:val="en-US" w:eastAsia="zh-CN"/>
                    </w:rPr>
                  </w:pPr>
                  <w:r>
                    <w:rPr>
                      <w:rFonts w:hint="eastAsia"/>
                      <w:color w:val="auto"/>
                      <w:sz w:val="21"/>
                      <w:szCs w:val="21"/>
                      <w:lang w:val="en-US" w:eastAsia="zh-CN"/>
                    </w:rPr>
                    <w:t>8</w:t>
                  </w:r>
                </w:p>
              </w:tc>
              <w:tc>
                <w:tcPr>
                  <w:tcW w:w="965" w:type="dxa"/>
                  <w:tcBorders>
                    <w:right w:val="single" w:color="auto" w:sz="4" w:space="0"/>
                  </w:tcBorders>
                  <w:noWrap w:val="0"/>
                  <w:vAlign w:val="center"/>
                </w:tcPr>
                <w:p>
                  <w:pPr>
                    <w:keepNext w:val="0"/>
                    <w:keepLines w:val="0"/>
                    <w:pageBreakBefore w:val="0"/>
                    <w:wordWrap/>
                    <w:overflowPunct/>
                    <w:topLinePunct w:val="0"/>
                    <w:bidi w:val="0"/>
                    <w:spacing w:line="360" w:lineRule="auto"/>
                    <w:jc w:val="center"/>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8</w:t>
                  </w:r>
                </w:p>
              </w:tc>
              <w:tc>
                <w:tcPr>
                  <w:tcW w:w="2130" w:type="dxa"/>
                  <w:tcBorders>
                    <w:top w:val="single" w:color="auto" w:sz="4" w:space="0"/>
                    <w:left w:val="single" w:color="auto" w:sz="4" w:space="0"/>
                    <w:bottom w:val="single" w:color="auto" w:sz="4" w:space="0"/>
                  </w:tcBorders>
                  <w:noWrap w:val="0"/>
                  <w:vAlign w:val="center"/>
                </w:tcPr>
                <w:p>
                  <w:pPr>
                    <w:keepNext w:val="0"/>
                    <w:keepLines w:val="0"/>
                    <w:pageBreakBefore w:val="0"/>
                    <w:wordWrap/>
                    <w:overflowPunct/>
                    <w:topLinePunct w:val="0"/>
                    <w:bidi w:val="0"/>
                    <w:adjustRightInd w:val="0"/>
                    <w:snapToGrid w:val="0"/>
                    <w:spacing w:line="360" w:lineRule="auto"/>
                    <w:jc w:val="center"/>
                    <w:rPr>
                      <w:rFonts w:hint="default" w:ascii="Times New Roman" w:hAnsi="Times New Roman" w:eastAsia="宋体"/>
                      <w:color w:val="auto"/>
                      <w:sz w:val="21"/>
                      <w:szCs w:val="21"/>
                      <w:lang w:val="en-US" w:eastAsia="zh-CN"/>
                    </w:rPr>
                  </w:pPr>
                  <w:r>
                    <w:rPr>
                      <w:rFonts w:hint="default" w:ascii="Times New Roman" w:hAnsi="Times New Roman" w:eastAsia="宋体" w:cs="Times New Roman"/>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60" w:type="dxa"/>
                  <w:noWrap w:val="0"/>
                  <w:vAlign w:val="center"/>
                </w:tcPr>
                <w:p>
                  <w:pPr>
                    <w:snapToGrid w:val="0"/>
                    <w:spacing w:line="260" w:lineRule="exact"/>
                    <w:ind w:firstLine="0"/>
                    <w:jc w:val="center"/>
                    <w:rPr>
                      <w:rFonts w:ascii="Times New Roman" w:hAnsi="Times New Roman"/>
                      <w:color w:val="auto"/>
                      <w:sz w:val="21"/>
                      <w:szCs w:val="21"/>
                    </w:rPr>
                  </w:pPr>
                  <w:r>
                    <w:rPr>
                      <w:rFonts w:ascii="Times New Roman" w:hAnsi="Times New Roman"/>
                      <w:color w:val="auto"/>
                      <w:sz w:val="21"/>
                      <w:szCs w:val="21"/>
                    </w:rPr>
                    <w:t>3</w:t>
                  </w:r>
                </w:p>
              </w:tc>
              <w:tc>
                <w:tcPr>
                  <w:tcW w:w="2345" w:type="dxa"/>
                  <w:noWrap w:val="0"/>
                  <w:tcMar>
                    <w:left w:w="0" w:type="dxa"/>
                    <w:right w:w="0" w:type="dxa"/>
                  </w:tcMar>
                  <w:vAlign w:val="center"/>
                </w:tcPr>
                <w:p>
                  <w:pPr>
                    <w:keepNext w:val="0"/>
                    <w:keepLines w:val="0"/>
                    <w:pageBreakBefore w:val="0"/>
                    <w:wordWrap/>
                    <w:overflowPunct/>
                    <w:topLinePunct w:val="0"/>
                    <w:bidi w:val="0"/>
                    <w:spacing w:line="360" w:lineRule="auto"/>
                    <w:jc w:val="center"/>
                    <w:rPr>
                      <w:rFonts w:ascii="Times New Roman" w:hAnsi="Times New Roman"/>
                      <w:color w:val="auto"/>
                      <w:sz w:val="21"/>
                      <w:szCs w:val="21"/>
                    </w:rPr>
                  </w:pPr>
                  <w:r>
                    <w:rPr>
                      <w:rFonts w:hint="default" w:ascii="Times New Roman" w:hAnsi="Times New Roman" w:eastAsia="宋体" w:cs="Times New Roman"/>
                      <w:sz w:val="21"/>
                      <w:szCs w:val="21"/>
                      <w:lang w:val="en-US" w:eastAsia="zh-CN"/>
                    </w:rPr>
                    <w:t>无铅锡条</w:t>
                  </w:r>
                </w:p>
              </w:tc>
              <w:tc>
                <w:tcPr>
                  <w:tcW w:w="597" w:type="dxa"/>
                  <w:tcBorders>
                    <w:right w:val="single" w:color="auto" w:sz="4" w:space="0"/>
                  </w:tcBorders>
                  <w:noWrap w:val="0"/>
                  <w:vAlign w:val="center"/>
                </w:tcPr>
                <w:p>
                  <w:pPr>
                    <w:keepNext w:val="0"/>
                    <w:keepLines w:val="0"/>
                    <w:pageBreakBefore w:val="0"/>
                    <w:wordWrap/>
                    <w:overflowPunct/>
                    <w:topLinePunct w:val="0"/>
                    <w:bidi w:val="0"/>
                    <w:spacing w:line="360" w:lineRule="auto"/>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kg</w:t>
                  </w:r>
                </w:p>
              </w:tc>
              <w:tc>
                <w:tcPr>
                  <w:tcW w:w="951" w:type="dxa"/>
                  <w:tcBorders>
                    <w:right w:val="single" w:color="auto" w:sz="4" w:space="0"/>
                  </w:tcBorders>
                  <w:noWrap w:val="0"/>
                  <w:vAlign w:val="center"/>
                </w:tcPr>
                <w:p>
                  <w:pPr>
                    <w:snapToGrid w:val="0"/>
                    <w:spacing w:line="260" w:lineRule="exact"/>
                    <w:ind w:firstLine="0"/>
                    <w:jc w:val="center"/>
                    <w:rPr>
                      <w:rFonts w:ascii="Times New Roman" w:hAnsi="Times New Roman"/>
                      <w:color w:val="auto"/>
                      <w:sz w:val="21"/>
                      <w:szCs w:val="21"/>
                    </w:rPr>
                  </w:pPr>
                  <w:r>
                    <w:rPr>
                      <w:rFonts w:hint="eastAsia" w:ascii="Times New Roman" w:hAnsi="Times New Roman"/>
                      <w:color w:val="auto"/>
                      <w:sz w:val="21"/>
                      <w:szCs w:val="21"/>
                      <w:lang w:val="en-US" w:eastAsia="zh-CN"/>
                    </w:rPr>
                    <w:t>0</w:t>
                  </w:r>
                </w:p>
              </w:tc>
              <w:tc>
                <w:tcPr>
                  <w:tcW w:w="951" w:type="dxa"/>
                  <w:tcBorders>
                    <w:right w:val="single" w:color="auto" w:sz="4" w:space="0"/>
                  </w:tcBorders>
                  <w:noWrap w:val="0"/>
                  <w:vAlign w:val="center"/>
                </w:tcPr>
                <w:p>
                  <w:pPr>
                    <w:snapToGrid w:val="0"/>
                    <w:spacing w:line="260" w:lineRule="exact"/>
                    <w:ind w:firstLine="0"/>
                    <w:jc w:val="center"/>
                    <w:rPr>
                      <w:rFonts w:hint="default" w:ascii="Times New Roman" w:hAnsi="Times New Roman" w:eastAsia="宋体"/>
                      <w:color w:val="auto"/>
                      <w:sz w:val="21"/>
                      <w:szCs w:val="21"/>
                      <w:lang w:val="en-US" w:eastAsia="zh-CN"/>
                    </w:rPr>
                  </w:pPr>
                  <w:r>
                    <w:rPr>
                      <w:rFonts w:hint="eastAsia"/>
                      <w:color w:val="auto"/>
                      <w:sz w:val="21"/>
                      <w:szCs w:val="21"/>
                      <w:lang w:val="en-US" w:eastAsia="zh-CN"/>
                    </w:rPr>
                    <w:t>1600</w:t>
                  </w:r>
                </w:p>
              </w:tc>
              <w:tc>
                <w:tcPr>
                  <w:tcW w:w="965" w:type="dxa"/>
                  <w:tcBorders>
                    <w:bottom w:val="single" w:color="auto" w:sz="4" w:space="0"/>
                    <w:right w:val="single" w:color="auto" w:sz="4" w:space="0"/>
                  </w:tcBorders>
                  <w:noWrap w:val="0"/>
                  <w:vAlign w:val="center"/>
                </w:tcPr>
                <w:p>
                  <w:pPr>
                    <w:keepNext w:val="0"/>
                    <w:keepLines w:val="0"/>
                    <w:pageBreakBefore w:val="0"/>
                    <w:wordWrap/>
                    <w:overflowPunct/>
                    <w:topLinePunct w:val="0"/>
                    <w:bidi w:val="0"/>
                    <w:spacing w:line="360" w:lineRule="auto"/>
                    <w:jc w:val="center"/>
                    <w:rPr>
                      <w:rFonts w:ascii="Times New Roman" w:hAnsi="Times New Roman"/>
                      <w:color w:val="auto"/>
                      <w:sz w:val="21"/>
                      <w:szCs w:val="21"/>
                    </w:rPr>
                  </w:pPr>
                  <w:r>
                    <w:rPr>
                      <w:rFonts w:hint="eastAsia" w:ascii="Times New Roman" w:hAnsi="Times New Roman" w:cs="Times New Roman"/>
                      <w:sz w:val="21"/>
                      <w:szCs w:val="21"/>
                      <w:lang w:val="en-US" w:eastAsia="zh-CN"/>
                    </w:rPr>
                    <w:t>+</w:t>
                  </w:r>
                  <w:r>
                    <w:rPr>
                      <w:rFonts w:hint="default" w:ascii="Times New Roman" w:hAnsi="Times New Roman" w:eastAsia="宋体" w:cs="Times New Roman"/>
                      <w:sz w:val="21"/>
                      <w:szCs w:val="21"/>
                      <w:lang w:val="en-US" w:eastAsia="zh-CN"/>
                    </w:rPr>
                    <w:t>1600</w:t>
                  </w:r>
                </w:p>
              </w:tc>
              <w:tc>
                <w:tcPr>
                  <w:tcW w:w="2130" w:type="dxa"/>
                  <w:tcBorders>
                    <w:top w:val="single" w:color="auto" w:sz="4" w:space="0"/>
                    <w:left w:val="single" w:color="auto" w:sz="4" w:space="0"/>
                    <w:bottom w:val="single" w:color="auto" w:sz="4" w:space="0"/>
                  </w:tcBorders>
                  <w:noWrap w:val="0"/>
                  <w:vAlign w:val="center"/>
                </w:tcPr>
                <w:p>
                  <w:pPr>
                    <w:keepNext w:val="0"/>
                    <w:keepLines w:val="0"/>
                    <w:pageBreakBefore w:val="0"/>
                    <w:wordWrap/>
                    <w:overflowPunct/>
                    <w:topLinePunct w:val="0"/>
                    <w:bidi w:val="0"/>
                    <w:adjustRightInd w:val="0"/>
                    <w:snapToGrid w:val="0"/>
                    <w:spacing w:line="360" w:lineRule="auto"/>
                    <w:jc w:val="center"/>
                    <w:rPr>
                      <w:rFonts w:hint="eastAsia" w:ascii="Times New Roman" w:hAnsi="Times New Roman" w:eastAsia="宋体" w:cs="Times New Roman"/>
                      <w:color w:val="auto"/>
                      <w:sz w:val="21"/>
                      <w:szCs w:val="21"/>
                      <w:lang w:val="en-US" w:eastAsia="zh-CN"/>
                    </w:rPr>
                  </w:pPr>
                  <w:r>
                    <w:rPr>
                      <w:rFonts w:hint="default" w:ascii="Times New Roman" w:hAnsi="Times New Roman" w:eastAsia="宋体" w:cs="Times New Roman"/>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32" w:hRule="atLeast"/>
                <w:jc w:val="center"/>
              </w:trPr>
              <w:tc>
                <w:tcPr>
                  <w:tcW w:w="460" w:type="dxa"/>
                  <w:noWrap w:val="0"/>
                  <w:vAlign w:val="center"/>
                </w:tcPr>
                <w:p>
                  <w:pPr>
                    <w:snapToGrid w:val="0"/>
                    <w:spacing w:line="260" w:lineRule="exact"/>
                    <w:ind w:firstLine="0"/>
                    <w:jc w:val="center"/>
                    <w:rPr>
                      <w:rFonts w:ascii="Times New Roman" w:hAnsi="Times New Roman"/>
                      <w:color w:val="auto"/>
                      <w:sz w:val="21"/>
                      <w:szCs w:val="21"/>
                    </w:rPr>
                  </w:pPr>
                  <w:r>
                    <w:rPr>
                      <w:rFonts w:ascii="Times New Roman" w:hAnsi="Times New Roman"/>
                      <w:color w:val="auto"/>
                      <w:sz w:val="21"/>
                      <w:szCs w:val="21"/>
                    </w:rPr>
                    <w:t>4</w:t>
                  </w:r>
                </w:p>
              </w:tc>
              <w:tc>
                <w:tcPr>
                  <w:tcW w:w="2345" w:type="dxa"/>
                  <w:noWrap w:val="0"/>
                  <w:tcMar>
                    <w:left w:w="0" w:type="dxa"/>
                    <w:right w:w="0" w:type="dxa"/>
                  </w:tcMar>
                  <w:vAlign w:val="center"/>
                </w:tcPr>
                <w:p>
                  <w:pPr>
                    <w:keepNext w:val="0"/>
                    <w:keepLines w:val="0"/>
                    <w:pageBreakBefore w:val="0"/>
                    <w:wordWrap/>
                    <w:overflowPunct/>
                    <w:topLinePunct w:val="0"/>
                    <w:bidi w:val="0"/>
                    <w:spacing w:line="360" w:lineRule="auto"/>
                    <w:jc w:val="center"/>
                    <w:rPr>
                      <w:rFonts w:ascii="Times New Roman" w:hAnsi="Times New Roman"/>
                      <w:color w:val="auto"/>
                      <w:sz w:val="21"/>
                      <w:szCs w:val="21"/>
                    </w:rPr>
                  </w:pPr>
                  <w:r>
                    <w:rPr>
                      <w:rFonts w:hint="default" w:ascii="Times New Roman" w:hAnsi="Times New Roman" w:eastAsia="宋体" w:cs="Times New Roman"/>
                      <w:sz w:val="21"/>
                      <w:szCs w:val="21"/>
                      <w:lang w:val="en-US" w:eastAsia="zh-CN"/>
                    </w:rPr>
                    <w:t>助焊剂</w:t>
                  </w:r>
                </w:p>
              </w:tc>
              <w:tc>
                <w:tcPr>
                  <w:tcW w:w="597" w:type="dxa"/>
                  <w:tcBorders>
                    <w:right w:val="single" w:color="auto" w:sz="4" w:space="0"/>
                  </w:tcBorders>
                  <w:noWrap w:val="0"/>
                  <w:vAlign w:val="center"/>
                </w:tcPr>
                <w:p>
                  <w:pPr>
                    <w:keepNext w:val="0"/>
                    <w:keepLines w:val="0"/>
                    <w:pageBreakBefore w:val="0"/>
                    <w:wordWrap/>
                    <w:overflowPunct/>
                    <w:topLinePunct w:val="0"/>
                    <w:bidi w:val="0"/>
                    <w:spacing w:line="360" w:lineRule="auto"/>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加仑</w:t>
                  </w:r>
                </w:p>
              </w:tc>
              <w:tc>
                <w:tcPr>
                  <w:tcW w:w="951" w:type="dxa"/>
                  <w:tcBorders>
                    <w:right w:val="single" w:color="auto" w:sz="4" w:space="0"/>
                  </w:tcBorders>
                  <w:noWrap w:val="0"/>
                  <w:vAlign w:val="center"/>
                </w:tcPr>
                <w:p>
                  <w:pPr>
                    <w:snapToGrid w:val="0"/>
                    <w:spacing w:line="260" w:lineRule="exact"/>
                    <w:ind w:firstLine="0"/>
                    <w:jc w:val="center"/>
                    <w:rPr>
                      <w:rFonts w:ascii="Times New Roman" w:hAnsi="Times New Roman"/>
                      <w:color w:val="auto"/>
                      <w:sz w:val="21"/>
                      <w:szCs w:val="21"/>
                    </w:rPr>
                  </w:pPr>
                  <w:r>
                    <w:rPr>
                      <w:rFonts w:hint="eastAsia" w:ascii="Times New Roman" w:hAnsi="Times New Roman"/>
                      <w:color w:val="auto"/>
                      <w:sz w:val="21"/>
                      <w:szCs w:val="21"/>
                      <w:lang w:val="en-US" w:eastAsia="zh-CN"/>
                    </w:rPr>
                    <w:t>0</w:t>
                  </w:r>
                </w:p>
              </w:tc>
              <w:tc>
                <w:tcPr>
                  <w:tcW w:w="951" w:type="dxa"/>
                  <w:tcBorders>
                    <w:right w:val="single" w:color="auto" w:sz="4" w:space="0"/>
                  </w:tcBorders>
                  <w:noWrap w:val="0"/>
                  <w:vAlign w:val="center"/>
                </w:tcPr>
                <w:p>
                  <w:pPr>
                    <w:snapToGrid w:val="0"/>
                    <w:spacing w:line="260" w:lineRule="exact"/>
                    <w:ind w:firstLine="0"/>
                    <w:jc w:val="center"/>
                    <w:rPr>
                      <w:rFonts w:hint="default" w:ascii="Times New Roman" w:hAnsi="Times New Roman" w:eastAsia="宋体"/>
                      <w:color w:val="auto"/>
                      <w:sz w:val="21"/>
                      <w:szCs w:val="21"/>
                      <w:lang w:val="en-US" w:eastAsia="zh-CN"/>
                    </w:rPr>
                  </w:pPr>
                  <w:r>
                    <w:rPr>
                      <w:rFonts w:hint="eastAsia"/>
                      <w:color w:val="auto"/>
                      <w:sz w:val="21"/>
                      <w:szCs w:val="21"/>
                      <w:lang w:val="en-US" w:eastAsia="zh-CN"/>
                    </w:rPr>
                    <w:t>35</w:t>
                  </w:r>
                </w:p>
              </w:tc>
              <w:tc>
                <w:tcPr>
                  <w:tcW w:w="965" w:type="dxa"/>
                  <w:tcBorders>
                    <w:top w:val="single" w:color="auto" w:sz="4" w:space="0"/>
                    <w:right w:val="single" w:color="auto" w:sz="4" w:space="0"/>
                  </w:tcBorders>
                  <w:noWrap w:val="0"/>
                  <w:vAlign w:val="center"/>
                </w:tcPr>
                <w:p>
                  <w:pPr>
                    <w:keepNext w:val="0"/>
                    <w:keepLines w:val="0"/>
                    <w:pageBreakBefore w:val="0"/>
                    <w:wordWrap/>
                    <w:overflowPunct/>
                    <w:topLinePunct w:val="0"/>
                    <w:bidi w:val="0"/>
                    <w:spacing w:line="360" w:lineRule="auto"/>
                    <w:jc w:val="center"/>
                    <w:rPr>
                      <w:rFonts w:ascii="Times New Roman" w:hAnsi="Times New Roman"/>
                      <w:color w:val="auto"/>
                      <w:sz w:val="21"/>
                      <w:szCs w:val="21"/>
                    </w:rPr>
                  </w:pPr>
                  <w:r>
                    <w:rPr>
                      <w:rFonts w:hint="eastAsia" w:ascii="Times New Roman" w:hAnsi="Times New Roman" w:cs="Times New Roman"/>
                      <w:sz w:val="21"/>
                      <w:szCs w:val="21"/>
                      <w:lang w:val="en-US" w:eastAsia="zh-CN"/>
                    </w:rPr>
                    <w:t>+</w:t>
                  </w:r>
                  <w:r>
                    <w:rPr>
                      <w:rFonts w:hint="default" w:ascii="Times New Roman" w:hAnsi="Times New Roman" w:eastAsia="宋体" w:cs="Times New Roman"/>
                      <w:sz w:val="21"/>
                      <w:szCs w:val="21"/>
                      <w:lang w:val="en-US" w:eastAsia="zh-CN"/>
                    </w:rPr>
                    <w:t>35</w:t>
                  </w:r>
                </w:p>
              </w:tc>
              <w:tc>
                <w:tcPr>
                  <w:tcW w:w="2130" w:type="dxa"/>
                  <w:tcBorders>
                    <w:top w:val="single" w:color="auto" w:sz="4" w:space="0"/>
                    <w:left w:val="single" w:color="auto" w:sz="4" w:space="0"/>
                  </w:tcBorders>
                  <w:noWrap w:val="0"/>
                  <w:vAlign w:val="center"/>
                </w:tcPr>
                <w:p>
                  <w:pPr>
                    <w:keepNext w:val="0"/>
                    <w:keepLines w:val="0"/>
                    <w:pageBreakBefore w:val="0"/>
                    <w:wordWrap/>
                    <w:overflowPunct/>
                    <w:topLinePunct w:val="0"/>
                    <w:bidi w:val="0"/>
                    <w:adjustRightInd w:val="0"/>
                    <w:snapToGrid w:val="0"/>
                    <w:spacing w:line="360" w:lineRule="auto"/>
                    <w:jc w:val="center"/>
                    <w:rPr>
                      <w:rFonts w:ascii="Times New Roman" w:hAnsi="Times New Roman" w:cs="Times New Roman"/>
                      <w:color w:val="auto"/>
                      <w:sz w:val="21"/>
                      <w:szCs w:val="21"/>
                    </w:rPr>
                  </w:pPr>
                  <w:r>
                    <w:rPr>
                      <w:rFonts w:hint="eastAsia" w:cs="Times New Roman"/>
                      <w:sz w:val="21"/>
                      <w:szCs w:val="21"/>
                      <w:lang w:val="en-US" w:eastAsia="zh-CN"/>
                    </w:rPr>
                    <w:t>1加仑/桶，1加仑＝3.785L，助焊剂相对密度为0.794，则35桶助焊剂</w:t>
                  </w:r>
                  <w:r>
                    <w:rPr>
                      <w:rFonts w:hint="default" w:ascii="Times New Roman" w:hAnsi="Times New Roman" w:eastAsia="宋体" w:cs="Times New Roman"/>
                      <w:sz w:val="21"/>
                      <w:szCs w:val="21"/>
                      <w:lang w:val="en-US" w:eastAsia="zh-CN"/>
                    </w:rPr>
                    <w:t>折算为0.105t</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60" w:type="dxa"/>
                  <w:noWrap w:val="0"/>
                  <w:vAlign w:val="center"/>
                </w:tcPr>
                <w:p>
                  <w:pPr>
                    <w:snapToGrid w:val="0"/>
                    <w:spacing w:line="260" w:lineRule="exact"/>
                    <w:ind w:firstLine="0"/>
                    <w:jc w:val="center"/>
                    <w:rPr>
                      <w:rFonts w:ascii="Times New Roman" w:hAnsi="Times New Roman"/>
                      <w:color w:val="auto"/>
                      <w:sz w:val="21"/>
                      <w:szCs w:val="21"/>
                    </w:rPr>
                  </w:pPr>
                  <w:r>
                    <w:rPr>
                      <w:rFonts w:ascii="Times New Roman" w:hAnsi="Times New Roman"/>
                      <w:color w:val="auto"/>
                      <w:sz w:val="21"/>
                      <w:szCs w:val="21"/>
                    </w:rPr>
                    <w:t>5</w:t>
                  </w:r>
                </w:p>
              </w:tc>
              <w:tc>
                <w:tcPr>
                  <w:tcW w:w="2345" w:type="dxa"/>
                  <w:noWrap w:val="0"/>
                  <w:tcMar>
                    <w:left w:w="0" w:type="dxa"/>
                    <w:right w:w="0" w:type="dxa"/>
                  </w:tcMar>
                  <w:vAlign w:val="center"/>
                </w:tcPr>
                <w:p>
                  <w:pPr>
                    <w:keepNext w:val="0"/>
                    <w:keepLines w:val="0"/>
                    <w:pageBreakBefore w:val="0"/>
                    <w:wordWrap/>
                    <w:overflowPunct/>
                    <w:topLinePunct w:val="0"/>
                    <w:bidi w:val="0"/>
                    <w:spacing w:line="360" w:lineRule="auto"/>
                    <w:jc w:val="center"/>
                    <w:rPr>
                      <w:rFonts w:ascii="Times New Roman" w:hAnsi="Times New Roman"/>
                      <w:color w:val="auto"/>
                      <w:sz w:val="21"/>
                      <w:szCs w:val="21"/>
                    </w:rPr>
                  </w:pPr>
                  <w:r>
                    <w:rPr>
                      <w:rFonts w:hint="eastAsia" w:cs="Times New Roman"/>
                      <w:sz w:val="21"/>
                      <w:szCs w:val="21"/>
                      <w:lang w:val="en-US" w:eastAsia="zh-CN"/>
                    </w:rPr>
                    <w:t>产品整机</w:t>
                  </w:r>
                  <w:r>
                    <w:rPr>
                      <w:rFonts w:hint="default" w:ascii="Times New Roman" w:hAnsi="Times New Roman" w:eastAsia="宋体" w:cs="Times New Roman"/>
                      <w:sz w:val="21"/>
                      <w:szCs w:val="21"/>
                      <w:lang w:val="en-US" w:eastAsia="zh-CN"/>
                    </w:rPr>
                    <w:t>包装材料</w:t>
                  </w:r>
                </w:p>
              </w:tc>
              <w:tc>
                <w:tcPr>
                  <w:tcW w:w="597" w:type="dxa"/>
                  <w:tcBorders>
                    <w:right w:val="single" w:color="auto" w:sz="4" w:space="0"/>
                  </w:tcBorders>
                  <w:noWrap w:val="0"/>
                  <w:vAlign w:val="center"/>
                </w:tcPr>
                <w:p>
                  <w:pPr>
                    <w:keepNext w:val="0"/>
                    <w:keepLines w:val="0"/>
                    <w:pageBreakBefore w:val="0"/>
                    <w:wordWrap/>
                    <w:overflowPunct/>
                    <w:topLinePunct w:val="0"/>
                    <w:bidi w:val="0"/>
                    <w:spacing w:line="360" w:lineRule="auto"/>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套</w:t>
                  </w:r>
                </w:p>
              </w:tc>
              <w:tc>
                <w:tcPr>
                  <w:tcW w:w="951" w:type="dxa"/>
                  <w:tcBorders>
                    <w:right w:val="single" w:color="auto" w:sz="4" w:space="0"/>
                  </w:tcBorders>
                  <w:noWrap w:val="0"/>
                  <w:vAlign w:val="center"/>
                </w:tcPr>
                <w:p>
                  <w:pPr>
                    <w:snapToGrid w:val="0"/>
                    <w:spacing w:line="260" w:lineRule="exact"/>
                    <w:ind w:firstLine="0"/>
                    <w:jc w:val="center"/>
                    <w:rPr>
                      <w:rFonts w:hint="default" w:ascii="Times New Roman" w:hAnsi="Times New Roman" w:eastAsia="宋体"/>
                      <w:color w:val="auto"/>
                      <w:sz w:val="21"/>
                      <w:szCs w:val="21"/>
                      <w:lang w:val="en-US" w:eastAsia="zh-CN"/>
                    </w:rPr>
                  </w:pPr>
                  <w:r>
                    <w:rPr>
                      <w:rFonts w:hint="eastAsia" w:ascii="Times New Roman" w:hAnsi="Times New Roman"/>
                      <w:color w:val="auto"/>
                      <w:sz w:val="21"/>
                      <w:szCs w:val="21"/>
                      <w:lang w:val="en-US" w:eastAsia="zh-CN"/>
                    </w:rPr>
                    <w:t>60</w:t>
                  </w:r>
                  <w:r>
                    <w:rPr>
                      <w:rFonts w:hint="eastAsia"/>
                      <w:color w:val="auto"/>
                      <w:sz w:val="21"/>
                      <w:szCs w:val="21"/>
                      <w:lang w:val="en-US" w:eastAsia="zh-CN"/>
                    </w:rPr>
                    <w:t>500</w:t>
                  </w:r>
                </w:p>
              </w:tc>
              <w:tc>
                <w:tcPr>
                  <w:tcW w:w="951" w:type="dxa"/>
                  <w:tcBorders>
                    <w:right w:val="single" w:color="auto" w:sz="4" w:space="0"/>
                  </w:tcBorders>
                  <w:noWrap w:val="0"/>
                  <w:vAlign w:val="center"/>
                </w:tcPr>
                <w:p>
                  <w:pPr>
                    <w:snapToGrid w:val="0"/>
                    <w:spacing w:line="260" w:lineRule="exact"/>
                    <w:ind w:firstLine="0"/>
                    <w:jc w:val="center"/>
                    <w:rPr>
                      <w:rFonts w:hint="default" w:ascii="Times New Roman" w:hAnsi="Times New Roman" w:eastAsia="宋体"/>
                      <w:color w:val="auto"/>
                      <w:sz w:val="21"/>
                      <w:szCs w:val="21"/>
                      <w:lang w:val="en-US" w:eastAsia="zh-CN"/>
                    </w:rPr>
                  </w:pPr>
                  <w:r>
                    <w:rPr>
                      <w:rFonts w:hint="eastAsia" w:ascii="Times New Roman" w:hAnsi="Times New Roman"/>
                      <w:color w:val="auto"/>
                      <w:sz w:val="21"/>
                      <w:szCs w:val="21"/>
                      <w:lang w:val="en-US" w:eastAsia="zh-CN"/>
                    </w:rPr>
                    <w:t>72</w:t>
                  </w:r>
                  <w:r>
                    <w:rPr>
                      <w:rFonts w:hint="eastAsia"/>
                      <w:color w:val="auto"/>
                      <w:sz w:val="21"/>
                      <w:szCs w:val="21"/>
                      <w:lang w:val="en-US" w:eastAsia="zh-CN"/>
                    </w:rPr>
                    <w:t>500</w:t>
                  </w:r>
                </w:p>
              </w:tc>
              <w:tc>
                <w:tcPr>
                  <w:tcW w:w="965" w:type="dxa"/>
                  <w:tcBorders>
                    <w:right w:val="single" w:color="auto" w:sz="4" w:space="0"/>
                  </w:tcBorders>
                  <w:noWrap w:val="0"/>
                  <w:vAlign w:val="center"/>
                </w:tcPr>
                <w:p>
                  <w:pPr>
                    <w:keepNext w:val="0"/>
                    <w:keepLines w:val="0"/>
                    <w:pageBreakBefore w:val="0"/>
                    <w:wordWrap/>
                    <w:overflowPunct/>
                    <w:topLinePunct w:val="0"/>
                    <w:bidi w:val="0"/>
                    <w:spacing w:line="360" w:lineRule="auto"/>
                    <w:jc w:val="center"/>
                    <w:rPr>
                      <w:rFonts w:ascii="Times New Roman" w:hAnsi="Times New Roman"/>
                      <w:color w:val="auto"/>
                      <w:sz w:val="21"/>
                      <w:szCs w:val="21"/>
                    </w:rPr>
                  </w:pPr>
                  <w:r>
                    <w:rPr>
                      <w:rFonts w:hint="eastAsia" w:ascii="Times New Roman" w:hAnsi="Times New Roman" w:cs="Times New Roman"/>
                      <w:sz w:val="21"/>
                      <w:szCs w:val="21"/>
                      <w:lang w:val="en-US" w:eastAsia="zh-CN"/>
                    </w:rPr>
                    <w:t>+</w:t>
                  </w:r>
                  <w:r>
                    <w:rPr>
                      <w:rFonts w:hint="default" w:ascii="Times New Roman" w:hAnsi="Times New Roman" w:eastAsia="宋体" w:cs="Times New Roman"/>
                      <w:sz w:val="21"/>
                      <w:szCs w:val="21"/>
                      <w:lang w:val="en-US" w:eastAsia="zh-CN"/>
                    </w:rPr>
                    <w:t>12000</w:t>
                  </w:r>
                </w:p>
              </w:tc>
              <w:tc>
                <w:tcPr>
                  <w:tcW w:w="2130" w:type="dxa"/>
                  <w:tcBorders>
                    <w:left w:val="single" w:color="auto" w:sz="4" w:space="0"/>
                  </w:tcBorders>
                  <w:noWrap w:val="0"/>
                  <w:vAlign w:val="center"/>
                </w:tcPr>
                <w:p>
                  <w:pPr>
                    <w:keepNext w:val="0"/>
                    <w:keepLines w:val="0"/>
                    <w:pageBreakBefore w:val="0"/>
                    <w:wordWrap/>
                    <w:overflowPunct/>
                    <w:topLinePunct w:val="0"/>
                    <w:bidi w:val="0"/>
                    <w:adjustRightInd w:val="0"/>
                    <w:snapToGrid w:val="0"/>
                    <w:spacing w:line="360" w:lineRule="auto"/>
                    <w:jc w:val="center"/>
                    <w:rPr>
                      <w:rFonts w:hint="default" w:ascii="Times New Roman" w:hAnsi="Times New Roman" w:eastAsia="宋体"/>
                      <w:color w:val="auto"/>
                      <w:sz w:val="21"/>
                      <w:szCs w:val="21"/>
                      <w:lang w:val="en-US" w:eastAsia="zh-CN"/>
                    </w:rPr>
                  </w:pPr>
                  <w:r>
                    <w:rPr>
                      <w:rFonts w:hint="eastAsia"/>
                      <w:color w:val="auto"/>
                      <w:sz w:val="21"/>
                      <w:szCs w:val="21"/>
                      <w:lang w:val="en-US" w:eastAsia="zh-CN"/>
                    </w:rPr>
                    <w:t>为预防在包装过程中包装材料有损坏，项目增加500套包装材料以备用。</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60" w:type="dxa"/>
                  <w:noWrap w:val="0"/>
                  <w:vAlign w:val="center"/>
                </w:tcPr>
                <w:p>
                  <w:pPr>
                    <w:snapToGrid w:val="0"/>
                    <w:spacing w:line="260" w:lineRule="exact"/>
                    <w:ind w:firstLine="0"/>
                    <w:jc w:val="center"/>
                    <w:rPr>
                      <w:rFonts w:ascii="Times New Roman" w:hAnsi="Times New Roman"/>
                      <w:color w:val="auto"/>
                      <w:sz w:val="21"/>
                      <w:szCs w:val="21"/>
                    </w:rPr>
                  </w:pPr>
                  <w:r>
                    <w:rPr>
                      <w:rFonts w:ascii="Times New Roman" w:hAnsi="Times New Roman"/>
                      <w:color w:val="auto"/>
                      <w:sz w:val="21"/>
                      <w:szCs w:val="21"/>
                    </w:rPr>
                    <w:t>6</w:t>
                  </w:r>
                </w:p>
              </w:tc>
              <w:tc>
                <w:tcPr>
                  <w:tcW w:w="2345" w:type="dxa"/>
                  <w:noWrap w:val="0"/>
                  <w:tcMar>
                    <w:left w:w="0" w:type="dxa"/>
                    <w:right w:w="0" w:type="dxa"/>
                  </w:tcMar>
                  <w:vAlign w:val="center"/>
                </w:tcPr>
                <w:p>
                  <w:pPr>
                    <w:keepNext w:val="0"/>
                    <w:keepLines w:val="0"/>
                    <w:pageBreakBefore w:val="0"/>
                    <w:wordWrap/>
                    <w:overflowPunct/>
                    <w:topLinePunct w:val="0"/>
                    <w:bidi w:val="0"/>
                    <w:spacing w:line="360" w:lineRule="auto"/>
                    <w:jc w:val="center"/>
                    <w:rPr>
                      <w:rFonts w:ascii="Times New Roman" w:hAnsi="Times New Roman"/>
                      <w:color w:val="auto"/>
                      <w:sz w:val="21"/>
                      <w:szCs w:val="21"/>
                    </w:rPr>
                  </w:pPr>
                  <w:r>
                    <w:rPr>
                      <w:rFonts w:hint="default" w:ascii="Times New Roman" w:hAnsi="Times New Roman" w:eastAsia="宋体" w:cs="Times New Roman"/>
                      <w:sz w:val="21"/>
                      <w:szCs w:val="21"/>
                      <w:lang w:val="en-US" w:eastAsia="zh-CN"/>
                    </w:rPr>
                    <w:t>锡丝</w:t>
                  </w:r>
                </w:p>
              </w:tc>
              <w:tc>
                <w:tcPr>
                  <w:tcW w:w="597" w:type="dxa"/>
                  <w:tcBorders>
                    <w:right w:val="single" w:color="auto" w:sz="4" w:space="0"/>
                  </w:tcBorders>
                  <w:noWrap w:val="0"/>
                  <w:vAlign w:val="center"/>
                </w:tcPr>
                <w:p>
                  <w:pPr>
                    <w:keepNext w:val="0"/>
                    <w:keepLines w:val="0"/>
                    <w:pageBreakBefore w:val="0"/>
                    <w:wordWrap/>
                    <w:overflowPunct/>
                    <w:topLinePunct w:val="0"/>
                    <w:bidi w:val="0"/>
                    <w:spacing w:line="360" w:lineRule="auto"/>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kg</w:t>
                  </w:r>
                </w:p>
              </w:tc>
              <w:tc>
                <w:tcPr>
                  <w:tcW w:w="951" w:type="dxa"/>
                  <w:tcBorders>
                    <w:right w:val="single" w:color="auto" w:sz="4" w:space="0"/>
                  </w:tcBorders>
                  <w:noWrap w:val="0"/>
                  <w:vAlign w:val="center"/>
                </w:tcPr>
                <w:p>
                  <w:pPr>
                    <w:snapToGrid w:val="0"/>
                    <w:spacing w:line="260" w:lineRule="exact"/>
                    <w:ind w:firstLine="0"/>
                    <w:jc w:val="center"/>
                    <w:rPr>
                      <w:rFonts w:hint="eastAsia" w:ascii="Times New Roman" w:hAnsi="Times New Roman" w:eastAsia="宋体"/>
                      <w:color w:val="auto"/>
                      <w:sz w:val="21"/>
                      <w:szCs w:val="21"/>
                      <w:lang w:val="en-US" w:eastAsia="zh-CN"/>
                    </w:rPr>
                  </w:pPr>
                  <w:r>
                    <w:rPr>
                      <w:rFonts w:hint="eastAsia" w:ascii="Times New Roman" w:hAnsi="Times New Roman"/>
                      <w:color w:val="auto"/>
                      <w:sz w:val="21"/>
                      <w:szCs w:val="21"/>
                      <w:lang w:val="en-US" w:eastAsia="zh-CN"/>
                    </w:rPr>
                    <w:t>0</w:t>
                  </w:r>
                </w:p>
              </w:tc>
              <w:tc>
                <w:tcPr>
                  <w:tcW w:w="951" w:type="dxa"/>
                  <w:tcBorders>
                    <w:right w:val="single" w:color="auto" w:sz="4" w:space="0"/>
                  </w:tcBorders>
                  <w:noWrap w:val="0"/>
                  <w:vAlign w:val="center"/>
                </w:tcPr>
                <w:p>
                  <w:pPr>
                    <w:snapToGrid w:val="0"/>
                    <w:spacing w:line="260" w:lineRule="exact"/>
                    <w:ind w:firstLine="0"/>
                    <w:jc w:val="center"/>
                    <w:rPr>
                      <w:rFonts w:hint="default" w:ascii="Times New Roman" w:hAnsi="Times New Roman" w:eastAsia="宋体"/>
                      <w:color w:val="auto"/>
                      <w:sz w:val="21"/>
                      <w:szCs w:val="21"/>
                      <w:lang w:val="en-US" w:eastAsia="zh-CN"/>
                    </w:rPr>
                  </w:pPr>
                  <w:r>
                    <w:rPr>
                      <w:rFonts w:hint="eastAsia" w:ascii="Times New Roman" w:hAnsi="Times New Roman"/>
                      <w:color w:val="auto"/>
                      <w:sz w:val="21"/>
                      <w:szCs w:val="21"/>
                      <w:lang w:val="en-US" w:eastAsia="zh-CN"/>
                    </w:rPr>
                    <w:t>15</w:t>
                  </w:r>
                </w:p>
              </w:tc>
              <w:tc>
                <w:tcPr>
                  <w:tcW w:w="965" w:type="dxa"/>
                  <w:tcBorders>
                    <w:right w:val="single" w:color="auto" w:sz="4" w:space="0"/>
                  </w:tcBorders>
                  <w:noWrap w:val="0"/>
                  <w:vAlign w:val="center"/>
                </w:tcPr>
                <w:p>
                  <w:pPr>
                    <w:keepNext w:val="0"/>
                    <w:keepLines w:val="0"/>
                    <w:pageBreakBefore w:val="0"/>
                    <w:wordWrap/>
                    <w:overflowPunct/>
                    <w:topLinePunct w:val="0"/>
                    <w:bidi w:val="0"/>
                    <w:spacing w:line="360" w:lineRule="auto"/>
                    <w:jc w:val="center"/>
                    <w:rPr>
                      <w:rFonts w:ascii="Times New Roman" w:hAnsi="Times New Roman"/>
                      <w:color w:val="auto"/>
                      <w:sz w:val="21"/>
                      <w:szCs w:val="21"/>
                    </w:rPr>
                  </w:pPr>
                  <w:r>
                    <w:rPr>
                      <w:rFonts w:hint="eastAsia" w:ascii="Times New Roman" w:hAnsi="Times New Roman" w:cs="Times New Roman"/>
                      <w:sz w:val="21"/>
                      <w:szCs w:val="21"/>
                      <w:lang w:val="en-US" w:eastAsia="zh-CN"/>
                    </w:rPr>
                    <w:t>+</w:t>
                  </w:r>
                  <w:r>
                    <w:rPr>
                      <w:rFonts w:hint="default" w:ascii="Times New Roman" w:hAnsi="Times New Roman" w:eastAsia="宋体" w:cs="Times New Roman"/>
                      <w:sz w:val="21"/>
                      <w:szCs w:val="21"/>
                      <w:lang w:val="en-US" w:eastAsia="zh-CN"/>
                    </w:rPr>
                    <w:t>15</w:t>
                  </w:r>
                </w:p>
              </w:tc>
              <w:tc>
                <w:tcPr>
                  <w:tcW w:w="2130" w:type="dxa"/>
                  <w:tcBorders>
                    <w:left w:val="single" w:color="auto" w:sz="4" w:space="0"/>
                  </w:tcBorders>
                  <w:noWrap w:val="0"/>
                  <w:vAlign w:val="center"/>
                </w:tcPr>
                <w:p>
                  <w:pPr>
                    <w:keepNext w:val="0"/>
                    <w:keepLines w:val="0"/>
                    <w:pageBreakBefore w:val="0"/>
                    <w:wordWrap/>
                    <w:overflowPunct/>
                    <w:topLinePunct w:val="0"/>
                    <w:bidi w:val="0"/>
                    <w:adjustRightInd w:val="0"/>
                    <w:snapToGrid w:val="0"/>
                    <w:spacing w:line="360" w:lineRule="auto"/>
                    <w:jc w:val="center"/>
                    <w:rPr>
                      <w:rFonts w:ascii="Times New Roman" w:hAnsi="Times New Roman"/>
                      <w:color w:val="auto"/>
                      <w:sz w:val="21"/>
                      <w:szCs w:val="21"/>
                    </w:rPr>
                  </w:pPr>
                  <w:r>
                    <w:rPr>
                      <w:rFonts w:hint="default" w:ascii="Times New Roman" w:hAnsi="Times New Roman" w:eastAsia="宋体" w:cs="Times New Roman"/>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60" w:type="dxa"/>
                  <w:noWrap w:val="0"/>
                  <w:vAlign w:val="center"/>
                </w:tcPr>
                <w:p>
                  <w:pPr>
                    <w:snapToGrid w:val="0"/>
                    <w:spacing w:line="260" w:lineRule="exact"/>
                    <w:ind w:firstLine="0"/>
                    <w:jc w:val="center"/>
                    <w:rPr>
                      <w:rFonts w:ascii="Times New Roman" w:hAnsi="Times New Roman"/>
                      <w:color w:val="auto"/>
                      <w:sz w:val="21"/>
                      <w:szCs w:val="21"/>
                    </w:rPr>
                  </w:pPr>
                  <w:r>
                    <w:rPr>
                      <w:rFonts w:ascii="Times New Roman" w:hAnsi="Times New Roman"/>
                      <w:color w:val="auto"/>
                      <w:sz w:val="21"/>
                      <w:szCs w:val="21"/>
                    </w:rPr>
                    <w:t>7</w:t>
                  </w:r>
                </w:p>
              </w:tc>
              <w:tc>
                <w:tcPr>
                  <w:tcW w:w="2345" w:type="dxa"/>
                  <w:noWrap w:val="0"/>
                  <w:tcMar>
                    <w:left w:w="0" w:type="dxa"/>
                    <w:right w:w="0" w:type="dxa"/>
                  </w:tcMar>
                  <w:vAlign w:val="center"/>
                </w:tcPr>
                <w:p>
                  <w:pPr>
                    <w:keepNext w:val="0"/>
                    <w:keepLines w:val="0"/>
                    <w:pageBreakBefore w:val="0"/>
                    <w:wordWrap/>
                    <w:overflowPunct/>
                    <w:topLinePunct w:val="0"/>
                    <w:bidi w:val="0"/>
                    <w:spacing w:line="360" w:lineRule="auto"/>
                    <w:jc w:val="center"/>
                    <w:rPr>
                      <w:rFonts w:ascii="Times New Roman" w:hAnsi="Times New Roman"/>
                      <w:color w:val="auto"/>
                      <w:sz w:val="21"/>
                      <w:szCs w:val="21"/>
                    </w:rPr>
                  </w:pPr>
                  <w:r>
                    <w:rPr>
                      <w:rFonts w:hint="default" w:ascii="Times New Roman" w:hAnsi="Times New Roman" w:eastAsia="宋体" w:cs="Times New Roman"/>
                      <w:sz w:val="21"/>
                      <w:szCs w:val="21"/>
                      <w:lang w:val="en-US" w:eastAsia="zh-CN"/>
                    </w:rPr>
                    <w:t>空气开关12A</w:t>
                  </w:r>
                </w:p>
              </w:tc>
              <w:tc>
                <w:tcPr>
                  <w:tcW w:w="597" w:type="dxa"/>
                  <w:tcBorders>
                    <w:right w:val="single" w:color="auto" w:sz="4" w:space="0"/>
                  </w:tcBorders>
                  <w:noWrap w:val="0"/>
                  <w:vAlign w:val="center"/>
                </w:tcPr>
                <w:p>
                  <w:pPr>
                    <w:keepNext w:val="0"/>
                    <w:keepLines w:val="0"/>
                    <w:pageBreakBefore w:val="0"/>
                    <w:wordWrap/>
                    <w:overflowPunct/>
                    <w:topLinePunct w:val="0"/>
                    <w:bidi w:val="0"/>
                    <w:spacing w:line="360" w:lineRule="auto"/>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PCS</w:t>
                  </w:r>
                </w:p>
              </w:tc>
              <w:tc>
                <w:tcPr>
                  <w:tcW w:w="951" w:type="dxa"/>
                  <w:tcBorders>
                    <w:right w:val="single" w:color="auto" w:sz="4" w:space="0"/>
                  </w:tcBorders>
                  <w:noWrap w:val="0"/>
                  <w:vAlign w:val="center"/>
                </w:tcPr>
                <w:p>
                  <w:pPr>
                    <w:snapToGrid w:val="0"/>
                    <w:spacing w:line="260" w:lineRule="exact"/>
                    <w:ind w:firstLine="0"/>
                    <w:jc w:val="center"/>
                    <w:rPr>
                      <w:rFonts w:hint="default" w:ascii="Times New Roman" w:hAnsi="Times New Roman" w:eastAsia="宋体"/>
                      <w:color w:val="auto"/>
                      <w:sz w:val="21"/>
                      <w:szCs w:val="21"/>
                      <w:lang w:val="en-US" w:eastAsia="zh-CN"/>
                    </w:rPr>
                  </w:pPr>
                  <w:r>
                    <w:rPr>
                      <w:rFonts w:hint="eastAsia" w:ascii="Times New Roman" w:hAnsi="Times New Roman"/>
                      <w:color w:val="auto"/>
                      <w:sz w:val="21"/>
                      <w:szCs w:val="21"/>
                      <w:lang w:val="en-US" w:eastAsia="zh-CN"/>
                    </w:rPr>
                    <w:t>1500</w:t>
                  </w:r>
                </w:p>
              </w:tc>
              <w:tc>
                <w:tcPr>
                  <w:tcW w:w="951" w:type="dxa"/>
                  <w:tcBorders>
                    <w:right w:val="single" w:color="auto" w:sz="4" w:space="0"/>
                  </w:tcBorders>
                  <w:noWrap w:val="0"/>
                  <w:vAlign w:val="center"/>
                </w:tcPr>
                <w:p>
                  <w:pPr>
                    <w:snapToGrid w:val="0"/>
                    <w:spacing w:line="260" w:lineRule="exact"/>
                    <w:ind w:firstLine="0"/>
                    <w:jc w:val="center"/>
                    <w:rPr>
                      <w:rFonts w:hint="default" w:ascii="Times New Roman" w:hAnsi="Times New Roman" w:eastAsia="宋体"/>
                      <w:color w:val="auto"/>
                      <w:sz w:val="21"/>
                      <w:szCs w:val="21"/>
                      <w:lang w:val="en-US" w:eastAsia="zh-CN"/>
                    </w:rPr>
                  </w:pPr>
                  <w:r>
                    <w:rPr>
                      <w:rFonts w:hint="eastAsia" w:ascii="Times New Roman" w:hAnsi="Times New Roman"/>
                      <w:color w:val="auto"/>
                      <w:sz w:val="21"/>
                      <w:szCs w:val="21"/>
                      <w:lang w:val="en-US" w:eastAsia="zh-CN"/>
                    </w:rPr>
                    <w:t>1799</w:t>
                  </w:r>
                </w:p>
              </w:tc>
              <w:tc>
                <w:tcPr>
                  <w:tcW w:w="965" w:type="dxa"/>
                  <w:tcBorders>
                    <w:right w:val="single" w:color="auto" w:sz="4" w:space="0"/>
                  </w:tcBorders>
                  <w:noWrap w:val="0"/>
                  <w:vAlign w:val="center"/>
                </w:tcPr>
                <w:p>
                  <w:pPr>
                    <w:keepNext w:val="0"/>
                    <w:keepLines w:val="0"/>
                    <w:pageBreakBefore w:val="0"/>
                    <w:wordWrap/>
                    <w:overflowPunct/>
                    <w:topLinePunct w:val="0"/>
                    <w:bidi w:val="0"/>
                    <w:spacing w:line="360" w:lineRule="auto"/>
                    <w:jc w:val="center"/>
                    <w:rPr>
                      <w:rFonts w:ascii="Times New Roman" w:hAnsi="Times New Roman"/>
                      <w:color w:val="auto"/>
                      <w:sz w:val="21"/>
                      <w:szCs w:val="21"/>
                    </w:rPr>
                  </w:pPr>
                  <w:r>
                    <w:rPr>
                      <w:rFonts w:hint="eastAsia" w:ascii="Times New Roman" w:hAnsi="Times New Roman" w:cs="Times New Roman"/>
                      <w:sz w:val="21"/>
                      <w:szCs w:val="21"/>
                      <w:lang w:val="en-US" w:eastAsia="zh-CN"/>
                    </w:rPr>
                    <w:t>+</w:t>
                  </w:r>
                  <w:r>
                    <w:rPr>
                      <w:rFonts w:hint="default" w:ascii="Times New Roman" w:hAnsi="Times New Roman" w:eastAsia="宋体" w:cs="Times New Roman"/>
                      <w:sz w:val="21"/>
                      <w:szCs w:val="21"/>
                      <w:lang w:val="en-US" w:eastAsia="zh-CN"/>
                    </w:rPr>
                    <w:t>299</w:t>
                  </w:r>
                </w:p>
              </w:tc>
              <w:tc>
                <w:tcPr>
                  <w:tcW w:w="2130" w:type="dxa"/>
                  <w:tcBorders>
                    <w:left w:val="single" w:color="auto" w:sz="4" w:space="0"/>
                  </w:tcBorders>
                  <w:noWrap w:val="0"/>
                  <w:vAlign w:val="center"/>
                </w:tcPr>
                <w:p>
                  <w:pPr>
                    <w:keepNext w:val="0"/>
                    <w:keepLines w:val="0"/>
                    <w:pageBreakBefore w:val="0"/>
                    <w:wordWrap/>
                    <w:overflowPunct/>
                    <w:topLinePunct w:val="0"/>
                    <w:bidi w:val="0"/>
                    <w:adjustRightInd w:val="0"/>
                    <w:snapToGrid w:val="0"/>
                    <w:spacing w:line="360" w:lineRule="auto"/>
                    <w:jc w:val="center"/>
                    <w:rPr>
                      <w:rFonts w:ascii="Times New Roman" w:hAnsi="Times New Roman"/>
                      <w:color w:val="auto"/>
                      <w:sz w:val="21"/>
                      <w:szCs w:val="21"/>
                    </w:rPr>
                  </w:pPr>
                  <w:r>
                    <w:rPr>
                      <w:rFonts w:hint="default" w:ascii="Times New Roman" w:hAnsi="Times New Roman" w:eastAsia="宋体" w:cs="Times New Roman"/>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60" w:type="dxa"/>
                  <w:noWrap w:val="0"/>
                  <w:vAlign w:val="center"/>
                </w:tcPr>
                <w:p>
                  <w:pPr>
                    <w:snapToGrid w:val="0"/>
                    <w:spacing w:line="260" w:lineRule="exact"/>
                    <w:ind w:firstLine="0"/>
                    <w:jc w:val="center"/>
                    <w:rPr>
                      <w:rFonts w:ascii="Times New Roman" w:hAnsi="Times New Roman"/>
                      <w:color w:val="auto"/>
                      <w:sz w:val="21"/>
                      <w:szCs w:val="21"/>
                    </w:rPr>
                  </w:pPr>
                  <w:r>
                    <w:rPr>
                      <w:rFonts w:ascii="Times New Roman" w:hAnsi="Times New Roman"/>
                      <w:color w:val="auto"/>
                      <w:sz w:val="21"/>
                      <w:szCs w:val="21"/>
                    </w:rPr>
                    <w:t>8</w:t>
                  </w:r>
                </w:p>
              </w:tc>
              <w:tc>
                <w:tcPr>
                  <w:tcW w:w="2345" w:type="dxa"/>
                  <w:noWrap w:val="0"/>
                  <w:tcMar>
                    <w:left w:w="0" w:type="dxa"/>
                    <w:right w:w="0" w:type="dxa"/>
                  </w:tcMar>
                  <w:vAlign w:val="center"/>
                </w:tcPr>
                <w:p>
                  <w:pPr>
                    <w:keepNext w:val="0"/>
                    <w:keepLines w:val="0"/>
                    <w:pageBreakBefore w:val="0"/>
                    <w:wordWrap/>
                    <w:overflowPunct/>
                    <w:topLinePunct w:val="0"/>
                    <w:bidi w:val="0"/>
                    <w:spacing w:line="360" w:lineRule="auto"/>
                    <w:jc w:val="center"/>
                    <w:rPr>
                      <w:rFonts w:ascii="Times New Roman" w:hAnsi="Times New Roman"/>
                      <w:color w:val="auto"/>
                      <w:sz w:val="21"/>
                      <w:szCs w:val="21"/>
                    </w:rPr>
                  </w:pPr>
                  <w:r>
                    <w:rPr>
                      <w:rFonts w:hint="default" w:ascii="Times New Roman" w:hAnsi="Times New Roman" w:eastAsia="宋体" w:cs="Times New Roman"/>
                      <w:sz w:val="21"/>
                      <w:szCs w:val="21"/>
                      <w:lang w:val="en-US" w:eastAsia="zh-CN"/>
                    </w:rPr>
                    <w:t>空气开关LG 3P 50A/400V</w:t>
                  </w:r>
                </w:p>
              </w:tc>
              <w:tc>
                <w:tcPr>
                  <w:tcW w:w="597" w:type="dxa"/>
                  <w:tcBorders>
                    <w:right w:val="single" w:color="auto" w:sz="4" w:space="0"/>
                  </w:tcBorders>
                  <w:noWrap w:val="0"/>
                  <w:vAlign w:val="center"/>
                </w:tcPr>
                <w:p>
                  <w:pPr>
                    <w:keepNext w:val="0"/>
                    <w:keepLines w:val="0"/>
                    <w:pageBreakBefore w:val="0"/>
                    <w:wordWrap/>
                    <w:overflowPunct/>
                    <w:topLinePunct w:val="0"/>
                    <w:bidi w:val="0"/>
                    <w:spacing w:line="360" w:lineRule="auto"/>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PCS</w:t>
                  </w:r>
                </w:p>
              </w:tc>
              <w:tc>
                <w:tcPr>
                  <w:tcW w:w="951" w:type="dxa"/>
                  <w:tcBorders>
                    <w:right w:val="single" w:color="auto" w:sz="4" w:space="0"/>
                  </w:tcBorders>
                  <w:noWrap w:val="0"/>
                  <w:vAlign w:val="center"/>
                </w:tcPr>
                <w:p>
                  <w:pPr>
                    <w:snapToGrid w:val="0"/>
                    <w:spacing w:line="260" w:lineRule="exact"/>
                    <w:ind w:firstLine="0"/>
                    <w:jc w:val="center"/>
                    <w:rPr>
                      <w:rFonts w:hint="default" w:ascii="Times New Roman" w:hAnsi="Times New Roman" w:eastAsia="宋体"/>
                      <w:color w:val="auto"/>
                      <w:sz w:val="21"/>
                      <w:szCs w:val="21"/>
                      <w:lang w:val="en-US" w:eastAsia="zh-CN"/>
                    </w:rPr>
                  </w:pPr>
                  <w:r>
                    <w:rPr>
                      <w:rFonts w:hint="eastAsia" w:ascii="Times New Roman" w:hAnsi="Times New Roman"/>
                      <w:color w:val="auto"/>
                      <w:sz w:val="21"/>
                      <w:szCs w:val="21"/>
                      <w:lang w:val="en-US" w:eastAsia="zh-CN"/>
                    </w:rPr>
                    <w:t>1650</w:t>
                  </w:r>
                </w:p>
              </w:tc>
              <w:tc>
                <w:tcPr>
                  <w:tcW w:w="951" w:type="dxa"/>
                  <w:tcBorders>
                    <w:right w:val="single" w:color="auto" w:sz="4" w:space="0"/>
                  </w:tcBorders>
                  <w:noWrap w:val="0"/>
                  <w:vAlign w:val="center"/>
                </w:tcPr>
                <w:p>
                  <w:pPr>
                    <w:snapToGrid w:val="0"/>
                    <w:spacing w:line="260" w:lineRule="exact"/>
                    <w:ind w:firstLine="0"/>
                    <w:jc w:val="center"/>
                    <w:rPr>
                      <w:rFonts w:hint="default" w:ascii="Times New Roman" w:hAnsi="Times New Roman" w:eastAsia="宋体"/>
                      <w:color w:val="auto"/>
                      <w:sz w:val="21"/>
                      <w:szCs w:val="21"/>
                      <w:lang w:val="en-US" w:eastAsia="zh-CN"/>
                    </w:rPr>
                  </w:pPr>
                  <w:r>
                    <w:rPr>
                      <w:rFonts w:hint="eastAsia" w:ascii="Times New Roman" w:hAnsi="Times New Roman"/>
                      <w:color w:val="auto"/>
                      <w:sz w:val="21"/>
                      <w:szCs w:val="21"/>
                      <w:lang w:val="en-US" w:eastAsia="zh-CN"/>
                    </w:rPr>
                    <w:t>1980</w:t>
                  </w:r>
                </w:p>
              </w:tc>
              <w:tc>
                <w:tcPr>
                  <w:tcW w:w="965" w:type="dxa"/>
                  <w:tcBorders>
                    <w:right w:val="single" w:color="auto" w:sz="4" w:space="0"/>
                  </w:tcBorders>
                  <w:noWrap w:val="0"/>
                  <w:vAlign w:val="center"/>
                </w:tcPr>
                <w:p>
                  <w:pPr>
                    <w:keepNext w:val="0"/>
                    <w:keepLines w:val="0"/>
                    <w:pageBreakBefore w:val="0"/>
                    <w:wordWrap/>
                    <w:overflowPunct/>
                    <w:topLinePunct w:val="0"/>
                    <w:bidi w:val="0"/>
                    <w:spacing w:line="360" w:lineRule="auto"/>
                    <w:jc w:val="center"/>
                    <w:rPr>
                      <w:rFonts w:ascii="Times New Roman" w:hAnsi="Times New Roman"/>
                      <w:color w:val="auto"/>
                      <w:sz w:val="21"/>
                      <w:szCs w:val="21"/>
                    </w:rPr>
                  </w:pPr>
                  <w:r>
                    <w:rPr>
                      <w:rFonts w:hint="eastAsia" w:ascii="Times New Roman" w:hAnsi="Times New Roman" w:cs="Times New Roman"/>
                      <w:sz w:val="21"/>
                      <w:szCs w:val="21"/>
                      <w:lang w:val="en-US" w:eastAsia="zh-CN"/>
                    </w:rPr>
                    <w:t>+</w:t>
                  </w:r>
                  <w:r>
                    <w:rPr>
                      <w:rFonts w:hint="default" w:ascii="Times New Roman" w:hAnsi="Times New Roman" w:eastAsia="宋体" w:cs="Times New Roman"/>
                      <w:sz w:val="21"/>
                      <w:szCs w:val="21"/>
                      <w:lang w:val="en-US" w:eastAsia="zh-CN"/>
                    </w:rPr>
                    <w:t>330</w:t>
                  </w:r>
                </w:p>
              </w:tc>
              <w:tc>
                <w:tcPr>
                  <w:tcW w:w="2130" w:type="dxa"/>
                  <w:tcBorders>
                    <w:left w:val="single" w:color="auto" w:sz="4" w:space="0"/>
                  </w:tcBorders>
                  <w:noWrap w:val="0"/>
                  <w:vAlign w:val="center"/>
                </w:tcPr>
                <w:p>
                  <w:pPr>
                    <w:keepNext w:val="0"/>
                    <w:keepLines w:val="0"/>
                    <w:pageBreakBefore w:val="0"/>
                    <w:wordWrap/>
                    <w:overflowPunct/>
                    <w:topLinePunct w:val="0"/>
                    <w:bidi w:val="0"/>
                    <w:adjustRightInd w:val="0"/>
                    <w:snapToGrid w:val="0"/>
                    <w:spacing w:line="360" w:lineRule="auto"/>
                    <w:jc w:val="center"/>
                    <w:rPr>
                      <w:rFonts w:ascii="Times New Roman" w:hAnsi="Times New Roman"/>
                      <w:color w:val="auto"/>
                      <w:sz w:val="21"/>
                      <w:szCs w:val="21"/>
                    </w:rPr>
                  </w:pPr>
                  <w:r>
                    <w:rPr>
                      <w:rFonts w:hint="default" w:ascii="Times New Roman" w:hAnsi="Times New Roman" w:eastAsia="宋体" w:cs="Times New Roman"/>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60" w:type="dxa"/>
                  <w:noWrap w:val="0"/>
                  <w:vAlign w:val="center"/>
                </w:tcPr>
                <w:p>
                  <w:pPr>
                    <w:snapToGrid w:val="0"/>
                    <w:spacing w:line="260" w:lineRule="exact"/>
                    <w:ind w:firstLine="0"/>
                    <w:jc w:val="center"/>
                    <w:rPr>
                      <w:rFonts w:hint="eastAsia" w:ascii="Times New Roman" w:hAnsi="Times New Roman" w:eastAsia="宋体"/>
                      <w:color w:val="auto"/>
                      <w:sz w:val="21"/>
                      <w:szCs w:val="21"/>
                      <w:lang w:val="en-US" w:eastAsia="zh-CN"/>
                    </w:rPr>
                  </w:pPr>
                  <w:r>
                    <w:rPr>
                      <w:rFonts w:hint="eastAsia" w:ascii="Times New Roman" w:hAnsi="Times New Roman"/>
                      <w:color w:val="auto"/>
                      <w:sz w:val="21"/>
                      <w:szCs w:val="21"/>
                      <w:lang w:val="en-US" w:eastAsia="zh-CN"/>
                    </w:rPr>
                    <w:t>9</w:t>
                  </w:r>
                </w:p>
              </w:tc>
              <w:tc>
                <w:tcPr>
                  <w:tcW w:w="2345" w:type="dxa"/>
                  <w:noWrap w:val="0"/>
                  <w:tcMar>
                    <w:left w:w="0" w:type="dxa"/>
                    <w:right w:w="0" w:type="dxa"/>
                  </w:tcMar>
                  <w:vAlign w:val="center"/>
                </w:tcPr>
                <w:p>
                  <w:pPr>
                    <w:keepNext w:val="0"/>
                    <w:keepLines w:val="0"/>
                    <w:pageBreakBefore w:val="0"/>
                    <w:wordWrap/>
                    <w:overflowPunct/>
                    <w:topLinePunct w:val="0"/>
                    <w:bidi w:val="0"/>
                    <w:spacing w:line="360" w:lineRule="auto"/>
                    <w:jc w:val="center"/>
                    <w:rPr>
                      <w:rFonts w:ascii="Times New Roman" w:hAnsi="Times New Roman"/>
                      <w:color w:val="auto"/>
                      <w:sz w:val="21"/>
                      <w:szCs w:val="21"/>
                    </w:rPr>
                  </w:pPr>
                  <w:r>
                    <w:rPr>
                      <w:rFonts w:hint="default" w:ascii="Times New Roman" w:hAnsi="Times New Roman" w:eastAsia="宋体" w:cs="Times New Roman"/>
                      <w:sz w:val="21"/>
                      <w:szCs w:val="21"/>
                      <w:lang w:val="en-US" w:eastAsia="zh-CN"/>
                    </w:rPr>
                    <w:t>微断开关/DZ158-125/80/230V/1P</w:t>
                  </w:r>
                </w:p>
              </w:tc>
              <w:tc>
                <w:tcPr>
                  <w:tcW w:w="597" w:type="dxa"/>
                  <w:tcBorders>
                    <w:right w:val="single" w:color="auto" w:sz="4" w:space="0"/>
                  </w:tcBorders>
                  <w:noWrap w:val="0"/>
                  <w:vAlign w:val="center"/>
                </w:tcPr>
                <w:p>
                  <w:pPr>
                    <w:keepNext w:val="0"/>
                    <w:keepLines w:val="0"/>
                    <w:pageBreakBefore w:val="0"/>
                    <w:wordWrap/>
                    <w:overflowPunct/>
                    <w:topLinePunct w:val="0"/>
                    <w:bidi w:val="0"/>
                    <w:spacing w:line="360" w:lineRule="auto"/>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PCS</w:t>
                  </w:r>
                </w:p>
              </w:tc>
              <w:tc>
                <w:tcPr>
                  <w:tcW w:w="951" w:type="dxa"/>
                  <w:tcBorders>
                    <w:right w:val="single" w:color="auto" w:sz="4" w:space="0"/>
                  </w:tcBorders>
                  <w:noWrap w:val="0"/>
                  <w:vAlign w:val="center"/>
                </w:tcPr>
                <w:p>
                  <w:pPr>
                    <w:snapToGrid w:val="0"/>
                    <w:spacing w:line="260" w:lineRule="exact"/>
                    <w:ind w:firstLine="0"/>
                    <w:jc w:val="center"/>
                    <w:rPr>
                      <w:rFonts w:hint="default" w:ascii="Times New Roman" w:hAnsi="Times New Roman" w:eastAsia="宋体"/>
                      <w:color w:val="auto"/>
                      <w:sz w:val="21"/>
                      <w:szCs w:val="21"/>
                      <w:lang w:val="en-US" w:eastAsia="zh-CN"/>
                    </w:rPr>
                  </w:pPr>
                  <w:r>
                    <w:rPr>
                      <w:rFonts w:hint="eastAsia" w:ascii="Times New Roman" w:hAnsi="Times New Roman"/>
                      <w:color w:val="auto"/>
                      <w:sz w:val="21"/>
                      <w:szCs w:val="21"/>
                      <w:lang w:val="en-US" w:eastAsia="zh-CN"/>
                    </w:rPr>
                    <w:t>120</w:t>
                  </w:r>
                </w:p>
              </w:tc>
              <w:tc>
                <w:tcPr>
                  <w:tcW w:w="951" w:type="dxa"/>
                  <w:tcBorders>
                    <w:right w:val="single" w:color="auto" w:sz="4" w:space="0"/>
                  </w:tcBorders>
                  <w:noWrap w:val="0"/>
                  <w:vAlign w:val="center"/>
                </w:tcPr>
                <w:p>
                  <w:pPr>
                    <w:snapToGrid w:val="0"/>
                    <w:spacing w:line="260" w:lineRule="exact"/>
                    <w:ind w:firstLine="0"/>
                    <w:jc w:val="center"/>
                    <w:rPr>
                      <w:rFonts w:hint="default" w:ascii="Times New Roman" w:hAnsi="Times New Roman" w:eastAsia="宋体"/>
                      <w:color w:val="auto"/>
                      <w:sz w:val="21"/>
                      <w:szCs w:val="21"/>
                      <w:lang w:val="en-US" w:eastAsia="zh-CN"/>
                    </w:rPr>
                  </w:pPr>
                  <w:r>
                    <w:rPr>
                      <w:rFonts w:hint="eastAsia" w:ascii="Times New Roman" w:hAnsi="Times New Roman"/>
                      <w:color w:val="auto"/>
                      <w:sz w:val="21"/>
                      <w:szCs w:val="21"/>
                      <w:lang w:val="en-US" w:eastAsia="zh-CN"/>
                    </w:rPr>
                    <w:t>144</w:t>
                  </w:r>
                </w:p>
              </w:tc>
              <w:tc>
                <w:tcPr>
                  <w:tcW w:w="965" w:type="dxa"/>
                  <w:tcBorders>
                    <w:right w:val="single" w:color="auto" w:sz="4" w:space="0"/>
                  </w:tcBorders>
                  <w:noWrap w:val="0"/>
                  <w:vAlign w:val="center"/>
                </w:tcPr>
                <w:p>
                  <w:pPr>
                    <w:keepNext w:val="0"/>
                    <w:keepLines w:val="0"/>
                    <w:pageBreakBefore w:val="0"/>
                    <w:wordWrap/>
                    <w:overflowPunct/>
                    <w:topLinePunct w:val="0"/>
                    <w:bidi w:val="0"/>
                    <w:spacing w:line="360" w:lineRule="auto"/>
                    <w:jc w:val="center"/>
                    <w:rPr>
                      <w:rFonts w:ascii="Times New Roman" w:hAnsi="Times New Roman"/>
                      <w:color w:val="auto"/>
                      <w:sz w:val="21"/>
                      <w:szCs w:val="21"/>
                    </w:rPr>
                  </w:pPr>
                  <w:r>
                    <w:rPr>
                      <w:rFonts w:hint="eastAsia" w:ascii="Times New Roman" w:hAnsi="Times New Roman" w:cs="Times New Roman"/>
                      <w:sz w:val="21"/>
                      <w:szCs w:val="21"/>
                      <w:lang w:val="en-US" w:eastAsia="zh-CN"/>
                    </w:rPr>
                    <w:t>+</w:t>
                  </w:r>
                  <w:r>
                    <w:rPr>
                      <w:rFonts w:hint="default" w:ascii="Times New Roman" w:hAnsi="Times New Roman" w:eastAsia="宋体" w:cs="Times New Roman"/>
                      <w:sz w:val="21"/>
                      <w:szCs w:val="21"/>
                      <w:lang w:val="en-US" w:eastAsia="zh-CN"/>
                    </w:rPr>
                    <w:t>24</w:t>
                  </w:r>
                </w:p>
              </w:tc>
              <w:tc>
                <w:tcPr>
                  <w:tcW w:w="2130" w:type="dxa"/>
                  <w:tcBorders>
                    <w:left w:val="single" w:color="auto" w:sz="4" w:space="0"/>
                  </w:tcBorders>
                  <w:noWrap w:val="0"/>
                  <w:vAlign w:val="center"/>
                </w:tcPr>
                <w:p>
                  <w:pPr>
                    <w:keepNext w:val="0"/>
                    <w:keepLines w:val="0"/>
                    <w:pageBreakBefore w:val="0"/>
                    <w:wordWrap/>
                    <w:overflowPunct/>
                    <w:topLinePunct w:val="0"/>
                    <w:bidi w:val="0"/>
                    <w:adjustRightInd w:val="0"/>
                    <w:snapToGrid w:val="0"/>
                    <w:spacing w:line="360" w:lineRule="auto"/>
                    <w:jc w:val="center"/>
                    <w:rPr>
                      <w:rFonts w:ascii="Times New Roman" w:hAnsi="Times New Roman"/>
                      <w:color w:val="auto"/>
                      <w:sz w:val="21"/>
                      <w:szCs w:val="21"/>
                    </w:rPr>
                  </w:pPr>
                  <w:r>
                    <w:rPr>
                      <w:rFonts w:hint="default" w:ascii="Times New Roman" w:hAnsi="Times New Roman" w:eastAsia="宋体" w:cs="Times New Roman"/>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60" w:type="dxa"/>
                  <w:noWrap w:val="0"/>
                  <w:vAlign w:val="center"/>
                </w:tcPr>
                <w:p>
                  <w:pPr>
                    <w:snapToGrid w:val="0"/>
                    <w:spacing w:line="260" w:lineRule="exact"/>
                    <w:ind w:firstLine="0"/>
                    <w:jc w:val="center"/>
                    <w:rPr>
                      <w:rFonts w:hint="default" w:ascii="Times New Roman" w:hAnsi="Times New Roman" w:eastAsia="宋体"/>
                      <w:color w:val="auto"/>
                      <w:sz w:val="21"/>
                      <w:szCs w:val="21"/>
                      <w:lang w:val="en-US" w:eastAsia="zh-CN"/>
                    </w:rPr>
                  </w:pPr>
                  <w:r>
                    <w:rPr>
                      <w:rFonts w:hint="eastAsia" w:ascii="Times New Roman" w:hAnsi="Times New Roman"/>
                      <w:color w:val="auto"/>
                      <w:sz w:val="21"/>
                      <w:szCs w:val="21"/>
                      <w:lang w:val="en-US" w:eastAsia="zh-CN"/>
                    </w:rPr>
                    <w:t>10</w:t>
                  </w:r>
                </w:p>
              </w:tc>
              <w:tc>
                <w:tcPr>
                  <w:tcW w:w="2345" w:type="dxa"/>
                  <w:noWrap w:val="0"/>
                  <w:tcMar>
                    <w:left w:w="0" w:type="dxa"/>
                    <w:right w:w="0" w:type="dxa"/>
                  </w:tcMar>
                  <w:vAlign w:val="center"/>
                </w:tcPr>
                <w:p>
                  <w:pPr>
                    <w:keepNext w:val="0"/>
                    <w:keepLines w:val="0"/>
                    <w:pageBreakBefore w:val="0"/>
                    <w:wordWrap/>
                    <w:overflowPunct/>
                    <w:topLinePunct w:val="0"/>
                    <w:bidi w:val="0"/>
                    <w:spacing w:line="360" w:lineRule="auto"/>
                    <w:jc w:val="center"/>
                    <w:rPr>
                      <w:rFonts w:ascii="Times New Roman" w:hAnsi="Times New Roman"/>
                      <w:color w:val="auto"/>
                      <w:sz w:val="21"/>
                      <w:szCs w:val="21"/>
                    </w:rPr>
                  </w:pPr>
                  <w:r>
                    <w:rPr>
                      <w:rFonts w:hint="default" w:ascii="Times New Roman" w:hAnsi="Times New Roman" w:eastAsia="宋体" w:cs="Times New Roman"/>
                      <w:sz w:val="21"/>
                      <w:szCs w:val="21"/>
                      <w:lang w:val="en-US" w:eastAsia="zh-CN"/>
                    </w:rPr>
                    <w:t>塑胶面板/OT6-20K/配铁面板/红色</w:t>
                  </w:r>
                </w:p>
              </w:tc>
              <w:tc>
                <w:tcPr>
                  <w:tcW w:w="597" w:type="dxa"/>
                  <w:tcBorders>
                    <w:right w:val="single" w:color="auto" w:sz="4" w:space="0"/>
                  </w:tcBorders>
                  <w:noWrap w:val="0"/>
                  <w:vAlign w:val="center"/>
                </w:tcPr>
                <w:p>
                  <w:pPr>
                    <w:keepNext w:val="0"/>
                    <w:keepLines w:val="0"/>
                    <w:pageBreakBefore w:val="0"/>
                    <w:wordWrap/>
                    <w:overflowPunct/>
                    <w:topLinePunct w:val="0"/>
                    <w:bidi w:val="0"/>
                    <w:spacing w:line="360" w:lineRule="auto"/>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PCS</w:t>
                  </w:r>
                </w:p>
              </w:tc>
              <w:tc>
                <w:tcPr>
                  <w:tcW w:w="951" w:type="dxa"/>
                  <w:tcBorders>
                    <w:right w:val="single" w:color="auto" w:sz="4" w:space="0"/>
                  </w:tcBorders>
                  <w:noWrap w:val="0"/>
                  <w:vAlign w:val="center"/>
                </w:tcPr>
                <w:p>
                  <w:pPr>
                    <w:snapToGrid w:val="0"/>
                    <w:spacing w:line="260" w:lineRule="exact"/>
                    <w:ind w:firstLine="0"/>
                    <w:jc w:val="center"/>
                    <w:rPr>
                      <w:rFonts w:hint="default" w:ascii="Times New Roman" w:hAnsi="Times New Roman" w:eastAsia="宋体"/>
                      <w:color w:val="auto"/>
                      <w:sz w:val="21"/>
                      <w:szCs w:val="21"/>
                      <w:lang w:val="en-US" w:eastAsia="zh-CN"/>
                    </w:rPr>
                  </w:pPr>
                  <w:r>
                    <w:rPr>
                      <w:rFonts w:hint="eastAsia" w:ascii="Times New Roman" w:hAnsi="Times New Roman"/>
                      <w:color w:val="auto"/>
                      <w:sz w:val="21"/>
                      <w:szCs w:val="21"/>
                      <w:lang w:val="en-US" w:eastAsia="zh-CN"/>
                    </w:rPr>
                    <w:t>70</w:t>
                  </w:r>
                </w:p>
              </w:tc>
              <w:tc>
                <w:tcPr>
                  <w:tcW w:w="951" w:type="dxa"/>
                  <w:tcBorders>
                    <w:right w:val="single" w:color="auto" w:sz="4" w:space="0"/>
                  </w:tcBorders>
                  <w:noWrap w:val="0"/>
                  <w:vAlign w:val="center"/>
                </w:tcPr>
                <w:p>
                  <w:pPr>
                    <w:snapToGrid w:val="0"/>
                    <w:spacing w:line="260" w:lineRule="exact"/>
                    <w:ind w:firstLine="0"/>
                    <w:jc w:val="center"/>
                    <w:rPr>
                      <w:rFonts w:hint="default" w:ascii="Times New Roman" w:hAnsi="Times New Roman" w:eastAsia="宋体"/>
                      <w:color w:val="auto"/>
                      <w:sz w:val="21"/>
                      <w:szCs w:val="21"/>
                      <w:lang w:val="en-US" w:eastAsia="zh-CN"/>
                    </w:rPr>
                  </w:pPr>
                  <w:r>
                    <w:rPr>
                      <w:rFonts w:hint="eastAsia" w:ascii="Times New Roman" w:hAnsi="Times New Roman"/>
                      <w:color w:val="auto"/>
                      <w:sz w:val="21"/>
                      <w:szCs w:val="21"/>
                      <w:lang w:val="en-US" w:eastAsia="zh-CN"/>
                    </w:rPr>
                    <w:t>84</w:t>
                  </w:r>
                </w:p>
              </w:tc>
              <w:tc>
                <w:tcPr>
                  <w:tcW w:w="965" w:type="dxa"/>
                  <w:tcBorders>
                    <w:right w:val="single" w:color="auto" w:sz="4" w:space="0"/>
                  </w:tcBorders>
                  <w:noWrap w:val="0"/>
                  <w:vAlign w:val="center"/>
                </w:tcPr>
                <w:p>
                  <w:pPr>
                    <w:keepNext w:val="0"/>
                    <w:keepLines w:val="0"/>
                    <w:pageBreakBefore w:val="0"/>
                    <w:wordWrap/>
                    <w:overflowPunct/>
                    <w:topLinePunct w:val="0"/>
                    <w:bidi w:val="0"/>
                    <w:spacing w:line="360" w:lineRule="auto"/>
                    <w:jc w:val="center"/>
                    <w:rPr>
                      <w:rFonts w:ascii="Times New Roman" w:hAnsi="Times New Roman"/>
                      <w:color w:val="auto"/>
                      <w:sz w:val="21"/>
                      <w:szCs w:val="21"/>
                    </w:rPr>
                  </w:pPr>
                  <w:r>
                    <w:rPr>
                      <w:rFonts w:hint="eastAsia" w:ascii="Times New Roman" w:hAnsi="Times New Roman" w:cs="Times New Roman"/>
                      <w:sz w:val="21"/>
                      <w:szCs w:val="21"/>
                      <w:lang w:val="en-US" w:eastAsia="zh-CN"/>
                    </w:rPr>
                    <w:t>+</w:t>
                  </w:r>
                  <w:r>
                    <w:rPr>
                      <w:rFonts w:hint="default" w:ascii="Times New Roman" w:hAnsi="Times New Roman" w:eastAsia="宋体" w:cs="Times New Roman"/>
                      <w:sz w:val="21"/>
                      <w:szCs w:val="21"/>
                      <w:lang w:val="en-US" w:eastAsia="zh-CN"/>
                    </w:rPr>
                    <w:t>14</w:t>
                  </w:r>
                </w:p>
              </w:tc>
              <w:tc>
                <w:tcPr>
                  <w:tcW w:w="2130" w:type="dxa"/>
                  <w:tcBorders>
                    <w:left w:val="single" w:color="auto" w:sz="4" w:space="0"/>
                  </w:tcBorders>
                  <w:noWrap w:val="0"/>
                  <w:vAlign w:val="center"/>
                </w:tcPr>
                <w:p>
                  <w:pPr>
                    <w:keepNext w:val="0"/>
                    <w:keepLines w:val="0"/>
                    <w:pageBreakBefore w:val="0"/>
                    <w:wordWrap/>
                    <w:overflowPunct/>
                    <w:topLinePunct w:val="0"/>
                    <w:bidi w:val="0"/>
                    <w:adjustRightInd w:val="0"/>
                    <w:snapToGrid w:val="0"/>
                    <w:spacing w:line="360" w:lineRule="auto"/>
                    <w:jc w:val="center"/>
                    <w:rPr>
                      <w:rFonts w:ascii="Times New Roman" w:hAnsi="Times New Roman"/>
                      <w:color w:val="auto"/>
                      <w:sz w:val="21"/>
                      <w:szCs w:val="21"/>
                    </w:rPr>
                  </w:pPr>
                  <w:r>
                    <w:rPr>
                      <w:rFonts w:hint="default" w:ascii="Times New Roman" w:hAnsi="Times New Roman" w:eastAsia="宋体" w:cs="Times New Roman"/>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60" w:type="dxa"/>
                  <w:noWrap w:val="0"/>
                  <w:vAlign w:val="center"/>
                </w:tcPr>
                <w:p>
                  <w:pPr>
                    <w:snapToGrid w:val="0"/>
                    <w:spacing w:line="260" w:lineRule="exact"/>
                    <w:ind w:firstLine="0"/>
                    <w:jc w:val="center"/>
                    <w:rPr>
                      <w:rFonts w:hint="default" w:ascii="Times New Roman" w:hAnsi="Times New Roman" w:eastAsia="宋体"/>
                      <w:color w:val="auto"/>
                      <w:sz w:val="21"/>
                      <w:szCs w:val="21"/>
                      <w:lang w:val="en-US" w:eastAsia="zh-CN"/>
                    </w:rPr>
                  </w:pPr>
                  <w:r>
                    <w:rPr>
                      <w:rFonts w:hint="eastAsia" w:ascii="Times New Roman" w:hAnsi="Times New Roman"/>
                      <w:color w:val="auto"/>
                      <w:sz w:val="21"/>
                      <w:szCs w:val="21"/>
                      <w:lang w:val="en-US" w:eastAsia="zh-CN"/>
                    </w:rPr>
                    <w:t>11</w:t>
                  </w:r>
                </w:p>
              </w:tc>
              <w:tc>
                <w:tcPr>
                  <w:tcW w:w="2345" w:type="dxa"/>
                  <w:noWrap w:val="0"/>
                  <w:tcMar>
                    <w:left w:w="0" w:type="dxa"/>
                    <w:right w:w="0" w:type="dxa"/>
                  </w:tcMar>
                  <w:vAlign w:val="center"/>
                </w:tcPr>
                <w:p>
                  <w:pPr>
                    <w:keepNext w:val="0"/>
                    <w:keepLines w:val="0"/>
                    <w:pageBreakBefore w:val="0"/>
                    <w:wordWrap/>
                    <w:overflowPunct/>
                    <w:topLinePunct w:val="0"/>
                    <w:bidi w:val="0"/>
                    <w:spacing w:line="360" w:lineRule="auto"/>
                    <w:jc w:val="center"/>
                    <w:rPr>
                      <w:rFonts w:ascii="Times New Roman" w:hAnsi="Times New Roman"/>
                      <w:color w:val="auto"/>
                      <w:sz w:val="21"/>
                      <w:szCs w:val="21"/>
                    </w:rPr>
                  </w:pPr>
                  <w:r>
                    <w:rPr>
                      <w:rFonts w:hint="default" w:ascii="Times New Roman" w:hAnsi="Times New Roman" w:eastAsia="宋体" w:cs="Times New Roman"/>
                      <w:sz w:val="21"/>
                      <w:szCs w:val="21"/>
                      <w:lang w:val="en-US" w:eastAsia="zh-CN"/>
                    </w:rPr>
                    <w:t>机底/ST1K</w:t>
                  </w:r>
                </w:p>
              </w:tc>
              <w:tc>
                <w:tcPr>
                  <w:tcW w:w="597" w:type="dxa"/>
                  <w:tcBorders>
                    <w:right w:val="single" w:color="auto" w:sz="4" w:space="0"/>
                  </w:tcBorders>
                  <w:noWrap w:val="0"/>
                  <w:vAlign w:val="center"/>
                </w:tcPr>
                <w:p>
                  <w:pPr>
                    <w:keepNext w:val="0"/>
                    <w:keepLines w:val="0"/>
                    <w:pageBreakBefore w:val="0"/>
                    <w:wordWrap/>
                    <w:overflowPunct/>
                    <w:topLinePunct w:val="0"/>
                    <w:bidi w:val="0"/>
                    <w:spacing w:line="360" w:lineRule="auto"/>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PCS</w:t>
                  </w:r>
                </w:p>
              </w:tc>
              <w:tc>
                <w:tcPr>
                  <w:tcW w:w="951" w:type="dxa"/>
                  <w:tcBorders>
                    <w:right w:val="single" w:color="auto" w:sz="4" w:space="0"/>
                  </w:tcBorders>
                  <w:noWrap w:val="0"/>
                  <w:vAlign w:val="center"/>
                </w:tcPr>
                <w:p>
                  <w:pPr>
                    <w:snapToGrid w:val="0"/>
                    <w:spacing w:line="260" w:lineRule="exact"/>
                    <w:ind w:firstLine="0"/>
                    <w:jc w:val="center"/>
                    <w:rPr>
                      <w:rFonts w:hint="default" w:ascii="Times New Roman" w:hAnsi="Times New Roman" w:eastAsia="宋体"/>
                      <w:color w:val="auto"/>
                      <w:sz w:val="21"/>
                      <w:szCs w:val="21"/>
                      <w:lang w:val="en-US" w:eastAsia="zh-CN"/>
                    </w:rPr>
                  </w:pPr>
                  <w:r>
                    <w:rPr>
                      <w:rFonts w:hint="eastAsia" w:ascii="Times New Roman" w:hAnsi="Times New Roman"/>
                      <w:color w:val="auto"/>
                      <w:sz w:val="21"/>
                      <w:szCs w:val="21"/>
                      <w:lang w:val="en-US" w:eastAsia="zh-CN"/>
                    </w:rPr>
                    <w:t>7500</w:t>
                  </w:r>
                </w:p>
              </w:tc>
              <w:tc>
                <w:tcPr>
                  <w:tcW w:w="951" w:type="dxa"/>
                  <w:tcBorders>
                    <w:right w:val="single" w:color="auto" w:sz="4" w:space="0"/>
                  </w:tcBorders>
                  <w:noWrap w:val="0"/>
                  <w:vAlign w:val="center"/>
                </w:tcPr>
                <w:p>
                  <w:pPr>
                    <w:snapToGrid w:val="0"/>
                    <w:spacing w:line="260" w:lineRule="exact"/>
                    <w:ind w:firstLine="0"/>
                    <w:jc w:val="center"/>
                    <w:rPr>
                      <w:rFonts w:hint="default" w:ascii="Times New Roman" w:hAnsi="Times New Roman" w:eastAsia="宋体"/>
                      <w:color w:val="auto"/>
                      <w:sz w:val="21"/>
                      <w:szCs w:val="21"/>
                      <w:lang w:val="en-US" w:eastAsia="zh-CN"/>
                    </w:rPr>
                  </w:pPr>
                  <w:r>
                    <w:rPr>
                      <w:rFonts w:hint="eastAsia" w:ascii="Times New Roman" w:hAnsi="Times New Roman"/>
                      <w:color w:val="auto"/>
                      <w:sz w:val="21"/>
                      <w:szCs w:val="21"/>
                      <w:lang w:val="en-US" w:eastAsia="zh-CN"/>
                    </w:rPr>
                    <w:t>8988</w:t>
                  </w:r>
                </w:p>
              </w:tc>
              <w:tc>
                <w:tcPr>
                  <w:tcW w:w="965" w:type="dxa"/>
                  <w:tcBorders>
                    <w:right w:val="single" w:color="auto" w:sz="4" w:space="0"/>
                  </w:tcBorders>
                  <w:noWrap w:val="0"/>
                  <w:vAlign w:val="center"/>
                </w:tcPr>
                <w:p>
                  <w:pPr>
                    <w:keepNext w:val="0"/>
                    <w:keepLines w:val="0"/>
                    <w:pageBreakBefore w:val="0"/>
                    <w:wordWrap/>
                    <w:overflowPunct/>
                    <w:topLinePunct w:val="0"/>
                    <w:bidi w:val="0"/>
                    <w:spacing w:line="360" w:lineRule="auto"/>
                    <w:jc w:val="center"/>
                    <w:rPr>
                      <w:rFonts w:ascii="Times New Roman" w:hAnsi="Times New Roman"/>
                      <w:color w:val="auto"/>
                      <w:sz w:val="21"/>
                      <w:szCs w:val="21"/>
                    </w:rPr>
                  </w:pPr>
                  <w:r>
                    <w:rPr>
                      <w:rFonts w:hint="eastAsia" w:ascii="Times New Roman" w:hAnsi="Times New Roman" w:cs="Times New Roman"/>
                      <w:sz w:val="21"/>
                      <w:szCs w:val="21"/>
                      <w:lang w:val="en-US" w:eastAsia="zh-CN"/>
                    </w:rPr>
                    <w:t>+</w:t>
                  </w:r>
                  <w:r>
                    <w:rPr>
                      <w:rFonts w:hint="default" w:ascii="Times New Roman" w:hAnsi="Times New Roman" w:eastAsia="宋体" w:cs="Times New Roman"/>
                      <w:sz w:val="21"/>
                      <w:szCs w:val="21"/>
                      <w:lang w:val="en-US" w:eastAsia="zh-CN"/>
                    </w:rPr>
                    <w:t>1488</w:t>
                  </w:r>
                </w:p>
              </w:tc>
              <w:tc>
                <w:tcPr>
                  <w:tcW w:w="2130" w:type="dxa"/>
                  <w:tcBorders>
                    <w:left w:val="single" w:color="auto" w:sz="4" w:space="0"/>
                  </w:tcBorders>
                  <w:noWrap w:val="0"/>
                  <w:vAlign w:val="center"/>
                </w:tcPr>
                <w:p>
                  <w:pPr>
                    <w:keepNext w:val="0"/>
                    <w:keepLines w:val="0"/>
                    <w:pageBreakBefore w:val="0"/>
                    <w:wordWrap/>
                    <w:overflowPunct/>
                    <w:topLinePunct w:val="0"/>
                    <w:bidi w:val="0"/>
                    <w:adjustRightInd w:val="0"/>
                    <w:snapToGrid w:val="0"/>
                    <w:spacing w:line="360" w:lineRule="auto"/>
                    <w:jc w:val="center"/>
                    <w:rPr>
                      <w:rFonts w:ascii="Times New Roman" w:hAnsi="Times New Roman"/>
                      <w:color w:val="auto"/>
                      <w:sz w:val="21"/>
                      <w:szCs w:val="21"/>
                    </w:rPr>
                  </w:pPr>
                  <w:r>
                    <w:rPr>
                      <w:rFonts w:hint="default" w:ascii="Times New Roman" w:hAnsi="Times New Roman" w:eastAsia="宋体" w:cs="Times New Roman"/>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60" w:type="dxa"/>
                  <w:noWrap w:val="0"/>
                  <w:vAlign w:val="center"/>
                </w:tcPr>
                <w:p>
                  <w:pPr>
                    <w:snapToGrid w:val="0"/>
                    <w:spacing w:line="260" w:lineRule="exact"/>
                    <w:ind w:firstLine="0"/>
                    <w:jc w:val="center"/>
                    <w:rPr>
                      <w:rFonts w:hint="default" w:ascii="Times New Roman" w:hAnsi="Times New Roman" w:eastAsia="宋体"/>
                      <w:color w:val="auto"/>
                      <w:sz w:val="21"/>
                      <w:szCs w:val="21"/>
                      <w:lang w:val="en-US" w:eastAsia="zh-CN"/>
                    </w:rPr>
                  </w:pPr>
                  <w:r>
                    <w:rPr>
                      <w:rFonts w:hint="eastAsia" w:ascii="Times New Roman" w:hAnsi="Times New Roman"/>
                      <w:color w:val="auto"/>
                      <w:sz w:val="21"/>
                      <w:szCs w:val="21"/>
                      <w:lang w:val="en-US" w:eastAsia="zh-CN"/>
                    </w:rPr>
                    <w:t>12</w:t>
                  </w:r>
                </w:p>
              </w:tc>
              <w:tc>
                <w:tcPr>
                  <w:tcW w:w="2345" w:type="dxa"/>
                  <w:noWrap w:val="0"/>
                  <w:tcMar>
                    <w:left w:w="0" w:type="dxa"/>
                    <w:right w:w="0" w:type="dxa"/>
                  </w:tcMar>
                  <w:vAlign w:val="center"/>
                </w:tcPr>
                <w:p>
                  <w:pPr>
                    <w:keepNext w:val="0"/>
                    <w:keepLines w:val="0"/>
                    <w:pageBreakBefore w:val="0"/>
                    <w:wordWrap/>
                    <w:overflowPunct/>
                    <w:topLinePunct w:val="0"/>
                    <w:bidi w:val="0"/>
                    <w:spacing w:line="360" w:lineRule="auto"/>
                    <w:jc w:val="center"/>
                    <w:rPr>
                      <w:rFonts w:ascii="Times New Roman" w:hAnsi="Times New Roman"/>
                      <w:color w:val="auto"/>
                      <w:sz w:val="21"/>
                      <w:szCs w:val="21"/>
                    </w:rPr>
                  </w:pPr>
                  <w:r>
                    <w:rPr>
                      <w:rFonts w:hint="default" w:ascii="Times New Roman" w:hAnsi="Times New Roman" w:eastAsia="宋体" w:cs="Times New Roman"/>
                      <w:sz w:val="21"/>
                      <w:szCs w:val="21"/>
                      <w:lang w:val="en-US" w:eastAsia="zh-CN"/>
                    </w:rPr>
                    <w:t>ST6-20K机底</w:t>
                  </w:r>
                </w:p>
              </w:tc>
              <w:tc>
                <w:tcPr>
                  <w:tcW w:w="597" w:type="dxa"/>
                  <w:tcBorders>
                    <w:right w:val="single" w:color="auto" w:sz="4" w:space="0"/>
                  </w:tcBorders>
                  <w:noWrap w:val="0"/>
                  <w:vAlign w:val="center"/>
                </w:tcPr>
                <w:p>
                  <w:pPr>
                    <w:keepNext w:val="0"/>
                    <w:keepLines w:val="0"/>
                    <w:pageBreakBefore w:val="0"/>
                    <w:wordWrap/>
                    <w:overflowPunct/>
                    <w:topLinePunct w:val="0"/>
                    <w:bidi w:val="0"/>
                    <w:spacing w:line="360" w:lineRule="auto"/>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PCS</w:t>
                  </w:r>
                </w:p>
              </w:tc>
              <w:tc>
                <w:tcPr>
                  <w:tcW w:w="951" w:type="dxa"/>
                  <w:tcBorders>
                    <w:right w:val="single" w:color="auto" w:sz="4" w:space="0"/>
                  </w:tcBorders>
                  <w:noWrap w:val="0"/>
                  <w:vAlign w:val="center"/>
                </w:tcPr>
                <w:p>
                  <w:pPr>
                    <w:snapToGrid w:val="0"/>
                    <w:spacing w:line="260" w:lineRule="exact"/>
                    <w:ind w:firstLine="0"/>
                    <w:jc w:val="center"/>
                    <w:rPr>
                      <w:rFonts w:hint="default" w:ascii="Times New Roman" w:hAnsi="Times New Roman" w:eastAsia="宋体"/>
                      <w:color w:val="auto"/>
                      <w:sz w:val="21"/>
                      <w:szCs w:val="21"/>
                      <w:lang w:val="en-US" w:eastAsia="zh-CN"/>
                    </w:rPr>
                  </w:pPr>
                  <w:r>
                    <w:rPr>
                      <w:rFonts w:hint="eastAsia" w:ascii="Times New Roman" w:hAnsi="Times New Roman"/>
                      <w:color w:val="auto"/>
                      <w:sz w:val="21"/>
                      <w:szCs w:val="21"/>
                      <w:lang w:val="en-US" w:eastAsia="zh-CN"/>
                    </w:rPr>
                    <w:t>100</w:t>
                  </w:r>
                </w:p>
              </w:tc>
              <w:tc>
                <w:tcPr>
                  <w:tcW w:w="951" w:type="dxa"/>
                  <w:tcBorders>
                    <w:right w:val="single" w:color="auto" w:sz="4" w:space="0"/>
                  </w:tcBorders>
                  <w:noWrap w:val="0"/>
                  <w:vAlign w:val="center"/>
                </w:tcPr>
                <w:p>
                  <w:pPr>
                    <w:snapToGrid w:val="0"/>
                    <w:spacing w:line="260" w:lineRule="exact"/>
                    <w:ind w:firstLine="0"/>
                    <w:jc w:val="center"/>
                    <w:rPr>
                      <w:rFonts w:hint="default" w:ascii="Times New Roman" w:hAnsi="Times New Roman" w:eastAsia="宋体"/>
                      <w:color w:val="auto"/>
                      <w:sz w:val="21"/>
                      <w:szCs w:val="21"/>
                      <w:lang w:val="en-US" w:eastAsia="zh-CN"/>
                    </w:rPr>
                  </w:pPr>
                  <w:r>
                    <w:rPr>
                      <w:rFonts w:hint="eastAsia" w:ascii="Times New Roman" w:hAnsi="Times New Roman"/>
                      <w:color w:val="auto"/>
                      <w:sz w:val="21"/>
                      <w:szCs w:val="21"/>
                      <w:lang w:val="en-US" w:eastAsia="zh-CN"/>
                    </w:rPr>
                    <w:t>117</w:t>
                  </w:r>
                </w:p>
              </w:tc>
              <w:tc>
                <w:tcPr>
                  <w:tcW w:w="965" w:type="dxa"/>
                  <w:tcBorders>
                    <w:right w:val="single" w:color="auto" w:sz="4" w:space="0"/>
                  </w:tcBorders>
                  <w:noWrap w:val="0"/>
                  <w:vAlign w:val="center"/>
                </w:tcPr>
                <w:p>
                  <w:pPr>
                    <w:keepNext w:val="0"/>
                    <w:keepLines w:val="0"/>
                    <w:pageBreakBefore w:val="0"/>
                    <w:wordWrap/>
                    <w:overflowPunct/>
                    <w:topLinePunct w:val="0"/>
                    <w:bidi w:val="0"/>
                    <w:spacing w:line="360" w:lineRule="auto"/>
                    <w:jc w:val="center"/>
                    <w:rPr>
                      <w:rFonts w:ascii="Times New Roman" w:hAnsi="Times New Roman"/>
                      <w:color w:val="auto"/>
                      <w:sz w:val="21"/>
                      <w:szCs w:val="21"/>
                    </w:rPr>
                  </w:pPr>
                  <w:r>
                    <w:rPr>
                      <w:rFonts w:hint="eastAsia" w:ascii="Times New Roman" w:hAnsi="Times New Roman" w:cs="Times New Roman"/>
                      <w:sz w:val="21"/>
                      <w:szCs w:val="21"/>
                      <w:lang w:val="en-US" w:eastAsia="zh-CN"/>
                    </w:rPr>
                    <w:t>+</w:t>
                  </w:r>
                  <w:r>
                    <w:rPr>
                      <w:rFonts w:hint="default" w:ascii="Times New Roman" w:hAnsi="Times New Roman" w:eastAsia="宋体" w:cs="Times New Roman"/>
                      <w:sz w:val="21"/>
                      <w:szCs w:val="21"/>
                      <w:lang w:val="en-US" w:eastAsia="zh-CN"/>
                    </w:rPr>
                    <w:t>17</w:t>
                  </w:r>
                </w:p>
              </w:tc>
              <w:tc>
                <w:tcPr>
                  <w:tcW w:w="2130" w:type="dxa"/>
                  <w:tcBorders>
                    <w:left w:val="single" w:color="auto" w:sz="4" w:space="0"/>
                  </w:tcBorders>
                  <w:noWrap w:val="0"/>
                  <w:vAlign w:val="center"/>
                </w:tcPr>
                <w:p>
                  <w:pPr>
                    <w:keepNext w:val="0"/>
                    <w:keepLines w:val="0"/>
                    <w:pageBreakBefore w:val="0"/>
                    <w:wordWrap/>
                    <w:overflowPunct/>
                    <w:topLinePunct w:val="0"/>
                    <w:bidi w:val="0"/>
                    <w:adjustRightInd w:val="0"/>
                    <w:snapToGrid w:val="0"/>
                    <w:spacing w:line="360" w:lineRule="auto"/>
                    <w:jc w:val="center"/>
                    <w:rPr>
                      <w:rFonts w:ascii="Times New Roman" w:hAnsi="Times New Roman"/>
                      <w:color w:val="auto"/>
                      <w:sz w:val="21"/>
                      <w:szCs w:val="21"/>
                    </w:rPr>
                  </w:pPr>
                  <w:r>
                    <w:rPr>
                      <w:rFonts w:hint="default" w:ascii="Times New Roman" w:hAnsi="Times New Roman" w:eastAsia="宋体" w:cs="Times New Roman"/>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60" w:type="dxa"/>
                  <w:noWrap w:val="0"/>
                  <w:vAlign w:val="center"/>
                </w:tcPr>
                <w:p>
                  <w:pPr>
                    <w:snapToGrid w:val="0"/>
                    <w:spacing w:line="260" w:lineRule="exact"/>
                    <w:ind w:firstLine="0"/>
                    <w:jc w:val="center"/>
                    <w:rPr>
                      <w:rFonts w:hint="default" w:ascii="Times New Roman" w:hAnsi="Times New Roman"/>
                      <w:color w:val="auto"/>
                      <w:sz w:val="21"/>
                      <w:szCs w:val="21"/>
                      <w:lang w:val="en-US" w:eastAsia="zh-CN"/>
                    </w:rPr>
                  </w:pPr>
                  <w:r>
                    <w:rPr>
                      <w:rFonts w:hint="eastAsia" w:ascii="Times New Roman" w:hAnsi="Times New Roman"/>
                      <w:color w:val="auto"/>
                      <w:sz w:val="21"/>
                      <w:szCs w:val="21"/>
                      <w:lang w:val="en-US" w:eastAsia="zh-CN"/>
                    </w:rPr>
                    <w:t>13</w:t>
                  </w:r>
                </w:p>
              </w:tc>
              <w:tc>
                <w:tcPr>
                  <w:tcW w:w="2345" w:type="dxa"/>
                  <w:noWrap w:val="0"/>
                  <w:tcMar>
                    <w:left w:w="0" w:type="dxa"/>
                    <w:right w:w="0" w:type="dxa"/>
                  </w:tcMar>
                  <w:vAlign w:val="center"/>
                </w:tcPr>
                <w:p>
                  <w:pPr>
                    <w:keepNext w:val="0"/>
                    <w:keepLines w:val="0"/>
                    <w:pageBreakBefore w:val="0"/>
                    <w:wordWrap/>
                    <w:overflowPunct/>
                    <w:topLinePunct w:val="0"/>
                    <w:bidi w:val="0"/>
                    <w:spacing w:line="360" w:lineRule="auto"/>
                    <w:jc w:val="center"/>
                    <w:rPr>
                      <w:rFonts w:ascii="Times New Roman" w:hAnsi="Times New Roman"/>
                      <w:color w:val="auto"/>
                      <w:sz w:val="21"/>
                      <w:szCs w:val="21"/>
                    </w:rPr>
                  </w:pPr>
                  <w:r>
                    <w:rPr>
                      <w:rFonts w:hint="default" w:ascii="Times New Roman" w:hAnsi="Times New Roman" w:eastAsia="宋体" w:cs="Times New Roman"/>
                      <w:sz w:val="21"/>
                      <w:szCs w:val="21"/>
                      <w:lang w:val="en-US" w:eastAsia="zh-CN"/>
                    </w:rPr>
                    <w:t>内箱/ST2-3K 中性</w:t>
                  </w:r>
                </w:p>
              </w:tc>
              <w:tc>
                <w:tcPr>
                  <w:tcW w:w="597" w:type="dxa"/>
                  <w:tcBorders>
                    <w:right w:val="single" w:color="auto" w:sz="4" w:space="0"/>
                  </w:tcBorders>
                  <w:noWrap w:val="0"/>
                  <w:vAlign w:val="center"/>
                </w:tcPr>
                <w:p>
                  <w:pPr>
                    <w:keepNext w:val="0"/>
                    <w:keepLines w:val="0"/>
                    <w:pageBreakBefore w:val="0"/>
                    <w:wordWrap/>
                    <w:overflowPunct/>
                    <w:topLinePunct w:val="0"/>
                    <w:bidi w:val="0"/>
                    <w:spacing w:line="360" w:lineRule="auto"/>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PCS</w:t>
                  </w:r>
                </w:p>
              </w:tc>
              <w:tc>
                <w:tcPr>
                  <w:tcW w:w="951" w:type="dxa"/>
                  <w:tcBorders>
                    <w:right w:val="single" w:color="auto" w:sz="4" w:space="0"/>
                  </w:tcBorders>
                  <w:noWrap w:val="0"/>
                  <w:vAlign w:val="center"/>
                </w:tcPr>
                <w:p>
                  <w:pPr>
                    <w:snapToGrid w:val="0"/>
                    <w:spacing w:line="260" w:lineRule="exact"/>
                    <w:ind w:firstLine="0"/>
                    <w:jc w:val="center"/>
                    <w:rPr>
                      <w:rFonts w:hint="default" w:ascii="Times New Roman" w:hAnsi="Times New Roman" w:eastAsia="宋体"/>
                      <w:color w:val="auto"/>
                      <w:sz w:val="21"/>
                      <w:szCs w:val="21"/>
                      <w:lang w:val="en-US" w:eastAsia="zh-CN"/>
                    </w:rPr>
                  </w:pPr>
                  <w:r>
                    <w:rPr>
                      <w:rFonts w:hint="eastAsia" w:ascii="Times New Roman" w:hAnsi="Times New Roman"/>
                      <w:color w:val="auto"/>
                      <w:sz w:val="21"/>
                      <w:szCs w:val="21"/>
                      <w:lang w:val="en-US" w:eastAsia="zh-CN"/>
                    </w:rPr>
                    <w:t>3000</w:t>
                  </w:r>
                </w:p>
              </w:tc>
              <w:tc>
                <w:tcPr>
                  <w:tcW w:w="951" w:type="dxa"/>
                  <w:tcBorders>
                    <w:right w:val="single" w:color="auto" w:sz="4" w:space="0"/>
                  </w:tcBorders>
                  <w:noWrap w:val="0"/>
                  <w:vAlign w:val="center"/>
                </w:tcPr>
                <w:p>
                  <w:pPr>
                    <w:snapToGrid w:val="0"/>
                    <w:spacing w:line="260" w:lineRule="exact"/>
                    <w:ind w:firstLine="0"/>
                    <w:jc w:val="center"/>
                    <w:rPr>
                      <w:rFonts w:hint="default" w:ascii="Times New Roman" w:hAnsi="Times New Roman" w:eastAsia="宋体"/>
                      <w:color w:val="auto"/>
                      <w:sz w:val="21"/>
                      <w:szCs w:val="21"/>
                      <w:lang w:val="en-US" w:eastAsia="zh-CN"/>
                    </w:rPr>
                  </w:pPr>
                  <w:r>
                    <w:rPr>
                      <w:rFonts w:hint="eastAsia" w:ascii="Times New Roman" w:hAnsi="Times New Roman"/>
                      <w:color w:val="auto"/>
                      <w:sz w:val="21"/>
                      <w:szCs w:val="21"/>
                      <w:lang w:val="en-US" w:eastAsia="zh-CN"/>
                    </w:rPr>
                    <w:t>3599</w:t>
                  </w:r>
                </w:p>
              </w:tc>
              <w:tc>
                <w:tcPr>
                  <w:tcW w:w="965" w:type="dxa"/>
                  <w:tcBorders>
                    <w:right w:val="single" w:color="auto" w:sz="4" w:space="0"/>
                  </w:tcBorders>
                  <w:noWrap w:val="0"/>
                  <w:vAlign w:val="center"/>
                </w:tcPr>
                <w:p>
                  <w:pPr>
                    <w:keepNext w:val="0"/>
                    <w:keepLines w:val="0"/>
                    <w:pageBreakBefore w:val="0"/>
                    <w:wordWrap/>
                    <w:overflowPunct/>
                    <w:topLinePunct w:val="0"/>
                    <w:bidi w:val="0"/>
                    <w:spacing w:line="360" w:lineRule="auto"/>
                    <w:jc w:val="center"/>
                    <w:rPr>
                      <w:rFonts w:ascii="Times New Roman" w:hAnsi="Times New Roman"/>
                      <w:color w:val="auto"/>
                      <w:sz w:val="21"/>
                      <w:szCs w:val="21"/>
                    </w:rPr>
                  </w:pPr>
                  <w:r>
                    <w:rPr>
                      <w:rFonts w:hint="eastAsia" w:ascii="Times New Roman" w:hAnsi="Times New Roman" w:cs="Times New Roman"/>
                      <w:sz w:val="21"/>
                      <w:szCs w:val="21"/>
                      <w:lang w:val="en-US" w:eastAsia="zh-CN"/>
                    </w:rPr>
                    <w:t>+</w:t>
                  </w:r>
                  <w:r>
                    <w:rPr>
                      <w:rFonts w:hint="default" w:ascii="Times New Roman" w:hAnsi="Times New Roman" w:eastAsia="宋体" w:cs="Times New Roman"/>
                      <w:sz w:val="21"/>
                      <w:szCs w:val="21"/>
                      <w:lang w:val="en-US" w:eastAsia="zh-CN"/>
                    </w:rPr>
                    <w:t>599</w:t>
                  </w:r>
                </w:p>
              </w:tc>
              <w:tc>
                <w:tcPr>
                  <w:tcW w:w="2130" w:type="dxa"/>
                  <w:tcBorders>
                    <w:left w:val="single" w:color="auto" w:sz="4" w:space="0"/>
                  </w:tcBorders>
                  <w:noWrap w:val="0"/>
                  <w:vAlign w:val="center"/>
                </w:tcPr>
                <w:p>
                  <w:pPr>
                    <w:keepNext w:val="0"/>
                    <w:keepLines w:val="0"/>
                    <w:pageBreakBefore w:val="0"/>
                    <w:wordWrap/>
                    <w:overflowPunct/>
                    <w:topLinePunct w:val="0"/>
                    <w:bidi w:val="0"/>
                    <w:adjustRightInd w:val="0"/>
                    <w:snapToGrid w:val="0"/>
                    <w:spacing w:line="360" w:lineRule="auto"/>
                    <w:jc w:val="center"/>
                    <w:rPr>
                      <w:rFonts w:ascii="Times New Roman" w:hAnsi="Times New Roman"/>
                      <w:color w:val="auto"/>
                      <w:sz w:val="21"/>
                      <w:szCs w:val="21"/>
                    </w:rPr>
                  </w:pPr>
                  <w:r>
                    <w:rPr>
                      <w:rFonts w:hint="default" w:ascii="Times New Roman" w:hAnsi="Times New Roman" w:eastAsia="宋体" w:cs="Times New Roman"/>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60" w:type="dxa"/>
                  <w:noWrap w:val="0"/>
                  <w:vAlign w:val="center"/>
                </w:tcPr>
                <w:p>
                  <w:pPr>
                    <w:snapToGrid w:val="0"/>
                    <w:spacing w:line="260" w:lineRule="exact"/>
                    <w:ind w:firstLine="0"/>
                    <w:jc w:val="center"/>
                    <w:rPr>
                      <w:rFonts w:hint="default" w:ascii="Times New Roman" w:hAnsi="Times New Roman"/>
                      <w:color w:val="auto"/>
                      <w:sz w:val="21"/>
                      <w:szCs w:val="21"/>
                      <w:lang w:val="en-US" w:eastAsia="zh-CN"/>
                    </w:rPr>
                  </w:pPr>
                  <w:r>
                    <w:rPr>
                      <w:rFonts w:hint="eastAsia" w:ascii="Times New Roman" w:hAnsi="Times New Roman"/>
                      <w:color w:val="auto"/>
                      <w:sz w:val="21"/>
                      <w:szCs w:val="21"/>
                      <w:lang w:val="en-US" w:eastAsia="zh-CN"/>
                    </w:rPr>
                    <w:t>14</w:t>
                  </w:r>
                </w:p>
              </w:tc>
              <w:tc>
                <w:tcPr>
                  <w:tcW w:w="2345" w:type="dxa"/>
                  <w:noWrap w:val="0"/>
                  <w:tcMar>
                    <w:left w:w="0" w:type="dxa"/>
                    <w:right w:w="0" w:type="dxa"/>
                  </w:tcMar>
                  <w:vAlign w:val="center"/>
                </w:tcPr>
                <w:p>
                  <w:pPr>
                    <w:keepNext w:val="0"/>
                    <w:keepLines w:val="0"/>
                    <w:pageBreakBefore w:val="0"/>
                    <w:wordWrap/>
                    <w:overflowPunct/>
                    <w:topLinePunct w:val="0"/>
                    <w:bidi w:val="0"/>
                    <w:spacing w:line="360" w:lineRule="auto"/>
                    <w:jc w:val="center"/>
                    <w:rPr>
                      <w:rFonts w:ascii="Times New Roman" w:hAnsi="Times New Roman"/>
                      <w:color w:val="auto"/>
                      <w:sz w:val="21"/>
                      <w:szCs w:val="21"/>
                    </w:rPr>
                  </w:pPr>
                  <w:r>
                    <w:rPr>
                      <w:rFonts w:hint="default" w:ascii="Times New Roman" w:hAnsi="Times New Roman" w:eastAsia="宋体" w:cs="Times New Roman"/>
                      <w:sz w:val="21"/>
                      <w:szCs w:val="21"/>
                      <w:lang w:val="en-US" w:eastAsia="zh-CN"/>
                    </w:rPr>
                    <w:t>外箱/金武士/高频1K 全系列专用//HB</w:t>
                  </w:r>
                </w:p>
              </w:tc>
              <w:tc>
                <w:tcPr>
                  <w:tcW w:w="597" w:type="dxa"/>
                  <w:tcBorders>
                    <w:right w:val="single" w:color="auto" w:sz="4" w:space="0"/>
                  </w:tcBorders>
                  <w:noWrap w:val="0"/>
                  <w:vAlign w:val="center"/>
                </w:tcPr>
                <w:p>
                  <w:pPr>
                    <w:keepNext w:val="0"/>
                    <w:keepLines w:val="0"/>
                    <w:pageBreakBefore w:val="0"/>
                    <w:wordWrap/>
                    <w:overflowPunct/>
                    <w:topLinePunct w:val="0"/>
                    <w:bidi w:val="0"/>
                    <w:spacing w:line="360" w:lineRule="auto"/>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PCS</w:t>
                  </w:r>
                </w:p>
              </w:tc>
              <w:tc>
                <w:tcPr>
                  <w:tcW w:w="951" w:type="dxa"/>
                  <w:tcBorders>
                    <w:right w:val="single" w:color="auto" w:sz="4" w:space="0"/>
                  </w:tcBorders>
                  <w:noWrap w:val="0"/>
                  <w:vAlign w:val="center"/>
                </w:tcPr>
                <w:p>
                  <w:pPr>
                    <w:snapToGrid w:val="0"/>
                    <w:spacing w:line="260" w:lineRule="exact"/>
                    <w:ind w:firstLine="0"/>
                    <w:jc w:val="center"/>
                    <w:rPr>
                      <w:rFonts w:hint="default" w:ascii="Times New Roman" w:hAnsi="Times New Roman" w:eastAsia="宋体"/>
                      <w:color w:val="auto"/>
                      <w:sz w:val="21"/>
                      <w:szCs w:val="21"/>
                      <w:lang w:val="en-US" w:eastAsia="zh-CN"/>
                    </w:rPr>
                  </w:pPr>
                  <w:r>
                    <w:rPr>
                      <w:rFonts w:hint="eastAsia" w:ascii="Times New Roman" w:hAnsi="Times New Roman"/>
                      <w:color w:val="auto"/>
                      <w:sz w:val="21"/>
                      <w:szCs w:val="21"/>
                      <w:lang w:val="en-US" w:eastAsia="zh-CN"/>
                    </w:rPr>
                    <w:t>1000</w:t>
                  </w:r>
                </w:p>
              </w:tc>
              <w:tc>
                <w:tcPr>
                  <w:tcW w:w="951" w:type="dxa"/>
                  <w:tcBorders>
                    <w:right w:val="single" w:color="auto" w:sz="4" w:space="0"/>
                  </w:tcBorders>
                  <w:noWrap w:val="0"/>
                  <w:vAlign w:val="center"/>
                </w:tcPr>
                <w:p>
                  <w:pPr>
                    <w:snapToGrid w:val="0"/>
                    <w:spacing w:line="260" w:lineRule="exact"/>
                    <w:ind w:firstLine="0"/>
                    <w:jc w:val="center"/>
                    <w:rPr>
                      <w:rFonts w:hint="default" w:ascii="Times New Roman" w:hAnsi="Times New Roman" w:eastAsia="宋体"/>
                      <w:color w:val="auto"/>
                      <w:sz w:val="21"/>
                      <w:szCs w:val="21"/>
                      <w:lang w:val="en-US" w:eastAsia="zh-CN"/>
                    </w:rPr>
                  </w:pPr>
                  <w:r>
                    <w:rPr>
                      <w:rFonts w:hint="eastAsia" w:ascii="Times New Roman" w:hAnsi="Times New Roman"/>
                      <w:color w:val="auto"/>
                      <w:sz w:val="21"/>
                      <w:szCs w:val="21"/>
                      <w:lang w:val="en-US" w:eastAsia="zh-CN"/>
                    </w:rPr>
                    <w:t>1186</w:t>
                  </w:r>
                </w:p>
              </w:tc>
              <w:tc>
                <w:tcPr>
                  <w:tcW w:w="965" w:type="dxa"/>
                  <w:tcBorders>
                    <w:right w:val="single" w:color="auto" w:sz="4" w:space="0"/>
                  </w:tcBorders>
                  <w:noWrap w:val="0"/>
                  <w:vAlign w:val="center"/>
                </w:tcPr>
                <w:p>
                  <w:pPr>
                    <w:keepNext w:val="0"/>
                    <w:keepLines w:val="0"/>
                    <w:pageBreakBefore w:val="0"/>
                    <w:wordWrap/>
                    <w:overflowPunct/>
                    <w:topLinePunct w:val="0"/>
                    <w:bidi w:val="0"/>
                    <w:spacing w:line="360" w:lineRule="auto"/>
                    <w:jc w:val="center"/>
                    <w:rPr>
                      <w:rFonts w:ascii="Times New Roman" w:hAnsi="Times New Roman"/>
                      <w:color w:val="auto"/>
                      <w:sz w:val="21"/>
                      <w:szCs w:val="21"/>
                    </w:rPr>
                  </w:pPr>
                  <w:r>
                    <w:rPr>
                      <w:rFonts w:hint="eastAsia" w:ascii="Times New Roman" w:hAnsi="Times New Roman" w:cs="Times New Roman"/>
                      <w:sz w:val="21"/>
                      <w:szCs w:val="21"/>
                      <w:lang w:val="en-US" w:eastAsia="zh-CN"/>
                    </w:rPr>
                    <w:t>+</w:t>
                  </w:r>
                  <w:r>
                    <w:rPr>
                      <w:rFonts w:hint="default" w:ascii="Times New Roman" w:hAnsi="Times New Roman" w:eastAsia="宋体" w:cs="Times New Roman"/>
                      <w:sz w:val="21"/>
                      <w:szCs w:val="21"/>
                      <w:lang w:val="en-US" w:eastAsia="zh-CN"/>
                    </w:rPr>
                    <w:t>186</w:t>
                  </w:r>
                </w:p>
              </w:tc>
              <w:tc>
                <w:tcPr>
                  <w:tcW w:w="2130" w:type="dxa"/>
                  <w:tcBorders>
                    <w:left w:val="single" w:color="auto" w:sz="4" w:space="0"/>
                  </w:tcBorders>
                  <w:noWrap w:val="0"/>
                  <w:vAlign w:val="center"/>
                </w:tcPr>
                <w:p>
                  <w:pPr>
                    <w:keepNext w:val="0"/>
                    <w:keepLines w:val="0"/>
                    <w:pageBreakBefore w:val="0"/>
                    <w:wordWrap/>
                    <w:overflowPunct/>
                    <w:topLinePunct w:val="0"/>
                    <w:bidi w:val="0"/>
                    <w:adjustRightInd w:val="0"/>
                    <w:snapToGrid w:val="0"/>
                    <w:spacing w:line="360" w:lineRule="auto"/>
                    <w:jc w:val="center"/>
                    <w:rPr>
                      <w:rFonts w:ascii="Times New Roman" w:hAnsi="Times New Roman"/>
                      <w:color w:val="auto"/>
                      <w:sz w:val="21"/>
                      <w:szCs w:val="21"/>
                    </w:rPr>
                  </w:pPr>
                  <w:r>
                    <w:rPr>
                      <w:rFonts w:hint="default" w:ascii="Times New Roman" w:hAnsi="Times New Roman" w:eastAsia="宋体" w:cs="Times New Roman"/>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60" w:type="dxa"/>
                  <w:noWrap w:val="0"/>
                  <w:vAlign w:val="center"/>
                </w:tcPr>
                <w:p>
                  <w:pPr>
                    <w:snapToGrid w:val="0"/>
                    <w:spacing w:line="260" w:lineRule="exact"/>
                    <w:ind w:firstLine="0"/>
                    <w:jc w:val="center"/>
                    <w:rPr>
                      <w:rFonts w:hint="default" w:ascii="Times New Roman" w:hAnsi="Times New Roman"/>
                      <w:color w:val="auto"/>
                      <w:sz w:val="21"/>
                      <w:szCs w:val="21"/>
                      <w:lang w:val="en-US" w:eastAsia="zh-CN"/>
                    </w:rPr>
                  </w:pPr>
                  <w:r>
                    <w:rPr>
                      <w:rFonts w:hint="eastAsia" w:ascii="Times New Roman" w:hAnsi="Times New Roman"/>
                      <w:color w:val="auto"/>
                      <w:sz w:val="21"/>
                      <w:szCs w:val="21"/>
                      <w:lang w:val="en-US" w:eastAsia="zh-CN"/>
                    </w:rPr>
                    <w:t>15</w:t>
                  </w:r>
                </w:p>
              </w:tc>
              <w:tc>
                <w:tcPr>
                  <w:tcW w:w="2345" w:type="dxa"/>
                  <w:noWrap w:val="0"/>
                  <w:tcMar>
                    <w:left w:w="0" w:type="dxa"/>
                    <w:right w:w="0" w:type="dxa"/>
                  </w:tcMar>
                  <w:vAlign w:val="center"/>
                </w:tcPr>
                <w:p>
                  <w:pPr>
                    <w:keepNext w:val="0"/>
                    <w:keepLines w:val="0"/>
                    <w:pageBreakBefore w:val="0"/>
                    <w:wordWrap/>
                    <w:overflowPunct/>
                    <w:topLinePunct w:val="0"/>
                    <w:bidi w:val="0"/>
                    <w:spacing w:line="360" w:lineRule="auto"/>
                    <w:jc w:val="center"/>
                    <w:rPr>
                      <w:rFonts w:ascii="Times New Roman" w:hAnsi="Times New Roman"/>
                      <w:color w:val="auto"/>
                      <w:sz w:val="21"/>
                      <w:szCs w:val="21"/>
                    </w:rPr>
                  </w:pPr>
                  <w:r>
                    <w:rPr>
                      <w:rFonts w:hint="default" w:ascii="Times New Roman" w:hAnsi="Times New Roman" w:eastAsia="宋体" w:cs="Times New Roman"/>
                      <w:sz w:val="21"/>
                      <w:szCs w:val="21"/>
                      <w:lang w:val="en-US" w:eastAsia="zh-CN"/>
                    </w:rPr>
                    <w:t>PCB半成品 1KS 长机充电板 03</w:t>
                  </w:r>
                </w:p>
              </w:tc>
              <w:tc>
                <w:tcPr>
                  <w:tcW w:w="597" w:type="dxa"/>
                  <w:tcBorders>
                    <w:right w:val="single" w:color="auto" w:sz="4" w:space="0"/>
                  </w:tcBorders>
                  <w:noWrap w:val="0"/>
                  <w:vAlign w:val="center"/>
                </w:tcPr>
                <w:p>
                  <w:pPr>
                    <w:keepNext w:val="0"/>
                    <w:keepLines w:val="0"/>
                    <w:pageBreakBefore w:val="0"/>
                    <w:wordWrap/>
                    <w:overflowPunct/>
                    <w:topLinePunct w:val="0"/>
                    <w:bidi w:val="0"/>
                    <w:spacing w:line="360" w:lineRule="auto"/>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PCS</w:t>
                  </w:r>
                </w:p>
              </w:tc>
              <w:tc>
                <w:tcPr>
                  <w:tcW w:w="951" w:type="dxa"/>
                  <w:tcBorders>
                    <w:right w:val="single" w:color="auto" w:sz="4" w:space="0"/>
                  </w:tcBorders>
                  <w:noWrap w:val="0"/>
                  <w:vAlign w:val="center"/>
                </w:tcPr>
                <w:p>
                  <w:pPr>
                    <w:snapToGrid w:val="0"/>
                    <w:spacing w:line="260" w:lineRule="exact"/>
                    <w:ind w:firstLine="0"/>
                    <w:jc w:val="center"/>
                    <w:rPr>
                      <w:rFonts w:hint="default" w:ascii="Times New Roman" w:hAnsi="Times New Roman" w:eastAsia="宋体"/>
                      <w:color w:val="auto"/>
                      <w:sz w:val="21"/>
                      <w:szCs w:val="21"/>
                      <w:lang w:val="en-US" w:eastAsia="zh-CN"/>
                    </w:rPr>
                  </w:pPr>
                  <w:r>
                    <w:rPr>
                      <w:rFonts w:hint="eastAsia" w:ascii="Times New Roman" w:hAnsi="Times New Roman"/>
                      <w:color w:val="auto"/>
                      <w:sz w:val="21"/>
                      <w:szCs w:val="21"/>
                      <w:lang w:val="en-US" w:eastAsia="zh-CN"/>
                    </w:rPr>
                    <w:t>2700</w:t>
                  </w:r>
                </w:p>
              </w:tc>
              <w:tc>
                <w:tcPr>
                  <w:tcW w:w="951" w:type="dxa"/>
                  <w:tcBorders>
                    <w:right w:val="single" w:color="auto" w:sz="4" w:space="0"/>
                  </w:tcBorders>
                  <w:noWrap w:val="0"/>
                  <w:vAlign w:val="center"/>
                </w:tcPr>
                <w:p>
                  <w:pPr>
                    <w:snapToGrid w:val="0"/>
                    <w:spacing w:line="260" w:lineRule="exact"/>
                    <w:ind w:firstLine="0"/>
                    <w:jc w:val="center"/>
                    <w:rPr>
                      <w:rFonts w:hint="default" w:ascii="Times New Roman" w:hAnsi="Times New Roman" w:eastAsia="宋体"/>
                      <w:color w:val="auto"/>
                      <w:sz w:val="21"/>
                      <w:szCs w:val="21"/>
                      <w:lang w:val="en-US" w:eastAsia="zh-CN"/>
                    </w:rPr>
                  </w:pPr>
                  <w:r>
                    <w:rPr>
                      <w:rFonts w:hint="eastAsia" w:ascii="Times New Roman" w:hAnsi="Times New Roman"/>
                      <w:color w:val="auto"/>
                      <w:sz w:val="21"/>
                      <w:szCs w:val="21"/>
                      <w:lang w:val="en-US" w:eastAsia="zh-CN"/>
                    </w:rPr>
                    <w:t>3233</w:t>
                  </w:r>
                </w:p>
              </w:tc>
              <w:tc>
                <w:tcPr>
                  <w:tcW w:w="965" w:type="dxa"/>
                  <w:tcBorders>
                    <w:right w:val="single" w:color="auto" w:sz="4" w:space="0"/>
                  </w:tcBorders>
                  <w:noWrap w:val="0"/>
                  <w:vAlign w:val="center"/>
                </w:tcPr>
                <w:p>
                  <w:pPr>
                    <w:keepNext w:val="0"/>
                    <w:keepLines w:val="0"/>
                    <w:pageBreakBefore w:val="0"/>
                    <w:wordWrap/>
                    <w:overflowPunct/>
                    <w:topLinePunct w:val="0"/>
                    <w:bidi w:val="0"/>
                    <w:spacing w:line="360" w:lineRule="auto"/>
                    <w:jc w:val="center"/>
                    <w:rPr>
                      <w:rFonts w:ascii="Times New Roman" w:hAnsi="Times New Roman"/>
                      <w:color w:val="auto"/>
                      <w:sz w:val="21"/>
                      <w:szCs w:val="21"/>
                    </w:rPr>
                  </w:pPr>
                  <w:r>
                    <w:rPr>
                      <w:rFonts w:hint="eastAsia" w:ascii="Times New Roman" w:hAnsi="Times New Roman" w:cs="Times New Roman"/>
                      <w:sz w:val="21"/>
                      <w:szCs w:val="21"/>
                      <w:lang w:val="en-US" w:eastAsia="zh-CN"/>
                    </w:rPr>
                    <w:t>+</w:t>
                  </w:r>
                  <w:r>
                    <w:rPr>
                      <w:rFonts w:hint="default" w:ascii="Times New Roman" w:hAnsi="Times New Roman" w:eastAsia="宋体" w:cs="Times New Roman"/>
                      <w:sz w:val="21"/>
                      <w:szCs w:val="21"/>
                      <w:lang w:val="en-US" w:eastAsia="zh-CN"/>
                    </w:rPr>
                    <w:t>533</w:t>
                  </w:r>
                </w:p>
              </w:tc>
              <w:tc>
                <w:tcPr>
                  <w:tcW w:w="2130" w:type="dxa"/>
                  <w:tcBorders>
                    <w:left w:val="single" w:color="auto" w:sz="4" w:space="0"/>
                  </w:tcBorders>
                  <w:noWrap w:val="0"/>
                  <w:vAlign w:val="center"/>
                </w:tcPr>
                <w:p>
                  <w:pPr>
                    <w:keepNext w:val="0"/>
                    <w:keepLines w:val="0"/>
                    <w:pageBreakBefore w:val="0"/>
                    <w:wordWrap/>
                    <w:overflowPunct/>
                    <w:topLinePunct w:val="0"/>
                    <w:bidi w:val="0"/>
                    <w:adjustRightInd w:val="0"/>
                    <w:snapToGrid w:val="0"/>
                    <w:spacing w:line="360" w:lineRule="auto"/>
                    <w:jc w:val="center"/>
                    <w:rPr>
                      <w:rFonts w:ascii="Times New Roman" w:hAnsi="Times New Roman"/>
                      <w:color w:val="auto"/>
                      <w:sz w:val="21"/>
                      <w:szCs w:val="21"/>
                    </w:rPr>
                  </w:pPr>
                  <w:r>
                    <w:rPr>
                      <w:rFonts w:hint="default" w:ascii="Times New Roman" w:hAnsi="Times New Roman" w:eastAsia="宋体" w:cs="Times New Roman"/>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60" w:type="dxa"/>
                  <w:noWrap w:val="0"/>
                  <w:vAlign w:val="center"/>
                </w:tcPr>
                <w:p>
                  <w:pPr>
                    <w:snapToGrid w:val="0"/>
                    <w:spacing w:line="260" w:lineRule="exact"/>
                    <w:ind w:firstLine="0"/>
                    <w:jc w:val="center"/>
                    <w:rPr>
                      <w:rFonts w:hint="default" w:ascii="Times New Roman" w:hAnsi="Times New Roman"/>
                      <w:color w:val="auto"/>
                      <w:sz w:val="21"/>
                      <w:szCs w:val="21"/>
                      <w:lang w:val="en-US" w:eastAsia="zh-CN"/>
                    </w:rPr>
                  </w:pPr>
                  <w:r>
                    <w:rPr>
                      <w:rFonts w:hint="eastAsia" w:ascii="Times New Roman" w:hAnsi="Times New Roman"/>
                      <w:color w:val="auto"/>
                      <w:sz w:val="21"/>
                      <w:szCs w:val="21"/>
                      <w:lang w:val="en-US" w:eastAsia="zh-CN"/>
                    </w:rPr>
                    <w:t>16</w:t>
                  </w:r>
                </w:p>
              </w:tc>
              <w:tc>
                <w:tcPr>
                  <w:tcW w:w="2345" w:type="dxa"/>
                  <w:noWrap w:val="0"/>
                  <w:tcMar>
                    <w:left w:w="0" w:type="dxa"/>
                    <w:right w:w="0" w:type="dxa"/>
                  </w:tcMar>
                  <w:vAlign w:val="center"/>
                </w:tcPr>
                <w:p>
                  <w:pPr>
                    <w:keepNext w:val="0"/>
                    <w:keepLines w:val="0"/>
                    <w:pageBreakBefore w:val="0"/>
                    <w:wordWrap/>
                    <w:overflowPunct/>
                    <w:topLinePunct w:val="0"/>
                    <w:bidi w:val="0"/>
                    <w:spacing w:line="360" w:lineRule="auto"/>
                    <w:jc w:val="center"/>
                    <w:rPr>
                      <w:rFonts w:ascii="Times New Roman" w:hAnsi="Times New Roman"/>
                      <w:color w:val="auto"/>
                      <w:sz w:val="21"/>
                      <w:szCs w:val="21"/>
                    </w:rPr>
                  </w:pPr>
                  <w:r>
                    <w:rPr>
                      <w:rFonts w:hint="default" w:ascii="Times New Roman" w:hAnsi="Times New Roman" w:eastAsia="宋体" w:cs="Times New Roman"/>
                      <w:sz w:val="21"/>
                      <w:szCs w:val="21"/>
                      <w:lang w:val="en-US" w:eastAsia="zh-CN"/>
                    </w:rPr>
                    <w:t>圆形裸端子RNB 3.5-5</w:t>
                  </w:r>
                </w:p>
              </w:tc>
              <w:tc>
                <w:tcPr>
                  <w:tcW w:w="597" w:type="dxa"/>
                  <w:tcBorders>
                    <w:right w:val="single" w:color="auto" w:sz="4" w:space="0"/>
                  </w:tcBorders>
                  <w:noWrap w:val="0"/>
                  <w:vAlign w:val="center"/>
                </w:tcPr>
                <w:p>
                  <w:pPr>
                    <w:keepNext w:val="0"/>
                    <w:keepLines w:val="0"/>
                    <w:pageBreakBefore w:val="0"/>
                    <w:wordWrap/>
                    <w:overflowPunct/>
                    <w:topLinePunct w:val="0"/>
                    <w:bidi w:val="0"/>
                    <w:spacing w:line="360" w:lineRule="auto"/>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PCS</w:t>
                  </w:r>
                </w:p>
              </w:tc>
              <w:tc>
                <w:tcPr>
                  <w:tcW w:w="951" w:type="dxa"/>
                  <w:tcBorders>
                    <w:right w:val="single" w:color="auto" w:sz="4" w:space="0"/>
                  </w:tcBorders>
                  <w:noWrap w:val="0"/>
                  <w:vAlign w:val="center"/>
                </w:tcPr>
                <w:p>
                  <w:pPr>
                    <w:snapToGrid w:val="0"/>
                    <w:spacing w:line="260" w:lineRule="exact"/>
                    <w:ind w:firstLine="0"/>
                    <w:jc w:val="center"/>
                    <w:rPr>
                      <w:rFonts w:hint="default" w:ascii="Times New Roman" w:hAnsi="Times New Roman" w:eastAsia="宋体"/>
                      <w:color w:val="auto"/>
                      <w:sz w:val="21"/>
                      <w:szCs w:val="21"/>
                      <w:lang w:val="en-US" w:eastAsia="zh-CN"/>
                    </w:rPr>
                  </w:pPr>
                  <w:r>
                    <w:rPr>
                      <w:rFonts w:hint="eastAsia" w:ascii="Times New Roman" w:hAnsi="Times New Roman"/>
                      <w:color w:val="auto"/>
                      <w:sz w:val="21"/>
                      <w:szCs w:val="21"/>
                      <w:lang w:val="en-US" w:eastAsia="zh-CN"/>
                    </w:rPr>
                    <w:t>55000</w:t>
                  </w:r>
                </w:p>
              </w:tc>
              <w:tc>
                <w:tcPr>
                  <w:tcW w:w="951" w:type="dxa"/>
                  <w:tcBorders>
                    <w:right w:val="single" w:color="auto" w:sz="4" w:space="0"/>
                  </w:tcBorders>
                  <w:noWrap w:val="0"/>
                  <w:vAlign w:val="center"/>
                </w:tcPr>
                <w:p>
                  <w:pPr>
                    <w:snapToGrid w:val="0"/>
                    <w:spacing w:line="260" w:lineRule="exact"/>
                    <w:ind w:firstLine="0"/>
                    <w:jc w:val="center"/>
                    <w:rPr>
                      <w:rFonts w:hint="default" w:ascii="Times New Roman" w:hAnsi="Times New Roman" w:eastAsia="宋体"/>
                      <w:color w:val="auto"/>
                      <w:sz w:val="21"/>
                      <w:szCs w:val="21"/>
                      <w:lang w:val="en-US" w:eastAsia="zh-CN"/>
                    </w:rPr>
                  </w:pPr>
                  <w:r>
                    <w:rPr>
                      <w:rFonts w:hint="eastAsia" w:ascii="Times New Roman" w:hAnsi="Times New Roman"/>
                      <w:color w:val="auto"/>
                      <w:sz w:val="21"/>
                      <w:szCs w:val="21"/>
                      <w:lang w:val="en-US" w:eastAsia="zh-CN"/>
                    </w:rPr>
                    <w:t>66081</w:t>
                  </w:r>
                </w:p>
              </w:tc>
              <w:tc>
                <w:tcPr>
                  <w:tcW w:w="965" w:type="dxa"/>
                  <w:tcBorders>
                    <w:right w:val="single" w:color="auto" w:sz="4" w:space="0"/>
                  </w:tcBorders>
                  <w:noWrap w:val="0"/>
                  <w:vAlign w:val="center"/>
                </w:tcPr>
                <w:p>
                  <w:pPr>
                    <w:keepNext w:val="0"/>
                    <w:keepLines w:val="0"/>
                    <w:pageBreakBefore w:val="0"/>
                    <w:wordWrap/>
                    <w:overflowPunct/>
                    <w:topLinePunct w:val="0"/>
                    <w:bidi w:val="0"/>
                    <w:spacing w:line="360" w:lineRule="auto"/>
                    <w:jc w:val="center"/>
                    <w:rPr>
                      <w:rFonts w:ascii="Times New Roman" w:hAnsi="Times New Roman"/>
                      <w:color w:val="auto"/>
                      <w:sz w:val="21"/>
                      <w:szCs w:val="21"/>
                    </w:rPr>
                  </w:pPr>
                  <w:r>
                    <w:rPr>
                      <w:rFonts w:hint="eastAsia" w:ascii="Times New Roman" w:hAnsi="Times New Roman" w:cs="Times New Roman"/>
                      <w:sz w:val="21"/>
                      <w:szCs w:val="21"/>
                      <w:lang w:val="en-US" w:eastAsia="zh-CN"/>
                    </w:rPr>
                    <w:t>+</w:t>
                  </w:r>
                  <w:r>
                    <w:rPr>
                      <w:rFonts w:hint="default" w:ascii="Times New Roman" w:hAnsi="Times New Roman" w:eastAsia="宋体" w:cs="Times New Roman"/>
                      <w:sz w:val="21"/>
                      <w:szCs w:val="21"/>
                      <w:lang w:val="en-US" w:eastAsia="zh-CN"/>
                    </w:rPr>
                    <w:t>11081</w:t>
                  </w:r>
                </w:p>
              </w:tc>
              <w:tc>
                <w:tcPr>
                  <w:tcW w:w="2130" w:type="dxa"/>
                  <w:tcBorders>
                    <w:left w:val="single" w:color="auto" w:sz="4" w:space="0"/>
                  </w:tcBorders>
                  <w:noWrap w:val="0"/>
                  <w:vAlign w:val="center"/>
                </w:tcPr>
                <w:p>
                  <w:pPr>
                    <w:keepNext w:val="0"/>
                    <w:keepLines w:val="0"/>
                    <w:pageBreakBefore w:val="0"/>
                    <w:wordWrap/>
                    <w:overflowPunct/>
                    <w:topLinePunct w:val="0"/>
                    <w:bidi w:val="0"/>
                    <w:adjustRightInd w:val="0"/>
                    <w:snapToGrid w:val="0"/>
                    <w:spacing w:line="360" w:lineRule="auto"/>
                    <w:jc w:val="center"/>
                    <w:rPr>
                      <w:rFonts w:ascii="Times New Roman" w:hAnsi="Times New Roman"/>
                      <w:color w:val="auto"/>
                      <w:sz w:val="21"/>
                      <w:szCs w:val="21"/>
                    </w:rPr>
                  </w:pPr>
                  <w:r>
                    <w:rPr>
                      <w:rFonts w:hint="default" w:ascii="Times New Roman" w:hAnsi="Times New Roman" w:eastAsia="宋体" w:cs="Times New Roman"/>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60" w:type="dxa"/>
                  <w:noWrap w:val="0"/>
                  <w:vAlign w:val="center"/>
                </w:tcPr>
                <w:p>
                  <w:pPr>
                    <w:snapToGrid w:val="0"/>
                    <w:spacing w:line="260" w:lineRule="exact"/>
                    <w:ind w:firstLine="0"/>
                    <w:jc w:val="center"/>
                    <w:rPr>
                      <w:rFonts w:hint="default" w:ascii="Times New Roman" w:hAnsi="Times New Roman"/>
                      <w:color w:val="auto"/>
                      <w:sz w:val="21"/>
                      <w:szCs w:val="21"/>
                      <w:lang w:val="en-US" w:eastAsia="zh-CN"/>
                    </w:rPr>
                  </w:pPr>
                  <w:r>
                    <w:rPr>
                      <w:rFonts w:hint="eastAsia" w:ascii="Times New Roman" w:hAnsi="Times New Roman"/>
                      <w:color w:val="auto"/>
                      <w:sz w:val="21"/>
                      <w:szCs w:val="21"/>
                      <w:lang w:val="en-US" w:eastAsia="zh-CN"/>
                    </w:rPr>
                    <w:t>17</w:t>
                  </w:r>
                </w:p>
              </w:tc>
              <w:tc>
                <w:tcPr>
                  <w:tcW w:w="2345" w:type="dxa"/>
                  <w:noWrap w:val="0"/>
                  <w:tcMar>
                    <w:left w:w="0" w:type="dxa"/>
                    <w:right w:w="0" w:type="dxa"/>
                  </w:tcMar>
                  <w:vAlign w:val="center"/>
                </w:tcPr>
                <w:p>
                  <w:pPr>
                    <w:keepNext w:val="0"/>
                    <w:keepLines w:val="0"/>
                    <w:pageBreakBefore w:val="0"/>
                    <w:wordWrap/>
                    <w:overflowPunct/>
                    <w:topLinePunct w:val="0"/>
                    <w:bidi w:val="0"/>
                    <w:spacing w:line="360" w:lineRule="auto"/>
                    <w:jc w:val="center"/>
                    <w:rPr>
                      <w:rFonts w:ascii="Times New Roman" w:hAnsi="Times New Roman"/>
                      <w:color w:val="auto"/>
                      <w:sz w:val="21"/>
                      <w:szCs w:val="21"/>
                    </w:rPr>
                  </w:pPr>
                  <w:r>
                    <w:rPr>
                      <w:rFonts w:hint="default" w:ascii="Times New Roman" w:hAnsi="Times New Roman" w:eastAsia="宋体" w:cs="Times New Roman"/>
                      <w:sz w:val="21"/>
                      <w:szCs w:val="21"/>
                      <w:lang w:val="en-US" w:eastAsia="zh-CN"/>
                    </w:rPr>
                    <w:t>插座/2.54*2</w:t>
                  </w:r>
                </w:p>
              </w:tc>
              <w:tc>
                <w:tcPr>
                  <w:tcW w:w="597" w:type="dxa"/>
                  <w:tcBorders>
                    <w:right w:val="single" w:color="auto" w:sz="4" w:space="0"/>
                  </w:tcBorders>
                  <w:noWrap w:val="0"/>
                  <w:vAlign w:val="center"/>
                </w:tcPr>
                <w:p>
                  <w:pPr>
                    <w:keepNext w:val="0"/>
                    <w:keepLines w:val="0"/>
                    <w:pageBreakBefore w:val="0"/>
                    <w:wordWrap/>
                    <w:overflowPunct/>
                    <w:topLinePunct w:val="0"/>
                    <w:bidi w:val="0"/>
                    <w:spacing w:line="360" w:lineRule="auto"/>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PCS</w:t>
                  </w:r>
                </w:p>
              </w:tc>
              <w:tc>
                <w:tcPr>
                  <w:tcW w:w="951" w:type="dxa"/>
                  <w:tcBorders>
                    <w:right w:val="single" w:color="auto" w:sz="4" w:space="0"/>
                  </w:tcBorders>
                  <w:noWrap w:val="0"/>
                  <w:vAlign w:val="center"/>
                </w:tcPr>
                <w:p>
                  <w:pPr>
                    <w:snapToGrid w:val="0"/>
                    <w:spacing w:line="260" w:lineRule="exact"/>
                    <w:ind w:firstLine="0"/>
                    <w:jc w:val="center"/>
                    <w:rPr>
                      <w:rFonts w:hint="default" w:ascii="Times New Roman" w:hAnsi="Times New Roman" w:eastAsia="宋体"/>
                      <w:color w:val="auto"/>
                      <w:sz w:val="21"/>
                      <w:szCs w:val="21"/>
                      <w:lang w:val="en-US" w:eastAsia="zh-CN"/>
                    </w:rPr>
                  </w:pPr>
                  <w:r>
                    <w:rPr>
                      <w:rFonts w:hint="eastAsia" w:ascii="Times New Roman" w:hAnsi="Times New Roman"/>
                      <w:color w:val="auto"/>
                      <w:sz w:val="21"/>
                      <w:szCs w:val="21"/>
                      <w:lang w:val="en-US" w:eastAsia="zh-CN"/>
                    </w:rPr>
                    <w:t>280000</w:t>
                  </w:r>
                </w:p>
              </w:tc>
              <w:tc>
                <w:tcPr>
                  <w:tcW w:w="951" w:type="dxa"/>
                  <w:tcBorders>
                    <w:right w:val="single" w:color="auto" w:sz="4" w:space="0"/>
                  </w:tcBorders>
                  <w:noWrap w:val="0"/>
                  <w:vAlign w:val="center"/>
                </w:tcPr>
                <w:p>
                  <w:pPr>
                    <w:snapToGrid w:val="0"/>
                    <w:spacing w:line="260" w:lineRule="exact"/>
                    <w:ind w:firstLine="0"/>
                    <w:jc w:val="center"/>
                    <w:rPr>
                      <w:rFonts w:hint="default" w:ascii="Times New Roman" w:hAnsi="Times New Roman" w:eastAsia="宋体"/>
                      <w:color w:val="auto"/>
                      <w:sz w:val="21"/>
                      <w:szCs w:val="21"/>
                      <w:lang w:val="en-US" w:eastAsia="zh-CN"/>
                    </w:rPr>
                  </w:pPr>
                  <w:r>
                    <w:rPr>
                      <w:rFonts w:hint="eastAsia" w:ascii="Times New Roman" w:hAnsi="Times New Roman"/>
                      <w:color w:val="auto"/>
                      <w:sz w:val="21"/>
                      <w:szCs w:val="21"/>
                      <w:lang w:val="en-US" w:eastAsia="zh-CN"/>
                    </w:rPr>
                    <w:t>336243</w:t>
                  </w:r>
                </w:p>
              </w:tc>
              <w:tc>
                <w:tcPr>
                  <w:tcW w:w="965" w:type="dxa"/>
                  <w:tcBorders>
                    <w:right w:val="single" w:color="auto" w:sz="4" w:space="0"/>
                  </w:tcBorders>
                  <w:noWrap w:val="0"/>
                  <w:vAlign w:val="center"/>
                </w:tcPr>
                <w:p>
                  <w:pPr>
                    <w:keepNext w:val="0"/>
                    <w:keepLines w:val="0"/>
                    <w:pageBreakBefore w:val="0"/>
                    <w:wordWrap/>
                    <w:overflowPunct/>
                    <w:topLinePunct w:val="0"/>
                    <w:bidi w:val="0"/>
                    <w:spacing w:line="360" w:lineRule="auto"/>
                    <w:jc w:val="center"/>
                    <w:rPr>
                      <w:rFonts w:ascii="Times New Roman" w:hAnsi="Times New Roman"/>
                      <w:color w:val="auto"/>
                      <w:sz w:val="21"/>
                      <w:szCs w:val="21"/>
                    </w:rPr>
                  </w:pPr>
                  <w:r>
                    <w:rPr>
                      <w:rFonts w:hint="eastAsia" w:ascii="Times New Roman" w:hAnsi="Times New Roman" w:cs="Times New Roman"/>
                      <w:sz w:val="21"/>
                      <w:szCs w:val="21"/>
                      <w:lang w:val="en-US" w:eastAsia="zh-CN"/>
                    </w:rPr>
                    <w:t>+</w:t>
                  </w:r>
                  <w:r>
                    <w:rPr>
                      <w:rFonts w:hint="default" w:ascii="Times New Roman" w:hAnsi="Times New Roman" w:eastAsia="宋体" w:cs="Times New Roman"/>
                      <w:sz w:val="21"/>
                      <w:szCs w:val="21"/>
                      <w:lang w:val="en-US" w:eastAsia="zh-CN"/>
                    </w:rPr>
                    <w:t>56243</w:t>
                  </w:r>
                </w:p>
              </w:tc>
              <w:tc>
                <w:tcPr>
                  <w:tcW w:w="2130" w:type="dxa"/>
                  <w:tcBorders>
                    <w:left w:val="single" w:color="auto" w:sz="4" w:space="0"/>
                  </w:tcBorders>
                  <w:noWrap w:val="0"/>
                  <w:vAlign w:val="center"/>
                </w:tcPr>
                <w:p>
                  <w:pPr>
                    <w:keepNext w:val="0"/>
                    <w:keepLines w:val="0"/>
                    <w:pageBreakBefore w:val="0"/>
                    <w:wordWrap/>
                    <w:overflowPunct/>
                    <w:topLinePunct w:val="0"/>
                    <w:bidi w:val="0"/>
                    <w:adjustRightInd w:val="0"/>
                    <w:snapToGrid w:val="0"/>
                    <w:spacing w:line="360" w:lineRule="auto"/>
                    <w:jc w:val="center"/>
                    <w:rPr>
                      <w:rFonts w:ascii="Times New Roman" w:hAnsi="Times New Roman"/>
                      <w:color w:val="auto"/>
                      <w:sz w:val="21"/>
                      <w:szCs w:val="21"/>
                    </w:rPr>
                  </w:pPr>
                  <w:r>
                    <w:rPr>
                      <w:rFonts w:hint="default" w:ascii="Times New Roman" w:hAnsi="Times New Roman" w:eastAsia="宋体" w:cs="Times New Roman"/>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60" w:type="dxa"/>
                  <w:noWrap w:val="0"/>
                  <w:vAlign w:val="center"/>
                </w:tcPr>
                <w:p>
                  <w:pPr>
                    <w:snapToGrid w:val="0"/>
                    <w:spacing w:line="260" w:lineRule="exact"/>
                    <w:ind w:firstLine="0"/>
                    <w:jc w:val="center"/>
                    <w:rPr>
                      <w:rFonts w:hint="default" w:ascii="Times New Roman" w:hAnsi="Times New Roman"/>
                      <w:color w:val="auto"/>
                      <w:sz w:val="21"/>
                      <w:szCs w:val="21"/>
                      <w:lang w:val="en-US" w:eastAsia="zh-CN"/>
                    </w:rPr>
                  </w:pPr>
                  <w:r>
                    <w:rPr>
                      <w:rFonts w:hint="eastAsia" w:ascii="Times New Roman" w:hAnsi="Times New Roman"/>
                      <w:color w:val="auto"/>
                      <w:sz w:val="21"/>
                      <w:szCs w:val="21"/>
                      <w:lang w:val="en-US" w:eastAsia="zh-CN"/>
                    </w:rPr>
                    <w:t>18</w:t>
                  </w:r>
                </w:p>
              </w:tc>
              <w:tc>
                <w:tcPr>
                  <w:tcW w:w="2345" w:type="dxa"/>
                  <w:noWrap w:val="0"/>
                  <w:tcMar>
                    <w:left w:w="0" w:type="dxa"/>
                    <w:right w:w="0" w:type="dxa"/>
                  </w:tcMar>
                  <w:vAlign w:val="center"/>
                </w:tcPr>
                <w:p>
                  <w:pPr>
                    <w:keepNext w:val="0"/>
                    <w:keepLines w:val="0"/>
                    <w:pageBreakBefore w:val="0"/>
                    <w:wordWrap/>
                    <w:overflowPunct/>
                    <w:topLinePunct w:val="0"/>
                    <w:bidi w:val="0"/>
                    <w:spacing w:line="360" w:lineRule="auto"/>
                    <w:jc w:val="center"/>
                    <w:rPr>
                      <w:rFonts w:ascii="Times New Roman" w:hAnsi="Times New Roman"/>
                      <w:color w:val="auto"/>
                      <w:sz w:val="21"/>
                      <w:szCs w:val="21"/>
                    </w:rPr>
                  </w:pPr>
                  <w:r>
                    <w:rPr>
                      <w:rFonts w:hint="default" w:ascii="Times New Roman" w:hAnsi="Times New Roman" w:eastAsia="宋体" w:cs="Times New Roman"/>
                      <w:sz w:val="21"/>
                      <w:szCs w:val="21"/>
                      <w:lang w:val="en-US" w:eastAsia="zh-CN"/>
                    </w:rPr>
                    <w:t>风道纸/ST3K</w:t>
                  </w:r>
                </w:p>
              </w:tc>
              <w:tc>
                <w:tcPr>
                  <w:tcW w:w="597" w:type="dxa"/>
                  <w:tcBorders>
                    <w:right w:val="single" w:color="auto" w:sz="4" w:space="0"/>
                  </w:tcBorders>
                  <w:noWrap w:val="0"/>
                  <w:vAlign w:val="center"/>
                </w:tcPr>
                <w:p>
                  <w:pPr>
                    <w:keepNext w:val="0"/>
                    <w:keepLines w:val="0"/>
                    <w:pageBreakBefore w:val="0"/>
                    <w:wordWrap/>
                    <w:overflowPunct/>
                    <w:topLinePunct w:val="0"/>
                    <w:bidi w:val="0"/>
                    <w:spacing w:line="360" w:lineRule="auto"/>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PCS</w:t>
                  </w:r>
                </w:p>
              </w:tc>
              <w:tc>
                <w:tcPr>
                  <w:tcW w:w="951" w:type="dxa"/>
                  <w:tcBorders>
                    <w:right w:val="single" w:color="auto" w:sz="4" w:space="0"/>
                  </w:tcBorders>
                  <w:noWrap w:val="0"/>
                  <w:vAlign w:val="center"/>
                </w:tcPr>
                <w:p>
                  <w:pPr>
                    <w:snapToGrid w:val="0"/>
                    <w:spacing w:line="260" w:lineRule="exact"/>
                    <w:ind w:firstLine="0"/>
                    <w:jc w:val="center"/>
                    <w:rPr>
                      <w:rFonts w:hint="default" w:ascii="Times New Roman" w:hAnsi="Times New Roman" w:eastAsia="宋体"/>
                      <w:color w:val="auto"/>
                      <w:sz w:val="21"/>
                      <w:szCs w:val="21"/>
                      <w:lang w:val="en-US" w:eastAsia="zh-CN"/>
                    </w:rPr>
                  </w:pPr>
                  <w:r>
                    <w:rPr>
                      <w:rFonts w:hint="eastAsia" w:ascii="Times New Roman" w:hAnsi="Times New Roman"/>
                      <w:color w:val="auto"/>
                      <w:sz w:val="21"/>
                      <w:szCs w:val="21"/>
                      <w:lang w:val="en-US" w:eastAsia="zh-CN"/>
                    </w:rPr>
                    <w:t>13000</w:t>
                  </w:r>
                </w:p>
              </w:tc>
              <w:tc>
                <w:tcPr>
                  <w:tcW w:w="951" w:type="dxa"/>
                  <w:tcBorders>
                    <w:right w:val="single" w:color="auto" w:sz="4" w:space="0"/>
                  </w:tcBorders>
                  <w:noWrap w:val="0"/>
                  <w:vAlign w:val="center"/>
                </w:tcPr>
                <w:p>
                  <w:pPr>
                    <w:snapToGrid w:val="0"/>
                    <w:spacing w:line="260" w:lineRule="exact"/>
                    <w:ind w:firstLine="0"/>
                    <w:jc w:val="center"/>
                    <w:rPr>
                      <w:rFonts w:hint="default" w:ascii="Times New Roman" w:hAnsi="Times New Roman" w:eastAsia="宋体"/>
                      <w:color w:val="auto"/>
                      <w:sz w:val="21"/>
                      <w:szCs w:val="21"/>
                      <w:lang w:val="en-US" w:eastAsia="zh-CN"/>
                    </w:rPr>
                  </w:pPr>
                  <w:r>
                    <w:rPr>
                      <w:rFonts w:hint="eastAsia" w:ascii="Times New Roman" w:hAnsi="Times New Roman"/>
                      <w:color w:val="auto"/>
                      <w:sz w:val="21"/>
                      <w:szCs w:val="21"/>
                      <w:lang w:val="en-US" w:eastAsia="zh-CN"/>
                    </w:rPr>
                    <w:t>15535</w:t>
                  </w:r>
                </w:p>
              </w:tc>
              <w:tc>
                <w:tcPr>
                  <w:tcW w:w="965" w:type="dxa"/>
                  <w:tcBorders>
                    <w:right w:val="single" w:color="auto" w:sz="4" w:space="0"/>
                  </w:tcBorders>
                  <w:noWrap w:val="0"/>
                  <w:vAlign w:val="center"/>
                </w:tcPr>
                <w:p>
                  <w:pPr>
                    <w:keepNext w:val="0"/>
                    <w:keepLines w:val="0"/>
                    <w:pageBreakBefore w:val="0"/>
                    <w:wordWrap/>
                    <w:overflowPunct/>
                    <w:topLinePunct w:val="0"/>
                    <w:bidi w:val="0"/>
                    <w:spacing w:line="360" w:lineRule="auto"/>
                    <w:jc w:val="center"/>
                    <w:rPr>
                      <w:rFonts w:ascii="Times New Roman" w:hAnsi="Times New Roman"/>
                      <w:color w:val="auto"/>
                      <w:sz w:val="21"/>
                      <w:szCs w:val="21"/>
                    </w:rPr>
                  </w:pPr>
                  <w:r>
                    <w:rPr>
                      <w:rFonts w:hint="eastAsia" w:ascii="Times New Roman" w:hAnsi="Times New Roman" w:cs="Times New Roman"/>
                      <w:sz w:val="21"/>
                      <w:szCs w:val="21"/>
                      <w:lang w:val="en-US" w:eastAsia="zh-CN"/>
                    </w:rPr>
                    <w:t>+</w:t>
                  </w:r>
                  <w:r>
                    <w:rPr>
                      <w:rFonts w:hint="default" w:ascii="Times New Roman" w:hAnsi="Times New Roman" w:eastAsia="宋体" w:cs="Times New Roman"/>
                      <w:sz w:val="21"/>
                      <w:szCs w:val="21"/>
                      <w:lang w:val="en-US" w:eastAsia="zh-CN"/>
                    </w:rPr>
                    <w:t>2535</w:t>
                  </w:r>
                </w:p>
              </w:tc>
              <w:tc>
                <w:tcPr>
                  <w:tcW w:w="2130" w:type="dxa"/>
                  <w:tcBorders>
                    <w:left w:val="single" w:color="auto" w:sz="4" w:space="0"/>
                  </w:tcBorders>
                  <w:noWrap w:val="0"/>
                  <w:vAlign w:val="center"/>
                </w:tcPr>
                <w:p>
                  <w:pPr>
                    <w:keepNext w:val="0"/>
                    <w:keepLines w:val="0"/>
                    <w:pageBreakBefore w:val="0"/>
                    <w:wordWrap/>
                    <w:overflowPunct/>
                    <w:topLinePunct w:val="0"/>
                    <w:bidi w:val="0"/>
                    <w:adjustRightInd w:val="0"/>
                    <w:snapToGrid w:val="0"/>
                    <w:spacing w:line="360" w:lineRule="auto"/>
                    <w:jc w:val="center"/>
                    <w:rPr>
                      <w:rFonts w:ascii="Times New Roman" w:hAnsi="Times New Roman"/>
                      <w:color w:val="auto"/>
                      <w:sz w:val="21"/>
                      <w:szCs w:val="21"/>
                    </w:rPr>
                  </w:pPr>
                  <w:r>
                    <w:rPr>
                      <w:rFonts w:hint="default" w:ascii="Times New Roman" w:hAnsi="Times New Roman" w:eastAsia="宋体" w:cs="Times New Roman"/>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60" w:type="dxa"/>
                  <w:noWrap w:val="0"/>
                  <w:vAlign w:val="center"/>
                </w:tcPr>
                <w:p>
                  <w:pPr>
                    <w:snapToGrid w:val="0"/>
                    <w:spacing w:line="260" w:lineRule="exact"/>
                    <w:ind w:firstLine="0"/>
                    <w:jc w:val="center"/>
                    <w:rPr>
                      <w:rFonts w:hint="default" w:ascii="Times New Roman" w:hAnsi="Times New Roman"/>
                      <w:color w:val="auto"/>
                      <w:sz w:val="21"/>
                      <w:szCs w:val="21"/>
                      <w:lang w:val="en-US" w:eastAsia="zh-CN"/>
                    </w:rPr>
                  </w:pPr>
                  <w:r>
                    <w:rPr>
                      <w:rFonts w:hint="eastAsia" w:ascii="Times New Roman" w:hAnsi="Times New Roman"/>
                      <w:color w:val="auto"/>
                      <w:sz w:val="21"/>
                      <w:szCs w:val="21"/>
                      <w:lang w:val="en-US" w:eastAsia="zh-CN"/>
                    </w:rPr>
                    <w:t>19</w:t>
                  </w:r>
                </w:p>
              </w:tc>
              <w:tc>
                <w:tcPr>
                  <w:tcW w:w="2345" w:type="dxa"/>
                  <w:noWrap w:val="0"/>
                  <w:tcMar>
                    <w:left w:w="0" w:type="dxa"/>
                    <w:right w:w="0" w:type="dxa"/>
                  </w:tcMar>
                  <w:vAlign w:val="center"/>
                </w:tcPr>
                <w:p>
                  <w:pPr>
                    <w:keepNext w:val="0"/>
                    <w:keepLines w:val="0"/>
                    <w:pageBreakBefore w:val="0"/>
                    <w:wordWrap/>
                    <w:overflowPunct/>
                    <w:topLinePunct w:val="0"/>
                    <w:bidi w:val="0"/>
                    <w:spacing w:line="360" w:lineRule="auto"/>
                    <w:jc w:val="center"/>
                    <w:rPr>
                      <w:rFonts w:ascii="Times New Roman" w:hAnsi="Times New Roman"/>
                      <w:color w:val="auto"/>
                      <w:sz w:val="21"/>
                      <w:szCs w:val="21"/>
                    </w:rPr>
                  </w:pPr>
                  <w:r>
                    <w:rPr>
                      <w:rFonts w:hint="default" w:ascii="Times New Roman" w:hAnsi="Times New Roman" w:eastAsia="宋体" w:cs="Times New Roman"/>
                      <w:sz w:val="21"/>
                      <w:szCs w:val="21"/>
                      <w:lang w:val="en-US" w:eastAsia="zh-CN"/>
                    </w:rPr>
                    <w:t>螺丝/3X6大扁头</w:t>
                  </w:r>
                </w:p>
              </w:tc>
              <w:tc>
                <w:tcPr>
                  <w:tcW w:w="597" w:type="dxa"/>
                  <w:tcBorders>
                    <w:right w:val="single" w:color="auto" w:sz="4" w:space="0"/>
                  </w:tcBorders>
                  <w:noWrap w:val="0"/>
                  <w:vAlign w:val="center"/>
                </w:tcPr>
                <w:p>
                  <w:pPr>
                    <w:keepNext w:val="0"/>
                    <w:keepLines w:val="0"/>
                    <w:pageBreakBefore w:val="0"/>
                    <w:wordWrap/>
                    <w:overflowPunct/>
                    <w:topLinePunct w:val="0"/>
                    <w:bidi w:val="0"/>
                    <w:spacing w:line="360" w:lineRule="auto"/>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PCS</w:t>
                  </w:r>
                </w:p>
              </w:tc>
              <w:tc>
                <w:tcPr>
                  <w:tcW w:w="951" w:type="dxa"/>
                  <w:tcBorders>
                    <w:right w:val="single" w:color="auto" w:sz="4" w:space="0"/>
                  </w:tcBorders>
                  <w:noWrap w:val="0"/>
                  <w:vAlign w:val="center"/>
                </w:tcPr>
                <w:p>
                  <w:pPr>
                    <w:snapToGrid w:val="0"/>
                    <w:spacing w:line="260" w:lineRule="exact"/>
                    <w:ind w:firstLine="0"/>
                    <w:jc w:val="center"/>
                    <w:rPr>
                      <w:rFonts w:hint="default" w:ascii="Times New Roman" w:hAnsi="Times New Roman" w:eastAsia="宋体"/>
                      <w:color w:val="auto"/>
                      <w:sz w:val="21"/>
                      <w:szCs w:val="21"/>
                      <w:lang w:val="en-US" w:eastAsia="zh-CN"/>
                    </w:rPr>
                  </w:pPr>
                  <w:r>
                    <w:rPr>
                      <w:rFonts w:hint="eastAsia" w:ascii="Times New Roman" w:hAnsi="Times New Roman"/>
                      <w:color w:val="auto"/>
                      <w:sz w:val="21"/>
                      <w:szCs w:val="21"/>
                      <w:lang w:val="en-US" w:eastAsia="zh-CN"/>
                    </w:rPr>
                    <w:t>2000000</w:t>
                  </w:r>
                </w:p>
              </w:tc>
              <w:tc>
                <w:tcPr>
                  <w:tcW w:w="951" w:type="dxa"/>
                  <w:tcBorders>
                    <w:right w:val="single" w:color="auto" w:sz="4" w:space="0"/>
                  </w:tcBorders>
                  <w:noWrap w:val="0"/>
                  <w:vAlign w:val="center"/>
                </w:tcPr>
                <w:p>
                  <w:pPr>
                    <w:snapToGrid w:val="0"/>
                    <w:spacing w:line="260" w:lineRule="exact"/>
                    <w:ind w:firstLine="0"/>
                    <w:jc w:val="center"/>
                    <w:rPr>
                      <w:rFonts w:hint="default" w:ascii="Times New Roman" w:hAnsi="Times New Roman" w:eastAsia="宋体"/>
                      <w:color w:val="auto"/>
                      <w:sz w:val="21"/>
                      <w:szCs w:val="21"/>
                      <w:lang w:val="en-US" w:eastAsia="zh-CN"/>
                    </w:rPr>
                  </w:pPr>
                  <w:r>
                    <w:rPr>
                      <w:rFonts w:hint="eastAsia" w:ascii="Times New Roman" w:hAnsi="Times New Roman"/>
                      <w:color w:val="auto"/>
                      <w:sz w:val="21"/>
                      <w:szCs w:val="21"/>
                      <w:lang w:val="en-US" w:eastAsia="zh-CN"/>
                    </w:rPr>
                    <w:t>2393666</w:t>
                  </w:r>
                </w:p>
              </w:tc>
              <w:tc>
                <w:tcPr>
                  <w:tcW w:w="965" w:type="dxa"/>
                  <w:tcBorders>
                    <w:right w:val="single" w:color="auto" w:sz="4" w:space="0"/>
                  </w:tcBorders>
                  <w:noWrap w:val="0"/>
                  <w:vAlign w:val="center"/>
                </w:tcPr>
                <w:p>
                  <w:pPr>
                    <w:keepNext w:val="0"/>
                    <w:keepLines w:val="0"/>
                    <w:pageBreakBefore w:val="0"/>
                    <w:wordWrap/>
                    <w:overflowPunct/>
                    <w:topLinePunct w:val="0"/>
                    <w:bidi w:val="0"/>
                    <w:spacing w:line="360" w:lineRule="auto"/>
                    <w:jc w:val="center"/>
                    <w:rPr>
                      <w:rFonts w:ascii="Times New Roman" w:hAnsi="Times New Roman"/>
                      <w:color w:val="auto"/>
                      <w:sz w:val="21"/>
                      <w:szCs w:val="21"/>
                    </w:rPr>
                  </w:pPr>
                  <w:r>
                    <w:rPr>
                      <w:rFonts w:hint="eastAsia" w:ascii="Times New Roman" w:hAnsi="Times New Roman" w:cs="Times New Roman"/>
                      <w:sz w:val="21"/>
                      <w:szCs w:val="21"/>
                      <w:lang w:val="en-US" w:eastAsia="zh-CN"/>
                    </w:rPr>
                    <w:t>+</w:t>
                  </w:r>
                  <w:r>
                    <w:rPr>
                      <w:rFonts w:hint="default" w:ascii="Times New Roman" w:hAnsi="Times New Roman" w:eastAsia="宋体" w:cs="Times New Roman"/>
                      <w:sz w:val="21"/>
                      <w:szCs w:val="21"/>
                      <w:lang w:val="en-US" w:eastAsia="zh-CN"/>
                    </w:rPr>
                    <w:t>393666</w:t>
                  </w:r>
                </w:p>
              </w:tc>
              <w:tc>
                <w:tcPr>
                  <w:tcW w:w="2130" w:type="dxa"/>
                  <w:tcBorders>
                    <w:left w:val="single" w:color="auto" w:sz="4" w:space="0"/>
                  </w:tcBorders>
                  <w:noWrap w:val="0"/>
                  <w:vAlign w:val="center"/>
                </w:tcPr>
                <w:p>
                  <w:pPr>
                    <w:keepNext w:val="0"/>
                    <w:keepLines w:val="0"/>
                    <w:pageBreakBefore w:val="0"/>
                    <w:wordWrap/>
                    <w:overflowPunct/>
                    <w:topLinePunct w:val="0"/>
                    <w:bidi w:val="0"/>
                    <w:adjustRightInd w:val="0"/>
                    <w:snapToGrid w:val="0"/>
                    <w:spacing w:line="360" w:lineRule="auto"/>
                    <w:jc w:val="center"/>
                    <w:rPr>
                      <w:rFonts w:ascii="Times New Roman" w:hAnsi="Times New Roman"/>
                      <w:color w:val="auto"/>
                      <w:sz w:val="21"/>
                      <w:szCs w:val="21"/>
                    </w:rPr>
                  </w:pPr>
                  <w:r>
                    <w:rPr>
                      <w:rFonts w:hint="default" w:ascii="Times New Roman" w:hAnsi="Times New Roman" w:eastAsia="宋体" w:cs="Times New Roman"/>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60" w:type="dxa"/>
                  <w:noWrap w:val="0"/>
                  <w:vAlign w:val="center"/>
                </w:tcPr>
                <w:p>
                  <w:pPr>
                    <w:snapToGrid w:val="0"/>
                    <w:spacing w:line="260" w:lineRule="exact"/>
                    <w:ind w:firstLine="0"/>
                    <w:jc w:val="center"/>
                    <w:rPr>
                      <w:rFonts w:hint="default" w:ascii="Times New Roman" w:hAnsi="Times New Roman"/>
                      <w:color w:val="auto"/>
                      <w:sz w:val="21"/>
                      <w:szCs w:val="21"/>
                      <w:lang w:val="en-US" w:eastAsia="zh-CN"/>
                    </w:rPr>
                  </w:pPr>
                  <w:r>
                    <w:rPr>
                      <w:rFonts w:hint="eastAsia" w:ascii="Times New Roman" w:hAnsi="Times New Roman"/>
                      <w:color w:val="auto"/>
                      <w:sz w:val="21"/>
                      <w:szCs w:val="21"/>
                      <w:lang w:val="en-US" w:eastAsia="zh-CN"/>
                    </w:rPr>
                    <w:t>20</w:t>
                  </w:r>
                </w:p>
              </w:tc>
              <w:tc>
                <w:tcPr>
                  <w:tcW w:w="2345" w:type="dxa"/>
                  <w:noWrap w:val="0"/>
                  <w:tcMar>
                    <w:left w:w="0" w:type="dxa"/>
                    <w:right w:w="0" w:type="dxa"/>
                  </w:tcMar>
                  <w:vAlign w:val="center"/>
                </w:tcPr>
                <w:p>
                  <w:pPr>
                    <w:keepNext w:val="0"/>
                    <w:keepLines w:val="0"/>
                    <w:pageBreakBefore w:val="0"/>
                    <w:wordWrap/>
                    <w:overflowPunct/>
                    <w:topLinePunct w:val="0"/>
                    <w:bidi w:val="0"/>
                    <w:spacing w:line="360" w:lineRule="auto"/>
                    <w:jc w:val="center"/>
                    <w:rPr>
                      <w:rFonts w:ascii="Times New Roman" w:hAnsi="Times New Roman"/>
                      <w:color w:val="auto"/>
                      <w:sz w:val="21"/>
                      <w:szCs w:val="21"/>
                    </w:rPr>
                  </w:pPr>
                  <w:r>
                    <w:rPr>
                      <w:rFonts w:hint="default" w:ascii="Times New Roman" w:hAnsi="Times New Roman" w:eastAsia="宋体" w:cs="Times New Roman"/>
                      <w:sz w:val="21"/>
                      <w:szCs w:val="21"/>
                      <w:lang w:val="en-US" w:eastAsia="zh-CN"/>
                    </w:rPr>
                    <w:t>螺丝/3X8盆垫圈头自攻黑色</w:t>
                  </w:r>
                </w:p>
              </w:tc>
              <w:tc>
                <w:tcPr>
                  <w:tcW w:w="597" w:type="dxa"/>
                  <w:tcBorders>
                    <w:right w:val="single" w:color="auto" w:sz="4" w:space="0"/>
                  </w:tcBorders>
                  <w:noWrap w:val="0"/>
                  <w:vAlign w:val="center"/>
                </w:tcPr>
                <w:p>
                  <w:pPr>
                    <w:keepNext w:val="0"/>
                    <w:keepLines w:val="0"/>
                    <w:pageBreakBefore w:val="0"/>
                    <w:wordWrap/>
                    <w:overflowPunct/>
                    <w:topLinePunct w:val="0"/>
                    <w:bidi w:val="0"/>
                    <w:spacing w:line="360" w:lineRule="auto"/>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PCS</w:t>
                  </w:r>
                </w:p>
              </w:tc>
              <w:tc>
                <w:tcPr>
                  <w:tcW w:w="951" w:type="dxa"/>
                  <w:tcBorders>
                    <w:right w:val="single" w:color="auto" w:sz="4" w:space="0"/>
                  </w:tcBorders>
                  <w:noWrap w:val="0"/>
                  <w:vAlign w:val="center"/>
                </w:tcPr>
                <w:p>
                  <w:pPr>
                    <w:snapToGrid w:val="0"/>
                    <w:spacing w:line="260" w:lineRule="exact"/>
                    <w:ind w:firstLine="0"/>
                    <w:jc w:val="center"/>
                    <w:rPr>
                      <w:rFonts w:hint="default" w:ascii="Times New Roman" w:hAnsi="Times New Roman" w:eastAsia="宋体"/>
                      <w:color w:val="auto"/>
                      <w:sz w:val="21"/>
                      <w:szCs w:val="21"/>
                      <w:lang w:val="en-US" w:eastAsia="zh-CN"/>
                    </w:rPr>
                  </w:pPr>
                  <w:r>
                    <w:rPr>
                      <w:rFonts w:hint="eastAsia" w:ascii="Times New Roman" w:hAnsi="Times New Roman"/>
                      <w:color w:val="auto"/>
                      <w:sz w:val="21"/>
                      <w:szCs w:val="21"/>
                      <w:lang w:val="en-US" w:eastAsia="zh-CN"/>
                    </w:rPr>
                    <w:t>300000</w:t>
                  </w:r>
                </w:p>
              </w:tc>
              <w:tc>
                <w:tcPr>
                  <w:tcW w:w="951" w:type="dxa"/>
                  <w:tcBorders>
                    <w:right w:val="single" w:color="auto" w:sz="4" w:space="0"/>
                  </w:tcBorders>
                  <w:noWrap w:val="0"/>
                  <w:vAlign w:val="center"/>
                </w:tcPr>
                <w:p>
                  <w:pPr>
                    <w:snapToGrid w:val="0"/>
                    <w:spacing w:line="260" w:lineRule="exact"/>
                    <w:ind w:firstLine="0"/>
                    <w:jc w:val="center"/>
                    <w:rPr>
                      <w:rFonts w:hint="default" w:ascii="Times New Roman" w:hAnsi="Times New Roman" w:eastAsia="宋体"/>
                      <w:color w:val="auto"/>
                      <w:sz w:val="21"/>
                      <w:szCs w:val="21"/>
                      <w:lang w:val="en-US" w:eastAsia="zh-CN"/>
                    </w:rPr>
                  </w:pPr>
                  <w:r>
                    <w:rPr>
                      <w:rFonts w:hint="eastAsia" w:ascii="Times New Roman" w:hAnsi="Times New Roman"/>
                      <w:color w:val="auto"/>
                      <w:sz w:val="21"/>
                      <w:szCs w:val="21"/>
                      <w:lang w:val="en-US" w:eastAsia="zh-CN"/>
                    </w:rPr>
                    <w:t>358429</w:t>
                  </w:r>
                </w:p>
              </w:tc>
              <w:tc>
                <w:tcPr>
                  <w:tcW w:w="965" w:type="dxa"/>
                  <w:tcBorders>
                    <w:right w:val="single" w:color="auto" w:sz="4" w:space="0"/>
                  </w:tcBorders>
                  <w:noWrap w:val="0"/>
                  <w:vAlign w:val="center"/>
                </w:tcPr>
                <w:p>
                  <w:pPr>
                    <w:keepNext w:val="0"/>
                    <w:keepLines w:val="0"/>
                    <w:pageBreakBefore w:val="0"/>
                    <w:wordWrap/>
                    <w:overflowPunct/>
                    <w:topLinePunct w:val="0"/>
                    <w:bidi w:val="0"/>
                    <w:spacing w:line="360" w:lineRule="auto"/>
                    <w:jc w:val="center"/>
                    <w:rPr>
                      <w:rFonts w:ascii="Times New Roman" w:hAnsi="Times New Roman"/>
                      <w:color w:val="auto"/>
                      <w:sz w:val="21"/>
                      <w:szCs w:val="21"/>
                    </w:rPr>
                  </w:pPr>
                  <w:r>
                    <w:rPr>
                      <w:rFonts w:hint="eastAsia" w:ascii="Times New Roman" w:hAnsi="Times New Roman" w:cs="Times New Roman"/>
                      <w:sz w:val="21"/>
                      <w:szCs w:val="21"/>
                      <w:lang w:val="en-US" w:eastAsia="zh-CN"/>
                    </w:rPr>
                    <w:t>+</w:t>
                  </w:r>
                  <w:r>
                    <w:rPr>
                      <w:rFonts w:hint="default" w:ascii="Times New Roman" w:hAnsi="Times New Roman" w:eastAsia="宋体" w:cs="Times New Roman"/>
                      <w:sz w:val="21"/>
                      <w:szCs w:val="21"/>
                      <w:lang w:val="en-US" w:eastAsia="zh-CN"/>
                    </w:rPr>
                    <w:t>58429</w:t>
                  </w:r>
                </w:p>
              </w:tc>
              <w:tc>
                <w:tcPr>
                  <w:tcW w:w="2130" w:type="dxa"/>
                  <w:tcBorders>
                    <w:left w:val="single" w:color="auto" w:sz="4" w:space="0"/>
                  </w:tcBorders>
                  <w:noWrap w:val="0"/>
                  <w:vAlign w:val="center"/>
                </w:tcPr>
                <w:p>
                  <w:pPr>
                    <w:keepNext w:val="0"/>
                    <w:keepLines w:val="0"/>
                    <w:pageBreakBefore w:val="0"/>
                    <w:wordWrap/>
                    <w:overflowPunct/>
                    <w:topLinePunct w:val="0"/>
                    <w:bidi w:val="0"/>
                    <w:adjustRightInd w:val="0"/>
                    <w:snapToGrid w:val="0"/>
                    <w:spacing w:line="360" w:lineRule="auto"/>
                    <w:jc w:val="center"/>
                    <w:rPr>
                      <w:rFonts w:ascii="Times New Roman" w:hAnsi="Times New Roman"/>
                      <w:color w:val="auto"/>
                      <w:sz w:val="21"/>
                      <w:szCs w:val="21"/>
                    </w:rPr>
                  </w:pPr>
                  <w:r>
                    <w:rPr>
                      <w:rFonts w:hint="default" w:ascii="Times New Roman" w:hAnsi="Times New Roman" w:eastAsia="宋体" w:cs="Times New Roman"/>
                      <w:sz w:val="21"/>
                      <w:szCs w:val="21"/>
                      <w:lang w:val="en-US" w:eastAsia="zh-CN"/>
                    </w:rPr>
                    <w:t>——</w:t>
                  </w:r>
                </w:p>
              </w:tc>
            </w:tr>
          </w:tbl>
          <w:p>
            <w:pPr>
              <w:bidi w:val="0"/>
              <w:rPr>
                <w:rFonts w:hint="default"/>
                <w:lang w:val="en-US" w:eastAsia="zh-CN"/>
              </w:rPr>
            </w:pPr>
          </w:p>
          <w:p>
            <w:pPr>
              <w:keepNext w:val="0"/>
              <w:keepLines w:val="0"/>
              <w:widowControl/>
              <w:suppressLineNumbers w:val="0"/>
              <w:jc w:val="center"/>
              <w:rPr>
                <w:rFonts w:hint="eastAsia" w:asciiTheme="minorEastAsia" w:hAnsiTheme="minorEastAsia" w:eastAsiaTheme="minorEastAsia" w:cstheme="minorEastAsia"/>
                <w:b/>
                <w:bCs/>
                <w:color w:val="auto"/>
                <w:kern w:val="2"/>
                <w:sz w:val="18"/>
                <w:szCs w:val="18"/>
                <w:lang w:val="en-US" w:eastAsia="zh-CN" w:bidi="ar-SA"/>
              </w:rPr>
            </w:pPr>
            <w:r>
              <w:rPr>
                <w:rFonts w:hint="eastAsia" w:asciiTheme="minorEastAsia" w:hAnsiTheme="minorEastAsia" w:cstheme="minorEastAsia"/>
                <w:b/>
                <w:bCs/>
                <w:sz w:val="18"/>
                <w:szCs w:val="18"/>
                <w:lang w:val="en-US" w:eastAsia="zh-CN"/>
              </w:rPr>
              <w:t xml:space="preserve">表 2-2 </w:t>
            </w:r>
            <w:r>
              <w:rPr>
                <w:rFonts w:hint="default" w:asciiTheme="minorEastAsia" w:hAnsiTheme="minorEastAsia" w:eastAsiaTheme="minorEastAsia" w:cstheme="minorEastAsia"/>
                <w:b/>
                <w:bCs/>
                <w:color w:val="auto"/>
                <w:kern w:val="2"/>
                <w:sz w:val="18"/>
                <w:szCs w:val="18"/>
                <w:lang w:val="en-US" w:eastAsia="zh-CN" w:bidi="ar-SA"/>
              </w:rPr>
              <w:t>项目</w:t>
            </w:r>
            <w:r>
              <w:rPr>
                <w:rFonts w:hint="eastAsia" w:asciiTheme="minorEastAsia" w:hAnsiTheme="minorEastAsia" w:eastAsiaTheme="minorEastAsia" w:cstheme="minorEastAsia"/>
                <w:b/>
                <w:bCs/>
                <w:color w:val="auto"/>
                <w:kern w:val="2"/>
                <w:sz w:val="18"/>
                <w:szCs w:val="18"/>
                <w:lang w:val="en-US" w:eastAsia="zh-CN" w:bidi="ar-SA"/>
              </w:rPr>
              <w:t>改扩建前后主要</w:t>
            </w:r>
            <w:r>
              <w:rPr>
                <w:rFonts w:hint="default" w:asciiTheme="minorEastAsia" w:hAnsiTheme="minorEastAsia" w:eastAsiaTheme="minorEastAsia" w:cstheme="minorEastAsia"/>
                <w:b/>
                <w:bCs/>
                <w:color w:val="auto"/>
                <w:kern w:val="2"/>
                <w:sz w:val="18"/>
                <w:szCs w:val="18"/>
                <w:lang w:val="en-US" w:eastAsia="zh-CN" w:bidi="ar-SA"/>
              </w:rPr>
              <w:t>生产设备一览表</w:t>
            </w:r>
            <w:r>
              <w:rPr>
                <w:rFonts w:hint="eastAsia" w:asciiTheme="minorEastAsia" w:hAnsiTheme="minorEastAsia" w:eastAsiaTheme="minorEastAsia" w:cstheme="minorEastAsia"/>
                <w:b/>
                <w:bCs/>
                <w:color w:val="auto"/>
                <w:kern w:val="2"/>
                <w:sz w:val="18"/>
                <w:szCs w:val="18"/>
                <w:lang w:val="en-US" w:eastAsia="zh-CN" w:bidi="ar-SA"/>
              </w:rPr>
              <w:t xml:space="preserve"> </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433"/>
              <w:gridCol w:w="2106"/>
              <w:gridCol w:w="846"/>
              <w:gridCol w:w="846"/>
              <w:gridCol w:w="846"/>
              <w:gridCol w:w="1686"/>
              <w:gridCol w:w="1541"/>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433" w:type="dxa"/>
                  <w:noWrap w:val="0"/>
                  <w:tcMar>
                    <w:left w:w="0" w:type="dxa"/>
                    <w:right w:w="0" w:type="dxa"/>
                  </w:tcMar>
                  <w:vAlign w:val="center"/>
                </w:tcPr>
                <w:p>
                  <w:pPr>
                    <w:widowControl/>
                    <w:adjustRightInd w:val="0"/>
                    <w:snapToGrid w:val="0"/>
                    <w:ind w:firstLine="0"/>
                    <w:jc w:val="center"/>
                    <w:rPr>
                      <w:rFonts w:ascii="Times New Roman" w:hAnsi="Times New Roman"/>
                      <w:color w:val="auto"/>
                      <w:kern w:val="0"/>
                      <w:sz w:val="21"/>
                      <w:szCs w:val="21"/>
                    </w:rPr>
                  </w:pPr>
                  <w:r>
                    <w:rPr>
                      <w:rFonts w:ascii="Times New Roman" w:hAnsi="Times New Roman"/>
                      <w:color w:val="auto"/>
                      <w:kern w:val="0"/>
                      <w:sz w:val="21"/>
                      <w:szCs w:val="21"/>
                    </w:rPr>
                    <w:t>序号</w:t>
                  </w:r>
                </w:p>
              </w:tc>
              <w:tc>
                <w:tcPr>
                  <w:tcW w:w="2106" w:type="dxa"/>
                  <w:noWrap w:val="0"/>
                  <w:vAlign w:val="center"/>
                </w:tcPr>
                <w:p>
                  <w:pPr>
                    <w:widowControl/>
                    <w:adjustRightInd w:val="0"/>
                    <w:snapToGrid w:val="0"/>
                    <w:ind w:firstLine="0"/>
                    <w:jc w:val="center"/>
                    <w:rPr>
                      <w:rFonts w:ascii="Times New Roman" w:hAnsi="Times New Roman"/>
                      <w:color w:val="auto"/>
                      <w:kern w:val="0"/>
                      <w:sz w:val="21"/>
                      <w:szCs w:val="21"/>
                    </w:rPr>
                  </w:pPr>
                  <w:r>
                    <w:rPr>
                      <w:rFonts w:ascii="Times New Roman" w:hAnsi="Times New Roman"/>
                      <w:color w:val="auto"/>
                      <w:kern w:val="0"/>
                      <w:sz w:val="21"/>
                      <w:szCs w:val="21"/>
                    </w:rPr>
                    <w:t>名称</w:t>
                  </w:r>
                </w:p>
              </w:tc>
              <w:tc>
                <w:tcPr>
                  <w:tcW w:w="846" w:type="dxa"/>
                  <w:tcBorders>
                    <w:right w:val="single" w:color="auto" w:sz="4" w:space="0"/>
                  </w:tcBorders>
                  <w:noWrap w:val="0"/>
                  <w:vAlign w:val="center"/>
                </w:tcPr>
                <w:p>
                  <w:pPr>
                    <w:snapToGrid w:val="0"/>
                    <w:spacing w:line="260" w:lineRule="exact"/>
                    <w:ind w:firstLine="0"/>
                    <w:jc w:val="center"/>
                    <w:rPr>
                      <w:rFonts w:ascii="Times New Roman" w:hAnsi="Times New Roman"/>
                      <w:color w:val="auto"/>
                      <w:kern w:val="0"/>
                      <w:sz w:val="21"/>
                      <w:szCs w:val="21"/>
                    </w:rPr>
                  </w:pPr>
                  <w:r>
                    <w:rPr>
                      <w:rFonts w:ascii="Times New Roman" w:hAnsi="Times New Roman"/>
                      <w:color w:val="auto"/>
                      <w:sz w:val="21"/>
                      <w:szCs w:val="21"/>
                    </w:rPr>
                    <w:t>扩建前</w:t>
                  </w:r>
                </w:p>
              </w:tc>
              <w:tc>
                <w:tcPr>
                  <w:tcW w:w="846" w:type="dxa"/>
                  <w:tcBorders>
                    <w:right w:val="single" w:color="auto" w:sz="4" w:space="0"/>
                  </w:tcBorders>
                  <w:noWrap w:val="0"/>
                  <w:vAlign w:val="center"/>
                </w:tcPr>
                <w:p>
                  <w:pPr>
                    <w:snapToGrid w:val="0"/>
                    <w:spacing w:line="260" w:lineRule="exact"/>
                    <w:ind w:firstLine="0"/>
                    <w:jc w:val="center"/>
                    <w:rPr>
                      <w:rFonts w:ascii="Times New Roman" w:hAnsi="Times New Roman"/>
                      <w:color w:val="auto"/>
                      <w:kern w:val="0"/>
                      <w:sz w:val="21"/>
                      <w:szCs w:val="21"/>
                    </w:rPr>
                  </w:pPr>
                  <w:r>
                    <w:rPr>
                      <w:rFonts w:ascii="Times New Roman" w:hAnsi="Times New Roman"/>
                      <w:color w:val="auto"/>
                      <w:sz w:val="21"/>
                      <w:szCs w:val="21"/>
                    </w:rPr>
                    <w:t>扩建后</w:t>
                  </w:r>
                </w:p>
              </w:tc>
              <w:tc>
                <w:tcPr>
                  <w:tcW w:w="846" w:type="dxa"/>
                  <w:tcBorders>
                    <w:right w:val="single" w:color="auto" w:sz="4" w:space="0"/>
                  </w:tcBorders>
                  <w:noWrap w:val="0"/>
                  <w:vAlign w:val="center"/>
                </w:tcPr>
                <w:p>
                  <w:pPr>
                    <w:snapToGrid w:val="0"/>
                    <w:spacing w:line="260" w:lineRule="exact"/>
                    <w:ind w:firstLine="0"/>
                    <w:jc w:val="center"/>
                    <w:rPr>
                      <w:rFonts w:ascii="Times New Roman" w:hAnsi="Times New Roman"/>
                      <w:color w:val="auto"/>
                      <w:kern w:val="0"/>
                      <w:sz w:val="21"/>
                      <w:szCs w:val="21"/>
                    </w:rPr>
                  </w:pPr>
                  <w:r>
                    <w:rPr>
                      <w:rFonts w:ascii="Times New Roman" w:hAnsi="Times New Roman"/>
                      <w:color w:val="auto"/>
                      <w:sz w:val="21"/>
                      <w:szCs w:val="21"/>
                    </w:rPr>
                    <w:t>增减量</w:t>
                  </w:r>
                </w:p>
              </w:tc>
              <w:tc>
                <w:tcPr>
                  <w:tcW w:w="1686" w:type="dxa"/>
                  <w:tcBorders>
                    <w:left w:val="single" w:color="auto" w:sz="4" w:space="0"/>
                    <w:right w:val="single" w:color="auto" w:sz="4" w:space="0"/>
                  </w:tcBorders>
                  <w:noWrap w:val="0"/>
                  <w:vAlign w:val="center"/>
                </w:tcPr>
                <w:p>
                  <w:pPr>
                    <w:widowControl/>
                    <w:adjustRightInd w:val="0"/>
                    <w:snapToGrid w:val="0"/>
                    <w:ind w:firstLine="0"/>
                    <w:jc w:val="center"/>
                    <w:rPr>
                      <w:rFonts w:ascii="Times New Roman" w:hAnsi="Times New Roman"/>
                      <w:color w:val="auto"/>
                      <w:kern w:val="0"/>
                      <w:sz w:val="21"/>
                      <w:szCs w:val="21"/>
                    </w:rPr>
                  </w:pPr>
                  <w:r>
                    <w:rPr>
                      <w:rFonts w:ascii="Times New Roman" w:hAnsi="Times New Roman"/>
                      <w:color w:val="auto"/>
                      <w:kern w:val="0"/>
                      <w:sz w:val="21"/>
                      <w:szCs w:val="21"/>
                    </w:rPr>
                    <w:t>备注</w:t>
                  </w:r>
                </w:p>
              </w:tc>
              <w:tc>
                <w:tcPr>
                  <w:tcW w:w="1541" w:type="dxa"/>
                  <w:tcBorders>
                    <w:left w:val="single" w:color="auto" w:sz="4" w:space="0"/>
                  </w:tcBorders>
                  <w:noWrap w:val="0"/>
                  <w:vAlign w:val="center"/>
                </w:tcPr>
                <w:p>
                  <w:pPr>
                    <w:widowControl/>
                    <w:adjustRightInd w:val="0"/>
                    <w:snapToGrid w:val="0"/>
                    <w:ind w:firstLine="0"/>
                    <w:jc w:val="center"/>
                    <w:rPr>
                      <w:rFonts w:hint="eastAsia" w:ascii="Times New Roman" w:hAnsi="Times New Roman" w:eastAsia="宋体"/>
                      <w:color w:val="auto"/>
                      <w:kern w:val="0"/>
                      <w:sz w:val="21"/>
                      <w:szCs w:val="21"/>
                      <w:lang w:eastAsia="zh-CN"/>
                    </w:rPr>
                  </w:pPr>
                  <w:r>
                    <w:rPr>
                      <w:rFonts w:ascii="Times New Roman" w:hAnsi="Times New Roman"/>
                      <w:color w:val="auto"/>
                      <w:kern w:val="0"/>
                      <w:sz w:val="21"/>
                      <w:szCs w:val="21"/>
                    </w:rPr>
                    <w:t>放置</w:t>
                  </w:r>
                  <w:r>
                    <w:rPr>
                      <w:rFonts w:hint="eastAsia" w:ascii="Times New Roman" w:hAnsi="Times New Roman"/>
                      <w:color w:val="auto"/>
                      <w:kern w:val="0"/>
                      <w:sz w:val="21"/>
                      <w:szCs w:val="21"/>
                      <w:lang w:val="en-US" w:eastAsia="zh-CN"/>
                    </w:rPr>
                    <w:t>楼层</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433" w:type="dxa"/>
                  <w:noWrap w:val="0"/>
                  <w:tcMar>
                    <w:left w:w="0" w:type="dxa"/>
                    <w:right w:w="0" w:type="dxa"/>
                  </w:tcMar>
                  <w:vAlign w:val="center"/>
                </w:tcPr>
                <w:p>
                  <w:pPr>
                    <w:snapToGrid w:val="0"/>
                    <w:spacing w:line="260" w:lineRule="exact"/>
                    <w:ind w:firstLine="0"/>
                    <w:jc w:val="center"/>
                    <w:rPr>
                      <w:rFonts w:ascii="Times New Roman" w:hAnsi="Times New Roman"/>
                      <w:color w:val="auto"/>
                      <w:sz w:val="21"/>
                      <w:szCs w:val="21"/>
                    </w:rPr>
                  </w:pPr>
                  <w:r>
                    <w:rPr>
                      <w:rFonts w:ascii="Times New Roman" w:hAnsi="Times New Roman"/>
                      <w:color w:val="auto"/>
                      <w:sz w:val="21"/>
                      <w:szCs w:val="21"/>
                    </w:rPr>
                    <w:t>1</w:t>
                  </w:r>
                </w:p>
              </w:tc>
              <w:tc>
                <w:tcPr>
                  <w:tcW w:w="2106" w:type="dxa"/>
                  <w:noWrap w:val="0"/>
                  <w:vAlign w:val="center"/>
                </w:tcPr>
                <w:p>
                  <w:pPr>
                    <w:keepNext w:val="0"/>
                    <w:keepLines w:val="0"/>
                    <w:pageBreakBefore w:val="0"/>
                    <w:widowControl/>
                    <w:suppressLineNumbers w:val="0"/>
                    <w:wordWrap/>
                    <w:overflowPunct/>
                    <w:topLinePunct w:val="0"/>
                    <w:bidi w:val="0"/>
                    <w:spacing w:line="360" w:lineRule="auto"/>
                    <w:jc w:val="center"/>
                    <w:textAlignment w:val="center"/>
                    <w:rPr>
                      <w:rFonts w:ascii="Times New Roman" w:hAnsi="Times New Roman"/>
                      <w:color w:val="auto"/>
                      <w:sz w:val="21"/>
                      <w:szCs w:val="21"/>
                    </w:rPr>
                  </w:pPr>
                  <w:r>
                    <w:rPr>
                      <w:rFonts w:hint="default" w:ascii="Times New Roman" w:hAnsi="Times New Roman" w:eastAsia="宋体" w:cs="Times New Roman"/>
                      <w:i w:val="0"/>
                      <w:color w:val="000000"/>
                      <w:kern w:val="0"/>
                      <w:sz w:val="21"/>
                      <w:szCs w:val="21"/>
                      <w:u w:val="none"/>
                      <w:lang w:val="en-US" w:eastAsia="zh-CN" w:bidi="ar"/>
                    </w:rPr>
                    <w:t>高压安规测试仪</w:t>
                  </w:r>
                </w:p>
              </w:tc>
              <w:tc>
                <w:tcPr>
                  <w:tcW w:w="846" w:type="dxa"/>
                  <w:tcBorders>
                    <w:right w:val="single" w:color="auto" w:sz="4" w:space="0"/>
                  </w:tcBorders>
                  <w:noWrap w:val="0"/>
                  <w:vAlign w:val="center"/>
                </w:tcPr>
                <w:p>
                  <w:pPr>
                    <w:snapToGrid w:val="0"/>
                    <w:spacing w:line="260" w:lineRule="exact"/>
                    <w:ind w:firstLine="0"/>
                    <w:jc w:val="center"/>
                    <w:rPr>
                      <w:rFonts w:hint="default" w:ascii="Times New Roman" w:hAnsi="Times New Roman" w:eastAsia="宋体"/>
                      <w:color w:val="auto"/>
                      <w:sz w:val="21"/>
                      <w:szCs w:val="21"/>
                      <w:lang w:val="en-US" w:eastAsia="zh-CN"/>
                    </w:rPr>
                  </w:pPr>
                  <w:r>
                    <w:rPr>
                      <w:rFonts w:hint="eastAsia" w:ascii="Times New Roman" w:hAnsi="Times New Roman"/>
                      <w:color w:val="auto"/>
                      <w:sz w:val="21"/>
                      <w:szCs w:val="21"/>
                      <w:lang w:val="en-US" w:eastAsia="zh-CN"/>
                    </w:rPr>
                    <w:t>1台</w:t>
                  </w:r>
                </w:p>
              </w:tc>
              <w:tc>
                <w:tcPr>
                  <w:tcW w:w="846" w:type="dxa"/>
                  <w:tcBorders>
                    <w:right w:val="single" w:color="auto" w:sz="4" w:space="0"/>
                  </w:tcBorders>
                  <w:noWrap w:val="0"/>
                  <w:vAlign w:val="center"/>
                </w:tcPr>
                <w:p>
                  <w:pPr>
                    <w:keepNext w:val="0"/>
                    <w:keepLines w:val="0"/>
                    <w:pageBreakBefore w:val="0"/>
                    <w:widowControl/>
                    <w:suppressLineNumbers w:val="0"/>
                    <w:wordWrap/>
                    <w:overflowPunct/>
                    <w:topLinePunct w:val="0"/>
                    <w:bidi w:val="0"/>
                    <w:spacing w:line="360" w:lineRule="auto"/>
                    <w:jc w:val="center"/>
                    <w:textAlignment w:val="center"/>
                    <w:rPr>
                      <w:rFonts w:ascii="Times New Roman" w:hAnsi="Times New Roman"/>
                      <w:color w:val="auto"/>
                      <w:sz w:val="21"/>
                      <w:szCs w:val="21"/>
                    </w:rPr>
                  </w:pPr>
                  <w:r>
                    <w:rPr>
                      <w:rFonts w:hint="default" w:ascii="Times New Roman" w:hAnsi="Times New Roman" w:eastAsia="宋体" w:cs="Times New Roman"/>
                      <w:i w:val="0"/>
                      <w:color w:val="000000"/>
                      <w:kern w:val="0"/>
                      <w:sz w:val="21"/>
                      <w:szCs w:val="21"/>
                      <w:u w:val="none"/>
                      <w:lang w:val="en-US" w:eastAsia="zh-CN" w:bidi="ar"/>
                    </w:rPr>
                    <w:t>1台</w:t>
                  </w:r>
                </w:p>
              </w:tc>
              <w:tc>
                <w:tcPr>
                  <w:tcW w:w="846" w:type="dxa"/>
                  <w:tcBorders>
                    <w:right w:val="single" w:color="auto" w:sz="4" w:space="0"/>
                  </w:tcBorders>
                  <w:noWrap w:val="0"/>
                  <w:vAlign w:val="center"/>
                </w:tcPr>
                <w:p>
                  <w:pPr>
                    <w:snapToGrid w:val="0"/>
                    <w:spacing w:line="260" w:lineRule="exact"/>
                    <w:ind w:firstLine="0"/>
                    <w:jc w:val="center"/>
                    <w:rPr>
                      <w:rFonts w:hint="eastAsia" w:ascii="Times New Roman" w:hAnsi="Times New Roman" w:eastAsia="宋体"/>
                      <w:color w:val="auto"/>
                      <w:sz w:val="21"/>
                      <w:szCs w:val="21"/>
                      <w:lang w:val="en-US" w:eastAsia="zh-CN"/>
                    </w:rPr>
                  </w:pPr>
                  <w:r>
                    <w:rPr>
                      <w:rFonts w:hint="eastAsia" w:ascii="Times New Roman" w:hAnsi="Times New Roman"/>
                      <w:color w:val="auto"/>
                      <w:sz w:val="21"/>
                      <w:szCs w:val="21"/>
                      <w:lang w:val="en-US" w:eastAsia="zh-CN"/>
                    </w:rPr>
                    <w:t>0</w:t>
                  </w:r>
                </w:p>
              </w:tc>
              <w:tc>
                <w:tcPr>
                  <w:tcW w:w="1686" w:type="dxa"/>
                  <w:tcBorders>
                    <w:left w:val="single" w:color="auto" w:sz="4" w:space="0"/>
                    <w:right w:val="single" w:color="auto" w:sz="4" w:space="0"/>
                  </w:tcBorders>
                  <w:noWrap w:val="0"/>
                  <w:vAlign w:val="center"/>
                </w:tcPr>
                <w:p>
                  <w:pPr>
                    <w:keepNext w:val="0"/>
                    <w:keepLines w:val="0"/>
                    <w:pageBreakBefore w:val="0"/>
                    <w:widowControl/>
                    <w:suppressLineNumbers w:val="0"/>
                    <w:wordWrap/>
                    <w:overflowPunct/>
                    <w:topLinePunct w:val="0"/>
                    <w:bidi w:val="0"/>
                    <w:spacing w:line="360" w:lineRule="auto"/>
                    <w:jc w:val="center"/>
                    <w:textAlignment w:val="center"/>
                    <w:rPr>
                      <w:rFonts w:ascii="Times New Roman" w:hAnsi="Times New Roman"/>
                      <w:color w:val="auto"/>
                      <w:sz w:val="21"/>
                      <w:szCs w:val="21"/>
                    </w:rPr>
                  </w:pPr>
                  <w:r>
                    <w:rPr>
                      <w:rFonts w:hint="default" w:ascii="Times New Roman" w:hAnsi="Times New Roman" w:eastAsia="宋体" w:cs="Times New Roman"/>
                      <w:i w:val="0"/>
                      <w:color w:val="000000"/>
                      <w:kern w:val="0"/>
                      <w:sz w:val="21"/>
                      <w:szCs w:val="21"/>
                      <w:u w:val="none"/>
                      <w:lang w:val="en-US" w:eastAsia="zh-CN" w:bidi="ar"/>
                    </w:rPr>
                    <w:t>QC测试</w:t>
                  </w:r>
                </w:p>
              </w:tc>
              <w:tc>
                <w:tcPr>
                  <w:tcW w:w="1541" w:type="dxa"/>
                  <w:tcBorders>
                    <w:left w:val="single" w:color="auto" w:sz="4" w:space="0"/>
                  </w:tcBorders>
                  <w:noWrap w:val="0"/>
                  <w:vAlign w:val="center"/>
                </w:tcPr>
                <w:p>
                  <w:pPr>
                    <w:snapToGrid w:val="0"/>
                    <w:ind w:firstLine="0"/>
                    <w:jc w:val="center"/>
                    <w:rPr>
                      <w:rFonts w:hint="default" w:ascii="Times New Roman" w:hAnsi="Times New Roman" w:eastAsia="宋体"/>
                      <w:color w:val="auto"/>
                      <w:sz w:val="21"/>
                      <w:szCs w:val="21"/>
                      <w:lang w:val="en-US" w:eastAsia="zh-CN"/>
                    </w:rPr>
                  </w:pPr>
                  <w:r>
                    <w:rPr>
                      <w:rFonts w:hint="eastAsia" w:ascii="Times New Roman" w:hAnsi="Times New Roman"/>
                      <w:color w:val="auto"/>
                      <w:sz w:val="21"/>
                      <w:szCs w:val="21"/>
                      <w:lang w:val="en-US" w:eastAsia="zh-CN"/>
                    </w:rPr>
                    <w:t>1楼</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433" w:type="dxa"/>
                  <w:noWrap w:val="0"/>
                  <w:tcMar>
                    <w:left w:w="0" w:type="dxa"/>
                    <w:right w:w="0" w:type="dxa"/>
                  </w:tcMar>
                  <w:vAlign w:val="center"/>
                </w:tcPr>
                <w:p>
                  <w:pPr>
                    <w:snapToGrid w:val="0"/>
                    <w:spacing w:line="260" w:lineRule="exact"/>
                    <w:ind w:firstLine="0"/>
                    <w:jc w:val="center"/>
                    <w:rPr>
                      <w:rFonts w:ascii="Times New Roman" w:hAnsi="Times New Roman"/>
                      <w:color w:val="auto"/>
                      <w:sz w:val="21"/>
                      <w:szCs w:val="21"/>
                    </w:rPr>
                  </w:pPr>
                  <w:r>
                    <w:rPr>
                      <w:rFonts w:ascii="Times New Roman" w:hAnsi="Times New Roman"/>
                      <w:color w:val="auto"/>
                      <w:sz w:val="21"/>
                      <w:szCs w:val="21"/>
                    </w:rPr>
                    <w:t>2</w:t>
                  </w:r>
                </w:p>
              </w:tc>
              <w:tc>
                <w:tcPr>
                  <w:tcW w:w="2106" w:type="dxa"/>
                  <w:noWrap w:val="0"/>
                  <w:vAlign w:val="center"/>
                </w:tcPr>
                <w:p>
                  <w:pPr>
                    <w:keepNext w:val="0"/>
                    <w:keepLines w:val="0"/>
                    <w:pageBreakBefore w:val="0"/>
                    <w:widowControl/>
                    <w:suppressLineNumbers w:val="0"/>
                    <w:wordWrap/>
                    <w:overflowPunct/>
                    <w:topLinePunct w:val="0"/>
                    <w:bidi w:val="0"/>
                    <w:spacing w:line="360" w:lineRule="auto"/>
                    <w:jc w:val="center"/>
                    <w:textAlignment w:val="center"/>
                    <w:rPr>
                      <w:rFonts w:hint="eastAsia" w:ascii="Times New Roman" w:hAnsi="Times New Roman" w:eastAsia="宋体"/>
                      <w:color w:val="auto"/>
                      <w:sz w:val="21"/>
                      <w:szCs w:val="21"/>
                      <w:lang w:eastAsia="zh-CN"/>
                    </w:rPr>
                  </w:pPr>
                  <w:r>
                    <w:rPr>
                      <w:rFonts w:hint="default" w:ascii="Times New Roman" w:hAnsi="Times New Roman" w:eastAsia="宋体" w:cs="Times New Roman"/>
                      <w:i w:val="0"/>
                      <w:color w:val="000000"/>
                      <w:kern w:val="0"/>
                      <w:sz w:val="21"/>
                      <w:szCs w:val="21"/>
                      <w:u w:val="none"/>
                      <w:lang w:val="en-US" w:eastAsia="zh-CN" w:bidi="ar"/>
                    </w:rPr>
                    <w:t>自制维修台</w:t>
                  </w:r>
                </w:p>
              </w:tc>
              <w:tc>
                <w:tcPr>
                  <w:tcW w:w="846" w:type="dxa"/>
                  <w:tcBorders>
                    <w:right w:val="single" w:color="auto" w:sz="4" w:space="0"/>
                  </w:tcBorders>
                  <w:noWrap w:val="0"/>
                  <w:vAlign w:val="center"/>
                </w:tcPr>
                <w:p>
                  <w:pPr>
                    <w:snapToGrid w:val="0"/>
                    <w:spacing w:line="260" w:lineRule="exact"/>
                    <w:ind w:firstLine="0"/>
                    <w:jc w:val="center"/>
                    <w:rPr>
                      <w:rFonts w:hint="default" w:ascii="Times New Roman" w:hAnsi="Times New Roman" w:eastAsia="宋体"/>
                      <w:color w:val="auto"/>
                      <w:sz w:val="21"/>
                      <w:szCs w:val="21"/>
                      <w:lang w:val="en-US" w:eastAsia="zh-CN"/>
                    </w:rPr>
                  </w:pPr>
                  <w:r>
                    <w:rPr>
                      <w:rFonts w:hint="eastAsia" w:ascii="Times New Roman" w:hAnsi="Times New Roman"/>
                      <w:color w:val="auto"/>
                      <w:sz w:val="21"/>
                      <w:szCs w:val="21"/>
                      <w:lang w:val="en-US" w:eastAsia="zh-CN"/>
                    </w:rPr>
                    <w:t>1台</w:t>
                  </w:r>
                </w:p>
              </w:tc>
              <w:tc>
                <w:tcPr>
                  <w:tcW w:w="846" w:type="dxa"/>
                  <w:tcBorders>
                    <w:right w:val="single" w:color="auto" w:sz="4" w:space="0"/>
                  </w:tcBorders>
                  <w:noWrap w:val="0"/>
                  <w:vAlign w:val="center"/>
                </w:tcPr>
                <w:p>
                  <w:pPr>
                    <w:keepNext w:val="0"/>
                    <w:keepLines w:val="0"/>
                    <w:pageBreakBefore w:val="0"/>
                    <w:widowControl/>
                    <w:suppressLineNumbers w:val="0"/>
                    <w:wordWrap/>
                    <w:overflowPunct/>
                    <w:topLinePunct w:val="0"/>
                    <w:bidi w:val="0"/>
                    <w:spacing w:line="360" w:lineRule="auto"/>
                    <w:jc w:val="center"/>
                    <w:textAlignment w:val="center"/>
                    <w:rPr>
                      <w:rFonts w:ascii="Times New Roman" w:hAnsi="Times New Roman"/>
                      <w:color w:val="auto"/>
                      <w:sz w:val="21"/>
                      <w:szCs w:val="21"/>
                    </w:rPr>
                  </w:pPr>
                  <w:r>
                    <w:rPr>
                      <w:rFonts w:hint="eastAsia" w:ascii="Times New Roman" w:hAnsi="Times New Roman" w:cs="Times New Roman"/>
                      <w:i w:val="0"/>
                      <w:color w:val="000000"/>
                      <w:kern w:val="0"/>
                      <w:sz w:val="21"/>
                      <w:szCs w:val="21"/>
                      <w:u w:val="none"/>
                      <w:lang w:val="en-US" w:eastAsia="zh-CN" w:bidi="ar"/>
                    </w:rPr>
                    <w:t>2</w:t>
                  </w:r>
                  <w:r>
                    <w:rPr>
                      <w:rFonts w:hint="default" w:ascii="Times New Roman" w:hAnsi="Times New Roman" w:eastAsia="宋体" w:cs="Times New Roman"/>
                      <w:i w:val="0"/>
                      <w:color w:val="000000"/>
                      <w:kern w:val="0"/>
                      <w:sz w:val="21"/>
                      <w:szCs w:val="21"/>
                      <w:u w:val="none"/>
                      <w:lang w:val="en-US" w:eastAsia="zh-CN" w:bidi="ar"/>
                    </w:rPr>
                    <w:t>台</w:t>
                  </w:r>
                </w:p>
              </w:tc>
              <w:tc>
                <w:tcPr>
                  <w:tcW w:w="846" w:type="dxa"/>
                  <w:tcBorders>
                    <w:right w:val="single" w:color="auto" w:sz="4" w:space="0"/>
                  </w:tcBorders>
                  <w:noWrap w:val="0"/>
                  <w:vAlign w:val="center"/>
                </w:tcPr>
                <w:p>
                  <w:pPr>
                    <w:snapToGrid w:val="0"/>
                    <w:spacing w:line="260" w:lineRule="exact"/>
                    <w:ind w:firstLine="0"/>
                    <w:jc w:val="center"/>
                    <w:rPr>
                      <w:rFonts w:hint="default" w:ascii="Times New Roman" w:hAnsi="Times New Roman" w:eastAsia="宋体"/>
                      <w:color w:val="auto"/>
                      <w:sz w:val="21"/>
                      <w:szCs w:val="21"/>
                      <w:lang w:val="en-US" w:eastAsia="zh-CN"/>
                    </w:rPr>
                  </w:pPr>
                  <w:r>
                    <w:rPr>
                      <w:rFonts w:hint="eastAsia" w:ascii="Times New Roman" w:hAnsi="Times New Roman"/>
                      <w:color w:val="auto"/>
                      <w:sz w:val="21"/>
                      <w:szCs w:val="21"/>
                      <w:lang w:val="en-US" w:eastAsia="zh-CN"/>
                    </w:rPr>
                    <w:t>+1台</w:t>
                  </w:r>
                </w:p>
              </w:tc>
              <w:tc>
                <w:tcPr>
                  <w:tcW w:w="1686" w:type="dxa"/>
                  <w:tcBorders>
                    <w:left w:val="single" w:color="auto" w:sz="4" w:space="0"/>
                    <w:right w:val="single" w:color="auto" w:sz="4" w:space="0"/>
                  </w:tcBorders>
                  <w:noWrap w:val="0"/>
                  <w:vAlign w:val="center"/>
                </w:tcPr>
                <w:p>
                  <w:pPr>
                    <w:keepNext w:val="0"/>
                    <w:keepLines w:val="0"/>
                    <w:pageBreakBefore w:val="0"/>
                    <w:widowControl/>
                    <w:suppressLineNumbers w:val="0"/>
                    <w:wordWrap/>
                    <w:overflowPunct/>
                    <w:topLinePunct w:val="0"/>
                    <w:bidi w:val="0"/>
                    <w:spacing w:line="360" w:lineRule="auto"/>
                    <w:jc w:val="center"/>
                    <w:textAlignment w:val="center"/>
                    <w:rPr>
                      <w:rFonts w:ascii="Times New Roman" w:hAnsi="Times New Roman"/>
                      <w:color w:val="auto"/>
                      <w:sz w:val="21"/>
                      <w:szCs w:val="21"/>
                    </w:rPr>
                  </w:pPr>
                  <w:r>
                    <w:rPr>
                      <w:rFonts w:hint="default" w:ascii="Times New Roman" w:hAnsi="Times New Roman" w:eastAsia="宋体" w:cs="Times New Roman"/>
                      <w:i w:val="0"/>
                      <w:color w:val="000000"/>
                      <w:kern w:val="0"/>
                      <w:sz w:val="21"/>
                      <w:szCs w:val="21"/>
                      <w:u w:val="none"/>
                      <w:lang w:val="en-US" w:eastAsia="zh-CN" w:bidi="ar"/>
                    </w:rPr>
                    <w:t>维修</w:t>
                  </w:r>
                </w:p>
              </w:tc>
              <w:tc>
                <w:tcPr>
                  <w:tcW w:w="1541" w:type="dxa"/>
                  <w:tcBorders>
                    <w:left w:val="single" w:color="auto" w:sz="4" w:space="0"/>
                  </w:tcBorders>
                  <w:noWrap w:val="0"/>
                  <w:vAlign w:val="center"/>
                </w:tcPr>
                <w:p>
                  <w:pPr>
                    <w:snapToGrid w:val="0"/>
                    <w:ind w:firstLine="0"/>
                    <w:jc w:val="center"/>
                    <w:rPr>
                      <w:rFonts w:hint="default" w:ascii="Times New Roman" w:hAnsi="Times New Roman" w:eastAsia="宋体"/>
                      <w:color w:val="auto"/>
                      <w:sz w:val="21"/>
                      <w:szCs w:val="21"/>
                      <w:lang w:val="en-US" w:eastAsia="zh-CN"/>
                    </w:rPr>
                  </w:pPr>
                  <w:r>
                    <w:rPr>
                      <w:rFonts w:hint="eastAsia" w:ascii="Times New Roman" w:hAnsi="Times New Roman"/>
                      <w:color w:val="auto"/>
                      <w:sz w:val="21"/>
                      <w:szCs w:val="21"/>
                      <w:lang w:val="en-US" w:eastAsia="zh-CN"/>
                    </w:rPr>
                    <w:t>1楼</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433" w:type="dxa"/>
                  <w:noWrap w:val="0"/>
                  <w:tcMar>
                    <w:left w:w="0" w:type="dxa"/>
                    <w:right w:w="0" w:type="dxa"/>
                  </w:tcMar>
                  <w:vAlign w:val="center"/>
                </w:tcPr>
                <w:p>
                  <w:pPr>
                    <w:snapToGrid w:val="0"/>
                    <w:spacing w:line="260" w:lineRule="exact"/>
                    <w:ind w:firstLine="0"/>
                    <w:jc w:val="center"/>
                    <w:rPr>
                      <w:rFonts w:ascii="Times New Roman" w:hAnsi="Times New Roman"/>
                      <w:color w:val="auto"/>
                      <w:sz w:val="21"/>
                      <w:szCs w:val="21"/>
                    </w:rPr>
                  </w:pPr>
                  <w:r>
                    <w:rPr>
                      <w:rFonts w:ascii="Times New Roman" w:hAnsi="Times New Roman"/>
                      <w:color w:val="auto"/>
                      <w:sz w:val="21"/>
                      <w:szCs w:val="21"/>
                    </w:rPr>
                    <w:t>3</w:t>
                  </w:r>
                </w:p>
              </w:tc>
              <w:tc>
                <w:tcPr>
                  <w:tcW w:w="2106" w:type="dxa"/>
                  <w:noWrap w:val="0"/>
                  <w:vAlign w:val="center"/>
                </w:tcPr>
                <w:p>
                  <w:pPr>
                    <w:keepNext w:val="0"/>
                    <w:keepLines w:val="0"/>
                    <w:pageBreakBefore w:val="0"/>
                    <w:widowControl/>
                    <w:suppressLineNumbers w:val="0"/>
                    <w:wordWrap/>
                    <w:overflowPunct/>
                    <w:topLinePunct w:val="0"/>
                    <w:bidi w:val="0"/>
                    <w:spacing w:line="360" w:lineRule="auto"/>
                    <w:jc w:val="center"/>
                    <w:textAlignment w:val="center"/>
                    <w:rPr>
                      <w:rFonts w:ascii="Times New Roman" w:hAnsi="Times New Roman"/>
                      <w:color w:val="auto"/>
                      <w:sz w:val="21"/>
                      <w:szCs w:val="21"/>
                    </w:rPr>
                  </w:pPr>
                  <w:r>
                    <w:rPr>
                      <w:rFonts w:hint="default" w:ascii="Times New Roman" w:hAnsi="Times New Roman" w:eastAsia="宋体" w:cs="Times New Roman"/>
                      <w:i w:val="0"/>
                      <w:color w:val="000000"/>
                      <w:kern w:val="0"/>
                      <w:sz w:val="21"/>
                      <w:szCs w:val="21"/>
                      <w:u w:val="none"/>
                      <w:lang w:val="en-US" w:eastAsia="zh-CN" w:bidi="ar"/>
                    </w:rPr>
                    <w:t>ATE自检测设备</w:t>
                  </w:r>
                </w:p>
              </w:tc>
              <w:tc>
                <w:tcPr>
                  <w:tcW w:w="846" w:type="dxa"/>
                  <w:tcBorders>
                    <w:right w:val="single" w:color="auto" w:sz="4" w:space="0"/>
                  </w:tcBorders>
                  <w:noWrap w:val="0"/>
                  <w:vAlign w:val="center"/>
                </w:tcPr>
                <w:p>
                  <w:pPr>
                    <w:snapToGrid w:val="0"/>
                    <w:spacing w:line="260" w:lineRule="exact"/>
                    <w:ind w:firstLine="0"/>
                    <w:jc w:val="center"/>
                    <w:rPr>
                      <w:rFonts w:hint="default" w:ascii="Times New Roman" w:hAnsi="Times New Roman" w:eastAsia="宋体"/>
                      <w:color w:val="auto"/>
                      <w:sz w:val="21"/>
                      <w:szCs w:val="21"/>
                      <w:lang w:val="en-US" w:eastAsia="zh-CN"/>
                    </w:rPr>
                  </w:pPr>
                  <w:r>
                    <w:rPr>
                      <w:rFonts w:hint="eastAsia" w:ascii="Times New Roman" w:hAnsi="Times New Roman"/>
                      <w:color w:val="auto"/>
                      <w:sz w:val="21"/>
                      <w:szCs w:val="21"/>
                      <w:lang w:val="en-US" w:eastAsia="zh-CN"/>
                    </w:rPr>
                    <w:t>4台</w:t>
                  </w:r>
                </w:p>
              </w:tc>
              <w:tc>
                <w:tcPr>
                  <w:tcW w:w="846" w:type="dxa"/>
                  <w:tcBorders>
                    <w:right w:val="single" w:color="auto" w:sz="4" w:space="0"/>
                  </w:tcBorders>
                  <w:noWrap w:val="0"/>
                  <w:vAlign w:val="center"/>
                </w:tcPr>
                <w:p>
                  <w:pPr>
                    <w:keepNext w:val="0"/>
                    <w:keepLines w:val="0"/>
                    <w:pageBreakBefore w:val="0"/>
                    <w:widowControl/>
                    <w:suppressLineNumbers w:val="0"/>
                    <w:wordWrap/>
                    <w:overflowPunct/>
                    <w:topLinePunct w:val="0"/>
                    <w:bidi w:val="0"/>
                    <w:spacing w:line="360" w:lineRule="auto"/>
                    <w:jc w:val="center"/>
                    <w:textAlignment w:val="center"/>
                    <w:rPr>
                      <w:rFonts w:ascii="Times New Roman" w:hAnsi="Times New Roman"/>
                      <w:color w:val="auto"/>
                      <w:sz w:val="21"/>
                      <w:szCs w:val="21"/>
                    </w:rPr>
                  </w:pPr>
                  <w:r>
                    <w:rPr>
                      <w:rFonts w:hint="default" w:ascii="Times New Roman" w:hAnsi="Times New Roman" w:eastAsia="宋体" w:cs="Times New Roman"/>
                      <w:i w:val="0"/>
                      <w:color w:val="000000"/>
                      <w:kern w:val="0"/>
                      <w:sz w:val="21"/>
                      <w:szCs w:val="21"/>
                      <w:u w:val="none"/>
                      <w:lang w:val="en-US" w:eastAsia="zh-CN" w:bidi="ar"/>
                    </w:rPr>
                    <w:t>4台</w:t>
                  </w:r>
                </w:p>
              </w:tc>
              <w:tc>
                <w:tcPr>
                  <w:tcW w:w="846" w:type="dxa"/>
                  <w:tcBorders>
                    <w:right w:val="single" w:color="auto" w:sz="4" w:space="0"/>
                  </w:tcBorders>
                  <w:noWrap w:val="0"/>
                  <w:vAlign w:val="center"/>
                </w:tcPr>
                <w:p>
                  <w:pPr>
                    <w:snapToGrid w:val="0"/>
                    <w:spacing w:line="260" w:lineRule="exact"/>
                    <w:ind w:firstLine="0"/>
                    <w:jc w:val="center"/>
                    <w:rPr>
                      <w:rFonts w:hint="eastAsia" w:ascii="Times New Roman" w:hAnsi="Times New Roman" w:eastAsia="宋体"/>
                      <w:color w:val="auto"/>
                      <w:sz w:val="21"/>
                      <w:szCs w:val="21"/>
                      <w:lang w:val="en-US" w:eastAsia="zh-CN"/>
                    </w:rPr>
                  </w:pPr>
                  <w:r>
                    <w:rPr>
                      <w:rFonts w:hint="eastAsia" w:ascii="Times New Roman" w:hAnsi="Times New Roman"/>
                      <w:color w:val="auto"/>
                      <w:sz w:val="21"/>
                      <w:szCs w:val="21"/>
                      <w:lang w:val="en-US" w:eastAsia="zh-CN"/>
                    </w:rPr>
                    <w:t>0</w:t>
                  </w:r>
                </w:p>
              </w:tc>
              <w:tc>
                <w:tcPr>
                  <w:tcW w:w="1686" w:type="dxa"/>
                  <w:tcBorders>
                    <w:left w:val="single" w:color="auto" w:sz="4" w:space="0"/>
                    <w:right w:val="single" w:color="auto" w:sz="4" w:space="0"/>
                  </w:tcBorders>
                  <w:noWrap w:val="0"/>
                  <w:vAlign w:val="center"/>
                </w:tcPr>
                <w:p>
                  <w:pPr>
                    <w:keepNext w:val="0"/>
                    <w:keepLines w:val="0"/>
                    <w:pageBreakBefore w:val="0"/>
                    <w:widowControl/>
                    <w:suppressLineNumbers w:val="0"/>
                    <w:wordWrap/>
                    <w:overflowPunct/>
                    <w:topLinePunct w:val="0"/>
                    <w:bidi w:val="0"/>
                    <w:spacing w:line="360" w:lineRule="auto"/>
                    <w:jc w:val="center"/>
                    <w:textAlignment w:val="center"/>
                    <w:rPr>
                      <w:rFonts w:ascii="Times New Roman" w:hAnsi="Times New Roman"/>
                      <w:color w:val="auto"/>
                      <w:sz w:val="21"/>
                      <w:szCs w:val="21"/>
                    </w:rPr>
                  </w:pPr>
                  <w:r>
                    <w:rPr>
                      <w:rFonts w:hint="default" w:ascii="Times New Roman" w:hAnsi="Times New Roman" w:eastAsia="宋体" w:cs="Times New Roman"/>
                      <w:i w:val="0"/>
                      <w:color w:val="000000"/>
                      <w:kern w:val="0"/>
                      <w:sz w:val="21"/>
                      <w:szCs w:val="21"/>
                      <w:u w:val="none"/>
                      <w:lang w:val="en-US" w:eastAsia="zh-CN" w:bidi="ar"/>
                    </w:rPr>
                    <w:t>测试产品</w:t>
                  </w:r>
                </w:p>
              </w:tc>
              <w:tc>
                <w:tcPr>
                  <w:tcW w:w="1541" w:type="dxa"/>
                  <w:tcBorders>
                    <w:left w:val="single" w:color="auto" w:sz="4" w:space="0"/>
                  </w:tcBorders>
                  <w:noWrap w:val="0"/>
                  <w:vAlign w:val="center"/>
                </w:tcPr>
                <w:p>
                  <w:pPr>
                    <w:snapToGrid w:val="0"/>
                    <w:ind w:firstLine="0"/>
                    <w:jc w:val="center"/>
                    <w:rPr>
                      <w:rFonts w:hint="default" w:ascii="Times New Roman" w:hAnsi="Times New Roman" w:eastAsia="宋体"/>
                      <w:color w:val="auto"/>
                      <w:sz w:val="21"/>
                      <w:szCs w:val="21"/>
                      <w:lang w:val="en-US" w:eastAsia="zh-CN"/>
                    </w:rPr>
                  </w:pPr>
                  <w:r>
                    <w:rPr>
                      <w:rFonts w:hint="eastAsia" w:ascii="Times New Roman" w:hAnsi="Times New Roman"/>
                      <w:color w:val="auto"/>
                      <w:sz w:val="21"/>
                      <w:szCs w:val="21"/>
                      <w:lang w:val="en-US" w:eastAsia="zh-CN"/>
                    </w:rPr>
                    <w:t>1楼</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433" w:type="dxa"/>
                  <w:noWrap w:val="0"/>
                  <w:tcMar>
                    <w:left w:w="0" w:type="dxa"/>
                    <w:right w:w="0" w:type="dxa"/>
                  </w:tcMar>
                  <w:vAlign w:val="center"/>
                </w:tcPr>
                <w:p>
                  <w:pPr>
                    <w:snapToGrid w:val="0"/>
                    <w:spacing w:line="260" w:lineRule="exact"/>
                    <w:ind w:firstLine="0"/>
                    <w:jc w:val="center"/>
                    <w:rPr>
                      <w:rFonts w:ascii="Times New Roman" w:hAnsi="Times New Roman"/>
                      <w:color w:val="auto"/>
                      <w:sz w:val="21"/>
                      <w:szCs w:val="21"/>
                    </w:rPr>
                  </w:pPr>
                  <w:r>
                    <w:rPr>
                      <w:rFonts w:ascii="Times New Roman" w:hAnsi="Times New Roman"/>
                      <w:color w:val="auto"/>
                      <w:sz w:val="21"/>
                      <w:szCs w:val="21"/>
                    </w:rPr>
                    <w:t>4</w:t>
                  </w:r>
                </w:p>
              </w:tc>
              <w:tc>
                <w:tcPr>
                  <w:tcW w:w="2106" w:type="dxa"/>
                  <w:noWrap w:val="0"/>
                  <w:vAlign w:val="center"/>
                </w:tcPr>
                <w:p>
                  <w:pPr>
                    <w:keepNext w:val="0"/>
                    <w:keepLines w:val="0"/>
                    <w:pageBreakBefore w:val="0"/>
                    <w:widowControl/>
                    <w:suppressLineNumbers w:val="0"/>
                    <w:wordWrap/>
                    <w:overflowPunct/>
                    <w:topLinePunct w:val="0"/>
                    <w:bidi w:val="0"/>
                    <w:spacing w:line="360" w:lineRule="auto"/>
                    <w:jc w:val="center"/>
                    <w:textAlignment w:val="center"/>
                    <w:rPr>
                      <w:rFonts w:hint="eastAsia" w:ascii="Times New Roman" w:hAnsi="Times New Roman" w:eastAsia="宋体"/>
                      <w:color w:val="auto"/>
                      <w:sz w:val="21"/>
                      <w:szCs w:val="21"/>
                      <w:lang w:eastAsia="zh-CN"/>
                    </w:rPr>
                  </w:pPr>
                  <w:r>
                    <w:rPr>
                      <w:rFonts w:hint="default" w:ascii="Times New Roman" w:hAnsi="Times New Roman" w:eastAsia="宋体" w:cs="Times New Roman"/>
                      <w:i w:val="0"/>
                      <w:color w:val="000000"/>
                      <w:kern w:val="0"/>
                      <w:sz w:val="21"/>
                      <w:szCs w:val="21"/>
                      <w:u w:val="none"/>
                      <w:lang w:val="en-US" w:eastAsia="zh-CN" w:bidi="ar"/>
                    </w:rPr>
                    <w:t>自动打包机</w:t>
                  </w:r>
                </w:p>
              </w:tc>
              <w:tc>
                <w:tcPr>
                  <w:tcW w:w="846" w:type="dxa"/>
                  <w:tcBorders>
                    <w:right w:val="single" w:color="auto" w:sz="4" w:space="0"/>
                  </w:tcBorders>
                  <w:noWrap w:val="0"/>
                  <w:vAlign w:val="center"/>
                </w:tcPr>
                <w:p>
                  <w:pPr>
                    <w:snapToGrid w:val="0"/>
                    <w:spacing w:line="260" w:lineRule="exact"/>
                    <w:ind w:firstLine="0"/>
                    <w:jc w:val="center"/>
                    <w:rPr>
                      <w:rFonts w:hint="default" w:ascii="Times New Roman" w:hAnsi="Times New Roman" w:eastAsia="宋体"/>
                      <w:color w:val="auto"/>
                      <w:sz w:val="21"/>
                      <w:szCs w:val="21"/>
                      <w:lang w:val="en-US" w:eastAsia="zh-CN"/>
                    </w:rPr>
                  </w:pPr>
                  <w:r>
                    <w:rPr>
                      <w:rFonts w:hint="eastAsia" w:ascii="Times New Roman" w:hAnsi="Times New Roman"/>
                      <w:color w:val="auto"/>
                      <w:sz w:val="21"/>
                      <w:szCs w:val="21"/>
                      <w:lang w:val="en-US" w:eastAsia="zh-CN"/>
                    </w:rPr>
                    <w:t>1台</w:t>
                  </w:r>
                </w:p>
              </w:tc>
              <w:tc>
                <w:tcPr>
                  <w:tcW w:w="846" w:type="dxa"/>
                  <w:tcBorders>
                    <w:right w:val="single" w:color="auto" w:sz="4" w:space="0"/>
                  </w:tcBorders>
                  <w:noWrap w:val="0"/>
                  <w:vAlign w:val="center"/>
                </w:tcPr>
                <w:p>
                  <w:pPr>
                    <w:keepNext w:val="0"/>
                    <w:keepLines w:val="0"/>
                    <w:pageBreakBefore w:val="0"/>
                    <w:widowControl/>
                    <w:suppressLineNumbers w:val="0"/>
                    <w:wordWrap/>
                    <w:overflowPunct/>
                    <w:topLinePunct w:val="0"/>
                    <w:bidi w:val="0"/>
                    <w:spacing w:line="360" w:lineRule="auto"/>
                    <w:jc w:val="center"/>
                    <w:textAlignment w:val="center"/>
                    <w:rPr>
                      <w:rFonts w:ascii="Times New Roman" w:hAnsi="Times New Roman"/>
                      <w:color w:val="auto"/>
                      <w:sz w:val="21"/>
                      <w:szCs w:val="21"/>
                    </w:rPr>
                  </w:pPr>
                  <w:r>
                    <w:rPr>
                      <w:rFonts w:hint="default" w:ascii="Times New Roman" w:hAnsi="Times New Roman" w:eastAsia="宋体" w:cs="Times New Roman"/>
                      <w:i w:val="0"/>
                      <w:color w:val="000000"/>
                      <w:kern w:val="0"/>
                      <w:sz w:val="21"/>
                      <w:szCs w:val="21"/>
                      <w:u w:val="none"/>
                      <w:lang w:val="en-US" w:eastAsia="zh-CN" w:bidi="ar"/>
                    </w:rPr>
                    <w:t>1台</w:t>
                  </w:r>
                </w:p>
              </w:tc>
              <w:tc>
                <w:tcPr>
                  <w:tcW w:w="846" w:type="dxa"/>
                  <w:tcBorders>
                    <w:right w:val="single" w:color="auto" w:sz="4" w:space="0"/>
                  </w:tcBorders>
                  <w:noWrap w:val="0"/>
                  <w:vAlign w:val="center"/>
                </w:tcPr>
                <w:p>
                  <w:pPr>
                    <w:snapToGrid w:val="0"/>
                    <w:spacing w:line="260" w:lineRule="exact"/>
                    <w:ind w:firstLine="0"/>
                    <w:jc w:val="center"/>
                    <w:rPr>
                      <w:rFonts w:hint="eastAsia" w:ascii="Times New Roman" w:hAnsi="Times New Roman" w:eastAsia="宋体"/>
                      <w:color w:val="auto"/>
                      <w:sz w:val="21"/>
                      <w:szCs w:val="21"/>
                      <w:lang w:val="en-US" w:eastAsia="zh-CN"/>
                    </w:rPr>
                  </w:pPr>
                  <w:r>
                    <w:rPr>
                      <w:rFonts w:hint="eastAsia" w:ascii="Times New Roman" w:hAnsi="Times New Roman"/>
                      <w:color w:val="auto"/>
                      <w:sz w:val="21"/>
                      <w:szCs w:val="21"/>
                      <w:lang w:val="en-US" w:eastAsia="zh-CN"/>
                    </w:rPr>
                    <w:t>0</w:t>
                  </w:r>
                </w:p>
              </w:tc>
              <w:tc>
                <w:tcPr>
                  <w:tcW w:w="1686" w:type="dxa"/>
                  <w:tcBorders>
                    <w:left w:val="single" w:color="auto" w:sz="4" w:space="0"/>
                    <w:right w:val="single" w:color="auto" w:sz="4" w:space="0"/>
                  </w:tcBorders>
                  <w:noWrap w:val="0"/>
                  <w:vAlign w:val="center"/>
                </w:tcPr>
                <w:p>
                  <w:pPr>
                    <w:keepNext w:val="0"/>
                    <w:keepLines w:val="0"/>
                    <w:pageBreakBefore w:val="0"/>
                    <w:widowControl/>
                    <w:suppressLineNumbers w:val="0"/>
                    <w:wordWrap/>
                    <w:overflowPunct/>
                    <w:topLinePunct w:val="0"/>
                    <w:bidi w:val="0"/>
                    <w:spacing w:line="360" w:lineRule="auto"/>
                    <w:jc w:val="center"/>
                    <w:textAlignment w:val="center"/>
                    <w:rPr>
                      <w:rFonts w:ascii="Times New Roman" w:hAnsi="Times New Roman"/>
                      <w:color w:val="auto"/>
                      <w:sz w:val="21"/>
                      <w:szCs w:val="21"/>
                    </w:rPr>
                  </w:pPr>
                  <w:r>
                    <w:rPr>
                      <w:rFonts w:hint="default" w:ascii="Times New Roman" w:hAnsi="Times New Roman" w:eastAsia="宋体" w:cs="Times New Roman"/>
                      <w:i w:val="0"/>
                      <w:color w:val="000000"/>
                      <w:kern w:val="0"/>
                      <w:sz w:val="21"/>
                      <w:szCs w:val="21"/>
                      <w:u w:val="none"/>
                      <w:lang w:val="en-US" w:eastAsia="zh-CN" w:bidi="ar"/>
                    </w:rPr>
                    <w:t>打包</w:t>
                  </w:r>
                </w:p>
              </w:tc>
              <w:tc>
                <w:tcPr>
                  <w:tcW w:w="1541" w:type="dxa"/>
                  <w:tcBorders>
                    <w:left w:val="single" w:color="auto" w:sz="4" w:space="0"/>
                  </w:tcBorders>
                  <w:noWrap w:val="0"/>
                  <w:vAlign w:val="center"/>
                </w:tcPr>
                <w:p>
                  <w:pPr>
                    <w:snapToGrid w:val="0"/>
                    <w:ind w:firstLine="0"/>
                    <w:jc w:val="center"/>
                    <w:rPr>
                      <w:rFonts w:hint="default" w:ascii="Times New Roman" w:hAnsi="Times New Roman" w:eastAsia="宋体"/>
                      <w:color w:val="auto"/>
                      <w:sz w:val="21"/>
                      <w:szCs w:val="21"/>
                      <w:lang w:val="en-US" w:eastAsia="zh-CN"/>
                    </w:rPr>
                  </w:pPr>
                  <w:r>
                    <w:rPr>
                      <w:rFonts w:hint="eastAsia" w:ascii="Times New Roman" w:hAnsi="Times New Roman"/>
                      <w:color w:val="auto"/>
                      <w:sz w:val="21"/>
                      <w:szCs w:val="21"/>
                      <w:lang w:val="en-US" w:eastAsia="zh-CN"/>
                    </w:rPr>
                    <w:t>1楼</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433" w:type="dxa"/>
                  <w:noWrap w:val="0"/>
                  <w:tcMar>
                    <w:left w:w="0" w:type="dxa"/>
                    <w:right w:w="0" w:type="dxa"/>
                  </w:tcMar>
                  <w:vAlign w:val="center"/>
                </w:tcPr>
                <w:p>
                  <w:pPr>
                    <w:snapToGrid w:val="0"/>
                    <w:spacing w:line="260" w:lineRule="exact"/>
                    <w:ind w:firstLine="0"/>
                    <w:jc w:val="center"/>
                    <w:rPr>
                      <w:rFonts w:ascii="Times New Roman" w:hAnsi="Times New Roman"/>
                      <w:color w:val="auto"/>
                      <w:sz w:val="21"/>
                      <w:szCs w:val="21"/>
                    </w:rPr>
                  </w:pPr>
                  <w:r>
                    <w:rPr>
                      <w:rFonts w:ascii="Times New Roman" w:hAnsi="Times New Roman"/>
                      <w:color w:val="auto"/>
                      <w:sz w:val="21"/>
                      <w:szCs w:val="21"/>
                    </w:rPr>
                    <w:t>5</w:t>
                  </w:r>
                </w:p>
              </w:tc>
              <w:tc>
                <w:tcPr>
                  <w:tcW w:w="2106" w:type="dxa"/>
                  <w:noWrap w:val="0"/>
                  <w:vAlign w:val="center"/>
                </w:tcPr>
                <w:p>
                  <w:pPr>
                    <w:snapToGrid w:val="0"/>
                    <w:ind w:firstLine="0" w:firstLineChars="0"/>
                    <w:jc w:val="center"/>
                    <w:rPr>
                      <w:rFonts w:hint="eastAsia"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color w:val="000000"/>
                      <w:kern w:val="0"/>
                      <w:sz w:val="21"/>
                      <w:szCs w:val="21"/>
                      <w:u w:val="none"/>
                      <w:lang w:val="en-US" w:eastAsia="zh-CN" w:bidi="ar"/>
                    </w:rPr>
                    <w:t>自动封箱机</w:t>
                  </w:r>
                </w:p>
              </w:tc>
              <w:tc>
                <w:tcPr>
                  <w:tcW w:w="846" w:type="dxa"/>
                  <w:tcBorders>
                    <w:right w:val="single" w:color="auto" w:sz="4" w:space="0"/>
                  </w:tcBorders>
                  <w:noWrap w:val="0"/>
                  <w:vAlign w:val="center"/>
                </w:tcPr>
                <w:p>
                  <w:pPr>
                    <w:snapToGrid w:val="0"/>
                    <w:spacing w:line="260" w:lineRule="exact"/>
                    <w:ind w:firstLine="0" w:firstLineChars="0"/>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color w:val="auto"/>
                      <w:sz w:val="21"/>
                      <w:szCs w:val="21"/>
                      <w:lang w:val="en-US" w:eastAsia="zh-CN"/>
                    </w:rPr>
                    <w:t>1台</w:t>
                  </w:r>
                </w:p>
              </w:tc>
              <w:tc>
                <w:tcPr>
                  <w:tcW w:w="846" w:type="dxa"/>
                  <w:tcBorders>
                    <w:right w:val="single" w:color="auto" w:sz="4" w:space="0"/>
                  </w:tcBorders>
                  <w:noWrap w:val="0"/>
                  <w:vAlign w:val="center"/>
                </w:tcPr>
                <w:p>
                  <w:pPr>
                    <w:ind w:firstLine="0" w:firstLineChars="0"/>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color w:val="auto"/>
                      <w:sz w:val="21"/>
                      <w:szCs w:val="21"/>
                      <w:lang w:val="en-US" w:eastAsia="zh-CN"/>
                    </w:rPr>
                    <w:t>1台</w:t>
                  </w:r>
                </w:p>
              </w:tc>
              <w:tc>
                <w:tcPr>
                  <w:tcW w:w="846" w:type="dxa"/>
                  <w:tcBorders>
                    <w:right w:val="single" w:color="auto" w:sz="4" w:space="0"/>
                  </w:tcBorders>
                  <w:noWrap w:val="0"/>
                  <w:vAlign w:val="center"/>
                </w:tcPr>
                <w:p>
                  <w:pPr>
                    <w:snapToGrid w:val="0"/>
                    <w:spacing w:line="260" w:lineRule="exact"/>
                    <w:ind w:firstLine="0" w:firstLineChars="0"/>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color w:val="auto"/>
                      <w:sz w:val="21"/>
                      <w:szCs w:val="21"/>
                      <w:lang w:val="en-US" w:eastAsia="zh-CN"/>
                    </w:rPr>
                    <w:t>0</w:t>
                  </w:r>
                </w:p>
              </w:tc>
              <w:tc>
                <w:tcPr>
                  <w:tcW w:w="1686" w:type="dxa"/>
                  <w:tcBorders>
                    <w:left w:val="single" w:color="auto" w:sz="4" w:space="0"/>
                    <w:right w:val="single" w:color="auto" w:sz="4" w:space="0"/>
                  </w:tcBorders>
                  <w:noWrap w:val="0"/>
                  <w:vAlign w:val="center"/>
                </w:tcPr>
                <w:p>
                  <w:pPr>
                    <w:snapToGrid w:val="0"/>
                    <w:ind w:firstLine="0" w:firstLineChars="0"/>
                    <w:jc w:val="center"/>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color w:val="auto"/>
                      <w:sz w:val="21"/>
                      <w:szCs w:val="21"/>
                      <w:lang w:val="en-US" w:eastAsia="zh-CN"/>
                    </w:rPr>
                    <w:t>打包</w:t>
                  </w:r>
                </w:p>
              </w:tc>
              <w:tc>
                <w:tcPr>
                  <w:tcW w:w="1541" w:type="dxa"/>
                  <w:tcBorders>
                    <w:left w:val="single" w:color="auto" w:sz="4" w:space="0"/>
                  </w:tcBorders>
                  <w:noWrap w:val="0"/>
                  <w:vAlign w:val="center"/>
                </w:tcPr>
                <w:p>
                  <w:pPr>
                    <w:snapToGrid w:val="0"/>
                    <w:ind w:firstLine="0" w:firstLineChars="0"/>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color w:val="auto"/>
                      <w:sz w:val="21"/>
                      <w:szCs w:val="21"/>
                      <w:lang w:val="en-US" w:eastAsia="zh-CN"/>
                    </w:rPr>
                    <w:t>1楼</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433" w:type="dxa"/>
                  <w:noWrap w:val="0"/>
                  <w:tcMar>
                    <w:left w:w="0" w:type="dxa"/>
                    <w:right w:w="0" w:type="dxa"/>
                  </w:tcMar>
                  <w:vAlign w:val="center"/>
                </w:tcPr>
                <w:p>
                  <w:pPr>
                    <w:snapToGrid w:val="0"/>
                    <w:spacing w:line="260" w:lineRule="exact"/>
                    <w:ind w:firstLine="0"/>
                    <w:jc w:val="center"/>
                    <w:rPr>
                      <w:rFonts w:ascii="Times New Roman" w:hAnsi="Times New Roman"/>
                      <w:color w:val="auto"/>
                      <w:sz w:val="21"/>
                      <w:szCs w:val="21"/>
                    </w:rPr>
                  </w:pPr>
                  <w:r>
                    <w:rPr>
                      <w:rFonts w:ascii="Times New Roman" w:hAnsi="Times New Roman"/>
                      <w:color w:val="auto"/>
                      <w:sz w:val="21"/>
                      <w:szCs w:val="21"/>
                    </w:rPr>
                    <w:t>6</w:t>
                  </w:r>
                </w:p>
              </w:tc>
              <w:tc>
                <w:tcPr>
                  <w:tcW w:w="2106" w:type="dxa"/>
                  <w:noWrap w:val="0"/>
                  <w:vAlign w:val="center"/>
                </w:tcPr>
                <w:p>
                  <w:pPr>
                    <w:snapToGrid w:val="0"/>
                    <w:ind w:firstLine="0" w:firstLineChars="0"/>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color w:val="auto"/>
                      <w:sz w:val="21"/>
                      <w:szCs w:val="21"/>
                      <w:lang w:val="en-US" w:eastAsia="zh-CN"/>
                    </w:rPr>
                    <w:t>老化台</w:t>
                  </w:r>
                </w:p>
              </w:tc>
              <w:tc>
                <w:tcPr>
                  <w:tcW w:w="846" w:type="dxa"/>
                  <w:tcBorders>
                    <w:right w:val="single" w:color="auto" w:sz="4" w:space="0"/>
                  </w:tcBorders>
                  <w:noWrap w:val="0"/>
                  <w:vAlign w:val="center"/>
                </w:tcPr>
                <w:p>
                  <w:pPr>
                    <w:snapToGrid w:val="0"/>
                    <w:spacing w:line="260" w:lineRule="exact"/>
                    <w:ind w:firstLine="0" w:firstLineChars="0"/>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color w:val="auto"/>
                      <w:sz w:val="21"/>
                      <w:szCs w:val="21"/>
                      <w:lang w:val="en-US" w:eastAsia="zh-CN"/>
                    </w:rPr>
                    <w:t>1台</w:t>
                  </w:r>
                </w:p>
              </w:tc>
              <w:tc>
                <w:tcPr>
                  <w:tcW w:w="846" w:type="dxa"/>
                  <w:tcBorders>
                    <w:right w:val="single" w:color="auto" w:sz="4" w:space="0"/>
                  </w:tcBorders>
                  <w:noWrap w:val="0"/>
                  <w:vAlign w:val="center"/>
                </w:tcPr>
                <w:p>
                  <w:pPr>
                    <w:ind w:firstLine="0" w:firstLineChars="0"/>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color w:val="auto"/>
                      <w:sz w:val="21"/>
                      <w:szCs w:val="21"/>
                      <w:lang w:val="en-US" w:eastAsia="zh-CN"/>
                    </w:rPr>
                    <w:t>2台</w:t>
                  </w:r>
                </w:p>
              </w:tc>
              <w:tc>
                <w:tcPr>
                  <w:tcW w:w="846" w:type="dxa"/>
                  <w:tcBorders>
                    <w:right w:val="single" w:color="auto" w:sz="4" w:space="0"/>
                  </w:tcBorders>
                  <w:noWrap w:val="0"/>
                  <w:vAlign w:val="center"/>
                </w:tcPr>
                <w:p>
                  <w:pPr>
                    <w:snapToGrid w:val="0"/>
                    <w:spacing w:line="260" w:lineRule="exact"/>
                    <w:ind w:firstLine="0" w:firstLineChars="0"/>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color w:val="auto"/>
                      <w:sz w:val="21"/>
                      <w:szCs w:val="21"/>
                      <w:lang w:val="en-US" w:eastAsia="zh-CN"/>
                    </w:rPr>
                    <w:t>+1台</w:t>
                  </w:r>
                </w:p>
              </w:tc>
              <w:tc>
                <w:tcPr>
                  <w:tcW w:w="1686" w:type="dxa"/>
                  <w:tcBorders>
                    <w:left w:val="single" w:color="auto" w:sz="4" w:space="0"/>
                    <w:right w:val="single" w:color="auto" w:sz="4" w:space="0"/>
                  </w:tcBorders>
                  <w:noWrap w:val="0"/>
                  <w:vAlign w:val="center"/>
                </w:tcPr>
                <w:p>
                  <w:pPr>
                    <w:snapToGrid w:val="0"/>
                    <w:ind w:firstLine="0" w:firstLineChars="0"/>
                    <w:jc w:val="center"/>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color w:val="auto"/>
                      <w:sz w:val="21"/>
                      <w:szCs w:val="21"/>
                      <w:lang w:val="en-US" w:eastAsia="zh-CN"/>
                    </w:rPr>
                    <w:t>老化测试</w:t>
                  </w:r>
                </w:p>
              </w:tc>
              <w:tc>
                <w:tcPr>
                  <w:tcW w:w="1541" w:type="dxa"/>
                  <w:tcBorders>
                    <w:left w:val="single" w:color="auto" w:sz="4" w:space="0"/>
                  </w:tcBorders>
                  <w:noWrap w:val="0"/>
                  <w:vAlign w:val="center"/>
                </w:tcPr>
                <w:p>
                  <w:pPr>
                    <w:snapToGrid w:val="0"/>
                    <w:ind w:firstLine="0" w:firstLineChars="0"/>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color w:val="auto"/>
                      <w:sz w:val="21"/>
                      <w:szCs w:val="21"/>
                      <w:lang w:val="en-US" w:eastAsia="zh-CN"/>
                    </w:rPr>
                    <w:t>1楼、2楼</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433" w:type="dxa"/>
                  <w:noWrap w:val="0"/>
                  <w:tcMar>
                    <w:left w:w="0" w:type="dxa"/>
                    <w:right w:w="0" w:type="dxa"/>
                  </w:tcMar>
                  <w:vAlign w:val="center"/>
                </w:tcPr>
                <w:p>
                  <w:pPr>
                    <w:snapToGrid w:val="0"/>
                    <w:spacing w:line="260" w:lineRule="exact"/>
                    <w:ind w:firstLine="0"/>
                    <w:jc w:val="center"/>
                    <w:rPr>
                      <w:rFonts w:ascii="Times New Roman" w:hAnsi="Times New Roman"/>
                      <w:color w:val="auto"/>
                      <w:sz w:val="21"/>
                      <w:szCs w:val="21"/>
                    </w:rPr>
                  </w:pPr>
                  <w:r>
                    <w:rPr>
                      <w:rFonts w:ascii="Times New Roman" w:hAnsi="Times New Roman"/>
                      <w:color w:val="auto"/>
                      <w:sz w:val="21"/>
                      <w:szCs w:val="21"/>
                    </w:rPr>
                    <w:t>7</w:t>
                  </w:r>
                </w:p>
              </w:tc>
              <w:tc>
                <w:tcPr>
                  <w:tcW w:w="2106" w:type="dxa"/>
                  <w:noWrap w:val="0"/>
                  <w:vAlign w:val="center"/>
                </w:tcPr>
                <w:p>
                  <w:pPr>
                    <w:keepNext w:val="0"/>
                    <w:keepLines w:val="0"/>
                    <w:pageBreakBefore w:val="0"/>
                    <w:widowControl/>
                    <w:suppressLineNumbers w:val="0"/>
                    <w:wordWrap/>
                    <w:overflowPunct/>
                    <w:topLinePunct w:val="0"/>
                    <w:bidi w:val="0"/>
                    <w:spacing w:line="36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color w:val="000000"/>
                      <w:kern w:val="0"/>
                      <w:sz w:val="21"/>
                      <w:szCs w:val="21"/>
                      <w:u w:val="none"/>
                      <w:lang w:val="en-US" w:eastAsia="zh-CN" w:bidi="ar"/>
                    </w:rPr>
                    <w:t>大线裁线830电脑机</w:t>
                  </w:r>
                </w:p>
              </w:tc>
              <w:tc>
                <w:tcPr>
                  <w:tcW w:w="846" w:type="dxa"/>
                  <w:tcBorders>
                    <w:right w:val="single" w:color="auto" w:sz="4" w:space="0"/>
                  </w:tcBorders>
                  <w:noWrap w:val="0"/>
                  <w:vAlign w:val="center"/>
                </w:tcPr>
                <w:p>
                  <w:pPr>
                    <w:keepNext w:val="0"/>
                    <w:keepLines w:val="0"/>
                    <w:pageBreakBefore w:val="0"/>
                    <w:widowControl/>
                    <w:suppressLineNumbers w:val="0"/>
                    <w:wordWrap/>
                    <w:overflowPunct/>
                    <w:topLinePunct w:val="0"/>
                    <w:bidi w:val="0"/>
                    <w:spacing w:line="36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cs="Times New Roman"/>
                      <w:color w:val="auto"/>
                      <w:kern w:val="2"/>
                      <w:sz w:val="21"/>
                      <w:szCs w:val="21"/>
                      <w:lang w:val="en-US" w:eastAsia="zh-CN" w:bidi="ar-SA"/>
                    </w:rPr>
                    <w:t>0</w:t>
                  </w:r>
                </w:p>
              </w:tc>
              <w:tc>
                <w:tcPr>
                  <w:tcW w:w="846" w:type="dxa"/>
                  <w:tcBorders>
                    <w:right w:val="single" w:color="auto" w:sz="4" w:space="0"/>
                  </w:tcBorders>
                  <w:noWrap w:val="0"/>
                  <w:vAlign w:val="center"/>
                </w:tcPr>
                <w:p>
                  <w:pPr>
                    <w:keepNext w:val="0"/>
                    <w:keepLines w:val="0"/>
                    <w:pageBreakBefore w:val="0"/>
                    <w:widowControl/>
                    <w:suppressLineNumbers w:val="0"/>
                    <w:wordWrap/>
                    <w:overflowPunct/>
                    <w:topLinePunct w:val="0"/>
                    <w:bidi w:val="0"/>
                    <w:spacing w:line="36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color w:val="000000"/>
                      <w:kern w:val="0"/>
                      <w:sz w:val="21"/>
                      <w:szCs w:val="21"/>
                      <w:u w:val="none"/>
                      <w:lang w:val="en-US" w:eastAsia="zh-CN" w:bidi="ar"/>
                    </w:rPr>
                    <w:t>1台</w:t>
                  </w:r>
                </w:p>
              </w:tc>
              <w:tc>
                <w:tcPr>
                  <w:tcW w:w="846" w:type="dxa"/>
                  <w:tcBorders>
                    <w:right w:val="single" w:color="auto" w:sz="4" w:space="0"/>
                  </w:tcBorders>
                  <w:noWrap w:val="0"/>
                  <w:vAlign w:val="center"/>
                </w:tcPr>
                <w:p>
                  <w:pPr>
                    <w:keepNext w:val="0"/>
                    <w:keepLines w:val="0"/>
                    <w:pageBreakBefore w:val="0"/>
                    <w:widowControl/>
                    <w:suppressLineNumbers w:val="0"/>
                    <w:wordWrap/>
                    <w:overflowPunct/>
                    <w:topLinePunct w:val="0"/>
                    <w:bidi w:val="0"/>
                    <w:spacing w:line="36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cs="Times New Roman"/>
                      <w:i w:val="0"/>
                      <w:color w:val="000000"/>
                      <w:kern w:val="0"/>
                      <w:sz w:val="21"/>
                      <w:szCs w:val="21"/>
                      <w:u w:val="none"/>
                      <w:lang w:val="en-US" w:eastAsia="zh-CN" w:bidi="ar"/>
                    </w:rPr>
                    <w:t>+</w:t>
                  </w:r>
                  <w:r>
                    <w:rPr>
                      <w:rFonts w:hint="default" w:ascii="Times New Roman" w:hAnsi="Times New Roman" w:eastAsia="宋体" w:cs="Times New Roman"/>
                      <w:i w:val="0"/>
                      <w:color w:val="000000"/>
                      <w:kern w:val="0"/>
                      <w:sz w:val="21"/>
                      <w:szCs w:val="21"/>
                      <w:u w:val="none"/>
                      <w:lang w:val="en-US" w:eastAsia="zh-CN" w:bidi="ar"/>
                    </w:rPr>
                    <w:t>1台</w:t>
                  </w:r>
                </w:p>
              </w:tc>
              <w:tc>
                <w:tcPr>
                  <w:tcW w:w="1686" w:type="dxa"/>
                  <w:tcBorders>
                    <w:left w:val="single" w:color="auto" w:sz="4" w:space="0"/>
                    <w:right w:val="single" w:color="auto" w:sz="4" w:space="0"/>
                  </w:tcBorders>
                  <w:noWrap w:val="0"/>
                  <w:vAlign w:val="center"/>
                </w:tcPr>
                <w:p>
                  <w:pPr>
                    <w:keepNext w:val="0"/>
                    <w:keepLines w:val="0"/>
                    <w:pageBreakBefore w:val="0"/>
                    <w:widowControl/>
                    <w:suppressLineNumbers w:val="0"/>
                    <w:wordWrap/>
                    <w:overflowPunct/>
                    <w:topLinePunct w:val="0"/>
                    <w:bidi w:val="0"/>
                    <w:spacing w:line="360" w:lineRule="auto"/>
                    <w:jc w:val="center"/>
                    <w:textAlignment w:val="center"/>
                    <w:rPr>
                      <w:rFonts w:hint="eastAsia"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color w:val="000000"/>
                      <w:kern w:val="0"/>
                      <w:sz w:val="21"/>
                      <w:szCs w:val="21"/>
                      <w:u w:val="none"/>
                      <w:lang w:val="en-US" w:eastAsia="zh-CN" w:bidi="ar"/>
                    </w:rPr>
                    <w:t>裁线</w:t>
                  </w:r>
                </w:p>
              </w:tc>
              <w:tc>
                <w:tcPr>
                  <w:tcW w:w="1541" w:type="dxa"/>
                  <w:tcBorders>
                    <w:left w:val="single" w:color="auto" w:sz="4" w:space="0"/>
                  </w:tcBorders>
                  <w:noWrap w:val="0"/>
                  <w:vAlign w:val="center"/>
                </w:tcPr>
                <w:p>
                  <w:pPr>
                    <w:snapToGrid w:val="0"/>
                    <w:ind w:firstLine="0" w:firstLineChars="0"/>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cs="Times New Roman"/>
                      <w:color w:val="auto"/>
                      <w:kern w:val="2"/>
                      <w:sz w:val="21"/>
                      <w:szCs w:val="21"/>
                      <w:lang w:val="en-US" w:eastAsia="zh-CN" w:bidi="ar-SA"/>
                    </w:rPr>
                    <w:t>2楼</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433" w:type="dxa"/>
                  <w:noWrap w:val="0"/>
                  <w:tcMar>
                    <w:left w:w="0" w:type="dxa"/>
                    <w:right w:w="0" w:type="dxa"/>
                  </w:tcMar>
                  <w:vAlign w:val="center"/>
                </w:tcPr>
                <w:p>
                  <w:pPr>
                    <w:snapToGrid w:val="0"/>
                    <w:spacing w:line="260" w:lineRule="exact"/>
                    <w:ind w:firstLine="0"/>
                    <w:jc w:val="center"/>
                    <w:rPr>
                      <w:rFonts w:ascii="Times New Roman" w:hAnsi="Times New Roman"/>
                      <w:color w:val="auto"/>
                      <w:sz w:val="21"/>
                      <w:szCs w:val="21"/>
                    </w:rPr>
                  </w:pPr>
                  <w:r>
                    <w:rPr>
                      <w:rFonts w:hint="eastAsia" w:ascii="Times New Roman" w:hAnsi="Times New Roman"/>
                      <w:color w:val="auto"/>
                      <w:sz w:val="21"/>
                      <w:szCs w:val="21"/>
                    </w:rPr>
                    <w:t>8</w:t>
                  </w:r>
                </w:p>
              </w:tc>
              <w:tc>
                <w:tcPr>
                  <w:tcW w:w="2106" w:type="dxa"/>
                  <w:noWrap w:val="0"/>
                  <w:vAlign w:val="center"/>
                </w:tcPr>
                <w:p>
                  <w:pPr>
                    <w:keepNext w:val="0"/>
                    <w:keepLines w:val="0"/>
                    <w:pageBreakBefore w:val="0"/>
                    <w:widowControl/>
                    <w:suppressLineNumbers w:val="0"/>
                    <w:wordWrap/>
                    <w:overflowPunct/>
                    <w:topLinePunct w:val="0"/>
                    <w:bidi w:val="0"/>
                    <w:spacing w:line="360" w:lineRule="auto"/>
                    <w:jc w:val="center"/>
                    <w:textAlignment w:val="center"/>
                    <w:rPr>
                      <w:rFonts w:ascii="Times New Roman" w:hAnsi="Times New Roman"/>
                      <w:color w:val="auto"/>
                      <w:sz w:val="21"/>
                      <w:szCs w:val="21"/>
                    </w:rPr>
                  </w:pPr>
                  <w:r>
                    <w:rPr>
                      <w:rFonts w:hint="default" w:ascii="Times New Roman" w:hAnsi="Times New Roman" w:eastAsia="宋体" w:cs="Times New Roman"/>
                      <w:i w:val="0"/>
                      <w:color w:val="000000"/>
                      <w:kern w:val="0"/>
                      <w:sz w:val="21"/>
                      <w:szCs w:val="21"/>
                      <w:u w:val="none"/>
                      <w:lang w:val="en-US" w:eastAsia="zh-CN" w:bidi="ar"/>
                    </w:rPr>
                    <w:t>自动冷压端子机</w:t>
                  </w:r>
                </w:p>
              </w:tc>
              <w:tc>
                <w:tcPr>
                  <w:tcW w:w="846" w:type="dxa"/>
                  <w:tcBorders>
                    <w:right w:val="single" w:color="auto" w:sz="4" w:space="0"/>
                  </w:tcBorders>
                  <w:noWrap w:val="0"/>
                  <w:vAlign w:val="center"/>
                </w:tcPr>
                <w:p>
                  <w:pPr>
                    <w:keepNext w:val="0"/>
                    <w:keepLines w:val="0"/>
                    <w:pageBreakBefore w:val="0"/>
                    <w:widowControl/>
                    <w:suppressLineNumbers w:val="0"/>
                    <w:wordWrap/>
                    <w:overflowPunct/>
                    <w:topLinePunct w:val="0"/>
                    <w:bidi w:val="0"/>
                    <w:spacing w:line="360" w:lineRule="auto"/>
                    <w:jc w:val="center"/>
                    <w:textAlignment w:val="center"/>
                    <w:rPr>
                      <w:rFonts w:hint="eastAsia" w:ascii="Times New Roman" w:hAnsi="Times New Roman" w:eastAsia="宋体"/>
                      <w:color w:val="auto"/>
                      <w:sz w:val="21"/>
                      <w:szCs w:val="21"/>
                      <w:lang w:val="en-US" w:eastAsia="zh-CN"/>
                    </w:rPr>
                  </w:pPr>
                  <w:r>
                    <w:rPr>
                      <w:rFonts w:hint="eastAsia" w:ascii="Times New Roman" w:hAnsi="Times New Roman"/>
                      <w:color w:val="auto"/>
                      <w:sz w:val="21"/>
                      <w:szCs w:val="21"/>
                      <w:lang w:val="en-US" w:eastAsia="zh-CN"/>
                    </w:rPr>
                    <w:t>0</w:t>
                  </w:r>
                </w:p>
              </w:tc>
              <w:tc>
                <w:tcPr>
                  <w:tcW w:w="846" w:type="dxa"/>
                  <w:tcBorders>
                    <w:right w:val="single" w:color="auto" w:sz="4" w:space="0"/>
                  </w:tcBorders>
                  <w:noWrap w:val="0"/>
                  <w:vAlign w:val="center"/>
                </w:tcPr>
                <w:p>
                  <w:pPr>
                    <w:keepNext w:val="0"/>
                    <w:keepLines w:val="0"/>
                    <w:pageBreakBefore w:val="0"/>
                    <w:widowControl/>
                    <w:suppressLineNumbers w:val="0"/>
                    <w:wordWrap/>
                    <w:overflowPunct/>
                    <w:topLinePunct w:val="0"/>
                    <w:bidi w:val="0"/>
                    <w:spacing w:line="360" w:lineRule="auto"/>
                    <w:jc w:val="center"/>
                    <w:textAlignment w:val="center"/>
                    <w:rPr>
                      <w:rFonts w:ascii="Times New Roman" w:hAnsi="Times New Roman"/>
                      <w:color w:val="auto"/>
                      <w:sz w:val="21"/>
                      <w:szCs w:val="21"/>
                    </w:rPr>
                  </w:pPr>
                  <w:r>
                    <w:rPr>
                      <w:rFonts w:hint="default" w:ascii="Times New Roman" w:hAnsi="Times New Roman" w:eastAsia="宋体" w:cs="Times New Roman"/>
                      <w:i w:val="0"/>
                      <w:color w:val="000000"/>
                      <w:kern w:val="0"/>
                      <w:sz w:val="21"/>
                      <w:szCs w:val="21"/>
                      <w:u w:val="none"/>
                      <w:lang w:val="en-US" w:eastAsia="zh-CN" w:bidi="ar"/>
                    </w:rPr>
                    <w:t>1台</w:t>
                  </w:r>
                </w:p>
              </w:tc>
              <w:tc>
                <w:tcPr>
                  <w:tcW w:w="846" w:type="dxa"/>
                  <w:tcBorders>
                    <w:right w:val="single" w:color="auto" w:sz="4" w:space="0"/>
                  </w:tcBorders>
                  <w:noWrap w:val="0"/>
                  <w:vAlign w:val="center"/>
                </w:tcPr>
                <w:p>
                  <w:pPr>
                    <w:keepNext w:val="0"/>
                    <w:keepLines w:val="0"/>
                    <w:pageBreakBefore w:val="0"/>
                    <w:widowControl/>
                    <w:suppressLineNumbers w:val="0"/>
                    <w:wordWrap/>
                    <w:overflowPunct/>
                    <w:topLinePunct w:val="0"/>
                    <w:bidi w:val="0"/>
                    <w:spacing w:line="360" w:lineRule="auto"/>
                    <w:jc w:val="center"/>
                    <w:textAlignment w:val="center"/>
                    <w:rPr>
                      <w:rFonts w:ascii="Times New Roman" w:hAnsi="Times New Roman"/>
                      <w:color w:val="auto"/>
                      <w:sz w:val="21"/>
                      <w:szCs w:val="21"/>
                    </w:rPr>
                  </w:pPr>
                  <w:r>
                    <w:rPr>
                      <w:rFonts w:hint="eastAsia" w:ascii="Times New Roman" w:hAnsi="Times New Roman" w:cs="Times New Roman"/>
                      <w:i w:val="0"/>
                      <w:color w:val="000000"/>
                      <w:kern w:val="0"/>
                      <w:sz w:val="21"/>
                      <w:szCs w:val="21"/>
                      <w:u w:val="none"/>
                      <w:lang w:val="en-US" w:eastAsia="zh-CN" w:bidi="ar"/>
                    </w:rPr>
                    <w:t>+</w:t>
                  </w:r>
                  <w:r>
                    <w:rPr>
                      <w:rFonts w:hint="default" w:ascii="Times New Roman" w:hAnsi="Times New Roman" w:eastAsia="宋体" w:cs="Times New Roman"/>
                      <w:i w:val="0"/>
                      <w:color w:val="000000"/>
                      <w:kern w:val="0"/>
                      <w:sz w:val="21"/>
                      <w:szCs w:val="21"/>
                      <w:u w:val="none"/>
                      <w:lang w:val="en-US" w:eastAsia="zh-CN" w:bidi="ar"/>
                    </w:rPr>
                    <w:t>1台</w:t>
                  </w:r>
                </w:p>
              </w:tc>
              <w:tc>
                <w:tcPr>
                  <w:tcW w:w="1686" w:type="dxa"/>
                  <w:tcBorders>
                    <w:left w:val="single" w:color="auto" w:sz="4" w:space="0"/>
                    <w:right w:val="single" w:color="auto" w:sz="4" w:space="0"/>
                  </w:tcBorders>
                  <w:noWrap w:val="0"/>
                  <w:vAlign w:val="center"/>
                </w:tcPr>
                <w:p>
                  <w:pPr>
                    <w:keepNext w:val="0"/>
                    <w:keepLines w:val="0"/>
                    <w:pageBreakBefore w:val="0"/>
                    <w:widowControl/>
                    <w:suppressLineNumbers w:val="0"/>
                    <w:wordWrap/>
                    <w:overflowPunct/>
                    <w:topLinePunct w:val="0"/>
                    <w:bidi w:val="0"/>
                    <w:spacing w:line="360" w:lineRule="auto"/>
                    <w:jc w:val="center"/>
                    <w:textAlignment w:val="center"/>
                    <w:rPr>
                      <w:rFonts w:ascii="Times New Roman" w:hAnsi="Times New Roman"/>
                      <w:color w:val="auto"/>
                      <w:sz w:val="21"/>
                      <w:szCs w:val="21"/>
                    </w:rPr>
                  </w:pPr>
                  <w:r>
                    <w:rPr>
                      <w:rFonts w:hint="default" w:ascii="Times New Roman" w:hAnsi="Times New Roman" w:eastAsia="宋体" w:cs="Times New Roman"/>
                      <w:i w:val="0"/>
                      <w:color w:val="000000"/>
                      <w:kern w:val="0"/>
                      <w:sz w:val="21"/>
                      <w:szCs w:val="21"/>
                      <w:u w:val="none"/>
                      <w:lang w:val="en-US" w:eastAsia="zh-CN" w:bidi="ar"/>
                    </w:rPr>
                    <w:t>压端子</w:t>
                  </w:r>
                </w:p>
              </w:tc>
              <w:tc>
                <w:tcPr>
                  <w:tcW w:w="1541" w:type="dxa"/>
                  <w:tcBorders>
                    <w:left w:val="single" w:color="auto" w:sz="4" w:space="0"/>
                  </w:tcBorders>
                  <w:noWrap w:val="0"/>
                  <w:vAlign w:val="center"/>
                </w:tcPr>
                <w:p>
                  <w:pPr>
                    <w:snapToGrid w:val="0"/>
                    <w:ind w:firstLine="0"/>
                    <w:jc w:val="center"/>
                    <w:rPr>
                      <w:rFonts w:hint="default" w:ascii="Times New Roman" w:hAnsi="Times New Roman" w:eastAsia="宋体"/>
                      <w:color w:val="auto"/>
                      <w:sz w:val="21"/>
                      <w:szCs w:val="21"/>
                      <w:lang w:val="en-US" w:eastAsia="zh-CN"/>
                    </w:rPr>
                  </w:pPr>
                  <w:r>
                    <w:rPr>
                      <w:rFonts w:hint="eastAsia" w:ascii="Times New Roman" w:hAnsi="Times New Roman"/>
                      <w:color w:val="auto"/>
                      <w:sz w:val="21"/>
                      <w:szCs w:val="21"/>
                      <w:lang w:val="en-US" w:eastAsia="zh-CN"/>
                    </w:rPr>
                    <w:t>2楼</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433" w:type="dxa"/>
                  <w:noWrap w:val="0"/>
                  <w:tcMar>
                    <w:left w:w="0" w:type="dxa"/>
                    <w:right w:w="0" w:type="dxa"/>
                  </w:tcMar>
                  <w:vAlign w:val="center"/>
                </w:tcPr>
                <w:p>
                  <w:pPr>
                    <w:snapToGrid w:val="0"/>
                    <w:spacing w:line="260" w:lineRule="exact"/>
                    <w:ind w:firstLine="0"/>
                    <w:jc w:val="center"/>
                    <w:rPr>
                      <w:rFonts w:ascii="Times New Roman" w:hAnsi="Times New Roman"/>
                      <w:color w:val="auto"/>
                      <w:sz w:val="21"/>
                      <w:szCs w:val="21"/>
                    </w:rPr>
                  </w:pPr>
                  <w:r>
                    <w:rPr>
                      <w:rFonts w:hint="eastAsia" w:ascii="Times New Roman" w:hAnsi="Times New Roman"/>
                      <w:color w:val="auto"/>
                      <w:sz w:val="21"/>
                      <w:szCs w:val="21"/>
                    </w:rPr>
                    <w:t>9</w:t>
                  </w:r>
                </w:p>
              </w:tc>
              <w:tc>
                <w:tcPr>
                  <w:tcW w:w="2106" w:type="dxa"/>
                  <w:noWrap w:val="0"/>
                  <w:vAlign w:val="center"/>
                </w:tcPr>
                <w:p>
                  <w:pPr>
                    <w:keepNext w:val="0"/>
                    <w:keepLines w:val="0"/>
                    <w:pageBreakBefore w:val="0"/>
                    <w:widowControl/>
                    <w:suppressLineNumbers w:val="0"/>
                    <w:wordWrap/>
                    <w:overflowPunct/>
                    <w:topLinePunct w:val="0"/>
                    <w:bidi w:val="0"/>
                    <w:spacing w:line="360" w:lineRule="auto"/>
                    <w:jc w:val="center"/>
                    <w:textAlignment w:val="center"/>
                    <w:rPr>
                      <w:rFonts w:ascii="Times New Roman" w:hAnsi="Times New Roman"/>
                      <w:color w:val="auto"/>
                      <w:sz w:val="21"/>
                      <w:szCs w:val="21"/>
                    </w:rPr>
                  </w:pPr>
                  <w:r>
                    <w:rPr>
                      <w:rFonts w:hint="default" w:ascii="Times New Roman" w:hAnsi="Times New Roman" w:eastAsia="宋体" w:cs="Times New Roman"/>
                      <w:i w:val="0"/>
                      <w:color w:val="000000"/>
                      <w:kern w:val="0"/>
                      <w:sz w:val="21"/>
                      <w:szCs w:val="21"/>
                      <w:u w:val="none"/>
                      <w:lang w:val="en-US" w:eastAsia="zh-CN" w:bidi="ar"/>
                    </w:rPr>
                    <w:t>缠绕机</w:t>
                  </w:r>
                </w:p>
              </w:tc>
              <w:tc>
                <w:tcPr>
                  <w:tcW w:w="846" w:type="dxa"/>
                  <w:tcBorders>
                    <w:right w:val="single" w:color="auto" w:sz="4" w:space="0"/>
                  </w:tcBorders>
                  <w:noWrap w:val="0"/>
                  <w:vAlign w:val="center"/>
                </w:tcPr>
                <w:p>
                  <w:pPr>
                    <w:keepNext w:val="0"/>
                    <w:keepLines w:val="0"/>
                    <w:pageBreakBefore w:val="0"/>
                    <w:widowControl/>
                    <w:suppressLineNumbers w:val="0"/>
                    <w:wordWrap/>
                    <w:overflowPunct/>
                    <w:topLinePunct w:val="0"/>
                    <w:bidi w:val="0"/>
                    <w:spacing w:line="360" w:lineRule="auto"/>
                    <w:jc w:val="center"/>
                    <w:textAlignment w:val="center"/>
                    <w:rPr>
                      <w:rFonts w:hint="eastAsia" w:ascii="Times New Roman" w:hAnsi="Times New Roman" w:eastAsia="宋体"/>
                      <w:color w:val="auto"/>
                      <w:sz w:val="21"/>
                      <w:szCs w:val="21"/>
                      <w:lang w:val="en-US" w:eastAsia="zh-CN"/>
                    </w:rPr>
                  </w:pPr>
                  <w:r>
                    <w:rPr>
                      <w:rFonts w:hint="eastAsia" w:ascii="Times New Roman" w:hAnsi="Times New Roman"/>
                      <w:color w:val="auto"/>
                      <w:sz w:val="21"/>
                      <w:szCs w:val="21"/>
                      <w:lang w:val="en-US" w:eastAsia="zh-CN"/>
                    </w:rPr>
                    <w:t>0</w:t>
                  </w:r>
                </w:p>
              </w:tc>
              <w:tc>
                <w:tcPr>
                  <w:tcW w:w="846" w:type="dxa"/>
                  <w:tcBorders>
                    <w:right w:val="single" w:color="auto" w:sz="4" w:space="0"/>
                  </w:tcBorders>
                  <w:noWrap w:val="0"/>
                  <w:vAlign w:val="center"/>
                </w:tcPr>
                <w:p>
                  <w:pPr>
                    <w:keepNext w:val="0"/>
                    <w:keepLines w:val="0"/>
                    <w:pageBreakBefore w:val="0"/>
                    <w:widowControl/>
                    <w:suppressLineNumbers w:val="0"/>
                    <w:wordWrap/>
                    <w:overflowPunct/>
                    <w:topLinePunct w:val="0"/>
                    <w:bidi w:val="0"/>
                    <w:spacing w:line="360" w:lineRule="auto"/>
                    <w:jc w:val="center"/>
                    <w:textAlignment w:val="center"/>
                    <w:rPr>
                      <w:rFonts w:ascii="Times New Roman" w:hAnsi="Times New Roman"/>
                      <w:color w:val="auto"/>
                      <w:sz w:val="21"/>
                      <w:szCs w:val="21"/>
                    </w:rPr>
                  </w:pPr>
                  <w:r>
                    <w:rPr>
                      <w:rFonts w:hint="default" w:ascii="Times New Roman" w:hAnsi="Times New Roman" w:eastAsia="宋体" w:cs="Times New Roman"/>
                      <w:i w:val="0"/>
                      <w:color w:val="000000"/>
                      <w:kern w:val="0"/>
                      <w:sz w:val="21"/>
                      <w:szCs w:val="21"/>
                      <w:u w:val="none"/>
                      <w:lang w:val="en-US" w:eastAsia="zh-CN" w:bidi="ar"/>
                    </w:rPr>
                    <w:t>1台</w:t>
                  </w:r>
                </w:p>
              </w:tc>
              <w:tc>
                <w:tcPr>
                  <w:tcW w:w="846" w:type="dxa"/>
                  <w:tcBorders>
                    <w:right w:val="single" w:color="auto" w:sz="4" w:space="0"/>
                  </w:tcBorders>
                  <w:noWrap w:val="0"/>
                  <w:vAlign w:val="center"/>
                </w:tcPr>
                <w:p>
                  <w:pPr>
                    <w:keepNext w:val="0"/>
                    <w:keepLines w:val="0"/>
                    <w:pageBreakBefore w:val="0"/>
                    <w:widowControl/>
                    <w:suppressLineNumbers w:val="0"/>
                    <w:wordWrap/>
                    <w:overflowPunct/>
                    <w:topLinePunct w:val="0"/>
                    <w:bidi w:val="0"/>
                    <w:spacing w:line="360" w:lineRule="auto"/>
                    <w:jc w:val="center"/>
                    <w:textAlignment w:val="center"/>
                    <w:rPr>
                      <w:rFonts w:ascii="Times New Roman" w:hAnsi="Times New Roman"/>
                      <w:color w:val="auto"/>
                      <w:sz w:val="21"/>
                      <w:szCs w:val="21"/>
                    </w:rPr>
                  </w:pPr>
                  <w:r>
                    <w:rPr>
                      <w:rFonts w:hint="eastAsia" w:ascii="Times New Roman" w:hAnsi="Times New Roman" w:cs="Times New Roman"/>
                      <w:i w:val="0"/>
                      <w:color w:val="000000"/>
                      <w:kern w:val="0"/>
                      <w:sz w:val="21"/>
                      <w:szCs w:val="21"/>
                      <w:u w:val="none"/>
                      <w:lang w:val="en-US" w:eastAsia="zh-CN" w:bidi="ar"/>
                    </w:rPr>
                    <w:t>+</w:t>
                  </w:r>
                  <w:r>
                    <w:rPr>
                      <w:rFonts w:hint="default" w:ascii="Times New Roman" w:hAnsi="Times New Roman" w:eastAsia="宋体" w:cs="Times New Roman"/>
                      <w:i w:val="0"/>
                      <w:color w:val="000000"/>
                      <w:kern w:val="0"/>
                      <w:sz w:val="21"/>
                      <w:szCs w:val="21"/>
                      <w:u w:val="none"/>
                      <w:lang w:val="en-US" w:eastAsia="zh-CN" w:bidi="ar"/>
                    </w:rPr>
                    <w:t>1台</w:t>
                  </w:r>
                </w:p>
              </w:tc>
              <w:tc>
                <w:tcPr>
                  <w:tcW w:w="1686" w:type="dxa"/>
                  <w:tcBorders>
                    <w:left w:val="single" w:color="auto" w:sz="4" w:space="0"/>
                    <w:right w:val="single" w:color="auto" w:sz="4" w:space="0"/>
                  </w:tcBorders>
                  <w:noWrap w:val="0"/>
                  <w:vAlign w:val="center"/>
                </w:tcPr>
                <w:p>
                  <w:pPr>
                    <w:keepNext w:val="0"/>
                    <w:keepLines w:val="0"/>
                    <w:pageBreakBefore w:val="0"/>
                    <w:widowControl/>
                    <w:suppressLineNumbers w:val="0"/>
                    <w:wordWrap/>
                    <w:overflowPunct/>
                    <w:topLinePunct w:val="0"/>
                    <w:bidi w:val="0"/>
                    <w:spacing w:line="360" w:lineRule="auto"/>
                    <w:jc w:val="center"/>
                    <w:textAlignment w:val="center"/>
                    <w:rPr>
                      <w:rFonts w:ascii="Times New Roman" w:hAnsi="Times New Roman"/>
                      <w:color w:val="auto"/>
                      <w:sz w:val="21"/>
                      <w:szCs w:val="21"/>
                    </w:rPr>
                  </w:pPr>
                  <w:r>
                    <w:rPr>
                      <w:rFonts w:hint="default" w:ascii="Times New Roman" w:hAnsi="Times New Roman" w:cs="Times New Roman"/>
                      <w:i w:val="0"/>
                      <w:color w:val="000000"/>
                      <w:kern w:val="0"/>
                      <w:sz w:val="21"/>
                      <w:szCs w:val="21"/>
                      <w:u w:val="none"/>
                      <w:lang w:val="en-US" w:eastAsia="zh-CN" w:bidi="ar"/>
                    </w:rPr>
                    <w:t>绕线</w:t>
                  </w:r>
                </w:p>
              </w:tc>
              <w:tc>
                <w:tcPr>
                  <w:tcW w:w="1541" w:type="dxa"/>
                  <w:tcBorders>
                    <w:left w:val="single" w:color="auto" w:sz="4" w:space="0"/>
                  </w:tcBorders>
                  <w:noWrap w:val="0"/>
                  <w:vAlign w:val="center"/>
                </w:tcPr>
                <w:p>
                  <w:pPr>
                    <w:snapToGrid w:val="0"/>
                    <w:ind w:firstLine="0"/>
                    <w:jc w:val="center"/>
                    <w:rPr>
                      <w:rFonts w:hint="default" w:ascii="Times New Roman" w:hAnsi="Times New Roman" w:eastAsia="宋体"/>
                      <w:color w:val="auto"/>
                      <w:sz w:val="21"/>
                      <w:szCs w:val="21"/>
                      <w:lang w:val="en-US" w:eastAsia="zh-CN"/>
                    </w:rPr>
                  </w:pPr>
                  <w:r>
                    <w:rPr>
                      <w:rFonts w:hint="eastAsia" w:ascii="Times New Roman" w:hAnsi="Times New Roman"/>
                      <w:color w:val="auto"/>
                      <w:sz w:val="21"/>
                      <w:szCs w:val="21"/>
                      <w:lang w:val="en-US" w:eastAsia="zh-CN"/>
                    </w:rPr>
                    <w:t>2楼</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433" w:type="dxa"/>
                  <w:noWrap w:val="0"/>
                  <w:tcMar>
                    <w:left w:w="0" w:type="dxa"/>
                    <w:right w:w="0" w:type="dxa"/>
                  </w:tcMar>
                  <w:vAlign w:val="center"/>
                </w:tcPr>
                <w:p>
                  <w:pPr>
                    <w:snapToGrid w:val="0"/>
                    <w:spacing w:line="260" w:lineRule="exact"/>
                    <w:ind w:firstLine="0"/>
                    <w:jc w:val="center"/>
                    <w:rPr>
                      <w:rFonts w:ascii="Times New Roman" w:hAnsi="Times New Roman"/>
                      <w:color w:val="auto"/>
                      <w:sz w:val="21"/>
                      <w:szCs w:val="21"/>
                    </w:rPr>
                  </w:pPr>
                  <w:r>
                    <w:rPr>
                      <w:rFonts w:hint="eastAsia" w:ascii="Times New Roman" w:hAnsi="Times New Roman"/>
                      <w:color w:val="auto"/>
                      <w:sz w:val="21"/>
                      <w:szCs w:val="21"/>
                    </w:rPr>
                    <w:t>10</w:t>
                  </w:r>
                </w:p>
              </w:tc>
              <w:tc>
                <w:tcPr>
                  <w:tcW w:w="2106" w:type="dxa"/>
                  <w:noWrap w:val="0"/>
                  <w:vAlign w:val="center"/>
                </w:tcPr>
                <w:p>
                  <w:pPr>
                    <w:snapToGrid w:val="0"/>
                    <w:ind w:firstLine="0"/>
                    <w:jc w:val="center"/>
                    <w:rPr>
                      <w:rFonts w:hint="eastAsia" w:ascii="Times New Roman" w:hAnsi="Times New Roman" w:eastAsia="宋体"/>
                      <w:color w:val="auto"/>
                      <w:sz w:val="21"/>
                      <w:szCs w:val="21"/>
                      <w:lang w:val="en-US" w:eastAsia="zh-CN"/>
                    </w:rPr>
                  </w:pPr>
                  <w:r>
                    <w:rPr>
                      <w:rFonts w:hint="eastAsia" w:ascii="Times New Roman" w:hAnsi="Times New Roman"/>
                      <w:color w:val="auto"/>
                      <w:sz w:val="21"/>
                      <w:szCs w:val="21"/>
                      <w:lang w:val="en-US" w:eastAsia="zh-CN"/>
                    </w:rPr>
                    <w:t>电烙铁</w:t>
                  </w:r>
                </w:p>
              </w:tc>
              <w:tc>
                <w:tcPr>
                  <w:tcW w:w="846" w:type="dxa"/>
                  <w:tcBorders>
                    <w:right w:val="single" w:color="auto" w:sz="4" w:space="0"/>
                  </w:tcBorders>
                  <w:noWrap w:val="0"/>
                  <w:vAlign w:val="center"/>
                </w:tcPr>
                <w:p>
                  <w:pPr>
                    <w:snapToGrid w:val="0"/>
                    <w:spacing w:line="260" w:lineRule="exact"/>
                    <w:ind w:firstLine="0"/>
                    <w:jc w:val="center"/>
                    <w:rPr>
                      <w:rFonts w:hint="eastAsia" w:ascii="Times New Roman" w:hAnsi="Times New Roman" w:eastAsia="宋体"/>
                      <w:color w:val="auto"/>
                      <w:sz w:val="21"/>
                      <w:szCs w:val="21"/>
                      <w:lang w:val="en-US" w:eastAsia="zh-CN"/>
                    </w:rPr>
                  </w:pPr>
                  <w:r>
                    <w:rPr>
                      <w:rFonts w:hint="eastAsia" w:ascii="Times New Roman" w:hAnsi="Times New Roman"/>
                      <w:color w:val="auto"/>
                      <w:sz w:val="21"/>
                      <w:szCs w:val="21"/>
                      <w:lang w:val="en-US" w:eastAsia="zh-CN"/>
                    </w:rPr>
                    <w:t>0</w:t>
                  </w:r>
                </w:p>
              </w:tc>
              <w:tc>
                <w:tcPr>
                  <w:tcW w:w="846" w:type="dxa"/>
                  <w:tcBorders>
                    <w:right w:val="single" w:color="auto" w:sz="4" w:space="0"/>
                  </w:tcBorders>
                  <w:noWrap w:val="0"/>
                  <w:vAlign w:val="center"/>
                </w:tcPr>
                <w:p>
                  <w:pPr>
                    <w:ind w:firstLine="0"/>
                    <w:jc w:val="center"/>
                    <w:rPr>
                      <w:rFonts w:hint="default" w:ascii="Times New Roman" w:hAnsi="Times New Roman" w:eastAsia="宋体"/>
                      <w:color w:val="auto"/>
                      <w:sz w:val="21"/>
                      <w:szCs w:val="21"/>
                      <w:lang w:val="en-US" w:eastAsia="zh-CN"/>
                    </w:rPr>
                  </w:pPr>
                  <w:r>
                    <w:rPr>
                      <w:rFonts w:hint="eastAsia" w:ascii="Times New Roman" w:hAnsi="Times New Roman"/>
                      <w:color w:val="auto"/>
                      <w:sz w:val="21"/>
                      <w:szCs w:val="21"/>
                      <w:lang w:val="en-US" w:eastAsia="zh-CN"/>
                    </w:rPr>
                    <w:t>2台</w:t>
                  </w:r>
                </w:p>
              </w:tc>
              <w:tc>
                <w:tcPr>
                  <w:tcW w:w="846" w:type="dxa"/>
                  <w:tcBorders>
                    <w:right w:val="single" w:color="auto" w:sz="4" w:space="0"/>
                  </w:tcBorders>
                  <w:noWrap w:val="0"/>
                  <w:vAlign w:val="center"/>
                </w:tcPr>
                <w:p>
                  <w:pPr>
                    <w:snapToGrid w:val="0"/>
                    <w:spacing w:line="260" w:lineRule="exact"/>
                    <w:ind w:firstLine="0"/>
                    <w:jc w:val="center"/>
                    <w:rPr>
                      <w:rFonts w:hint="default" w:ascii="Times New Roman" w:hAnsi="Times New Roman" w:eastAsia="宋体"/>
                      <w:color w:val="auto"/>
                      <w:sz w:val="21"/>
                      <w:szCs w:val="21"/>
                      <w:lang w:val="en-US" w:eastAsia="zh-CN"/>
                    </w:rPr>
                  </w:pPr>
                  <w:r>
                    <w:rPr>
                      <w:rFonts w:hint="eastAsia" w:ascii="Times New Roman" w:hAnsi="Times New Roman"/>
                      <w:color w:val="auto"/>
                      <w:sz w:val="21"/>
                      <w:szCs w:val="21"/>
                      <w:lang w:val="en-US" w:eastAsia="zh-CN"/>
                    </w:rPr>
                    <w:t>+2台</w:t>
                  </w:r>
                </w:p>
              </w:tc>
              <w:tc>
                <w:tcPr>
                  <w:tcW w:w="1686" w:type="dxa"/>
                  <w:tcBorders>
                    <w:left w:val="single" w:color="auto" w:sz="4" w:space="0"/>
                    <w:right w:val="single" w:color="auto" w:sz="4" w:space="0"/>
                  </w:tcBorders>
                  <w:noWrap w:val="0"/>
                  <w:vAlign w:val="center"/>
                </w:tcPr>
                <w:p>
                  <w:pPr>
                    <w:snapToGrid w:val="0"/>
                    <w:ind w:firstLine="0"/>
                    <w:jc w:val="center"/>
                    <w:rPr>
                      <w:rFonts w:hint="eastAsia" w:ascii="Times New Roman" w:hAnsi="Times New Roman" w:eastAsia="宋体"/>
                      <w:color w:val="auto"/>
                      <w:sz w:val="21"/>
                      <w:szCs w:val="21"/>
                      <w:lang w:val="en-US" w:eastAsia="zh-CN"/>
                    </w:rPr>
                  </w:pPr>
                  <w:r>
                    <w:rPr>
                      <w:rFonts w:hint="eastAsia" w:ascii="Times New Roman" w:hAnsi="Times New Roman"/>
                      <w:color w:val="auto"/>
                      <w:sz w:val="21"/>
                      <w:szCs w:val="21"/>
                      <w:lang w:val="en-US" w:eastAsia="zh-CN"/>
                    </w:rPr>
                    <w:t>焊接</w:t>
                  </w:r>
                </w:p>
              </w:tc>
              <w:tc>
                <w:tcPr>
                  <w:tcW w:w="1541" w:type="dxa"/>
                  <w:tcBorders>
                    <w:left w:val="single" w:color="auto" w:sz="4" w:space="0"/>
                  </w:tcBorders>
                  <w:noWrap w:val="0"/>
                  <w:vAlign w:val="center"/>
                </w:tcPr>
                <w:p>
                  <w:pPr>
                    <w:snapToGrid w:val="0"/>
                    <w:ind w:firstLine="0"/>
                    <w:jc w:val="center"/>
                    <w:rPr>
                      <w:rFonts w:hint="default" w:ascii="Times New Roman" w:hAnsi="Times New Roman" w:eastAsia="宋体"/>
                      <w:color w:val="auto"/>
                      <w:sz w:val="21"/>
                      <w:szCs w:val="21"/>
                      <w:lang w:val="en-US" w:eastAsia="zh-CN"/>
                    </w:rPr>
                  </w:pPr>
                  <w:r>
                    <w:rPr>
                      <w:rFonts w:hint="eastAsia" w:ascii="Times New Roman" w:hAnsi="Times New Roman"/>
                      <w:color w:val="auto"/>
                      <w:sz w:val="21"/>
                      <w:szCs w:val="21"/>
                      <w:lang w:val="en-US" w:eastAsia="zh-CN"/>
                    </w:rPr>
                    <w:t>2楼、4楼</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433" w:type="dxa"/>
                  <w:noWrap w:val="0"/>
                  <w:tcMar>
                    <w:left w:w="0" w:type="dxa"/>
                    <w:right w:w="0" w:type="dxa"/>
                  </w:tcMar>
                  <w:vAlign w:val="center"/>
                </w:tcPr>
                <w:p>
                  <w:pPr>
                    <w:snapToGrid w:val="0"/>
                    <w:spacing w:line="260" w:lineRule="exact"/>
                    <w:ind w:firstLine="0"/>
                    <w:jc w:val="center"/>
                    <w:rPr>
                      <w:rFonts w:ascii="Times New Roman" w:hAnsi="Times New Roman"/>
                      <w:color w:val="auto"/>
                      <w:sz w:val="21"/>
                      <w:szCs w:val="21"/>
                    </w:rPr>
                  </w:pPr>
                  <w:r>
                    <w:rPr>
                      <w:rFonts w:hint="eastAsia" w:ascii="Times New Roman" w:hAnsi="Times New Roman"/>
                      <w:color w:val="auto"/>
                      <w:sz w:val="21"/>
                      <w:szCs w:val="21"/>
                    </w:rPr>
                    <w:t>11</w:t>
                  </w:r>
                </w:p>
              </w:tc>
              <w:tc>
                <w:tcPr>
                  <w:tcW w:w="2106" w:type="dxa"/>
                  <w:noWrap w:val="0"/>
                  <w:vAlign w:val="center"/>
                </w:tcPr>
                <w:p>
                  <w:pPr>
                    <w:keepNext w:val="0"/>
                    <w:keepLines w:val="0"/>
                    <w:pageBreakBefore w:val="0"/>
                    <w:widowControl/>
                    <w:suppressLineNumbers w:val="0"/>
                    <w:wordWrap/>
                    <w:overflowPunct/>
                    <w:topLinePunct w:val="0"/>
                    <w:bidi w:val="0"/>
                    <w:spacing w:line="360" w:lineRule="auto"/>
                    <w:jc w:val="center"/>
                    <w:textAlignment w:val="center"/>
                    <w:rPr>
                      <w:rFonts w:ascii="Times New Roman" w:hAnsi="Times New Roman"/>
                      <w:color w:val="auto"/>
                      <w:sz w:val="21"/>
                      <w:szCs w:val="21"/>
                    </w:rPr>
                  </w:pPr>
                  <w:r>
                    <w:rPr>
                      <w:rFonts w:hint="default" w:ascii="Times New Roman" w:hAnsi="Times New Roman" w:eastAsia="宋体" w:cs="Times New Roman"/>
                      <w:i w:val="0"/>
                      <w:color w:val="000000"/>
                      <w:kern w:val="0"/>
                      <w:sz w:val="21"/>
                      <w:szCs w:val="21"/>
                      <w:u w:val="none"/>
                      <w:lang w:val="en-US" w:eastAsia="zh-CN" w:bidi="ar"/>
                    </w:rPr>
                    <w:t>电动起子（电批）</w:t>
                  </w:r>
                </w:p>
              </w:tc>
              <w:tc>
                <w:tcPr>
                  <w:tcW w:w="846" w:type="dxa"/>
                  <w:tcBorders>
                    <w:right w:val="single" w:color="auto" w:sz="4" w:space="0"/>
                  </w:tcBorders>
                  <w:noWrap w:val="0"/>
                  <w:vAlign w:val="center"/>
                </w:tcPr>
                <w:p>
                  <w:pPr>
                    <w:keepNext w:val="0"/>
                    <w:keepLines w:val="0"/>
                    <w:pageBreakBefore w:val="0"/>
                    <w:widowControl/>
                    <w:suppressLineNumbers w:val="0"/>
                    <w:wordWrap/>
                    <w:overflowPunct/>
                    <w:topLinePunct w:val="0"/>
                    <w:bidi w:val="0"/>
                    <w:spacing w:line="360" w:lineRule="auto"/>
                    <w:jc w:val="center"/>
                    <w:textAlignment w:val="center"/>
                    <w:rPr>
                      <w:rFonts w:hint="eastAsia" w:ascii="Times New Roman" w:hAnsi="Times New Roman" w:eastAsia="宋体"/>
                      <w:color w:val="auto"/>
                      <w:sz w:val="21"/>
                      <w:szCs w:val="21"/>
                      <w:lang w:val="en-US" w:eastAsia="zh-CN"/>
                    </w:rPr>
                  </w:pPr>
                  <w:r>
                    <w:rPr>
                      <w:rFonts w:hint="eastAsia" w:ascii="Times New Roman" w:hAnsi="Times New Roman"/>
                      <w:color w:val="auto"/>
                      <w:sz w:val="21"/>
                      <w:szCs w:val="21"/>
                      <w:lang w:val="en-US" w:eastAsia="zh-CN"/>
                    </w:rPr>
                    <w:t>0</w:t>
                  </w:r>
                </w:p>
              </w:tc>
              <w:tc>
                <w:tcPr>
                  <w:tcW w:w="846" w:type="dxa"/>
                  <w:tcBorders>
                    <w:right w:val="single" w:color="auto" w:sz="4" w:space="0"/>
                  </w:tcBorders>
                  <w:noWrap w:val="0"/>
                  <w:vAlign w:val="center"/>
                </w:tcPr>
                <w:p>
                  <w:pPr>
                    <w:keepNext w:val="0"/>
                    <w:keepLines w:val="0"/>
                    <w:pageBreakBefore w:val="0"/>
                    <w:widowControl/>
                    <w:suppressLineNumbers w:val="0"/>
                    <w:wordWrap/>
                    <w:overflowPunct/>
                    <w:topLinePunct w:val="0"/>
                    <w:bidi w:val="0"/>
                    <w:spacing w:line="360" w:lineRule="auto"/>
                    <w:jc w:val="center"/>
                    <w:textAlignment w:val="center"/>
                    <w:rPr>
                      <w:rFonts w:ascii="Times New Roman" w:hAnsi="Times New Roman"/>
                      <w:color w:val="auto"/>
                      <w:sz w:val="21"/>
                      <w:szCs w:val="21"/>
                    </w:rPr>
                  </w:pPr>
                  <w:r>
                    <w:rPr>
                      <w:rFonts w:hint="default" w:ascii="Times New Roman" w:hAnsi="Times New Roman" w:eastAsia="宋体" w:cs="Times New Roman"/>
                      <w:i w:val="0"/>
                      <w:color w:val="000000"/>
                      <w:kern w:val="0"/>
                      <w:sz w:val="21"/>
                      <w:szCs w:val="21"/>
                      <w:u w:val="none"/>
                      <w:lang w:val="en-US" w:eastAsia="zh-CN" w:bidi="ar"/>
                    </w:rPr>
                    <w:t>2台</w:t>
                  </w:r>
                </w:p>
              </w:tc>
              <w:tc>
                <w:tcPr>
                  <w:tcW w:w="846" w:type="dxa"/>
                  <w:tcBorders>
                    <w:right w:val="single" w:color="auto" w:sz="4" w:space="0"/>
                  </w:tcBorders>
                  <w:noWrap w:val="0"/>
                  <w:vAlign w:val="center"/>
                </w:tcPr>
                <w:p>
                  <w:pPr>
                    <w:keepNext w:val="0"/>
                    <w:keepLines w:val="0"/>
                    <w:pageBreakBefore w:val="0"/>
                    <w:widowControl/>
                    <w:suppressLineNumbers w:val="0"/>
                    <w:wordWrap/>
                    <w:overflowPunct/>
                    <w:topLinePunct w:val="0"/>
                    <w:bidi w:val="0"/>
                    <w:spacing w:line="360" w:lineRule="auto"/>
                    <w:jc w:val="center"/>
                    <w:textAlignment w:val="center"/>
                    <w:rPr>
                      <w:rFonts w:ascii="Times New Roman" w:hAnsi="Times New Roman" w:eastAsia="宋体" w:cs="Times New Roman"/>
                      <w:color w:val="auto"/>
                      <w:kern w:val="2"/>
                      <w:sz w:val="21"/>
                      <w:szCs w:val="21"/>
                      <w:lang w:val="en-US" w:eastAsia="zh-CN" w:bidi="ar-SA"/>
                    </w:rPr>
                  </w:pPr>
                  <w:r>
                    <w:rPr>
                      <w:rFonts w:hint="eastAsia" w:ascii="Times New Roman" w:hAnsi="Times New Roman" w:cs="Times New Roman"/>
                      <w:i w:val="0"/>
                      <w:color w:val="000000"/>
                      <w:kern w:val="0"/>
                      <w:sz w:val="21"/>
                      <w:szCs w:val="21"/>
                      <w:u w:val="none"/>
                      <w:lang w:val="en-US" w:eastAsia="zh-CN" w:bidi="ar"/>
                    </w:rPr>
                    <w:t>+</w:t>
                  </w:r>
                  <w:r>
                    <w:rPr>
                      <w:rFonts w:hint="default" w:ascii="Times New Roman" w:hAnsi="Times New Roman" w:eastAsia="宋体" w:cs="Times New Roman"/>
                      <w:i w:val="0"/>
                      <w:color w:val="000000"/>
                      <w:kern w:val="0"/>
                      <w:sz w:val="21"/>
                      <w:szCs w:val="21"/>
                      <w:u w:val="none"/>
                      <w:lang w:val="en-US" w:eastAsia="zh-CN" w:bidi="ar"/>
                    </w:rPr>
                    <w:t>2台</w:t>
                  </w:r>
                </w:p>
              </w:tc>
              <w:tc>
                <w:tcPr>
                  <w:tcW w:w="1686" w:type="dxa"/>
                  <w:tcBorders>
                    <w:left w:val="single" w:color="auto" w:sz="4" w:space="0"/>
                    <w:right w:val="single" w:color="auto" w:sz="4" w:space="0"/>
                  </w:tcBorders>
                  <w:noWrap w:val="0"/>
                  <w:vAlign w:val="center"/>
                </w:tcPr>
                <w:p>
                  <w:pPr>
                    <w:keepNext w:val="0"/>
                    <w:keepLines w:val="0"/>
                    <w:pageBreakBefore w:val="0"/>
                    <w:widowControl/>
                    <w:suppressLineNumbers w:val="0"/>
                    <w:wordWrap/>
                    <w:overflowPunct/>
                    <w:topLinePunct w:val="0"/>
                    <w:bidi w:val="0"/>
                    <w:spacing w:line="360" w:lineRule="auto"/>
                    <w:jc w:val="center"/>
                    <w:textAlignment w:val="center"/>
                    <w:rPr>
                      <w:rFonts w:ascii="Times New Roman" w:hAnsi="Times New Roman"/>
                      <w:color w:val="auto"/>
                      <w:sz w:val="21"/>
                      <w:szCs w:val="21"/>
                    </w:rPr>
                  </w:pPr>
                  <w:r>
                    <w:rPr>
                      <w:rFonts w:hint="default" w:ascii="Times New Roman" w:hAnsi="Times New Roman" w:eastAsia="宋体" w:cs="Times New Roman"/>
                      <w:i w:val="0"/>
                      <w:color w:val="000000"/>
                      <w:kern w:val="0"/>
                      <w:sz w:val="21"/>
                      <w:szCs w:val="21"/>
                      <w:u w:val="none"/>
                      <w:lang w:val="en-US" w:eastAsia="zh-CN" w:bidi="ar"/>
                    </w:rPr>
                    <w:t>锁散热器/晶体</w:t>
                  </w:r>
                </w:p>
              </w:tc>
              <w:tc>
                <w:tcPr>
                  <w:tcW w:w="1541" w:type="dxa"/>
                  <w:tcBorders>
                    <w:left w:val="single" w:color="auto" w:sz="4" w:space="0"/>
                  </w:tcBorders>
                  <w:noWrap w:val="0"/>
                  <w:vAlign w:val="center"/>
                </w:tcPr>
                <w:p>
                  <w:pPr>
                    <w:snapToGrid w:val="0"/>
                    <w:ind w:firstLine="0"/>
                    <w:jc w:val="center"/>
                    <w:rPr>
                      <w:rFonts w:hint="default" w:ascii="Times New Roman" w:hAnsi="Times New Roman" w:eastAsia="宋体"/>
                      <w:color w:val="auto"/>
                      <w:sz w:val="21"/>
                      <w:szCs w:val="21"/>
                      <w:lang w:val="en-US" w:eastAsia="zh-CN"/>
                    </w:rPr>
                  </w:pPr>
                  <w:r>
                    <w:rPr>
                      <w:rFonts w:hint="eastAsia" w:ascii="Times New Roman" w:hAnsi="Times New Roman"/>
                      <w:color w:val="auto"/>
                      <w:sz w:val="21"/>
                      <w:szCs w:val="21"/>
                      <w:lang w:val="en-US" w:eastAsia="zh-CN"/>
                    </w:rPr>
                    <w:t>4楼</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433" w:type="dxa"/>
                  <w:noWrap w:val="0"/>
                  <w:tcMar>
                    <w:left w:w="0" w:type="dxa"/>
                    <w:right w:w="0" w:type="dxa"/>
                  </w:tcMar>
                  <w:vAlign w:val="center"/>
                </w:tcPr>
                <w:p>
                  <w:pPr>
                    <w:snapToGrid w:val="0"/>
                    <w:spacing w:line="260" w:lineRule="exact"/>
                    <w:ind w:firstLine="0"/>
                    <w:jc w:val="center"/>
                    <w:rPr>
                      <w:rFonts w:ascii="Times New Roman" w:hAnsi="Times New Roman"/>
                      <w:color w:val="auto"/>
                      <w:sz w:val="21"/>
                      <w:szCs w:val="21"/>
                    </w:rPr>
                  </w:pPr>
                  <w:r>
                    <w:rPr>
                      <w:rFonts w:hint="eastAsia" w:ascii="Times New Roman" w:hAnsi="Times New Roman"/>
                      <w:color w:val="auto"/>
                      <w:sz w:val="21"/>
                      <w:szCs w:val="21"/>
                    </w:rPr>
                    <w:t>12</w:t>
                  </w:r>
                </w:p>
              </w:tc>
              <w:tc>
                <w:tcPr>
                  <w:tcW w:w="2106" w:type="dxa"/>
                  <w:noWrap w:val="0"/>
                  <w:vAlign w:val="center"/>
                </w:tcPr>
                <w:p>
                  <w:pPr>
                    <w:keepNext w:val="0"/>
                    <w:keepLines w:val="0"/>
                    <w:pageBreakBefore w:val="0"/>
                    <w:widowControl/>
                    <w:suppressLineNumbers w:val="0"/>
                    <w:wordWrap/>
                    <w:overflowPunct/>
                    <w:topLinePunct w:val="0"/>
                    <w:bidi w:val="0"/>
                    <w:spacing w:line="360" w:lineRule="auto"/>
                    <w:jc w:val="center"/>
                    <w:textAlignment w:val="center"/>
                    <w:rPr>
                      <w:rFonts w:ascii="Times New Roman" w:hAnsi="Times New Roman"/>
                      <w:color w:val="auto"/>
                      <w:sz w:val="21"/>
                      <w:szCs w:val="21"/>
                    </w:rPr>
                  </w:pPr>
                  <w:r>
                    <w:rPr>
                      <w:rFonts w:hint="default" w:ascii="Times New Roman" w:hAnsi="Times New Roman" w:eastAsia="宋体" w:cs="Times New Roman"/>
                      <w:i w:val="0"/>
                      <w:color w:val="000000"/>
                      <w:kern w:val="0"/>
                      <w:sz w:val="21"/>
                      <w:szCs w:val="21"/>
                      <w:u w:val="none"/>
                      <w:lang w:val="en-US" w:eastAsia="zh-CN" w:bidi="ar"/>
                    </w:rPr>
                    <w:t>治具</w:t>
                  </w:r>
                </w:p>
              </w:tc>
              <w:tc>
                <w:tcPr>
                  <w:tcW w:w="846" w:type="dxa"/>
                  <w:tcBorders>
                    <w:right w:val="single" w:color="auto" w:sz="4" w:space="0"/>
                  </w:tcBorders>
                  <w:noWrap w:val="0"/>
                  <w:vAlign w:val="center"/>
                </w:tcPr>
                <w:p>
                  <w:pPr>
                    <w:keepNext w:val="0"/>
                    <w:keepLines w:val="0"/>
                    <w:pageBreakBefore w:val="0"/>
                    <w:widowControl/>
                    <w:suppressLineNumbers w:val="0"/>
                    <w:wordWrap/>
                    <w:overflowPunct/>
                    <w:topLinePunct w:val="0"/>
                    <w:bidi w:val="0"/>
                    <w:spacing w:line="360" w:lineRule="auto"/>
                    <w:jc w:val="center"/>
                    <w:textAlignment w:val="center"/>
                    <w:rPr>
                      <w:rFonts w:hint="eastAsia" w:ascii="Times New Roman" w:hAnsi="Times New Roman" w:eastAsia="宋体"/>
                      <w:color w:val="auto"/>
                      <w:sz w:val="21"/>
                      <w:szCs w:val="21"/>
                      <w:lang w:val="en-US" w:eastAsia="zh-CN"/>
                    </w:rPr>
                  </w:pPr>
                  <w:r>
                    <w:rPr>
                      <w:rFonts w:hint="eastAsia" w:ascii="Times New Roman" w:hAnsi="Times New Roman"/>
                      <w:color w:val="auto"/>
                      <w:sz w:val="21"/>
                      <w:szCs w:val="21"/>
                      <w:lang w:val="en-US" w:eastAsia="zh-CN"/>
                    </w:rPr>
                    <w:t>0</w:t>
                  </w:r>
                </w:p>
              </w:tc>
              <w:tc>
                <w:tcPr>
                  <w:tcW w:w="846" w:type="dxa"/>
                  <w:tcBorders>
                    <w:right w:val="single" w:color="auto" w:sz="4" w:space="0"/>
                  </w:tcBorders>
                  <w:noWrap w:val="0"/>
                  <w:vAlign w:val="center"/>
                </w:tcPr>
                <w:p>
                  <w:pPr>
                    <w:keepNext w:val="0"/>
                    <w:keepLines w:val="0"/>
                    <w:pageBreakBefore w:val="0"/>
                    <w:widowControl/>
                    <w:suppressLineNumbers w:val="0"/>
                    <w:wordWrap/>
                    <w:overflowPunct/>
                    <w:topLinePunct w:val="0"/>
                    <w:bidi w:val="0"/>
                    <w:spacing w:line="360" w:lineRule="auto"/>
                    <w:jc w:val="center"/>
                    <w:textAlignment w:val="center"/>
                    <w:rPr>
                      <w:rFonts w:ascii="Times New Roman" w:hAnsi="Times New Roman"/>
                      <w:color w:val="auto"/>
                      <w:sz w:val="21"/>
                      <w:szCs w:val="21"/>
                    </w:rPr>
                  </w:pPr>
                  <w:r>
                    <w:rPr>
                      <w:rFonts w:hint="default" w:ascii="Times New Roman" w:hAnsi="Times New Roman" w:eastAsia="宋体" w:cs="Times New Roman"/>
                      <w:i w:val="0"/>
                      <w:color w:val="000000"/>
                      <w:kern w:val="0"/>
                      <w:sz w:val="21"/>
                      <w:szCs w:val="21"/>
                      <w:u w:val="none"/>
                      <w:lang w:val="en-US" w:eastAsia="zh-CN" w:bidi="ar"/>
                    </w:rPr>
                    <w:t>2台</w:t>
                  </w:r>
                </w:p>
              </w:tc>
              <w:tc>
                <w:tcPr>
                  <w:tcW w:w="846" w:type="dxa"/>
                  <w:tcBorders>
                    <w:right w:val="single" w:color="auto" w:sz="4" w:space="0"/>
                  </w:tcBorders>
                  <w:noWrap w:val="0"/>
                  <w:vAlign w:val="center"/>
                </w:tcPr>
                <w:p>
                  <w:pPr>
                    <w:keepNext w:val="0"/>
                    <w:keepLines w:val="0"/>
                    <w:pageBreakBefore w:val="0"/>
                    <w:widowControl/>
                    <w:suppressLineNumbers w:val="0"/>
                    <w:wordWrap/>
                    <w:overflowPunct/>
                    <w:topLinePunct w:val="0"/>
                    <w:bidi w:val="0"/>
                    <w:spacing w:line="360" w:lineRule="auto"/>
                    <w:jc w:val="center"/>
                    <w:textAlignment w:val="center"/>
                    <w:rPr>
                      <w:rFonts w:ascii="Times New Roman" w:hAnsi="Times New Roman" w:eastAsia="宋体" w:cs="Times New Roman"/>
                      <w:color w:val="auto"/>
                      <w:kern w:val="2"/>
                      <w:sz w:val="21"/>
                      <w:szCs w:val="21"/>
                      <w:lang w:val="en-US" w:eastAsia="zh-CN" w:bidi="ar-SA"/>
                    </w:rPr>
                  </w:pPr>
                  <w:r>
                    <w:rPr>
                      <w:rFonts w:hint="eastAsia" w:ascii="Times New Roman" w:hAnsi="Times New Roman" w:cs="Times New Roman"/>
                      <w:i w:val="0"/>
                      <w:color w:val="000000"/>
                      <w:kern w:val="0"/>
                      <w:sz w:val="21"/>
                      <w:szCs w:val="21"/>
                      <w:u w:val="none"/>
                      <w:lang w:val="en-US" w:eastAsia="zh-CN" w:bidi="ar"/>
                    </w:rPr>
                    <w:t>+</w:t>
                  </w:r>
                  <w:r>
                    <w:rPr>
                      <w:rFonts w:hint="default" w:ascii="Times New Roman" w:hAnsi="Times New Roman" w:eastAsia="宋体" w:cs="Times New Roman"/>
                      <w:i w:val="0"/>
                      <w:color w:val="000000"/>
                      <w:kern w:val="0"/>
                      <w:sz w:val="21"/>
                      <w:szCs w:val="21"/>
                      <w:u w:val="none"/>
                      <w:lang w:val="en-US" w:eastAsia="zh-CN" w:bidi="ar"/>
                    </w:rPr>
                    <w:t>2台</w:t>
                  </w:r>
                </w:p>
              </w:tc>
              <w:tc>
                <w:tcPr>
                  <w:tcW w:w="1686" w:type="dxa"/>
                  <w:tcBorders>
                    <w:left w:val="single" w:color="auto" w:sz="4" w:space="0"/>
                    <w:right w:val="single" w:color="auto" w:sz="4" w:space="0"/>
                  </w:tcBorders>
                  <w:noWrap w:val="0"/>
                  <w:vAlign w:val="center"/>
                </w:tcPr>
                <w:p>
                  <w:pPr>
                    <w:keepNext w:val="0"/>
                    <w:keepLines w:val="0"/>
                    <w:pageBreakBefore w:val="0"/>
                    <w:widowControl/>
                    <w:suppressLineNumbers w:val="0"/>
                    <w:wordWrap/>
                    <w:overflowPunct/>
                    <w:topLinePunct w:val="0"/>
                    <w:bidi w:val="0"/>
                    <w:spacing w:line="360" w:lineRule="auto"/>
                    <w:jc w:val="center"/>
                    <w:textAlignment w:val="center"/>
                    <w:rPr>
                      <w:rFonts w:ascii="Times New Roman" w:hAnsi="Times New Roman"/>
                      <w:color w:val="auto"/>
                      <w:sz w:val="21"/>
                      <w:szCs w:val="21"/>
                    </w:rPr>
                  </w:pPr>
                  <w:r>
                    <w:rPr>
                      <w:rFonts w:hint="default" w:ascii="Times New Roman" w:hAnsi="Times New Roman" w:eastAsia="宋体" w:cs="Times New Roman"/>
                      <w:i w:val="0"/>
                      <w:color w:val="000000"/>
                      <w:kern w:val="0"/>
                      <w:sz w:val="21"/>
                      <w:szCs w:val="21"/>
                      <w:u w:val="none"/>
                      <w:lang w:val="en-US" w:eastAsia="zh-CN" w:bidi="ar"/>
                    </w:rPr>
                    <w:t>锁散热器/晶体</w:t>
                  </w:r>
                </w:p>
              </w:tc>
              <w:tc>
                <w:tcPr>
                  <w:tcW w:w="1541" w:type="dxa"/>
                  <w:tcBorders>
                    <w:left w:val="single" w:color="auto" w:sz="4" w:space="0"/>
                  </w:tcBorders>
                  <w:noWrap w:val="0"/>
                  <w:vAlign w:val="center"/>
                </w:tcPr>
                <w:p>
                  <w:pPr>
                    <w:snapToGrid w:val="0"/>
                    <w:ind w:firstLine="0"/>
                    <w:jc w:val="center"/>
                    <w:rPr>
                      <w:rFonts w:ascii="Times New Roman" w:hAnsi="Times New Roman"/>
                      <w:color w:val="auto"/>
                      <w:sz w:val="21"/>
                      <w:szCs w:val="21"/>
                    </w:rPr>
                  </w:pPr>
                  <w:r>
                    <w:rPr>
                      <w:rFonts w:hint="eastAsia" w:ascii="Times New Roman" w:hAnsi="Times New Roman"/>
                      <w:color w:val="auto"/>
                      <w:sz w:val="21"/>
                      <w:szCs w:val="21"/>
                      <w:lang w:val="en-US" w:eastAsia="zh-CN"/>
                    </w:rPr>
                    <w:t>4楼</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433" w:type="dxa"/>
                  <w:noWrap w:val="0"/>
                  <w:tcMar>
                    <w:left w:w="0" w:type="dxa"/>
                    <w:right w:w="0" w:type="dxa"/>
                  </w:tcMar>
                  <w:vAlign w:val="center"/>
                </w:tcPr>
                <w:p>
                  <w:pPr>
                    <w:snapToGrid w:val="0"/>
                    <w:spacing w:line="260" w:lineRule="exact"/>
                    <w:ind w:firstLine="0"/>
                    <w:jc w:val="center"/>
                    <w:rPr>
                      <w:rFonts w:ascii="Times New Roman" w:hAnsi="Times New Roman"/>
                      <w:color w:val="auto"/>
                      <w:sz w:val="21"/>
                      <w:szCs w:val="21"/>
                    </w:rPr>
                  </w:pPr>
                  <w:r>
                    <w:rPr>
                      <w:rFonts w:hint="eastAsia" w:ascii="Times New Roman" w:hAnsi="Times New Roman"/>
                      <w:color w:val="auto"/>
                      <w:sz w:val="21"/>
                      <w:szCs w:val="21"/>
                    </w:rPr>
                    <w:t>13</w:t>
                  </w:r>
                </w:p>
              </w:tc>
              <w:tc>
                <w:tcPr>
                  <w:tcW w:w="2106" w:type="dxa"/>
                  <w:noWrap w:val="0"/>
                  <w:vAlign w:val="center"/>
                </w:tcPr>
                <w:p>
                  <w:pPr>
                    <w:keepNext w:val="0"/>
                    <w:keepLines w:val="0"/>
                    <w:pageBreakBefore w:val="0"/>
                    <w:widowControl/>
                    <w:suppressLineNumbers w:val="0"/>
                    <w:wordWrap/>
                    <w:overflowPunct/>
                    <w:topLinePunct w:val="0"/>
                    <w:bidi w:val="0"/>
                    <w:spacing w:line="360" w:lineRule="auto"/>
                    <w:jc w:val="center"/>
                    <w:textAlignment w:val="center"/>
                    <w:rPr>
                      <w:rFonts w:ascii="Times New Roman" w:hAnsi="Times New Roman"/>
                      <w:color w:val="auto"/>
                      <w:sz w:val="21"/>
                      <w:szCs w:val="21"/>
                    </w:rPr>
                  </w:pPr>
                  <w:r>
                    <w:rPr>
                      <w:rFonts w:hint="default" w:ascii="Times New Roman" w:hAnsi="Times New Roman" w:eastAsia="宋体" w:cs="Times New Roman"/>
                      <w:i w:val="0"/>
                      <w:color w:val="000000"/>
                      <w:kern w:val="0"/>
                      <w:sz w:val="21"/>
                      <w:szCs w:val="21"/>
                      <w:u w:val="none"/>
                      <w:lang w:val="en-US" w:eastAsia="zh-CN" w:bidi="ar"/>
                    </w:rPr>
                    <w:t>电阻成型机</w:t>
                  </w:r>
                </w:p>
              </w:tc>
              <w:tc>
                <w:tcPr>
                  <w:tcW w:w="846" w:type="dxa"/>
                  <w:tcBorders>
                    <w:right w:val="single" w:color="auto" w:sz="4" w:space="0"/>
                  </w:tcBorders>
                  <w:noWrap w:val="0"/>
                  <w:vAlign w:val="center"/>
                </w:tcPr>
                <w:p>
                  <w:pPr>
                    <w:keepNext w:val="0"/>
                    <w:keepLines w:val="0"/>
                    <w:pageBreakBefore w:val="0"/>
                    <w:widowControl/>
                    <w:suppressLineNumbers w:val="0"/>
                    <w:wordWrap/>
                    <w:overflowPunct/>
                    <w:topLinePunct w:val="0"/>
                    <w:bidi w:val="0"/>
                    <w:spacing w:line="360" w:lineRule="auto"/>
                    <w:jc w:val="center"/>
                    <w:textAlignment w:val="center"/>
                    <w:rPr>
                      <w:rFonts w:hint="eastAsia" w:ascii="Times New Roman" w:hAnsi="Times New Roman" w:eastAsia="宋体"/>
                      <w:color w:val="auto"/>
                      <w:sz w:val="21"/>
                      <w:szCs w:val="21"/>
                      <w:lang w:val="en-US" w:eastAsia="zh-CN"/>
                    </w:rPr>
                  </w:pPr>
                  <w:r>
                    <w:rPr>
                      <w:rFonts w:hint="eastAsia" w:ascii="Times New Roman" w:hAnsi="Times New Roman"/>
                      <w:color w:val="auto"/>
                      <w:sz w:val="21"/>
                      <w:szCs w:val="21"/>
                      <w:lang w:val="en-US" w:eastAsia="zh-CN"/>
                    </w:rPr>
                    <w:t>0</w:t>
                  </w:r>
                </w:p>
              </w:tc>
              <w:tc>
                <w:tcPr>
                  <w:tcW w:w="846" w:type="dxa"/>
                  <w:tcBorders>
                    <w:right w:val="single" w:color="auto" w:sz="4" w:space="0"/>
                  </w:tcBorders>
                  <w:noWrap w:val="0"/>
                  <w:vAlign w:val="center"/>
                </w:tcPr>
                <w:p>
                  <w:pPr>
                    <w:keepNext w:val="0"/>
                    <w:keepLines w:val="0"/>
                    <w:pageBreakBefore w:val="0"/>
                    <w:widowControl/>
                    <w:suppressLineNumbers w:val="0"/>
                    <w:wordWrap/>
                    <w:overflowPunct/>
                    <w:topLinePunct w:val="0"/>
                    <w:bidi w:val="0"/>
                    <w:spacing w:line="360" w:lineRule="auto"/>
                    <w:jc w:val="center"/>
                    <w:textAlignment w:val="center"/>
                    <w:rPr>
                      <w:rFonts w:ascii="Times New Roman" w:hAnsi="Times New Roman"/>
                      <w:color w:val="auto"/>
                      <w:sz w:val="21"/>
                      <w:szCs w:val="21"/>
                    </w:rPr>
                  </w:pPr>
                  <w:r>
                    <w:rPr>
                      <w:rFonts w:hint="default" w:ascii="Times New Roman" w:hAnsi="Times New Roman" w:eastAsia="宋体" w:cs="Times New Roman"/>
                      <w:i w:val="0"/>
                      <w:color w:val="000000"/>
                      <w:kern w:val="0"/>
                      <w:sz w:val="21"/>
                      <w:szCs w:val="21"/>
                      <w:u w:val="none"/>
                      <w:lang w:val="en-US" w:eastAsia="zh-CN" w:bidi="ar"/>
                    </w:rPr>
                    <w:t>1台</w:t>
                  </w:r>
                </w:p>
              </w:tc>
              <w:tc>
                <w:tcPr>
                  <w:tcW w:w="846" w:type="dxa"/>
                  <w:tcBorders>
                    <w:right w:val="single" w:color="auto" w:sz="4" w:space="0"/>
                  </w:tcBorders>
                  <w:noWrap w:val="0"/>
                  <w:vAlign w:val="center"/>
                </w:tcPr>
                <w:p>
                  <w:pPr>
                    <w:keepNext w:val="0"/>
                    <w:keepLines w:val="0"/>
                    <w:pageBreakBefore w:val="0"/>
                    <w:widowControl/>
                    <w:suppressLineNumbers w:val="0"/>
                    <w:wordWrap/>
                    <w:overflowPunct/>
                    <w:topLinePunct w:val="0"/>
                    <w:bidi w:val="0"/>
                    <w:spacing w:line="360" w:lineRule="auto"/>
                    <w:jc w:val="center"/>
                    <w:textAlignment w:val="center"/>
                    <w:rPr>
                      <w:rFonts w:ascii="Times New Roman" w:hAnsi="Times New Roman" w:eastAsia="宋体" w:cs="Times New Roman"/>
                      <w:color w:val="auto"/>
                      <w:kern w:val="2"/>
                      <w:sz w:val="21"/>
                      <w:szCs w:val="21"/>
                      <w:lang w:val="en-US" w:eastAsia="zh-CN" w:bidi="ar-SA"/>
                    </w:rPr>
                  </w:pPr>
                  <w:r>
                    <w:rPr>
                      <w:rFonts w:hint="eastAsia" w:ascii="Times New Roman" w:hAnsi="Times New Roman" w:cs="Times New Roman"/>
                      <w:i w:val="0"/>
                      <w:color w:val="000000"/>
                      <w:kern w:val="0"/>
                      <w:sz w:val="21"/>
                      <w:szCs w:val="21"/>
                      <w:u w:val="none"/>
                      <w:lang w:val="en-US" w:eastAsia="zh-CN" w:bidi="ar"/>
                    </w:rPr>
                    <w:t>+</w:t>
                  </w:r>
                  <w:r>
                    <w:rPr>
                      <w:rFonts w:hint="default" w:ascii="Times New Roman" w:hAnsi="Times New Roman" w:eastAsia="宋体" w:cs="Times New Roman"/>
                      <w:i w:val="0"/>
                      <w:color w:val="000000"/>
                      <w:kern w:val="0"/>
                      <w:sz w:val="21"/>
                      <w:szCs w:val="21"/>
                      <w:u w:val="none"/>
                      <w:lang w:val="en-US" w:eastAsia="zh-CN" w:bidi="ar"/>
                    </w:rPr>
                    <w:t>1台</w:t>
                  </w:r>
                </w:p>
              </w:tc>
              <w:tc>
                <w:tcPr>
                  <w:tcW w:w="1686" w:type="dxa"/>
                  <w:tcBorders>
                    <w:left w:val="single" w:color="auto" w:sz="4" w:space="0"/>
                    <w:right w:val="single" w:color="auto" w:sz="4" w:space="0"/>
                  </w:tcBorders>
                  <w:noWrap w:val="0"/>
                  <w:vAlign w:val="center"/>
                </w:tcPr>
                <w:p>
                  <w:pPr>
                    <w:keepNext w:val="0"/>
                    <w:keepLines w:val="0"/>
                    <w:pageBreakBefore w:val="0"/>
                    <w:widowControl/>
                    <w:suppressLineNumbers w:val="0"/>
                    <w:wordWrap/>
                    <w:overflowPunct/>
                    <w:topLinePunct w:val="0"/>
                    <w:bidi w:val="0"/>
                    <w:spacing w:line="360" w:lineRule="auto"/>
                    <w:jc w:val="center"/>
                    <w:textAlignment w:val="center"/>
                    <w:rPr>
                      <w:rFonts w:ascii="Times New Roman" w:hAnsi="Times New Roman"/>
                      <w:color w:val="auto"/>
                      <w:sz w:val="21"/>
                      <w:szCs w:val="21"/>
                    </w:rPr>
                  </w:pPr>
                  <w:r>
                    <w:rPr>
                      <w:rFonts w:hint="default" w:ascii="Times New Roman" w:hAnsi="Times New Roman" w:eastAsia="宋体" w:cs="Times New Roman"/>
                      <w:i w:val="0"/>
                      <w:color w:val="000000"/>
                      <w:kern w:val="0"/>
                      <w:sz w:val="21"/>
                      <w:szCs w:val="21"/>
                      <w:u w:val="none"/>
                      <w:lang w:val="en-US" w:eastAsia="zh-CN" w:bidi="ar"/>
                    </w:rPr>
                    <w:t>元件加工</w:t>
                  </w:r>
                </w:p>
              </w:tc>
              <w:tc>
                <w:tcPr>
                  <w:tcW w:w="1541" w:type="dxa"/>
                  <w:tcBorders>
                    <w:left w:val="single" w:color="auto" w:sz="4" w:space="0"/>
                  </w:tcBorders>
                  <w:noWrap w:val="0"/>
                  <w:vAlign w:val="center"/>
                </w:tcPr>
                <w:p>
                  <w:pPr>
                    <w:snapToGrid w:val="0"/>
                    <w:ind w:firstLine="0"/>
                    <w:jc w:val="center"/>
                    <w:rPr>
                      <w:rFonts w:ascii="Times New Roman" w:hAnsi="Times New Roman"/>
                      <w:color w:val="auto"/>
                      <w:sz w:val="21"/>
                      <w:szCs w:val="21"/>
                    </w:rPr>
                  </w:pPr>
                  <w:r>
                    <w:rPr>
                      <w:rFonts w:hint="eastAsia" w:ascii="Times New Roman" w:hAnsi="Times New Roman"/>
                      <w:color w:val="auto"/>
                      <w:sz w:val="21"/>
                      <w:szCs w:val="21"/>
                      <w:lang w:val="en-US" w:eastAsia="zh-CN"/>
                    </w:rPr>
                    <w:t>4楼</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433" w:type="dxa"/>
                  <w:noWrap w:val="0"/>
                  <w:tcMar>
                    <w:left w:w="0" w:type="dxa"/>
                    <w:right w:w="0" w:type="dxa"/>
                  </w:tcMar>
                  <w:vAlign w:val="center"/>
                </w:tcPr>
                <w:p>
                  <w:pPr>
                    <w:snapToGrid w:val="0"/>
                    <w:spacing w:line="260" w:lineRule="exact"/>
                    <w:ind w:firstLine="0"/>
                    <w:jc w:val="center"/>
                    <w:rPr>
                      <w:rFonts w:hint="default" w:ascii="Times New Roman" w:hAnsi="Times New Roman" w:eastAsia="宋体"/>
                      <w:color w:val="auto"/>
                      <w:sz w:val="21"/>
                      <w:szCs w:val="21"/>
                      <w:lang w:val="en-US" w:eastAsia="zh-CN"/>
                    </w:rPr>
                  </w:pPr>
                  <w:r>
                    <w:rPr>
                      <w:rFonts w:hint="eastAsia" w:ascii="Times New Roman" w:hAnsi="Times New Roman"/>
                      <w:color w:val="auto"/>
                      <w:sz w:val="21"/>
                      <w:szCs w:val="21"/>
                      <w:lang w:val="en-US" w:eastAsia="zh-CN"/>
                    </w:rPr>
                    <w:t>14</w:t>
                  </w:r>
                </w:p>
              </w:tc>
              <w:tc>
                <w:tcPr>
                  <w:tcW w:w="2106" w:type="dxa"/>
                  <w:noWrap w:val="0"/>
                  <w:vAlign w:val="center"/>
                </w:tcPr>
                <w:p>
                  <w:pPr>
                    <w:keepNext w:val="0"/>
                    <w:keepLines w:val="0"/>
                    <w:pageBreakBefore w:val="0"/>
                    <w:widowControl/>
                    <w:suppressLineNumbers w:val="0"/>
                    <w:wordWrap/>
                    <w:overflowPunct/>
                    <w:topLinePunct w:val="0"/>
                    <w:bidi w:val="0"/>
                    <w:spacing w:line="360" w:lineRule="auto"/>
                    <w:jc w:val="center"/>
                    <w:textAlignment w:val="center"/>
                    <w:rPr>
                      <w:rFonts w:ascii="Times New Roman" w:hAnsi="Times New Roman"/>
                      <w:color w:val="auto"/>
                      <w:sz w:val="21"/>
                      <w:szCs w:val="21"/>
                    </w:rPr>
                  </w:pPr>
                  <w:r>
                    <w:rPr>
                      <w:rFonts w:hint="default" w:ascii="Times New Roman" w:hAnsi="Times New Roman" w:eastAsia="宋体" w:cs="Times New Roman"/>
                      <w:i w:val="0"/>
                      <w:color w:val="000000"/>
                      <w:kern w:val="0"/>
                      <w:sz w:val="21"/>
                      <w:szCs w:val="21"/>
                      <w:u w:val="none"/>
                      <w:lang w:val="en-US" w:eastAsia="zh-CN" w:bidi="ar"/>
                    </w:rPr>
                    <w:t>跳线成型机</w:t>
                  </w:r>
                </w:p>
              </w:tc>
              <w:tc>
                <w:tcPr>
                  <w:tcW w:w="846" w:type="dxa"/>
                  <w:tcBorders>
                    <w:right w:val="single" w:color="auto" w:sz="4" w:space="0"/>
                  </w:tcBorders>
                  <w:noWrap w:val="0"/>
                  <w:vAlign w:val="center"/>
                </w:tcPr>
                <w:p>
                  <w:pPr>
                    <w:keepNext w:val="0"/>
                    <w:keepLines w:val="0"/>
                    <w:pageBreakBefore w:val="0"/>
                    <w:widowControl/>
                    <w:suppressLineNumbers w:val="0"/>
                    <w:wordWrap/>
                    <w:overflowPunct/>
                    <w:topLinePunct w:val="0"/>
                    <w:bidi w:val="0"/>
                    <w:spacing w:line="360" w:lineRule="auto"/>
                    <w:jc w:val="center"/>
                    <w:textAlignment w:val="center"/>
                    <w:rPr>
                      <w:rFonts w:hint="eastAsia" w:ascii="Times New Roman" w:hAnsi="Times New Roman" w:eastAsia="宋体"/>
                      <w:color w:val="auto"/>
                      <w:sz w:val="21"/>
                      <w:szCs w:val="21"/>
                      <w:lang w:val="en-US" w:eastAsia="zh-CN"/>
                    </w:rPr>
                  </w:pPr>
                  <w:r>
                    <w:rPr>
                      <w:rFonts w:hint="eastAsia" w:ascii="Times New Roman" w:hAnsi="Times New Roman"/>
                      <w:color w:val="auto"/>
                      <w:sz w:val="21"/>
                      <w:szCs w:val="21"/>
                      <w:lang w:val="en-US" w:eastAsia="zh-CN"/>
                    </w:rPr>
                    <w:t>0</w:t>
                  </w:r>
                </w:p>
              </w:tc>
              <w:tc>
                <w:tcPr>
                  <w:tcW w:w="846" w:type="dxa"/>
                  <w:tcBorders>
                    <w:right w:val="single" w:color="auto" w:sz="4" w:space="0"/>
                  </w:tcBorders>
                  <w:noWrap w:val="0"/>
                  <w:vAlign w:val="center"/>
                </w:tcPr>
                <w:p>
                  <w:pPr>
                    <w:keepNext w:val="0"/>
                    <w:keepLines w:val="0"/>
                    <w:pageBreakBefore w:val="0"/>
                    <w:widowControl/>
                    <w:suppressLineNumbers w:val="0"/>
                    <w:wordWrap/>
                    <w:overflowPunct/>
                    <w:topLinePunct w:val="0"/>
                    <w:bidi w:val="0"/>
                    <w:spacing w:line="360" w:lineRule="auto"/>
                    <w:jc w:val="center"/>
                    <w:textAlignment w:val="center"/>
                    <w:rPr>
                      <w:rFonts w:ascii="Times New Roman" w:hAnsi="Times New Roman"/>
                      <w:color w:val="auto"/>
                      <w:sz w:val="21"/>
                      <w:szCs w:val="21"/>
                    </w:rPr>
                  </w:pPr>
                  <w:r>
                    <w:rPr>
                      <w:rFonts w:hint="default" w:ascii="Times New Roman" w:hAnsi="Times New Roman" w:eastAsia="宋体" w:cs="Times New Roman"/>
                      <w:i w:val="0"/>
                      <w:color w:val="000000"/>
                      <w:kern w:val="0"/>
                      <w:sz w:val="21"/>
                      <w:szCs w:val="21"/>
                      <w:u w:val="none"/>
                      <w:lang w:val="en-US" w:eastAsia="zh-CN" w:bidi="ar"/>
                    </w:rPr>
                    <w:t>1台</w:t>
                  </w:r>
                </w:p>
              </w:tc>
              <w:tc>
                <w:tcPr>
                  <w:tcW w:w="846" w:type="dxa"/>
                  <w:tcBorders>
                    <w:right w:val="single" w:color="auto" w:sz="4" w:space="0"/>
                  </w:tcBorders>
                  <w:noWrap w:val="0"/>
                  <w:vAlign w:val="center"/>
                </w:tcPr>
                <w:p>
                  <w:pPr>
                    <w:keepNext w:val="0"/>
                    <w:keepLines w:val="0"/>
                    <w:pageBreakBefore w:val="0"/>
                    <w:widowControl/>
                    <w:suppressLineNumbers w:val="0"/>
                    <w:wordWrap/>
                    <w:overflowPunct/>
                    <w:topLinePunct w:val="0"/>
                    <w:bidi w:val="0"/>
                    <w:spacing w:line="360" w:lineRule="auto"/>
                    <w:jc w:val="center"/>
                    <w:textAlignment w:val="center"/>
                    <w:rPr>
                      <w:rFonts w:ascii="Times New Roman" w:hAnsi="Times New Roman" w:eastAsia="宋体" w:cs="Times New Roman"/>
                      <w:color w:val="auto"/>
                      <w:kern w:val="2"/>
                      <w:sz w:val="21"/>
                      <w:szCs w:val="21"/>
                      <w:lang w:val="en-US" w:eastAsia="zh-CN" w:bidi="ar-SA"/>
                    </w:rPr>
                  </w:pPr>
                  <w:r>
                    <w:rPr>
                      <w:rFonts w:hint="eastAsia" w:ascii="Times New Roman" w:hAnsi="Times New Roman" w:cs="Times New Roman"/>
                      <w:i w:val="0"/>
                      <w:color w:val="000000"/>
                      <w:kern w:val="0"/>
                      <w:sz w:val="21"/>
                      <w:szCs w:val="21"/>
                      <w:u w:val="none"/>
                      <w:lang w:val="en-US" w:eastAsia="zh-CN" w:bidi="ar"/>
                    </w:rPr>
                    <w:t>+</w:t>
                  </w:r>
                  <w:r>
                    <w:rPr>
                      <w:rFonts w:hint="default" w:ascii="Times New Roman" w:hAnsi="Times New Roman" w:eastAsia="宋体" w:cs="Times New Roman"/>
                      <w:i w:val="0"/>
                      <w:color w:val="000000"/>
                      <w:kern w:val="0"/>
                      <w:sz w:val="21"/>
                      <w:szCs w:val="21"/>
                      <w:u w:val="none"/>
                      <w:lang w:val="en-US" w:eastAsia="zh-CN" w:bidi="ar"/>
                    </w:rPr>
                    <w:t>1台</w:t>
                  </w:r>
                </w:p>
              </w:tc>
              <w:tc>
                <w:tcPr>
                  <w:tcW w:w="1686" w:type="dxa"/>
                  <w:tcBorders>
                    <w:left w:val="single" w:color="auto" w:sz="4" w:space="0"/>
                    <w:right w:val="single" w:color="auto" w:sz="4" w:space="0"/>
                  </w:tcBorders>
                  <w:noWrap w:val="0"/>
                  <w:vAlign w:val="center"/>
                </w:tcPr>
                <w:p>
                  <w:pPr>
                    <w:keepNext w:val="0"/>
                    <w:keepLines w:val="0"/>
                    <w:pageBreakBefore w:val="0"/>
                    <w:widowControl/>
                    <w:suppressLineNumbers w:val="0"/>
                    <w:wordWrap/>
                    <w:overflowPunct/>
                    <w:topLinePunct w:val="0"/>
                    <w:bidi w:val="0"/>
                    <w:spacing w:line="360" w:lineRule="auto"/>
                    <w:jc w:val="center"/>
                    <w:textAlignment w:val="center"/>
                    <w:rPr>
                      <w:rFonts w:ascii="Times New Roman" w:hAnsi="Times New Roman"/>
                      <w:color w:val="auto"/>
                      <w:sz w:val="21"/>
                      <w:szCs w:val="21"/>
                    </w:rPr>
                  </w:pPr>
                  <w:r>
                    <w:rPr>
                      <w:rFonts w:hint="default" w:ascii="Times New Roman" w:hAnsi="Times New Roman" w:eastAsia="宋体" w:cs="Times New Roman"/>
                      <w:i w:val="0"/>
                      <w:color w:val="000000"/>
                      <w:kern w:val="0"/>
                      <w:sz w:val="21"/>
                      <w:szCs w:val="21"/>
                      <w:u w:val="none"/>
                      <w:lang w:val="en-US" w:eastAsia="zh-CN" w:bidi="ar"/>
                    </w:rPr>
                    <w:t>元件加工</w:t>
                  </w:r>
                </w:p>
              </w:tc>
              <w:tc>
                <w:tcPr>
                  <w:tcW w:w="1541" w:type="dxa"/>
                  <w:tcBorders>
                    <w:left w:val="single" w:color="auto" w:sz="4" w:space="0"/>
                  </w:tcBorders>
                  <w:noWrap w:val="0"/>
                  <w:vAlign w:val="center"/>
                </w:tcPr>
                <w:p>
                  <w:pPr>
                    <w:snapToGrid w:val="0"/>
                    <w:ind w:firstLine="0"/>
                    <w:jc w:val="center"/>
                    <w:rPr>
                      <w:rFonts w:ascii="Times New Roman" w:hAnsi="Times New Roman"/>
                      <w:color w:val="auto"/>
                      <w:sz w:val="21"/>
                      <w:szCs w:val="21"/>
                    </w:rPr>
                  </w:pPr>
                  <w:r>
                    <w:rPr>
                      <w:rFonts w:hint="eastAsia" w:ascii="Times New Roman" w:hAnsi="Times New Roman"/>
                      <w:color w:val="auto"/>
                      <w:sz w:val="21"/>
                      <w:szCs w:val="21"/>
                      <w:lang w:val="en-US" w:eastAsia="zh-CN"/>
                    </w:rPr>
                    <w:t>4楼</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433" w:type="dxa"/>
                  <w:noWrap w:val="0"/>
                  <w:tcMar>
                    <w:left w:w="0" w:type="dxa"/>
                    <w:right w:w="0" w:type="dxa"/>
                  </w:tcMar>
                  <w:vAlign w:val="center"/>
                </w:tcPr>
                <w:p>
                  <w:pPr>
                    <w:snapToGrid w:val="0"/>
                    <w:spacing w:line="260" w:lineRule="exact"/>
                    <w:ind w:firstLine="0"/>
                    <w:jc w:val="center"/>
                    <w:rPr>
                      <w:rFonts w:hint="default" w:ascii="Times New Roman" w:hAnsi="Times New Roman" w:eastAsia="宋体"/>
                      <w:color w:val="auto"/>
                      <w:sz w:val="21"/>
                      <w:szCs w:val="21"/>
                      <w:lang w:val="en-US" w:eastAsia="zh-CN"/>
                    </w:rPr>
                  </w:pPr>
                  <w:r>
                    <w:rPr>
                      <w:rFonts w:hint="eastAsia" w:ascii="Times New Roman" w:hAnsi="Times New Roman"/>
                      <w:color w:val="auto"/>
                      <w:sz w:val="21"/>
                      <w:szCs w:val="21"/>
                      <w:lang w:val="en-US" w:eastAsia="zh-CN"/>
                    </w:rPr>
                    <w:t>15</w:t>
                  </w:r>
                </w:p>
              </w:tc>
              <w:tc>
                <w:tcPr>
                  <w:tcW w:w="2106" w:type="dxa"/>
                  <w:noWrap w:val="0"/>
                  <w:vAlign w:val="center"/>
                </w:tcPr>
                <w:p>
                  <w:pPr>
                    <w:keepNext w:val="0"/>
                    <w:keepLines w:val="0"/>
                    <w:pageBreakBefore w:val="0"/>
                    <w:widowControl/>
                    <w:suppressLineNumbers w:val="0"/>
                    <w:wordWrap/>
                    <w:overflowPunct/>
                    <w:topLinePunct w:val="0"/>
                    <w:bidi w:val="0"/>
                    <w:spacing w:line="360" w:lineRule="auto"/>
                    <w:jc w:val="center"/>
                    <w:textAlignment w:val="center"/>
                    <w:rPr>
                      <w:rFonts w:ascii="Times New Roman" w:hAnsi="Times New Roman"/>
                      <w:color w:val="auto"/>
                      <w:sz w:val="21"/>
                      <w:szCs w:val="21"/>
                    </w:rPr>
                  </w:pPr>
                  <w:r>
                    <w:rPr>
                      <w:rFonts w:hint="default" w:ascii="Times New Roman" w:hAnsi="Times New Roman" w:eastAsia="宋体" w:cs="Times New Roman"/>
                      <w:i w:val="0"/>
                      <w:color w:val="000000"/>
                      <w:kern w:val="0"/>
                      <w:sz w:val="21"/>
                      <w:szCs w:val="21"/>
                      <w:u w:val="none"/>
                      <w:lang w:val="en-US" w:eastAsia="zh-CN" w:bidi="ar"/>
                    </w:rPr>
                    <w:t>卧式AI机</w:t>
                  </w:r>
                </w:p>
              </w:tc>
              <w:tc>
                <w:tcPr>
                  <w:tcW w:w="846" w:type="dxa"/>
                  <w:tcBorders>
                    <w:right w:val="single" w:color="auto" w:sz="4" w:space="0"/>
                  </w:tcBorders>
                  <w:noWrap w:val="0"/>
                  <w:vAlign w:val="center"/>
                </w:tcPr>
                <w:p>
                  <w:pPr>
                    <w:snapToGrid w:val="0"/>
                    <w:spacing w:line="260" w:lineRule="exact"/>
                    <w:ind w:firstLine="0"/>
                    <w:jc w:val="center"/>
                    <w:rPr>
                      <w:rFonts w:ascii="Times New Roman" w:hAnsi="Times New Roman"/>
                      <w:color w:val="auto"/>
                      <w:sz w:val="21"/>
                      <w:szCs w:val="21"/>
                    </w:rPr>
                  </w:pPr>
                  <w:r>
                    <w:rPr>
                      <w:rFonts w:hint="eastAsia" w:ascii="Times New Roman" w:hAnsi="Times New Roman"/>
                      <w:color w:val="auto"/>
                      <w:sz w:val="21"/>
                      <w:szCs w:val="21"/>
                      <w:lang w:val="en-US" w:eastAsia="zh-CN"/>
                    </w:rPr>
                    <w:t>0</w:t>
                  </w:r>
                </w:p>
              </w:tc>
              <w:tc>
                <w:tcPr>
                  <w:tcW w:w="846" w:type="dxa"/>
                  <w:tcBorders>
                    <w:right w:val="single" w:color="auto" w:sz="4" w:space="0"/>
                  </w:tcBorders>
                  <w:noWrap w:val="0"/>
                  <w:vAlign w:val="center"/>
                </w:tcPr>
                <w:p>
                  <w:pPr>
                    <w:keepNext w:val="0"/>
                    <w:keepLines w:val="0"/>
                    <w:pageBreakBefore w:val="0"/>
                    <w:widowControl/>
                    <w:suppressLineNumbers w:val="0"/>
                    <w:wordWrap/>
                    <w:overflowPunct/>
                    <w:topLinePunct w:val="0"/>
                    <w:bidi w:val="0"/>
                    <w:spacing w:line="360" w:lineRule="auto"/>
                    <w:jc w:val="center"/>
                    <w:textAlignment w:val="center"/>
                    <w:rPr>
                      <w:rFonts w:ascii="Times New Roman" w:hAnsi="Times New Roman"/>
                      <w:color w:val="auto"/>
                      <w:sz w:val="21"/>
                      <w:szCs w:val="21"/>
                    </w:rPr>
                  </w:pPr>
                  <w:r>
                    <w:rPr>
                      <w:rFonts w:hint="default" w:ascii="Times New Roman" w:hAnsi="Times New Roman" w:eastAsia="宋体" w:cs="Times New Roman"/>
                      <w:i w:val="0"/>
                      <w:color w:val="000000"/>
                      <w:kern w:val="0"/>
                      <w:sz w:val="21"/>
                      <w:szCs w:val="21"/>
                      <w:u w:val="none"/>
                      <w:lang w:val="en-US" w:eastAsia="zh-CN" w:bidi="ar"/>
                    </w:rPr>
                    <w:t>2台</w:t>
                  </w:r>
                </w:p>
              </w:tc>
              <w:tc>
                <w:tcPr>
                  <w:tcW w:w="846" w:type="dxa"/>
                  <w:tcBorders>
                    <w:right w:val="single" w:color="auto" w:sz="4" w:space="0"/>
                  </w:tcBorders>
                  <w:noWrap w:val="0"/>
                  <w:vAlign w:val="center"/>
                </w:tcPr>
                <w:p>
                  <w:pPr>
                    <w:keepNext w:val="0"/>
                    <w:keepLines w:val="0"/>
                    <w:pageBreakBefore w:val="0"/>
                    <w:widowControl/>
                    <w:suppressLineNumbers w:val="0"/>
                    <w:wordWrap/>
                    <w:overflowPunct/>
                    <w:topLinePunct w:val="0"/>
                    <w:bidi w:val="0"/>
                    <w:spacing w:line="360" w:lineRule="auto"/>
                    <w:jc w:val="center"/>
                    <w:textAlignment w:val="center"/>
                    <w:rPr>
                      <w:rFonts w:ascii="Times New Roman" w:hAnsi="Times New Roman"/>
                      <w:color w:val="auto"/>
                      <w:sz w:val="21"/>
                      <w:szCs w:val="21"/>
                    </w:rPr>
                  </w:pPr>
                  <w:r>
                    <w:rPr>
                      <w:rFonts w:hint="eastAsia" w:ascii="Times New Roman" w:hAnsi="Times New Roman" w:cs="Times New Roman"/>
                      <w:i w:val="0"/>
                      <w:color w:val="000000"/>
                      <w:kern w:val="0"/>
                      <w:sz w:val="21"/>
                      <w:szCs w:val="21"/>
                      <w:u w:val="none"/>
                      <w:lang w:val="en-US" w:eastAsia="zh-CN" w:bidi="ar"/>
                    </w:rPr>
                    <w:t>+</w:t>
                  </w:r>
                  <w:r>
                    <w:rPr>
                      <w:rFonts w:hint="default" w:ascii="Times New Roman" w:hAnsi="Times New Roman" w:eastAsia="宋体" w:cs="Times New Roman"/>
                      <w:i w:val="0"/>
                      <w:color w:val="000000"/>
                      <w:kern w:val="0"/>
                      <w:sz w:val="21"/>
                      <w:szCs w:val="21"/>
                      <w:u w:val="none"/>
                      <w:lang w:val="en-US" w:eastAsia="zh-CN" w:bidi="ar"/>
                    </w:rPr>
                    <w:t>2台</w:t>
                  </w:r>
                </w:p>
              </w:tc>
              <w:tc>
                <w:tcPr>
                  <w:tcW w:w="1686" w:type="dxa"/>
                  <w:tcBorders>
                    <w:left w:val="single" w:color="auto" w:sz="4" w:space="0"/>
                    <w:right w:val="single" w:color="auto" w:sz="4" w:space="0"/>
                  </w:tcBorders>
                  <w:noWrap w:val="0"/>
                  <w:vAlign w:val="center"/>
                </w:tcPr>
                <w:p>
                  <w:pPr>
                    <w:keepNext w:val="0"/>
                    <w:keepLines w:val="0"/>
                    <w:pageBreakBefore w:val="0"/>
                    <w:widowControl/>
                    <w:suppressLineNumbers w:val="0"/>
                    <w:wordWrap/>
                    <w:overflowPunct/>
                    <w:topLinePunct w:val="0"/>
                    <w:bidi w:val="0"/>
                    <w:spacing w:line="360" w:lineRule="auto"/>
                    <w:jc w:val="center"/>
                    <w:textAlignment w:val="center"/>
                    <w:rPr>
                      <w:rFonts w:ascii="Times New Roman" w:hAnsi="Times New Roman"/>
                      <w:color w:val="auto"/>
                      <w:sz w:val="21"/>
                      <w:szCs w:val="21"/>
                    </w:rPr>
                  </w:pPr>
                  <w:r>
                    <w:rPr>
                      <w:rFonts w:hint="default" w:ascii="Times New Roman" w:hAnsi="Times New Roman" w:eastAsia="宋体" w:cs="Times New Roman"/>
                      <w:i w:val="0"/>
                      <w:color w:val="000000"/>
                      <w:kern w:val="0"/>
                      <w:sz w:val="21"/>
                      <w:szCs w:val="21"/>
                      <w:u w:val="none"/>
                      <w:lang w:val="en-US" w:eastAsia="zh-CN" w:bidi="ar"/>
                    </w:rPr>
                    <w:t>插件</w:t>
                  </w:r>
                </w:p>
              </w:tc>
              <w:tc>
                <w:tcPr>
                  <w:tcW w:w="1541" w:type="dxa"/>
                  <w:tcBorders>
                    <w:left w:val="single" w:color="auto" w:sz="4" w:space="0"/>
                  </w:tcBorders>
                  <w:noWrap w:val="0"/>
                  <w:vAlign w:val="center"/>
                </w:tcPr>
                <w:p>
                  <w:pPr>
                    <w:keepNext w:val="0"/>
                    <w:keepLines w:val="0"/>
                    <w:pageBreakBefore w:val="0"/>
                    <w:widowControl/>
                    <w:suppressLineNumbers w:val="0"/>
                    <w:wordWrap/>
                    <w:overflowPunct/>
                    <w:topLinePunct w:val="0"/>
                    <w:bidi w:val="0"/>
                    <w:spacing w:line="360" w:lineRule="auto"/>
                    <w:jc w:val="center"/>
                    <w:textAlignment w:val="center"/>
                    <w:rPr>
                      <w:rFonts w:ascii="Times New Roman" w:hAnsi="Times New Roman"/>
                      <w:color w:val="auto"/>
                      <w:sz w:val="21"/>
                      <w:szCs w:val="21"/>
                    </w:rPr>
                  </w:pPr>
                  <w:r>
                    <w:rPr>
                      <w:rFonts w:hint="default" w:ascii="Times New Roman" w:hAnsi="Times New Roman" w:eastAsia="宋体" w:cs="Times New Roman"/>
                      <w:i w:val="0"/>
                      <w:color w:val="000000"/>
                      <w:kern w:val="0"/>
                      <w:sz w:val="21"/>
                      <w:szCs w:val="21"/>
                      <w:u w:val="none"/>
                      <w:lang w:val="en-US" w:eastAsia="zh-CN" w:bidi="ar"/>
                    </w:rPr>
                    <w:t>4楼</w:t>
                  </w:r>
                  <w:r>
                    <w:rPr>
                      <w:rFonts w:hint="default" w:ascii="Times New Roman" w:hAnsi="Times New Roman" w:cs="Times New Roman"/>
                      <w:i w:val="0"/>
                      <w:color w:val="000000"/>
                      <w:kern w:val="0"/>
                      <w:sz w:val="21"/>
                      <w:szCs w:val="21"/>
                      <w:u w:val="none"/>
                      <w:lang w:val="en-US" w:eastAsia="zh-CN" w:bidi="ar"/>
                    </w:rPr>
                    <w:t>AI房</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433" w:type="dxa"/>
                  <w:noWrap w:val="0"/>
                  <w:tcMar>
                    <w:left w:w="0" w:type="dxa"/>
                    <w:right w:w="0" w:type="dxa"/>
                  </w:tcMar>
                  <w:vAlign w:val="center"/>
                </w:tcPr>
                <w:p>
                  <w:pPr>
                    <w:snapToGrid w:val="0"/>
                    <w:spacing w:line="260" w:lineRule="exact"/>
                    <w:ind w:firstLine="0"/>
                    <w:jc w:val="center"/>
                    <w:rPr>
                      <w:rFonts w:hint="default" w:ascii="Times New Roman" w:hAnsi="Times New Roman" w:eastAsia="宋体"/>
                      <w:color w:val="auto"/>
                      <w:sz w:val="21"/>
                      <w:szCs w:val="21"/>
                      <w:lang w:val="en-US" w:eastAsia="zh-CN"/>
                    </w:rPr>
                  </w:pPr>
                  <w:r>
                    <w:rPr>
                      <w:rFonts w:hint="eastAsia" w:ascii="Times New Roman" w:hAnsi="Times New Roman"/>
                      <w:color w:val="auto"/>
                      <w:sz w:val="21"/>
                      <w:szCs w:val="21"/>
                      <w:lang w:val="en-US" w:eastAsia="zh-CN"/>
                    </w:rPr>
                    <w:t>16</w:t>
                  </w:r>
                </w:p>
              </w:tc>
              <w:tc>
                <w:tcPr>
                  <w:tcW w:w="2106" w:type="dxa"/>
                  <w:noWrap w:val="0"/>
                  <w:vAlign w:val="center"/>
                </w:tcPr>
                <w:p>
                  <w:pPr>
                    <w:keepNext w:val="0"/>
                    <w:keepLines w:val="0"/>
                    <w:pageBreakBefore w:val="0"/>
                    <w:widowControl/>
                    <w:suppressLineNumbers w:val="0"/>
                    <w:wordWrap/>
                    <w:overflowPunct/>
                    <w:topLinePunct w:val="0"/>
                    <w:bidi w:val="0"/>
                    <w:spacing w:line="360" w:lineRule="auto"/>
                    <w:jc w:val="center"/>
                    <w:textAlignment w:val="center"/>
                    <w:rPr>
                      <w:rFonts w:ascii="Times New Roman" w:hAnsi="Times New Roman"/>
                      <w:color w:val="auto"/>
                      <w:sz w:val="21"/>
                      <w:szCs w:val="21"/>
                    </w:rPr>
                  </w:pPr>
                  <w:r>
                    <w:rPr>
                      <w:rFonts w:hint="default" w:ascii="Times New Roman" w:hAnsi="Times New Roman" w:eastAsia="宋体" w:cs="Times New Roman"/>
                      <w:i w:val="0"/>
                      <w:color w:val="000000"/>
                      <w:kern w:val="0"/>
                      <w:sz w:val="21"/>
                      <w:szCs w:val="21"/>
                      <w:u w:val="none"/>
                      <w:lang w:val="en-US" w:eastAsia="zh-CN" w:bidi="ar"/>
                    </w:rPr>
                    <w:t>立式AI机</w:t>
                  </w:r>
                </w:p>
              </w:tc>
              <w:tc>
                <w:tcPr>
                  <w:tcW w:w="846" w:type="dxa"/>
                  <w:tcBorders>
                    <w:right w:val="single" w:color="auto" w:sz="4" w:space="0"/>
                  </w:tcBorders>
                  <w:noWrap w:val="0"/>
                  <w:vAlign w:val="center"/>
                </w:tcPr>
                <w:p>
                  <w:pPr>
                    <w:snapToGrid w:val="0"/>
                    <w:spacing w:line="260" w:lineRule="exact"/>
                    <w:ind w:firstLine="0"/>
                    <w:jc w:val="center"/>
                    <w:rPr>
                      <w:rFonts w:ascii="Times New Roman" w:hAnsi="Times New Roman"/>
                      <w:color w:val="auto"/>
                      <w:sz w:val="21"/>
                      <w:szCs w:val="21"/>
                    </w:rPr>
                  </w:pPr>
                  <w:r>
                    <w:rPr>
                      <w:rFonts w:hint="eastAsia" w:ascii="Times New Roman" w:hAnsi="Times New Roman"/>
                      <w:color w:val="auto"/>
                      <w:sz w:val="21"/>
                      <w:szCs w:val="21"/>
                      <w:lang w:val="en-US" w:eastAsia="zh-CN"/>
                    </w:rPr>
                    <w:t>0</w:t>
                  </w:r>
                </w:p>
              </w:tc>
              <w:tc>
                <w:tcPr>
                  <w:tcW w:w="846" w:type="dxa"/>
                  <w:tcBorders>
                    <w:right w:val="single" w:color="auto" w:sz="4" w:space="0"/>
                  </w:tcBorders>
                  <w:noWrap w:val="0"/>
                  <w:vAlign w:val="center"/>
                </w:tcPr>
                <w:p>
                  <w:pPr>
                    <w:keepNext w:val="0"/>
                    <w:keepLines w:val="0"/>
                    <w:pageBreakBefore w:val="0"/>
                    <w:widowControl/>
                    <w:suppressLineNumbers w:val="0"/>
                    <w:wordWrap/>
                    <w:overflowPunct/>
                    <w:topLinePunct w:val="0"/>
                    <w:bidi w:val="0"/>
                    <w:spacing w:line="360" w:lineRule="auto"/>
                    <w:jc w:val="center"/>
                    <w:textAlignment w:val="center"/>
                    <w:rPr>
                      <w:rFonts w:ascii="Times New Roman" w:hAnsi="Times New Roman"/>
                      <w:color w:val="auto"/>
                      <w:sz w:val="21"/>
                      <w:szCs w:val="21"/>
                    </w:rPr>
                  </w:pPr>
                  <w:r>
                    <w:rPr>
                      <w:rFonts w:hint="default" w:ascii="Times New Roman" w:hAnsi="Times New Roman" w:eastAsia="宋体" w:cs="Times New Roman"/>
                      <w:i w:val="0"/>
                      <w:color w:val="000000"/>
                      <w:kern w:val="0"/>
                      <w:sz w:val="21"/>
                      <w:szCs w:val="21"/>
                      <w:u w:val="none"/>
                      <w:lang w:val="en-US" w:eastAsia="zh-CN" w:bidi="ar"/>
                    </w:rPr>
                    <w:t>1台</w:t>
                  </w:r>
                </w:p>
              </w:tc>
              <w:tc>
                <w:tcPr>
                  <w:tcW w:w="846" w:type="dxa"/>
                  <w:tcBorders>
                    <w:right w:val="single" w:color="auto" w:sz="4" w:space="0"/>
                  </w:tcBorders>
                  <w:noWrap w:val="0"/>
                  <w:vAlign w:val="center"/>
                </w:tcPr>
                <w:p>
                  <w:pPr>
                    <w:keepNext w:val="0"/>
                    <w:keepLines w:val="0"/>
                    <w:pageBreakBefore w:val="0"/>
                    <w:widowControl/>
                    <w:suppressLineNumbers w:val="0"/>
                    <w:wordWrap/>
                    <w:overflowPunct/>
                    <w:topLinePunct w:val="0"/>
                    <w:bidi w:val="0"/>
                    <w:spacing w:line="360" w:lineRule="auto"/>
                    <w:jc w:val="center"/>
                    <w:textAlignment w:val="center"/>
                    <w:rPr>
                      <w:rFonts w:ascii="Times New Roman" w:hAnsi="Times New Roman"/>
                      <w:color w:val="auto"/>
                      <w:sz w:val="21"/>
                      <w:szCs w:val="21"/>
                    </w:rPr>
                  </w:pPr>
                  <w:r>
                    <w:rPr>
                      <w:rFonts w:hint="eastAsia" w:ascii="Times New Roman" w:hAnsi="Times New Roman" w:cs="Times New Roman"/>
                      <w:i w:val="0"/>
                      <w:color w:val="000000"/>
                      <w:kern w:val="0"/>
                      <w:sz w:val="21"/>
                      <w:szCs w:val="21"/>
                      <w:u w:val="none"/>
                      <w:lang w:val="en-US" w:eastAsia="zh-CN" w:bidi="ar"/>
                    </w:rPr>
                    <w:t>+</w:t>
                  </w:r>
                  <w:r>
                    <w:rPr>
                      <w:rFonts w:hint="default" w:ascii="Times New Roman" w:hAnsi="Times New Roman" w:eastAsia="宋体" w:cs="Times New Roman"/>
                      <w:i w:val="0"/>
                      <w:color w:val="000000"/>
                      <w:kern w:val="0"/>
                      <w:sz w:val="21"/>
                      <w:szCs w:val="21"/>
                      <w:u w:val="none"/>
                      <w:lang w:val="en-US" w:eastAsia="zh-CN" w:bidi="ar"/>
                    </w:rPr>
                    <w:t>1台</w:t>
                  </w:r>
                </w:p>
              </w:tc>
              <w:tc>
                <w:tcPr>
                  <w:tcW w:w="1686" w:type="dxa"/>
                  <w:tcBorders>
                    <w:left w:val="single" w:color="auto" w:sz="4" w:space="0"/>
                    <w:right w:val="single" w:color="auto" w:sz="4" w:space="0"/>
                  </w:tcBorders>
                  <w:noWrap w:val="0"/>
                  <w:vAlign w:val="center"/>
                </w:tcPr>
                <w:p>
                  <w:pPr>
                    <w:keepNext w:val="0"/>
                    <w:keepLines w:val="0"/>
                    <w:pageBreakBefore w:val="0"/>
                    <w:widowControl/>
                    <w:suppressLineNumbers w:val="0"/>
                    <w:wordWrap/>
                    <w:overflowPunct/>
                    <w:topLinePunct w:val="0"/>
                    <w:bidi w:val="0"/>
                    <w:spacing w:line="360" w:lineRule="auto"/>
                    <w:jc w:val="center"/>
                    <w:textAlignment w:val="center"/>
                    <w:rPr>
                      <w:rFonts w:ascii="Times New Roman" w:hAnsi="Times New Roman"/>
                      <w:color w:val="auto"/>
                      <w:sz w:val="21"/>
                      <w:szCs w:val="21"/>
                    </w:rPr>
                  </w:pPr>
                  <w:r>
                    <w:rPr>
                      <w:rFonts w:hint="default" w:ascii="Times New Roman" w:hAnsi="Times New Roman" w:eastAsia="宋体" w:cs="Times New Roman"/>
                      <w:i w:val="0"/>
                      <w:color w:val="000000"/>
                      <w:kern w:val="0"/>
                      <w:sz w:val="21"/>
                      <w:szCs w:val="21"/>
                      <w:u w:val="none"/>
                      <w:lang w:val="en-US" w:eastAsia="zh-CN" w:bidi="ar"/>
                    </w:rPr>
                    <w:t>插件</w:t>
                  </w:r>
                </w:p>
              </w:tc>
              <w:tc>
                <w:tcPr>
                  <w:tcW w:w="1541" w:type="dxa"/>
                  <w:tcBorders>
                    <w:left w:val="single" w:color="auto" w:sz="4" w:space="0"/>
                  </w:tcBorders>
                  <w:noWrap w:val="0"/>
                  <w:vAlign w:val="center"/>
                </w:tcPr>
                <w:p>
                  <w:pPr>
                    <w:keepNext w:val="0"/>
                    <w:keepLines w:val="0"/>
                    <w:pageBreakBefore w:val="0"/>
                    <w:widowControl/>
                    <w:suppressLineNumbers w:val="0"/>
                    <w:wordWrap/>
                    <w:overflowPunct/>
                    <w:topLinePunct w:val="0"/>
                    <w:bidi w:val="0"/>
                    <w:spacing w:line="360" w:lineRule="auto"/>
                    <w:jc w:val="center"/>
                    <w:textAlignment w:val="center"/>
                    <w:rPr>
                      <w:rFonts w:ascii="Times New Roman" w:hAnsi="Times New Roman"/>
                      <w:color w:val="auto"/>
                      <w:sz w:val="21"/>
                      <w:szCs w:val="21"/>
                    </w:rPr>
                  </w:pPr>
                  <w:r>
                    <w:rPr>
                      <w:rFonts w:hint="default" w:ascii="Times New Roman" w:hAnsi="Times New Roman" w:eastAsia="宋体" w:cs="Times New Roman"/>
                      <w:i w:val="0"/>
                      <w:color w:val="000000"/>
                      <w:kern w:val="0"/>
                      <w:sz w:val="21"/>
                      <w:szCs w:val="21"/>
                      <w:u w:val="none"/>
                      <w:lang w:val="en-US" w:eastAsia="zh-CN" w:bidi="ar"/>
                    </w:rPr>
                    <w:t>4楼</w:t>
                  </w:r>
                  <w:r>
                    <w:rPr>
                      <w:rFonts w:hint="default" w:ascii="Times New Roman" w:hAnsi="Times New Roman" w:cs="Times New Roman"/>
                      <w:i w:val="0"/>
                      <w:color w:val="000000"/>
                      <w:kern w:val="0"/>
                      <w:sz w:val="21"/>
                      <w:szCs w:val="21"/>
                      <w:u w:val="none"/>
                      <w:lang w:val="en-US" w:eastAsia="zh-CN" w:bidi="ar"/>
                    </w:rPr>
                    <w:t>AI房</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433" w:type="dxa"/>
                  <w:noWrap w:val="0"/>
                  <w:tcMar>
                    <w:left w:w="0" w:type="dxa"/>
                    <w:right w:w="0" w:type="dxa"/>
                  </w:tcMar>
                  <w:vAlign w:val="center"/>
                </w:tcPr>
                <w:p>
                  <w:pPr>
                    <w:snapToGrid w:val="0"/>
                    <w:spacing w:line="260" w:lineRule="exact"/>
                    <w:ind w:firstLine="0"/>
                    <w:jc w:val="center"/>
                    <w:rPr>
                      <w:rFonts w:hint="default" w:ascii="Times New Roman" w:hAnsi="Times New Roman" w:eastAsia="宋体"/>
                      <w:color w:val="auto"/>
                      <w:sz w:val="21"/>
                      <w:szCs w:val="21"/>
                      <w:lang w:val="en-US" w:eastAsia="zh-CN"/>
                    </w:rPr>
                  </w:pPr>
                  <w:r>
                    <w:rPr>
                      <w:rFonts w:hint="eastAsia" w:ascii="Times New Roman" w:hAnsi="Times New Roman"/>
                      <w:color w:val="auto"/>
                      <w:sz w:val="21"/>
                      <w:szCs w:val="21"/>
                      <w:lang w:val="en-US" w:eastAsia="zh-CN"/>
                    </w:rPr>
                    <w:t>17</w:t>
                  </w:r>
                </w:p>
              </w:tc>
              <w:tc>
                <w:tcPr>
                  <w:tcW w:w="2106" w:type="dxa"/>
                  <w:noWrap w:val="0"/>
                  <w:vAlign w:val="center"/>
                </w:tcPr>
                <w:p>
                  <w:pPr>
                    <w:keepNext w:val="0"/>
                    <w:keepLines w:val="0"/>
                    <w:pageBreakBefore w:val="0"/>
                    <w:widowControl/>
                    <w:suppressLineNumbers w:val="0"/>
                    <w:wordWrap/>
                    <w:overflowPunct/>
                    <w:topLinePunct w:val="0"/>
                    <w:bidi w:val="0"/>
                    <w:spacing w:line="360" w:lineRule="auto"/>
                    <w:jc w:val="center"/>
                    <w:textAlignment w:val="center"/>
                    <w:rPr>
                      <w:rFonts w:ascii="Times New Roman" w:hAnsi="Times New Roman"/>
                      <w:color w:val="auto"/>
                      <w:sz w:val="21"/>
                      <w:szCs w:val="21"/>
                    </w:rPr>
                  </w:pPr>
                  <w:r>
                    <w:rPr>
                      <w:rFonts w:hint="default" w:ascii="Times New Roman" w:hAnsi="Times New Roman" w:eastAsia="宋体" w:cs="Times New Roman"/>
                      <w:i w:val="0"/>
                      <w:color w:val="000000"/>
                      <w:kern w:val="0"/>
                      <w:sz w:val="21"/>
                      <w:szCs w:val="21"/>
                      <w:u w:val="none"/>
                      <w:lang w:val="en-US" w:eastAsia="zh-CN" w:bidi="ar"/>
                    </w:rPr>
                    <w:t>SMT贴片机</w:t>
                  </w:r>
                </w:p>
              </w:tc>
              <w:tc>
                <w:tcPr>
                  <w:tcW w:w="846" w:type="dxa"/>
                  <w:tcBorders>
                    <w:right w:val="single" w:color="auto" w:sz="4" w:space="0"/>
                  </w:tcBorders>
                  <w:noWrap w:val="0"/>
                  <w:vAlign w:val="center"/>
                </w:tcPr>
                <w:p>
                  <w:pPr>
                    <w:snapToGrid w:val="0"/>
                    <w:spacing w:line="260" w:lineRule="exact"/>
                    <w:ind w:firstLine="0"/>
                    <w:jc w:val="center"/>
                    <w:rPr>
                      <w:rFonts w:ascii="Times New Roman" w:hAnsi="Times New Roman"/>
                      <w:color w:val="auto"/>
                      <w:sz w:val="21"/>
                      <w:szCs w:val="21"/>
                    </w:rPr>
                  </w:pPr>
                  <w:r>
                    <w:rPr>
                      <w:rFonts w:hint="eastAsia" w:ascii="Times New Roman" w:hAnsi="Times New Roman"/>
                      <w:color w:val="auto"/>
                      <w:sz w:val="21"/>
                      <w:szCs w:val="21"/>
                      <w:lang w:val="en-US" w:eastAsia="zh-CN"/>
                    </w:rPr>
                    <w:t>0</w:t>
                  </w:r>
                </w:p>
              </w:tc>
              <w:tc>
                <w:tcPr>
                  <w:tcW w:w="846" w:type="dxa"/>
                  <w:tcBorders>
                    <w:right w:val="single" w:color="auto" w:sz="4" w:space="0"/>
                  </w:tcBorders>
                  <w:noWrap w:val="0"/>
                  <w:vAlign w:val="center"/>
                </w:tcPr>
                <w:p>
                  <w:pPr>
                    <w:keepNext w:val="0"/>
                    <w:keepLines w:val="0"/>
                    <w:pageBreakBefore w:val="0"/>
                    <w:widowControl/>
                    <w:suppressLineNumbers w:val="0"/>
                    <w:wordWrap/>
                    <w:overflowPunct/>
                    <w:topLinePunct w:val="0"/>
                    <w:bidi w:val="0"/>
                    <w:spacing w:line="360" w:lineRule="auto"/>
                    <w:jc w:val="center"/>
                    <w:textAlignment w:val="center"/>
                    <w:rPr>
                      <w:rFonts w:ascii="Times New Roman" w:hAnsi="Times New Roman"/>
                      <w:color w:val="auto"/>
                      <w:sz w:val="21"/>
                      <w:szCs w:val="21"/>
                    </w:rPr>
                  </w:pPr>
                  <w:r>
                    <w:rPr>
                      <w:rFonts w:hint="default" w:ascii="Times New Roman" w:hAnsi="Times New Roman" w:eastAsia="宋体" w:cs="Times New Roman"/>
                      <w:i w:val="0"/>
                      <w:color w:val="000000"/>
                      <w:kern w:val="0"/>
                      <w:sz w:val="21"/>
                      <w:szCs w:val="21"/>
                      <w:u w:val="none"/>
                      <w:lang w:val="en-US" w:eastAsia="zh-CN" w:bidi="ar"/>
                    </w:rPr>
                    <w:t>1台</w:t>
                  </w:r>
                </w:p>
              </w:tc>
              <w:tc>
                <w:tcPr>
                  <w:tcW w:w="846" w:type="dxa"/>
                  <w:tcBorders>
                    <w:right w:val="single" w:color="auto" w:sz="4" w:space="0"/>
                  </w:tcBorders>
                  <w:noWrap w:val="0"/>
                  <w:vAlign w:val="center"/>
                </w:tcPr>
                <w:p>
                  <w:pPr>
                    <w:keepNext w:val="0"/>
                    <w:keepLines w:val="0"/>
                    <w:pageBreakBefore w:val="0"/>
                    <w:widowControl/>
                    <w:suppressLineNumbers w:val="0"/>
                    <w:wordWrap/>
                    <w:overflowPunct/>
                    <w:topLinePunct w:val="0"/>
                    <w:bidi w:val="0"/>
                    <w:spacing w:line="360" w:lineRule="auto"/>
                    <w:jc w:val="center"/>
                    <w:textAlignment w:val="center"/>
                    <w:rPr>
                      <w:rFonts w:ascii="Times New Roman" w:hAnsi="Times New Roman"/>
                      <w:color w:val="auto"/>
                      <w:sz w:val="21"/>
                      <w:szCs w:val="21"/>
                    </w:rPr>
                  </w:pPr>
                  <w:r>
                    <w:rPr>
                      <w:rFonts w:hint="eastAsia" w:ascii="Times New Roman" w:hAnsi="Times New Roman" w:cs="Times New Roman"/>
                      <w:i w:val="0"/>
                      <w:color w:val="000000"/>
                      <w:kern w:val="0"/>
                      <w:sz w:val="21"/>
                      <w:szCs w:val="21"/>
                      <w:u w:val="none"/>
                      <w:lang w:val="en-US" w:eastAsia="zh-CN" w:bidi="ar"/>
                    </w:rPr>
                    <w:t>+</w:t>
                  </w:r>
                  <w:r>
                    <w:rPr>
                      <w:rFonts w:hint="default" w:ascii="Times New Roman" w:hAnsi="Times New Roman" w:eastAsia="宋体" w:cs="Times New Roman"/>
                      <w:i w:val="0"/>
                      <w:color w:val="000000"/>
                      <w:kern w:val="0"/>
                      <w:sz w:val="21"/>
                      <w:szCs w:val="21"/>
                      <w:u w:val="none"/>
                      <w:lang w:val="en-US" w:eastAsia="zh-CN" w:bidi="ar"/>
                    </w:rPr>
                    <w:t>1台</w:t>
                  </w:r>
                </w:p>
              </w:tc>
              <w:tc>
                <w:tcPr>
                  <w:tcW w:w="1686" w:type="dxa"/>
                  <w:tcBorders>
                    <w:left w:val="single" w:color="auto" w:sz="4" w:space="0"/>
                    <w:right w:val="single" w:color="auto" w:sz="4" w:space="0"/>
                  </w:tcBorders>
                  <w:noWrap w:val="0"/>
                  <w:vAlign w:val="center"/>
                </w:tcPr>
                <w:p>
                  <w:pPr>
                    <w:keepNext w:val="0"/>
                    <w:keepLines w:val="0"/>
                    <w:pageBreakBefore w:val="0"/>
                    <w:widowControl/>
                    <w:suppressLineNumbers w:val="0"/>
                    <w:wordWrap/>
                    <w:overflowPunct/>
                    <w:topLinePunct w:val="0"/>
                    <w:bidi w:val="0"/>
                    <w:spacing w:line="360" w:lineRule="auto"/>
                    <w:jc w:val="center"/>
                    <w:textAlignment w:val="center"/>
                    <w:rPr>
                      <w:rFonts w:ascii="Times New Roman" w:hAnsi="Times New Roman"/>
                      <w:color w:val="auto"/>
                      <w:sz w:val="21"/>
                      <w:szCs w:val="21"/>
                    </w:rPr>
                  </w:pPr>
                  <w:r>
                    <w:rPr>
                      <w:rFonts w:hint="default" w:ascii="Times New Roman" w:hAnsi="Times New Roman" w:eastAsia="宋体" w:cs="Times New Roman"/>
                      <w:i w:val="0"/>
                      <w:color w:val="000000"/>
                      <w:kern w:val="0"/>
                      <w:sz w:val="21"/>
                      <w:szCs w:val="21"/>
                      <w:u w:val="none"/>
                      <w:lang w:val="en-US" w:eastAsia="zh-CN" w:bidi="ar"/>
                    </w:rPr>
                    <w:t>贴片</w:t>
                  </w:r>
                </w:p>
              </w:tc>
              <w:tc>
                <w:tcPr>
                  <w:tcW w:w="1541" w:type="dxa"/>
                  <w:tcBorders>
                    <w:left w:val="single" w:color="auto" w:sz="4" w:space="0"/>
                  </w:tcBorders>
                  <w:noWrap w:val="0"/>
                  <w:vAlign w:val="center"/>
                </w:tcPr>
                <w:p>
                  <w:pPr>
                    <w:keepNext w:val="0"/>
                    <w:keepLines w:val="0"/>
                    <w:pageBreakBefore w:val="0"/>
                    <w:widowControl/>
                    <w:suppressLineNumbers w:val="0"/>
                    <w:wordWrap/>
                    <w:overflowPunct/>
                    <w:topLinePunct w:val="0"/>
                    <w:bidi w:val="0"/>
                    <w:spacing w:line="360" w:lineRule="auto"/>
                    <w:jc w:val="center"/>
                    <w:textAlignment w:val="center"/>
                    <w:rPr>
                      <w:rFonts w:ascii="Times New Roman" w:hAnsi="Times New Roman"/>
                      <w:color w:val="auto"/>
                      <w:sz w:val="21"/>
                      <w:szCs w:val="21"/>
                    </w:rPr>
                  </w:pPr>
                  <w:r>
                    <w:rPr>
                      <w:rFonts w:hint="default" w:ascii="Times New Roman" w:hAnsi="Times New Roman" w:eastAsia="宋体" w:cs="Times New Roman"/>
                      <w:i w:val="0"/>
                      <w:color w:val="000000"/>
                      <w:kern w:val="0"/>
                      <w:sz w:val="21"/>
                      <w:szCs w:val="21"/>
                      <w:u w:val="none"/>
                      <w:lang w:val="en-US" w:eastAsia="zh-CN" w:bidi="ar"/>
                    </w:rPr>
                    <w:t>4楼</w:t>
                  </w:r>
                  <w:r>
                    <w:rPr>
                      <w:rFonts w:hint="default" w:ascii="Times New Roman" w:hAnsi="Times New Roman" w:cs="Times New Roman"/>
                      <w:i w:val="0"/>
                      <w:color w:val="000000"/>
                      <w:kern w:val="0"/>
                      <w:sz w:val="21"/>
                      <w:szCs w:val="21"/>
                      <w:u w:val="none"/>
                      <w:lang w:val="en-US" w:eastAsia="zh-CN" w:bidi="ar"/>
                    </w:rPr>
                    <w:t>AI贴片房</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433" w:type="dxa"/>
                  <w:noWrap w:val="0"/>
                  <w:tcMar>
                    <w:left w:w="0" w:type="dxa"/>
                    <w:right w:w="0" w:type="dxa"/>
                  </w:tcMar>
                  <w:vAlign w:val="center"/>
                </w:tcPr>
                <w:p>
                  <w:pPr>
                    <w:snapToGrid w:val="0"/>
                    <w:spacing w:line="260" w:lineRule="exact"/>
                    <w:ind w:firstLine="0"/>
                    <w:jc w:val="center"/>
                    <w:rPr>
                      <w:rFonts w:hint="default" w:ascii="Times New Roman" w:hAnsi="Times New Roman" w:eastAsia="宋体"/>
                      <w:color w:val="auto"/>
                      <w:sz w:val="21"/>
                      <w:szCs w:val="21"/>
                      <w:lang w:val="en-US" w:eastAsia="zh-CN"/>
                    </w:rPr>
                  </w:pPr>
                  <w:r>
                    <w:rPr>
                      <w:rFonts w:hint="eastAsia" w:ascii="Times New Roman" w:hAnsi="Times New Roman"/>
                      <w:color w:val="auto"/>
                      <w:sz w:val="21"/>
                      <w:szCs w:val="21"/>
                      <w:lang w:val="en-US" w:eastAsia="zh-CN"/>
                    </w:rPr>
                    <w:t>18</w:t>
                  </w:r>
                </w:p>
              </w:tc>
              <w:tc>
                <w:tcPr>
                  <w:tcW w:w="2106" w:type="dxa"/>
                  <w:noWrap w:val="0"/>
                  <w:vAlign w:val="center"/>
                </w:tcPr>
                <w:p>
                  <w:pPr>
                    <w:keepNext w:val="0"/>
                    <w:keepLines w:val="0"/>
                    <w:pageBreakBefore w:val="0"/>
                    <w:widowControl/>
                    <w:suppressLineNumbers w:val="0"/>
                    <w:wordWrap/>
                    <w:overflowPunct/>
                    <w:topLinePunct w:val="0"/>
                    <w:bidi w:val="0"/>
                    <w:spacing w:line="360" w:lineRule="auto"/>
                    <w:jc w:val="center"/>
                    <w:textAlignment w:val="center"/>
                    <w:rPr>
                      <w:rFonts w:ascii="Times New Roman" w:hAnsi="Times New Roman"/>
                      <w:color w:val="auto"/>
                      <w:sz w:val="21"/>
                      <w:szCs w:val="21"/>
                    </w:rPr>
                  </w:pPr>
                  <w:r>
                    <w:rPr>
                      <w:rFonts w:hint="default" w:ascii="Times New Roman" w:hAnsi="Times New Roman" w:eastAsia="宋体" w:cs="Times New Roman"/>
                      <w:i w:val="0"/>
                      <w:color w:val="000000"/>
                      <w:kern w:val="0"/>
                      <w:sz w:val="21"/>
                      <w:szCs w:val="21"/>
                      <w:u w:val="none"/>
                      <w:lang w:val="en-US" w:eastAsia="zh-CN" w:bidi="ar"/>
                    </w:rPr>
                    <w:t>异型机（贴片）</w:t>
                  </w:r>
                </w:p>
              </w:tc>
              <w:tc>
                <w:tcPr>
                  <w:tcW w:w="846" w:type="dxa"/>
                  <w:tcBorders>
                    <w:right w:val="single" w:color="auto" w:sz="4" w:space="0"/>
                  </w:tcBorders>
                  <w:noWrap w:val="0"/>
                  <w:vAlign w:val="center"/>
                </w:tcPr>
                <w:p>
                  <w:pPr>
                    <w:snapToGrid w:val="0"/>
                    <w:spacing w:line="260" w:lineRule="exact"/>
                    <w:ind w:firstLine="0"/>
                    <w:jc w:val="center"/>
                    <w:rPr>
                      <w:rFonts w:ascii="Times New Roman" w:hAnsi="Times New Roman"/>
                      <w:color w:val="auto"/>
                      <w:sz w:val="21"/>
                      <w:szCs w:val="21"/>
                    </w:rPr>
                  </w:pPr>
                  <w:r>
                    <w:rPr>
                      <w:rFonts w:hint="eastAsia" w:ascii="Times New Roman" w:hAnsi="Times New Roman"/>
                      <w:color w:val="auto"/>
                      <w:sz w:val="21"/>
                      <w:szCs w:val="21"/>
                      <w:lang w:val="en-US" w:eastAsia="zh-CN"/>
                    </w:rPr>
                    <w:t>0</w:t>
                  </w:r>
                </w:p>
              </w:tc>
              <w:tc>
                <w:tcPr>
                  <w:tcW w:w="846" w:type="dxa"/>
                  <w:tcBorders>
                    <w:right w:val="single" w:color="auto" w:sz="4" w:space="0"/>
                  </w:tcBorders>
                  <w:noWrap w:val="0"/>
                  <w:vAlign w:val="center"/>
                </w:tcPr>
                <w:p>
                  <w:pPr>
                    <w:keepNext w:val="0"/>
                    <w:keepLines w:val="0"/>
                    <w:pageBreakBefore w:val="0"/>
                    <w:widowControl/>
                    <w:suppressLineNumbers w:val="0"/>
                    <w:wordWrap/>
                    <w:overflowPunct/>
                    <w:topLinePunct w:val="0"/>
                    <w:bidi w:val="0"/>
                    <w:spacing w:line="360" w:lineRule="auto"/>
                    <w:jc w:val="center"/>
                    <w:textAlignment w:val="center"/>
                    <w:rPr>
                      <w:rFonts w:ascii="Times New Roman" w:hAnsi="Times New Roman"/>
                      <w:color w:val="auto"/>
                      <w:sz w:val="21"/>
                      <w:szCs w:val="21"/>
                    </w:rPr>
                  </w:pPr>
                  <w:r>
                    <w:rPr>
                      <w:rFonts w:hint="default" w:ascii="Times New Roman" w:hAnsi="Times New Roman" w:eastAsia="宋体" w:cs="Times New Roman"/>
                      <w:i w:val="0"/>
                      <w:color w:val="000000"/>
                      <w:kern w:val="0"/>
                      <w:sz w:val="21"/>
                      <w:szCs w:val="21"/>
                      <w:u w:val="none"/>
                      <w:lang w:val="en-US" w:eastAsia="zh-CN" w:bidi="ar"/>
                    </w:rPr>
                    <w:t>1台</w:t>
                  </w:r>
                </w:p>
              </w:tc>
              <w:tc>
                <w:tcPr>
                  <w:tcW w:w="846" w:type="dxa"/>
                  <w:tcBorders>
                    <w:right w:val="single" w:color="auto" w:sz="4" w:space="0"/>
                  </w:tcBorders>
                  <w:noWrap w:val="0"/>
                  <w:vAlign w:val="center"/>
                </w:tcPr>
                <w:p>
                  <w:pPr>
                    <w:keepNext w:val="0"/>
                    <w:keepLines w:val="0"/>
                    <w:pageBreakBefore w:val="0"/>
                    <w:widowControl/>
                    <w:suppressLineNumbers w:val="0"/>
                    <w:wordWrap/>
                    <w:overflowPunct/>
                    <w:topLinePunct w:val="0"/>
                    <w:bidi w:val="0"/>
                    <w:spacing w:line="360" w:lineRule="auto"/>
                    <w:jc w:val="center"/>
                    <w:textAlignment w:val="center"/>
                    <w:rPr>
                      <w:rFonts w:ascii="Times New Roman" w:hAnsi="Times New Roman"/>
                      <w:color w:val="auto"/>
                      <w:sz w:val="21"/>
                      <w:szCs w:val="21"/>
                    </w:rPr>
                  </w:pPr>
                  <w:r>
                    <w:rPr>
                      <w:rFonts w:hint="eastAsia" w:ascii="Times New Roman" w:hAnsi="Times New Roman" w:cs="Times New Roman"/>
                      <w:i w:val="0"/>
                      <w:color w:val="000000"/>
                      <w:kern w:val="0"/>
                      <w:sz w:val="21"/>
                      <w:szCs w:val="21"/>
                      <w:u w:val="none"/>
                      <w:lang w:val="en-US" w:eastAsia="zh-CN" w:bidi="ar"/>
                    </w:rPr>
                    <w:t>+</w:t>
                  </w:r>
                  <w:r>
                    <w:rPr>
                      <w:rFonts w:hint="default" w:ascii="Times New Roman" w:hAnsi="Times New Roman" w:eastAsia="宋体" w:cs="Times New Roman"/>
                      <w:i w:val="0"/>
                      <w:color w:val="000000"/>
                      <w:kern w:val="0"/>
                      <w:sz w:val="21"/>
                      <w:szCs w:val="21"/>
                      <w:u w:val="none"/>
                      <w:lang w:val="en-US" w:eastAsia="zh-CN" w:bidi="ar"/>
                    </w:rPr>
                    <w:t>1台</w:t>
                  </w:r>
                </w:p>
              </w:tc>
              <w:tc>
                <w:tcPr>
                  <w:tcW w:w="1686" w:type="dxa"/>
                  <w:tcBorders>
                    <w:left w:val="single" w:color="auto" w:sz="4" w:space="0"/>
                    <w:right w:val="single" w:color="auto" w:sz="4" w:space="0"/>
                  </w:tcBorders>
                  <w:noWrap w:val="0"/>
                  <w:vAlign w:val="center"/>
                </w:tcPr>
                <w:p>
                  <w:pPr>
                    <w:keepNext w:val="0"/>
                    <w:keepLines w:val="0"/>
                    <w:pageBreakBefore w:val="0"/>
                    <w:widowControl/>
                    <w:suppressLineNumbers w:val="0"/>
                    <w:wordWrap/>
                    <w:overflowPunct/>
                    <w:topLinePunct w:val="0"/>
                    <w:bidi w:val="0"/>
                    <w:spacing w:line="360" w:lineRule="auto"/>
                    <w:jc w:val="center"/>
                    <w:textAlignment w:val="center"/>
                    <w:rPr>
                      <w:rFonts w:ascii="Times New Roman" w:hAnsi="Times New Roman"/>
                      <w:color w:val="auto"/>
                      <w:sz w:val="21"/>
                      <w:szCs w:val="21"/>
                    </w:rPr>
                  </w:pPr>
                  <w:r>
                    <w:rPr>
                      <w:rFonts w:hint="default" w:ascii="Times New Roman" w:hAnsi="Times New Roman" w:eastAsia="宋体" w:cs="Times New Roman"/>
                      <w:i w:val="0"/>
                      <w:color w:val="000000"/>
                      <w:kern w:val="0"/>
                      <w:sz w:val="21"/>
                      <w:szCs w:val="21"/>
                      <w:u w:val="none"/>
                      <w:lang w:val="en-US" w:eastAsia="zh-CN" w:bidi="ar"/>
                    </w:rPr>
                    <w:t>贴片</w:t>
                  </w:r>
                </w:p>
              </w:tc>
              <w:tc>
                <w:tcPr>
                  <w:tcW w:w="1541" w:type="dxa"/>
                  <w:tcBorders>
                    <w:left w:val="single" w:color="auto" w:sz="4" w:space="0"/>
                  </w:tcBorders>
                  <w:noWrap w:val="0"/>
                  <w:vAlign w:val="center"/>
                </w:tcPr>
                <w:p>
                  <w:pPr>
                    <w:keepNext w:val="0"/>
                    <w:keepLines w:val="0"/>
                    <w:pageBreakBefore w:val="0"/>
                    <w:widowControl/>
                    <w:suppressLineNumbers w:val="0"/>
                    <w:wordWrap/>
                    <w:overflowPunct/>
                    <w:topLinePunct w:val="0"/>
                    <w:bidi w:val="0"/>
                    <w:spacing w:line="360" w:lineRule="auto"/>
                    <w:jc w:val="center"/>
                    <w:textAlignment w:val="center"/>
                    <w:rPr>
                      <w:rFonts w:ascii="Times New Roman" w:hAnsi="Times New Roman"/>
                      <w:color w:val="auto"/>
                      <w:sz w:val="21"/>
                      <w:szCs w:val="21"/>
                    </w:rPr>
                  </w:pPr>
                  <w:r>
                    <w:rPr>
                      <w:rFonts w:hint="default" w:ascii="Times New Roman" w:hAnsi="Times New Roman" w:eastAsia="宋体" w:cs="Times New Roman"/>
                      <w:i w:val="0"/>
                      <w:color w:val="000000"/>
                      <w:kern w:val="0"/>
                      <w:sz w:val="21"/>
                      <w:szCs w:val="21"/>
                      <w:u w:val="none"/>
                      <w:lang w:val="en-US" w:eastAsia="zh-CN" w:bidi="ar"/>
                    </w:rPr>
                    <w:t>4楼</w:t>
                  </w:r>
                  <w:r>
                    <w:rPr>
                      <w:rFonts w:hint="default" w:ascii="Times New Roman" w:hAnsi="Times New Roman" w:cs="Times New Roman"/>
                      <w:i w:val="0"/>
                      <w:color w:val="000000"/>
                      <w:kern w:val="0"/>
                      <w:sz w:val="21"/>
                      <w:szCs w:val="21"/>
                      <w:u w:val="none"/>
                      <w:lang w:val="en-US" w:eastAsia="zh-CN" w:bidi="ar"/>
                    </w:rPr>
                    <w:t>AI贴片房</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433" w:type="dxa"/>
                  <w:noWrap w:val="0"/>
                  <w:tcMar>
                    <w:left w:w="0" w:type="dxa"/>
                    <w:right w:w="0" w:type="dxa"/>
                  </w:tcMar>
                  <w:vAlign w:val="center"/>
                </w:tcPr>
                <w:p>
                  <w:pPr>
                    <w:snapToGrid w:val="0"/>
                    <w:spacing w:line="260" w:lineRule="exact"/>
                    <w:ind w:firstLine="0"/>
                    <w:jc w:val="center"/>
                    <w:rPr>
                      <w:rFonts w:hint="default" w:ascii="Times New Roman" w:hAnsi="Times New Roman" w:eastAsia="宋体"/>
                      <w:color w:val="auto"/>
                      <w:sz w:val="21"/>
                      <w:szCs w:val="21"/>
                      <w:lang w:val="en-US" w:eastAsia="zh-CN"/>
                    </w:rPr>
                  </w:pPr>
                  <w:r>
                    <w:rPr>
                      <w:rFonts w:hint="eastAsia" w:ascii="Times New Roman" w:hAnsi="Times New Roman"/>
                      <w:color w:val="auto"/>
                      <w:sz w:val="21"/>
                      <w:szCs w:val="21"/>
                      <w:lang w:val="en-US" w:eastAsia="zh-CN"/>
                    </w:rPr>
                    <w:t>19</w:t>
                  </w:r>
                </w:p>
              </w:tc>
              <w:tc>
                <w:tcPr>
                  <w:tcW w:w="2106" w:type="dxa"/>
                  <w:noWrap w:val="0"/>
                  <w:vAlign w:val="center"/>
                </w:tcPr>
                <w:p>
                  <w:pPr>
                    <w:keepNext w:val="0"/>
                    <w:keepLines w:val="0"/>
                    <w:pageBreakBefore w:val="0"/>
                    <w:widowControl/>
                    <w:suppressLineNumbers w:val="0"/>
                    <w:wordWrap/>
                    <w:overflowPunct/>
                    <w:topLinePunct w:val="0"/>
                    <w:bidi w:val="0"/>
                    <w:spacing w:line="360" w:lineRule="auto"/>
                    <w:jc w:val="center"/>
                    <w:textAlignment w:val="center"/>
                    <w:rPr>
                      <w:rFonts w:ascii="Times New Roman" w:hAnsi="Times New Roman"/>
                      <w:color w:val="auto"/>
                      <w:sz w:val="21"/>
                      <w:szCs w:val="21"/>
                    </w:rPr>
                  </w:pPr>
                  <w:r>
                    <w:rPr>
                      <w:rFonts w:hint="default" w:ascii="Times New Roman" w:hAnsi="Times New Roman" w:eastAsia="宋体" w:cs="Times New Roman"/>
                      <w:i w:val="0"/>
                      <w:color w:val="000000"/>
                      <w:kern w:val="0"/>
                      <w:sz w:val="21"/>
                      <w:szCs w:val="21"/>
                      <w:u w:val="none"/>
                      <w:lang w:val="en-US" w:eastAsia="zh-CN" w:bidi="ar"/>
                    </w:rPr>
                    <w:t>回流焊</w:t>
                  </w:r>
                </w:p>
              </w:tc>
              <w:tc>
                <w:tcPr>
                  <w:tcW w:w="846" w:type="dxa"/>
                  <w:tcBorders>
                    <w:right w:val="single" w:color="auto" w:sz="4" w:space="0"/>
                  </w:tcBorders>
                  <w:noWrap w:val="0"/>
                  <w:vAlign w:val="center"/>
                </w:tcPr>
                <w:p>
                  <w:pPr>
                    <w:snapToGrid w:val="0"/>
                    <w:spacing w:line="260" w:lineRule="exact"/>
                    <w:ind w:firstLine="0"/>
                    <w:jc w:val="center"/>
                    <w:rPr>
                      <w:rFonts w:ascii="Times New Roman" w:hAnsi="Times New Roman"/>
                      <w:color w:val="auto"/>
                      <w:sz w:val="21"/>
                      <w:szCs w:val="21"/>
                    </w:rPr>
                  </w:pPr>
                  <w:r>
                    <w:rPr>
                      <w:rFonts w:hint="eastAsia" w:ascii="Times New Roman" w:hAnsi="Times New Roman"/>
                      <w:color w:val="auto"/>
                      <w:sz w:val="21"/>
                      <w:szCs w:val="21"/>
                      <w:lang w:val="en-US" w:eastAsia="zh-CN"/>
                    </w:rPr>
                    <w:t>0</w:t>
                  </w:r>
                </w:p>
              </w:tc>
              <w:tc>
                <w:tcPr>
                  <w:tcW w:w="846" w:type="dxa"/>
                  <w:tcBorders>
                    <w:right w:val="single" w:color="auto" w:sz="4" w:space="0"/>
                  </w:tcBorders>
                  <w:noWrap w:val="0"/>
                  <w:vAlign w:val="center"/>
                </w:tcPr>
                <w:p>
                  <w:pPr>
                    <w:keepNext w:val="0"/>
                    <w:keepLines w:val="0"/>
                    <w:pageBreakBefore w:val="0"/>
                    <w:widowControl/>
                    <w:suppressLineNumbers w:val="0"/>
                    <w:wordWrap/>
                    <w:overflowPunct/>
                    <w:topLinePunct w:val="0"/>
                    <w:bidi w:val="0"/>
                    <w:spacing w:line="360" w:lineRule="auto"/>
                    <w:jc w:val="center"/>
                    <w:textAlignment w:val="center"/>
                    <w:rPr>
                      <w:rFonts w:ascii="Times New Roman" w:hAnsi="Times New Roman"/>
                      <w:color w:val="auto"/>
                      <w:sz w:val="21"/>
                      <w:szCs w:val="21"/>
                    </w:rPr>
                  </w:pPr>
                  <w:r>
                    <w:rPr>
                      <w:rFonts w:hint="default" w:ascii="Times New Roman" w:hAnsi="Times New Roman" w:eastAsia="宋体" w:cs="Times New Roman"/>
                      <w:i w:val="0"/>
                      <w:color w:val="000000"/>
                      <w:kern w:val="0"/>
                      <w:sz w:val="21"/>
                      <w:szCs w:val="21"/>
                      <w:u w:val="none"/>
                      <w:lang w:val="en-US" w:eastAsia="zh-CN" w:bidi="ar"/>
                    </w:rPr>
                    <w:t>1台</w:t>
                  </w:r>
                </w:p>
              </w:tc>
              <w:tc>
                <w:tcPr>
                  <w:tcW w:w="846" w:type="dxa"/>
                  <w:tcBorders>
                    <w:right w:val="single" w:color="auto" w:sz="4" w:space="0"/>
                  </w:tcBorders>
                  <w:noWrap w:val="0"/>
                  <w:vAlign w:val="center"/>
                </w:tcPr>
                <w:p>
                  <w:pPr>
                    <w:keepNext w:val="0"/>
                    <w:keepLines w:val="0"/>
                    <w:pageBreakBefore w:val="0"/>
                    <w:widowControl/>
                    <w:suppressLineNumbers w:val="0"/>
                    <w:wordWrap/>
                    <w:overflowPunct/>
                    <w:topLinePunct w:val="0"/>
                    <w:bidi w:val="0"/>
                    <w:spacing w:line="360" w:lineRule="auto"/>
                    <w:jc w:val="center"/>
                    <w:textAlignment w:val="center"/>
                    <w:rPr>
                      <w:rFonts w:ascii="Times New Roman" w:hAnsi="Times New Roman"/>
                      <w:color w:val="auto"/>
                      <w:sz w:val="21"/>
                      <w:szCs w:val="21"/>
                    </w:rPr>
                  </w:pPr>
                  <w:r>
                    <w:rPr>
                      <w:rFonts w:hint="eastAsia" w:ascii="Times New Roman" w:hAnsi="Times New Roman" w:cs="Times New Roman"/>
                      <w:i w:val="0"/>
                      <w:color w:val="000000"/>
                      <w:kern w:val="0"/>
                      <w:sz w:val="21"/>
                      <w:szCs w:val="21"/>
                      <w:u w:val="none"/>
                      <w:lang w:val="en-US" w:eastAsia="zh-CN" w:bidi="ar"/>
                    </w:rPr>
                    <w:t>+</w:t>
                  </w:r>
                  <w:r>
                    <w:rPr>
                      <w:rFonts w:hint="default" w:ascii="Times New Roman" w:hAnsi="Times New Roman" w:eastAsia="宋体" w:cs="Times New Roman"/>
                      <w:i w:val="0"/>
                      <w:color w:val="000000"/>
                      <w:kern w:val="0"/>
                      <w:sz w:val="21"/>
                      <w:szCs w:val="21"/>
                      <w:u w:val="none"/>
                      <w:lang w:val="en-US" w:eastAsia="zh-CN" w:bidi="ar"/>
                    </w:rPr>
                    <w:t>1台</w:t>
                  </w:r>
                </w:p>
              </w:tc>
              <w:tc>
                <w:tcPr>
                  <w:tcW w:w="1686" w:type="dxa"/>
                  <w:tcBorders>
                    <w:left w:val="single" w:color="auto" w:sz="4" w:space="0"/>
                    <w:right w:val="single" w:color="auto" w:sz="4" w:space="0"/>
                  </w:tcBorders>
                  <w:noWrap w:val="0"/>
                  <w:vAlign w:val="center"/>
                </w:tcPr>
                <w:p>
                  <w:pPr>
                    <w:keepNext w:val="0"/>
                    <w:keepLines w:val="0"/>
                    <w:pageBreakBefore w:val="0"/>
                    <w:widowControl/>
                    <w:suppressLineNumbers w:val="0"/>
                    <w:wordWrap/>
                    <w:overflowPunct/>
                    <w:topLinePunct w:val="0"/>
                    <w:bidi w:val="0"/>
                    <w:spacing w:line="360" w:lineRule="auto"/>
                    <w:jc w:val="center"/>
                    <w:textAlignment w:val="center"/>
                    <w:rPr>
                      <w:rFonts w:ascii="Times New Roman" w:hAnsi="Times New Roman"/>
                      <w:color w:val="auto"/>
                      <w:sz w:val="21"/>
                      <w:szCs w:val="21"/>
                    </w:rPr>
                  </w:pPr>
                  <w:r>
                    <w:rPr>
                      <w:rFonts w:hint="default" w:ascii="Times New Roman" w:hAnsi="Times New Roman" w:eastAsia="宋体" w:cs="Times New Roman"/>
                      <w:i w:val="0"/>
                      <w:color w:val="000000"/>
                      <w:kern w:val="0"/>
                      <w:sz w:val="21"/>
                      <w:szCs w:val="21"/>
                      <w:u w:val="none"/>
                      <w:lang w:val="en-US" w:eastAsia="zh-CN" w:bidi="ar"/>
                    </w:rPr>
                    <w:t>焊接</w:t>
                  </w:r>
                </w:p>
              </w:tc>
              <w:tc>
                <w:tcPr>
                  <w:tcW w:w="1541" w:type="dxa"/>
                  <w:tcBorders>
                    <w:left w:val="single" w:color="auto" w:sz="4" w:space="0"/>
                  </w:tcBorders>
                  <w:noWrap w:val="0"/>
                  <w:vAlign w:val="center"/>
                </w:tcPr>
                <w:p>
                  <w:pPr>
                    <w:keepNext w:val="0"/>
                    <w:keepLines w:val="0"/>
                    <w:pageBreakBefore w:val="0"/>
                    <w:widowControl/>
                    <w:suppressLineNumbers w:val="0"/>
                    <w:wordWrap/>
                    <w:overflowPunct/>
                    <w:topLinePunct w:val="0"/>
                    <w:bidi w:val="0"/>
                    <w:spacing w:line="360" w:lineRule="auto"/>
                    <w:jc w:val="center"/>
                    <w:textAlignment w:val="center"/>
                    <w:rPr>
                      <w:rFonts w:ascii="Times New Roman" w:hAnsi="Times New Roman"/>
                      <w:color w:val="auto"/>
                      <w:sz w:val="21"/>
                      <w:szCs w:val="21"/>
                    </w:rPr>
                  </w:pPr>
                  <w:r>
                    <w:rPr>
                      <w:rFonts w:hint="default" w:ascii="Times New Roman" w:hAnsi="Times New Roman" w:eastAsia="宋体" w:cs="Times New Roman"/>
                      <w:i w:val="0"/>
                      <w:color w:val="000000"/>
                      <w:kern w:val="0"/>
                      <w:sz w:val="21"/>
                      <w:szCs w:val="21"/>
                      <w:u w:val="none"/>
                      <w:lang w:val="en-US" w:eastAsia="zh-CN" w:bidi="ar"/>
                    </w:rPr>
                    <w:t>4楼</w:t>
                  </w:r>
                  <w:r>
                    <w:rPr>
                      <w:rFonts w:hint="default" w:ascii="Times New Roman" w:hAnsi="Times New Roman" w:cs="Times New Roman"/>
                      <w:i w:val="0"/>
                      <w:color w:val="000000"/>
                      <w:kern w:val="0"/>
                      <w:sz w:val="21"/>
                      <w:szCs w:val="21"/>
                      <w:u w:val="none"/>
                      <w:lang w:val="en-US" w:eastAsia="zh-CN" w:bidi="ar"/>
                    </w:rPr>
                    <w:t>AI贴片房</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433" w:type="dxa"/>
                  <w:noWrap w:val="0"/>
                  <w:tcMar>
                    <w:left w:w="0" w:type="dxa"/>
                    <w:right w:w="0" w:type="dxa"/>
                  </w:tcMar>
                  <w:vAlign w:val="center"/>
                </w:tcPr>
                <w:p>
                  <w:pPr>
                    <w:snapToGrid w:val="0"/>
                    <w:spacing w:line="260" w:lineRule="exact"/>
                    <w:ind w:firstLine="0"/>
                    <w:jc w:val="center"/>
                    <w:rPr>
                      <w:rFonts w:hint="default" w:ascii="Times New Roman" w:hAnsi="Times New Roman" w:eastAsia="宋体"/>
                      <w:color w:val="auto"/>
                      <w:sz w:val="21"/>
                      <w:szCs w:val="21"/>
                      <w:lang w:val="en-US" w:eastAsia="zh-CN"/>
                    </w:rPr>
                  </w:pPr>
                  <w:r>
                    <w:rPr>
                      <w:rFonts w:hint="eastAsia" w:ascii="Times New Roman" w:hAnsi="Times New Roman"/>
                      <w:color w:val="auto"/>
                      <w:sz w:val="21"/>
                      <w:szCs w:val="21"/>
                      <w:lang w:val="en-US" w:eastAsia="zh-CN"/>
                    </w:rPr>
                    <w:t>20</w:t>
                  </w:r>
                </w:p>
              </w:tc>
              <w:tc>
                <w:tcPr>
                  <w:tcW w:w="2106" w:type="dxa"/>
                  <w:noWrap w:val="0"/>
                  <w:vAlign w:val="center"/>
                </w:tcPr>
                <w:p>
                  <w:pPr>
                    <w:keepNext w:val="0"/>
                    <w:keepLines w:val="0"/>
                    <w:pageBreakBefore w:val="0"/>
                    <w:widowControl/>
                    <w:suppressLineNumbers w:val="0"/>
                    <w:wordWrap/>
                    <w:overflowPunct/>
                    <w:topLinePunct w:val="0"/>
                    <w:bidi w:val="0"/>
                    <w:spacing w:line="360" w:lineRule="auto"/>
                    <w:jc w:val="center"/>
                    <w:textAlignment w:val="center"/>
                    <w:rPr>
                      <w:rFonts w:ascii="Times New Roman" w:hAnsi="Times New Roman"/>
                      <w:color w:val="auto"/>
                      <w:sz w:val="21"/>
                      <w:szCs w:val="21"/>
                    </w:rPr>
                  </w:pPr>
                  <w:r>
                    <w:rPr>
                      <w:rFonts w:hint="default" w:ascii="Times New Roman" w:hAnsi="Times New Roman" w:eastAsia="宋体" w:cs="Times New Roman"/>
                      <w:i w:val="0"/>
                      <w:color w:val="000000"/>
                      <w:kern w:val="0"/>
                      <w:sz w:val="21"/>
                      <w:szCs w:val="21"/>
                      <w:u w:val="none"/>
                      <w:lang w:val="en-US" w:eastAsia="zh-CN" w:bidi="ar"/>
                    </w:rPr>
                    <w:t>自动流水插件线</w:t>
                  </w:r>
                </w:p>
              </w:tc>
              <w:tc>
                <w:tcPr>
                  <w:tcW w:w="846" w:type="dxa"/>
                  <w:tcBorders>
                    <w:right w:val="single" w:color="auto" w:sz="4" w:space="0"/>
                  </w:tcBorders>
                  <w:noWrap w:val="0"/>
                  <w:vAlign w:val="center"/>
                </w:tcPr>
                <w:p>
                  <w:pPr>
                    <w:snapToGrid w:val="0"/>
                    <w:spacing w:line="260" w:lineRule="exact"/>
                    <w:ind w:firstLine="0"/>
                    <w:jc w:val="center"/>
                    <w:rPr>
                      <w:rFonts w:ascii="Times New Roman" w:hAnsi="Times New Roman"/>
                      <w:color w:val="auto"/>
                      <w:sz w:val="21"/>
                      <w:szCs w:val="21"/>
                    </w:rPr>
                  </w:pPr>
                  <w:r>
                    <w:rPr>
                      <w:rFonts w:hint="eastAsia" w:ascii="Times New Roman" w:hAnsi="Times New Roman"/>
                      <w:color w:val="auto"/>
                      <w:sz w:val="21"/>
                      <w:szCs w:val="21"/>
                      <w:lang w:val="en-US" w:eastAsia="zh-CN"/>
                    </w:rPr>
                    <w:t>0</w:t>
                  </w:r>
                </w:p>
              </w:tc>
              <w:tc>
                <w:tcPr>
                  <w:tcW w:w="846" w:type="dxa"/>
                  <w:tcBorders>
                    <w:right w:val="single" w:color="auto" w:sz="4" w:space="0"/>
                  </w:tcBorders>
                  <w:noWrap w:val="0"/>
                  <w:vAlign w:val="center"/>
                </w:tcPr>
                <w:p>
                  <w:pPr>
                    <w:keepNext w:val="0"/>
                    <w:keepLines w:val="0"/>
                    <w:pageBreakBefore w:val="0"/>
                    <w:widowControl/>
                    <w:suppressLineNumbers w:val="0"/>
                    <w:wordWrap/>
                    <w:overflowPunct/>
                    <w:topLinePunct w:val="0"/>
                    <w:bidi w:val="0"/>
                    <w:spacing w:line="360" w:lineRule="auto"/>
                    <w:jc w:val="center"/>
                    <w:textAlignment w:val="center"/>
                    <w:rPr>
                      <w:rFonts w:ascii="Times New Roman" w:hAnsi="Times New Roman"/>
                      <w:color w:val="auto"/>
                      <w:sz w:val="21"/>
                      <w:szCs w:val="21"/>
                    </w:rPr>
                  </w:pPr>
                  <w:r>
                    <w:rPr>
                      <w:rFonts w:hint="default" w:ascii="Times New Roman" w:hAnsi="Times New Roman" w:eastAsia="宋体" w:cs="Times New Roman"/>
                      <w:i w:val="0"/>
                      <w:color w:val="000000"/>
                      <w:kern w:val="0"/>
                      <w:sz w:val="21"/>
                      <w:szCs w:val="21"/>
                      <w:u w:val="none"/>
                      <w:lang w:val="en-US" w:eastAsia="zh-CN" w:bidi="ar"/>
                    </w:rPr>
                    <w:t>1条</w:t>
                  </w:r>
                </w:p>
              </w:tc>
              <w:tc>
                <w:tcPr>
                  <w:tcW w:w="846" w:type="dxa"/>
                  <w:tcBorders>
                    <w:right w:val="single" w:color="auto" w:sz="4" w:space="0"/>
                  </w:tcBorders>
                  <w:noWrap w:val="0"/>
                  <w:vAlign w:val="center"/>
                </w:tcPr>
                <w:p>
                  <w:pPr>
                    <w:keepNext w:val="0"/>
                    <w:keepLines w:val="0"/>
                    <w:pageBreakBefore w:val="0"/>
                    <w:widowControl/>
                    <w:suppressLineNumbers w:val="0"/>
                    <w:wordWrap/>
                    <w:overflowPunct/>
                    <w:topLinePunct w:val="0"/>
                    <w:bidi w:val="0"/>
                    <w:spacing w:line="360" w:lineRule="auto"/>
                    <w:jc w:val="center"/>
                    <w:textAlignment w:val="center"/>
                    <w:rPr>
                      <w:rFonts w:ascii="Times New Roman" w:hAnsi="Times New Roman"/>
                      <w:color w:val="auto"/>
                      <w:sz w:val="21"/>
                      <w:szCs w:val="21"/>
                    </w:rPr>
                  </w:pPr>
                  <w:r>
                    <w:rPr>
                      <w:rFonts w:hint="eastAsia" w:ascii="Times New Roman" w:hAnsi="Times New Roman" w:cs="Times New Roman"/>
                      <w:i w:val="0"/>
                      <w:color w:val="000000"/>
                      <w:kern w:val="0"/>
                      <w:sz w:val="21"/>
                      <w:szCs w:val="21"/>
                      <w:u w:val="none"/>
                      <w:lang w:val="en-US" w:eastAsia="zh-CN" w:bidi="ar"/>
                    </w:rPr>
                    <w:t>+</w:t>
                  </w:r>
                  <w:r>
                    <w:rPr>
                      <w:rFonts w:hint="default" w:ascii="Times New Roman" w:hAnsi="Times New Roman" w:eastAsia="宋体" w:cs="Times New Roman"/>
                      <w:i w:val="0"/>
                      <w:color w:val="000000"/>
                      <w:kern w:val="0"/>
                      <w:sz w:val="21"/>
                      <w:szCs w:val="21"/>
                      <w:u w:val="none"/>
                      <w:lang w:val="en-US" w:eastAsia="zh-CN" w:bidi="ar"/>
                    </w:rPr>
                    <w:t>1条</w:t>
                  </w:r>
                </w:p>
              </w:tc>
              <w:tc>
                <w:tcPr>
                  <w:tcW w:w="1686" w:type="dxa"/>
                  <w:tcBorders>
                    <w:left w:val="single" w:color="auto" w:sz="4" w:space="0"/>
                    <w:right w:val="single" w:color="auto" w:sz="4" w:space="0"/>
                  </w:tcBorders>
                  <w:noWrap w:val="0"/>
                  <w:vAlign w:val="center"/>
                </w:tcPr>
                <w:p>
                  <w:pPr>
                    <w:keepNext w:val="0"/>
                    <w:keepLines w:val="0"/>
                    <w:pageBreakBefore w:val="0"/>
                    <w:widowControl/>
                    <w:suppressLineNumbers w:val="0"/>
                    <w:wordWrap/>
                    <w:overflowPunct/>
                    <w:topLinePunct w:val="0"/>
                    <w:bidi w:val="0"/>
                    <w:spacing w:line="360" w:lineRule="auto"/>
                    <w:jc w:val="center"/>
                    <w:textAlignment w:val="center"/>
                    <w:rPr>
                      <w:rFonts w:ascii="Times New Roman" w:hAnsi="Times New Roman"/>
                      <w:color w:val="auto"/>
                      <w:sz w:val="21"/>
                      <w:szCs w:val="21"/>
                    </w:rPr>
                  </w:pPr>
                  <w:r>
                    <w:rPr>
                      <w:rFonts w:hint="default" w:ascii="Times New Roman" w:hAnsi="Times New Roman" w:eastAsia="宋体" w:cs="Times New Roman"/>
                      <w:i w:val="0"/>
                      <w:color w:val="000000"/>
                      <w:kern w:val="0"/>
                      <w:sz w:val="21"/>
                      <w:szCs w:val="21"/>
                      <w:u w:val="none"/>
                      <w:lang w:val="en-US" w:eastAsia="zh-CN" w:bidi="ar"/>
                    </w:rPr>
                    <w:t>插件生产</w:t>
                  </w:r>
                </w:p>
              </w:tc>
              <w:tc>
                <w:tcPr>
                  <w:tcW w:w="1541" w:type="dxa"/>
                  <w:tcBorders>
                    <w:left w:val="single" w:color="auto" w:sz="4" w:space="0"/>
                  </w:tcBorders>
                  <w:noWrap w:val="0"/>
                  <w:vAlign w:val="center"/>
                </w:tcPr>
                <w:p>
                  <w:pPr>
                    <w:keepNext w:val="0"/>
                    <w:keepLines w:val="0"/>
                    <w:pageBreakBefore w:val="0"/>
                    <w:widowControl/>
                    <w:suppressLineNumbers w:val="0"/>
                    <w:wordWrap/>
                    <w:overflowPunct/>
                    <w:topLinePunct w:val="0"/>
                    <w:bidi w:val="0"/>
                    <w:spacing w:line="360" w:lineRule="auto"/>
                    <w:jc w:val="center"/>
                    <w:textAlignment w:val="center"/>
                    <w:rPr>
                      <w:rFonts w:ascii="Times New Roman" w:hAnsi="Times New Roman"/>
                      <w:color w:val="auto"/>
                      <w:sz w:val="21"/>
                      <w:szCs w:val="21"/>
                    </w:rPr>
                  </w:pPr>
                  <w:r>
                    <w:rPr>
                      <w:rFonts w:hint="default" w:ascii="Times New Roman" w:hAnsi="Times New Roman" w:eastAsia="宋体" w:cs="Times New Roman"/>
                      <w:i w:val="0"/>
                      <w:color w:val="000000"/>
                      <w:kern w:val="0"/>
                      <w:sz w:val="21"/>
                      <w:szCs w:val="21"/>
                      <w:u w:val="none"/>
                      <w:lang w:val="en-US" w:eastAsia="zh-CN" w:bidi="ar"/>
                    </w:rPr>
                    <w:t>4楼</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433" w:type="dxa"/>
                  <w:noWrap w:val="0"/>
                  <w:tcMar>
                    <w:left w:w="0" w:type="dxa"/>
                    <w:right w:w="0" w:type="dxa"/>
                  </w:tcMar>
                  <w:vAlign w:val="center"/>
                </w:tcPr>
                <w:p>
                  <w:pPr>
                    <w:snapToGrid w:val="0"/>
                    <w:spacing w:line="260" w:lineRule="exact"/>
                    <w:ind w:firstLine="0"/>
                    <w:jc w:val="center"/>
                    <w:rPr>
                      <w:rFonts w:hint="default" w:ascii="Times New Roman" w:hAnsi="Times New Roman" w:eastAsia="宋体"/>
                      <w:color w:val="auto"/>
                      <w:sz w:val="21"/>
                      <w:szCs w:val="21"/>
                      <w:lang w:val="en-US" w:eastAsia="zh-CN"/>
                    </w:rPr>
                  </w:pPr>
                  <w:r>
                    <w:rPr>
                      <w:rFonts w:hint="eastAsia" w:ascii="Times New Roman" w:hAnsi="Times New Roman"/>
                      <w:color w:val="auto"/>
                      <w:sz w:val="21"/>
                      <w:szCs w:val="21"/>
                      <w:lang w:val="en-US" w:eastAsia="zh-CN"/>
                    </w:rPr>
                    <w:t>21</w:t>
                  </w:r>
                </w:p>
              </w:tc>
              <w:tc>
                <w:tcPr>
                  <w:tcW w:w="2106" w:type="dxa"/>
                  <w:noWrap w:val="0"/>
                  <w:vAlign w:val="center"/>
                </w:tcPr>
                <w:p>
                  <w:pPr>
                    <w:keepNext w:val="0"/>
                    <w:keepLines w:val="0"/>
                    <w:pageBreakBefore w:val="0"/>
                    <w:widowControl/>
                    <w:suppressLineNumbers w:val="0"/>
                    <w:wordWrap/>
                    <w:overflowPunct/>
                    <w:topLinePunct w:val="0"/>
                    <w:bidi w:val="0"/>
                    <w:spacing w:line="360" w:lineRule="auto"/>
                    <w:jc w:val="center"/>
                    <w:textAlignment w:val="center"/>
                    <w:rPr>
                      <w:rFonts w:ascii="Times New Roman" w:hAnsi="Times New Roman"/>
                      <w:color w:val="auto"/>
                      <w:sz w:val="21"/>
                      <w:szCs w:val="21"/>
                    </w:rPr>
                  </w:pPr>
                  <w:r>
                    <w:rPr>
                      <w:rFonts w:hint="default" w:ascii="Times New Roman" w:hAnsi="Times New Roman" w:eastAsia="宋体" w:cs="Times New Roman"/>
                      <w:i w:val="0"/>
                      <w:color w:val="000000"/>
                      <w:kern w:val="0"/>
                      <w:sz w:val="21"/>
                      <w:szCs w:val="21"/>
                      <w:u w:val="none"/>
                      <w:lang w:val="en-US" w:eastAsia="zh-CN" w:bidi="ar"/>
                    </w:rPr>
                    <w:t>波峰焊</w:t>
                  </w:r>
                </w:p>
              </w:tc>
              <w:tc>
                <w:tcPr>
                  <w:tcW w:w="846" w:type="dxa"/>
                  <w:tcBorders>
                    <w:right w:val="single" w:color="auto" w:sz="4" w:space="0"/>
                  </w:tcBorders>
                  <w:noWrap w:val="0"/>
                  <w:vAlign w:val="center"/>
                </w:tcPr>
                <w:p>
                  <w:pPr>
                    <w:snapToGrid w:val="0"/>
                    <w:spacing w:line="260" w:lineRule="exact"/>
                    <w:ind w:firstLine="0"/>
                    <w:jc w:val="center"/>
                    <w:rPr>
                      <w:rFonts w:ascii="Times New Roman" w:hAnsi="Times New Roman"/>
                      <w:color w:val="auto"/>
                      <w:sz w:val="21"/>
                      <w:szCs w:val="21"/>
                    </w:rPr>
                  </w:pPr>
                  <w:r>
                    <w:rPr>
                      <w:rFonts w:hint="eastAsia" w:ascii="Times New Roman" w:hAnsi="Times New Roman"/>
                      <w:color w:val="auto"/>
                      <w:sz w:val="21"/>
                      <w:szCs w:val="21"/>
                      <w:lang w:val="en-US" w:eastAsia="zh-CN"/>
                    </w:rPr>
                    <w:t>0</w:t>
                  </w:r>
                </w:p>
              </w:tc>
              <w:tc>
                <w:tcPr>
                  <w:tcW w:w="846" w:type="dxa"/>
                  <w:tcBorders>
                    <w:right w:val="single" w:color="auto" w:sz="4" w:space="0"/>
                  </w:tcBorders>
                  <w:noWrap w:val="0"/>
                  <w:vAlign w:val="center"/>
                </w:tcPr>
                <w:p>
                  <w:pPr>
                    <w:keepNext w:val="0"/>
                    <w:keepLines w:val="0"/>
                    <w:pageBreakBefore w:val="0"/>
                    <w:widowControl/>
                    <w:suppressLineNumbers w:val="0"/>
                    <w:wordWrap/>
                    <w:overflowPunct/>
                    <w:topLinePunct w:val="0"/>
                    <w:bidi w:val="0"/>
                    <w:spacing w:line="360" w:lineRule="auto"/>
                    <w:jc w:val="center"/>
                    <w:textAlignment w:val="center"/>
                    <w:rPr>
                      <w:rFonts w:ascii="Times New Roman" w:hAnsi="Times New Roman"/>
                      <w:color w:val="auto"/>
                      <w:sz w:val="21"/>
                      <w:szCs w:val="21"/>
                    </w:rPr>
                  </w:pPr>
                  <w:r>
                    <w:rPr>
                      <w:rFonts w:hint="default" w:ascii="Times New Roman" w:hAnsi="Times New Roman" w:eastAsia="宋体" w:cs="Times New Roman"/>
                      <w:i w:val="0"/>
                      <w:color w:val="000000"/>
                      <w:kern w:val="0"/>
                      <w:sz w:val="21"/>
                      <w:szCs w:val="21"/>
                      <w:u w:val="none"/>
                      <w:lang w:val="en-US" w:eastAsia="zh-CN" w:bidi="ar"/>
                    </w:rPr>
                    <w:t>1台</w:t>
                  </w:r>
                </w:p>
              </w:tc>
              <w:tc>
                <w:tcPr>
                  <w:tcW w:w="846" w:type="dxa"/>
                  <w:tcBorders>
                    <w:right w:val="single" w:color="auto" w:sz="4" w:space="0"/>
                  </w:tcBorders>
                  <w:noWrap w:val="0"/>
                  <w:vAlign w:val="center"/>
                </w:tcPr>
                <w:p>
                  <w:pPr>
                    <w:keepNext w:val="0"/>
                    <w:keepLines w:val="0"/>
                    <w:pageBreakBefore w:val="0"/>
                    <w:widowControl/>
                    <w:suppressLineNumbers w:val="0"/>
                    <w:wordWrap/>
                    <w:overflowPunct/>
                    <w:topLinePunct w:val="0"/>
                    <w:bidi w:val="0"/>
                    <w:spacing w:line="360" w:lineRule="auto"/>
                    <w:jc w:val="center"/>
                    <w:textAlignment w:val="center"/>
                    <w:rPr>
                      <w:rFonts w:ascii="Times New Roman" w:hAnsi="Times New Roman"/>
                      <w:color w:val="auto"/>
                      <w:sz w:val="21"/>
                      <w:szCs w:val="21"/>
                    </w:rPr>
                  </w:pPr>
                  <w:r>
                    <w:rPr>
                      <w:rFonts w:hint="eastAsia" w:ascii="Times New Roman" w:hAnsi="Times New Roman" w:cs="Times New Roman"/>
                      <w:i w:val="0"/>
                      <w:color w:val="000000"/>
                      <w:kern w:val="0"/>
                      <w:sz w:val="21"/>
                      <w:szCs w:val="21"/>
                      <w:u w:val="none"/>
                      <w:lang w:val="en-US" w:eastAsia="zh-CN" w:bidi="ar"/>
                    </w:rPr>
                    <w:t>+</w:t>
                  </w:r>
                  <w:r>
                    <w:rPr>
                      <w:rFonts w:hint="default" w:ascii="Times New Roman" w:hAnsi="Times New Roman" w:eastAsia="宋体" w:cs="Times New Roman"/>
                      <w:i w:val="0"/>
                      <w:color w:val="000000"/>
                      <w:kern w:val="0"/>
                      <w:sz w:val="21"/>
                      <w:szCs w:val="21"/>
                      <w:u w:val="none"/>
                      <w:lang w:val="en-US" w:eastAsia="zh-CN" w:bidi="ar"/>
                    </w:rPr>
                    <w:t>1台</w:t>
                  </w:r>
                </w:p>
              </w:tc>
              <w:tc>
                <w:tcPr>
                  <w:tcW w:w="1686" w:type="dxa"/>
                  <w:tcBorders>
                    <w:left w:val="single" w:color="auto" w:sz="4" w:space="0"/>
                    <w:right w:val="single" w:color="auto" w:sz="4" w:space="0"/>
                  </w:tcBorders>
                  <w:noWrap w:val="0"/>
                  <w:vAlign w:val="center"/>
                </w:tcPr>
                <w:p>
                  <w:pPr>
                    <w:keepNext w:val="0"/>
                    <w:keepLines w:val="0"/>
                    <w:pageBreakBefore w:val="0"/>
                    <w:widowControl/>
                    <w:suppressLineNumbers w:val="0"/>
                    <w:wordWrap/>
                    <w:overflowPunct/>
                    <w:topLinePunct w:val="0"/>
                    <w:bidi w:val="0"/>
                    <w:spacing w:line="360" w:lineRule="auto"/>
                    <w:jc w:val="center"/>
                    <w:textAlignment w:val="center"/>
                    <w:rPr>
                      <w:rFonts w:ascii="Times New Roman" w:hAnsi="Times New Roman"/>
                      <w:color w:val="auto"/>
                      <w:sz w:val="21"/>
                      <w:szCs w:val="21"/>
                    </w:rPr>
                  </w:pPr>
                  <w:r>
                    <w:rPr>
                      <w:rFonts w:hint="default" w:ascii="Times New Roman" w:hAnsi="Times New Roman" w:eastAsia="宋体" w:cs="Times New Roman"/>
                      <w:i w:val="0"/>
                      <w:color w:val="000000"/>
                      <w:kern w:val="0"/>
                      <w:sz w:val="21"/>
                      <w:szCs w:val="21"/>
                      <w:u w:val="none"/>
                      <w:lang w:val="en-US" w:eastAsia="zh-CN" w:bidi="ar"/>
                    </w:rPr>
                    <w:t>焊接</w:t>
                  </w:r>
                </w:p>
              </w:tc>
              <w:tc>
                <w:tcPr>
                  <w:tcW w:w="1541" w:type="dxa"/>
                  <w:tcBorders>
                    <w:left w:val="single" w:color="auto" w:sz="4" w:space="0"/>
                  </w:tcBorders>
                  <w:noWrap w:val="0"/>
                  <w:vAlign w:val="center"/>
                </w:tcPr>
                <w:p>
                  <w:pPr>
                    <w:keepNext w:val="0"/>
                    <w:keepLines w:val="0"/>
                    <w:pageBreakBefore w:val="0"/>
                    <w:widowControl/>
                    <w:suppressLineNumbers w:val="0"/>
                    <w:wordWrap/>
                    <w:overflowPunct/>
                    <w:topLinePunct w:val="0"/>
                    <w:bidi w:val="0"/>
                    <w:spacing w:line="360" w:lineRule="auto"/>
                    <w:jc w:val="center"/>
                    <w:textAlignment w:val="center"/>
                    <w:rPr>
                      <w:rFonts w:ascii="Times New Roman" w:hAnsi="Times New Roman"/>
                      <w:color w:val="auto"/>
                      <w:sz w:val="21"/>
                      <w:szCs w:val="21"/>
                    </w:rPr>
                  </w:pPr>
                  <w:r>
                    <w:rPr>
                      <w:rFonts w:hint="default" w:ascii="Times New Roman" w:hAnsi="Times New Roman" w:eastAsia="宋体" w:cs="Times New Roman"/>
                      <w:i w:val="0"/>
                      <w:color w:val="000000"/>
                      <w:kern w:val="0"/>
                      <w:sz w:val="21"/>
                      <w:szCs w:val="21"/>
                      <w:u w:val="none"/>
                      <w:lang w:val="en-US" w:eastAsia="zh-CN" w:bidi="ar"/>
                    </w:rPr>
                    <w:t>4楼</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433" w:type="dxa"/>
                  <w:noWrap w:val="0"/>
                  <w:tcMar>
                    <w:left w:w="0" w:type="dxa"/>
                    <w:right w:w="0" w:type="dxa"/>
                  </w:tcMar>
                  <w:vAlign w:val="center"/>
                </w:tcPr>
                <w:p>
                  <w:pPr>
                    <w:snapToGrid w:val="0"/>
                    <w:spacing w:line="260" w:lineRule="exact"/>
                    <w:ind w:firstLine="0"/>
                    <w:jc w:val="center"/>
                    <w:rPr>
                      <w:rFonts w:hint="default" w:ascii="Times New Roman" w:hAnsi="Times New Roman" w:eastAsia="宋体"/>
                      <w:color w:val="auto"/>
                      <w:sz w:val="21"/>
                      <w:szCs w:val="21"/>
                      <w:lang w:val="en-US" w:eastAsia="zh-CN"/>
                    </w:rPr>
                  </w:pPr>
                  <w:r>
                    <w:rPr>
                      <w:rFonts w:hint="eastAsia" w:ascii="Times New Roman" w:hAnsi="Times New Roman"/>
                      <w:color w:val="auto"/>
                      <w:sz w:val="21"/>
                      <w:szCs w:val="21"/>
                      <w:lang w:val="en-US" w:eastAsia="zh-CN"/>
                    </w:rPr>
                    <w:t>22</w:t>
                  </w:r>
                </w:p>
              </w:tc>
              <w:tc>
                <w:tcPr>
                  <w:tcW w:w="2106" w:type="dxa"/>
                  <w:noWrap w:val="0"/>
                  <w:vAlign w:val="center"/>
                </w:tcPr>
                <w:p>
                  <w:pPr>
                    <w:keepNext w:val="0"/>
                    <w:keepLines w:val="0"/>
                    <w:pageBreakBefore w:val="0"/>
                    <w:widowControl/>
                    <w:suppressLineNumbers w:val="0"/>
                    <w:wordWrap/>
                    <w:overflowPunct/>
                    <w:topLinePunct w:val="0"/>
                    <w:bidi w:val="0"/>
                    <w:spacing w:line="360" w:lineRule="auto"/>
                    <w:jc w:val="center"/>
                    <w:textAlignment w:val="center"/>
                    <w:rPr>
                      <w:rFonts w:ascii="Times New Roman" w:hAnsi="Times New Roman"/>
                      <w:color w:val="auto"/>
                      <w:sz w:val="21"/>
                      <w:szCs w:val="21"/>
                    </w:rPr>
                  </w:pPr>
                  <w:r>
                    <w:rPr>
                      <w:rFonts w:hint="default" w:ascii="Times New Roman" w:hAnsi="Times New Roman" w:eastAsia="宋体" w:cs="Times New Roman"/>
                      <w:i w:val="0"/>
                      <w:color w:val="000000"/>
                      <w:kern w:val="0"/>
                      <w:sz w:val="21"/>
                      <w:szCs w:val="21"/>
                      <w:u w:val="none"/>
                      <w:lang w:val="en-US" w:eastAsia="zh-CN" w:bidi="ar"/>
                    </w:rPr>
                    <w:t>ICT测试机</w:t>
                  </w:r>
                </w:p>
              </w:tc>
              <w:tc>
                <w:tcPr>
                  <w:tcW w:w="846" w:type="dxa"/>
                  <w:tcBorders>
                    <w:right w:val="single" w:color="auto" w:sz="4" w:space="0"/>
                  </w:tcBorders>
                  <w:noWrap w:val="0"/>
                  <w:vAlign w:val="center"/>
                </w:tcPr>
                <w:p>
                  <w:pPr>
                    <w:snapToGrid w:val="0"/>
                    <w:spacing w:line="260" w:lineRule="exact"/>
                    <w:ind w:firstLine="0"/>
                    <w:jc w:val="center"/>
                    <w:rPr>
                      <w:rFonts w:ascii="Times New Roman" w:hAnsi="Times New Roman"/>
                      <w:color w:val="auto"/>
                      <w:sz w:val="21"/>
                      <w:szCs w:val="21"/>
                    </w:rPr>
                  </w:pPr>
                  <w:r>
                    <w:rPr>
                      <w:rFonts w:hint="eastAsia" w:ascii="Times New Roman" w:hAnsi="Times New Roman"/>
                      <w:color w:val="auto"/>
                      <w:sz w:val="21"/>
                      <w:szCs w:val="21"/>
                      <w:lang w:val="en-US" w:eastAsia="zh-CN"/>
                    </w:rPr>
                    <w:t>0</w:t>
                  </w:r>
                </w:p>
              </w:tc>
              <w:tc>
                <w:tcPr>
                  <w:tcW w:w="846" w:type="dxa"/>
                  <w:tcBorders>
                    <w:right w:val="single" w:color="auto" w:sz="4" w:space="0"/>
                  </w:tcBorders>
                  <w:noWrap w:val="0"/>
                  <w:vAlign w:val="center"/>
                </w:tcPr>
                <w:p>
                  <w:pPr>
                    <w:keepNext w:val="0"/>
                    <w:keepLines w:val="0"/>
                    <w:pageBreakBefore w:val="0"/>
                    <w:widowControl/>
                    <w:suppressLineNumbers w:val="0"/>
                    <w:wordWrap/>
                    <w:overflowPunct/>
                    <w:topLinePunct w:val="0"/>
                    <w:bidi w:val="0"/>
                    <w:spacing w:line="360" w:lineRule="auto"/>
                    <w:jc w:val="center"/>
                    <w:textAlignment w:val="center"/>
                    <w:rPr>
                      <w:rFonts w:ascii="Times New Roman" w:hAnsi="Times New Roman"/>
                      <w:color w:val="auto"/>
                      <w:sz w:val="21"/>
                      <w:szCs w:val="21"/>
                    </w:rPr>
                  </w:pPr>
                  <w:r>
                    <w:rPr>
                      <w:rFonts w:hint="default" w:ascii="Times New Roman" w:hAnsi="Times New Roman" w:eastAsia="宋体" w:cs="Times New Roman"/>
                      <w:i w:val="0"/>
                      <w:color w:val="000000"/>
                      <w:kern w:val="0"/>
                      <w:sz w:val="21"/>
                      <w:szCs w:val="21"/>
                      <w:u w:val="none"/>
                      <w:lang w:val="en-US" w:eastAsia="zh-CN" w:bidi="ar"/>
                    </w:rPr>
                    <w:t>1台</w:t>
                  </w:r>
                </w:p>
              </w:tc>
              <w:tc>
                <w:tcPr>
                  <w:tcW w:w="846" w:type="dxa"/>
                  <w:tcBorders>
                    <w:right w:val="single" w:color="auto" w:sz="4" w:space="0"/>
                  </w:tcBorders>
                  <w:noWrap w:val="0"/>
                  <w:vAlign w:val="center"/>
                </w:tcPr>
                <w:p>
                  <w:pPr>
                    <w:keepNext w:val="0"/>
                    <w:keepLines w:val="0"/>
                    <w:pageBreakBefore w:val="0"/>
                    <w:widowControl/>
                    <w:suppressLineNumbers w:val="0"/>
                    <w:wordWrap/>
                    <w:overflowPunct/>
                    <w:topLinePunct w:val="0"/>
                    <w:bidi w:val="0"/>
                    <w:spacing w:line="360" w:lineRule="auto"/>
                    <w:jc w:val="center"/>
                    <w:textAlignment w:val="center"/>
                    <w:rPr>
                      <w:rFonts w:ascii="Times New Roman" w:hAnsi="Times New Roman"/>
                      <w:color w:val="auto"/>
                      <w:sz w:val="21"/>
                      <w:szCs w:val="21"/>
                    </w:rPr>
                  </w:pPr>
                  <w:r>
                    <w:rPr>
                      <w:rFonts w:hint="eastAsia" w:ascii="Times New Roman" w:hAnsi="Times New Roman" w:cs="Times New Roman"/>
                      <w:i w:val="0"/>
                      <w:color w:val="000000"/>
                      <w:kern w:val="0"/>
                      <w:sz w:val="21"/>
                      <w:szCs w:val="21"/>
                      <w:u w:val="none"/>
                      <w:lang w:val="en-US" w:eastAsia="zh-CN" w:bidi="ar"/>
                    </w:rPr>
                    <w:t>+</w:t>
                  </w:r>
                  <w:r>
                    <w:rPr>
                      <w:rFonts w:hint="default" w:ascii="Times New Roman" w:hAnsi="Times New Roman" w:eastAsia="宋体" w:cs="Times New Roman"/>
                      <w:i w:val="0"/>
                      <w:color w:val="000000"/>
                      <w:kern w:val="0"/>
                      <w:sz w:val="21"/>
                      <w:szCs w:val="21"/>
                      <w:u w:val="none"/>
                      <w:lang w:val="en-US" w:eastAsia="zh-CN" w:bidi="ar"/>
                    </w:rPr>
                    <w:t>1台</w:t>
                  </w:r>
                </w:p>
              </w:tc>
              <w:tc>
                <w:tcPr>
                  <w:tcW w:w="1686" w:type="dxa"/>
                  <w:tcBorders>
                    <w:left w:val="single" w:color="auto" w:sz="4" w:space="0"/>
                    <w:right w:val="single" w:color="auto" w:sz="4" w:space="0"/>
                  </w:tcBorders>
                  <w:noWrap w:val="0"/>
                  <w:vAlign w:val="center"/>
                </w:tcPr>
                <w:p>
                  <w:pPr>
                    <w:keepNext w:val="0"/>
                    <w:keepLines w:val="0"/>
                    <w:pageBreakBefore w:val="0"/>
                    <w:widowControl/>
                    <w:suppressLineNumbers w:val="0"/>
                    <w:wordWrap/>
                    <w:overflowPunct/>
                    <w:topLinePunct w:val="0"/>
                    <w:bidi w:val="0"/>
                    <w:spacing w:line="360" w:lineRule="auto"/>
                    <w:jc w:val="center"/>
                    <w:textAlignment w:val="center"/>
                    <w:rPr>
                      <w:rFonts w:ascii="Times New Roman" w:hAnsi="Times New Roman"/>
                      <w:color w:val="auto"/>
                      <w:sz w:val="21"/>
                      <w:szCs w:val="21"/>
                    </w:rPr>
                  </w:pPr>
                  <w:r>
                    <w:rPr>
                      <w:rFonts w:hint="default" w:ascii="Times New Roman" w:hAnsi="Times New Roman" w:eastAsia="宋体" w:cs="Times New Roman"/>
                      <w:i w:val="0"/>
                      <w:color w:val="000000"/>
                      <w:kern w:val="0"/>
                      <w:sz w:val="21"/>
                      <w:szCs w:val="21"/>
                      <w:u w:val="none"/>
                      <w:lang w:val="en-US" w:eastAsia="zh-CN" w:bidi="ar"/>
                    </w:rPr>
                    <w:t>测试PCB</w:t>
                  </w:r>
                  <w:r>
                    <w:rPr>
                      <w:rFonts w:hint="default" w:ascii="Times New Roman" w:hAnsi="Times New Roman" w:eastAsia="新宋体" w:cs="Times New Roman"/>
                      <w:i w:val="0"/>
                      <w:color w:val="000000"/>
                      <w:kern w:val="0"/>
                      <w:sz w:val="21"/>
                      <w:szCs w:val="21"/>
                      <w:u w:val="none"/>
                      <w:lang w:val="en-US" w:eastAsia="zh-CN" w:bidi="ar"/>
                    </w:rPr>
                    <w:t>板</w:t>
                  </w:r>
                </w:p>
              </w:tc>
              <w:tc>
                <w:tcPr>
                  <w:tcW w:w="1541" w:type="dxa"/>
                  <w:tcBorders>
                    <w:left w:val="single" w:color="auto" w:sz="4" w:space="0"/>
                  </w:tcBorders>
                  <w:noWrap w:val="0"/>
                  <w:vAlign w:val="center"/>
                </w:tcPr>
                <w:p>
                  <w:pPr>
                    <w:keepNext w:val="0"/>
                    <w:keepLines w:val="0"/>
                    <w:pageBreakBefore w:val="0"/>
                    <w:widowControl/>
                    <w:suppressLineNumbers w:val="0"/>
                    <w:wordWrap/>
                    <w:overflowPunct/>
                    <w:topLinePunct w:val="0"/>
                    <w:bidi w:val="0"/>
                    <w:spacing w:line="360" w:lineRule="auto"/>
                    <w:jc w:val="center"/>
                    <w:textAlignment w:val="center"/>
                    <w:rPr>
                      <w:rFonts w:ascii="Times New Roman" w:hAnsi="Times New Roman"/>
                      <w:color w:val="auto"/>
                      <w:sz w:val="21"/>
                      <w:szCs w:val="21"/>
                    </w:rPr>
                  </w:pPr>
                  <w:r>
                    <w:rPr>
                      <w:rFonts w:hint="default" w:ascii="Times New Roman" w:hAnsi="Times New Roman" w:eastAsia="宋体" w:cs="Times New Roman"/>
                      <w:i w:val="0"/>
                      <w:color w:val="000000"/>
                      <w:kern w:val="0"/>
                      <w:sz w:val="21"/>
                      <w:szCs w:val="21"/>
                      <w:u w:val="none"/>
                      <w:lang w:val="en-US" w:eastAsia="zh-CN" w:bidi="ar"/>
                    </w:rPr>
                    <w:t>4楼</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433" w:type="dxa"/>
                  <w:noWrap w:val="0"/>
                  <w:tcMar>
                    <w:left w:w="0" w:type="dxa"/>
                    <w:right w:w="0" w:type="dxa"/>
                  </w:tcMar>
                  <w:vAlign w:val="center"/>
                </w:tcPr>
                <w:p>
                  <w:pPr>
                    <w:snapToGrid w:val="0"/>
                    <w:spacing w:line="260" w:lineRule="exact"/>
                    <w:ind w:firstLine="0"/>
                    <w:jc w:val="center"/>
                    <w:rPr>
                      <w:rFonts w:hint="default" w:ascii="Times New Roman" w:hAnsi="Times New Roman" w:eastAsia="宋体"/>
                      <w:color w:val="auto"/>
                      <w:sz w:val="21"/>
                      <w:szCs w:val="21"/>
                      <w:lang w:val="en-US" w:eastAsia="zh-CN"/>
                    </w:rPr>
                  </w:pPr>
                  <w:r>
                    <w:rPr>
                      <w:rFonts w:hint="eastAsia" w:ascii="Times New Roman" w:hAnsi="Times New Roman"/>
                      <w:color w:val="auto"/>
                      <w:sz w:val="21"/>
                      <w:szCs w:val="21"/>
                      <w:lang w:val="en-US" w:eastAsia="zh-CN"/>
                    </w:rPr>
                    <w:t>23</w:t>
                  </w:r>
                </w:p>
              </w:tc>
              <w:tc>
                <w:tcPr>
                  <w:tcW w:w="2106" w:type="dxa"/>
                  <w:noWrap w:val="0"/>
                  <w:vAlign w:val="center"/>
                </w:tcPr>
                <w:p>
                  <w:pPr>
                    <w:snapToGrid w:val="0"/>
                    <w:ind w:firstLine="0"/>
                    <w:jc w:val="center"/>
                    <w:rPr>
                      <w:rFonts w:ascii="Times New Roman" w:hAnsi="Times New Roman"/>
                      <w:color w:val="auto"/>
                      <w:sz w:val="21"/>
                      <w:szCs w:val="21"/>
                    </w:rPr>
                  </w:pPr>
                  <w:r>
                    <w:rPr>
                      <w:rFonts w:hint="default" w:ascii="Times New Roman" w:hAnsi="Times New Roman" w:eastAsia="宋体" w:cs="Times New Roman"/>
                      <w:i w:val="0"/>
                      <w:color w:val="000000"/>
                      <w:kern w:val="0"/>
                      <w:sz w:val="21"/>
                      <w:szCs w:val="21"/>
                      <w:u w:val="none"/>
                      <w:lang w:val="en-US" w:eastAsia="zh-CN" w:bidi="ar"/>
                    </w:rPr>
                    <w:t>AIO</w:t>
                  </w:r>
                </w:p>
              </w:tc>
              <w:tc>
                <w:tcPr>
                  <w:tcW w:w="846" w:type="dxa"/>
                  <w:tcBorders>
                    <w:right w:val="single" w:color="auto" w:sz="4" w:space="0"/>
                  </w:tcBorders>
                  <w:noWrap w:val="0"/>
                  <w:vAlign w:val="center"/>
                </w:tcPr>
                <w:p>
                  <w:pPr>
                    <w:snapToGrid w:val="0"/>
                    <w:spacing w:line="260" w:lineRule="exact"/>
                    <w:ind w:firstLine="0"/>
                    <w:jc w:val="center"/>
                    <w:rPr>
                      <w:rFonts w:hint="eastAsia" w:ascii="Times New Roman" w:hAnsi="Times New Roman" w:eastAsia="宋体"/>
                      <w:color w:val="auto"/>
                      <w:sz w:val="21"/>
                      <w:szCs w:val="21"/>
                      <w:lang w:val="en-US" w:eastAsia="zh-CN"/>
                    </w:rPr>
                  </w:pPr>
                  <w:r>
                    <w:rPr>
                      <w:rFonts w:hint="eastAsia" w:ascii="Times New Roman" w:hAnsi="Times New Roman"/>
                      <w:color w:val="auto"/>
                      <w:sz w:val="21"/>
                      <w:szCs w:val="21"/>
                      <w:lang w:val="en-US" w:eastAsia="zh-CN"/>
                    </w:rPr>
                    <w:t>0</w:t>
                  </w:r>
                </w:p>
              </w:tc>
              <w:tc>
                <w:tcPr>
                  <w:tcW w:w="846" w:type="dxa"/>
                  <w:tcBorders>
                    <w:right w:val="single" w:color="auto" w:sz="4" w:space="0"/>
                  </w:tcBorders>
                  <w:noWrap w:val="0"/>
                  <w:vAlign w:val="center"/>
                </w:tcPr>
                <w:p>
                  <w:pPr>
                    <w:ind w:firstLine="0"/>
                    <w:jc w:val="center"/>
                    <w:rPr>
                      <w:rFonts w:hint="default" w:ascii="Times New Roman" w:hAnsi="Times New Roman" w:eastAsia="宋体"/>
                      <w:color w:val="auto"/>
                      <w:sz w:val="21"/>
                      <w:szCs w:val="21"/>
                      <w:lang w:val="en-US" w:eastAsia="zh-CN"/>
                    </w:rPr>
                  </w:pPr>
                  <w:r>
                    <w:rPr>
                      <w:rFonts w:hint="eastAsia" w:ascii="Times New Roman" w:hAnsi="Times New Roman"/>
                      <w:color w:val="auto"/>
                      <w:sz w:val="21"/>
                      <w:szCs w:val="21"/>
                      <w:lang w:val="en-US" w:eastAsia="zh-CN"/>
                    </w:rPr>
                    <w:t>1台</w:t>
                  </w:r>
                </w:p>
              </w:tc>
              <w:tc>
                <w:tcPr>
                  <w:tcW w:w="846" w:type="dxa"/>
                  <w:tcBorders>
                    <w:right w:val="single" w:color="auto" w:sz="4" w:space="0"/>
                  </w:tcBorders>
                  <w:noWrap w:val="0"/>
                  <w:vAlign w:val="center"/>
                </w:tcPr>
                <w:p>
                  <w:pPr>
                    <w:keepNext w:val="0"/>
                    <w:keepLines w:val="0"/>
                    <w:pageBreakBefore w:val="0"/>
                    <w:widowControl/>
                    <w:suppressLineNumbers w:val="0"/>
                    <w:wordWrap/>
                    <w:overflowPunct/>
                    <w:topLinePunct w:val="0"/>
                    <w:bidi w:val="0"/>
                    <w:spacing w:line="360" w:lineRule="auto"/>
                    <w:jc w:val="center"/>
                    <w:textAlignment w:val="center"/>
                    <w:rPr>
                      <w:rFonts w:hint="default" w:ascii="Times New Roman" w:hAnsi="Times New Roman" w:eastAsia="新宋体" w:cs="Times New Roman"/>
                      <w:kern w:val="2"/>
                      <w:sz w:val="21"/>
                      <w:szCs w:val="21"/>
                      <w:lang w:val="en-US" w:eastAsia="zh-CN" w:bidi="ar-SA"/>
                    </w:rPr>
                  </w:pPr>
                  <w:r>
                    <w:rPr>
                      <w:rFonts w:hint="eastAsia" w:ascii="Times New Roman" w:hAnsi="Times New Roman" w:cs="Times New Roman"/>
                      <w:i w:val="0"/>
                      <w:color w:val="000000"/>
                      <w:kern w:val="0"/>
                      <w:sz w:val="21"/>
                      <w:szCs w:val="21"/>
                      <w:u w:val="none"/>
                      <w:lang w:val="en-US" w:eastAsia="zh-CN" w:bidi="ar"/>
                    </w:rPr>
                    <w:t>+</w:t>
                  </w:r>
                  <w:r>
                    <w:rPr>
                      <w:rFonts w:hint="default" w:ascii="Times New Roman" w:hAnsi="Times New Roman" w:eastAsia="宋体" w:cs="Times New Roman"/>
                      <w:i w:val="0"/>
                      <w:color w:val="000000"/>
                      <w:kern w:val="0"/>
                      <w:sz w:val="21"/>
                      <w:szCs w:val="21"/>
                      <w:u w:val="none"/>
                      <w:lang w:val="en-US" w:eastAsia="zh-CN" w:bidi="ar"/>
                    </w:rPr>
                    <w:t>1台</w:t>
                  </w:r>
                </w:p>
              </w:tc>
              <w:tc>
                <w:tcPr>
                  <w:tcW w:w="1686" w:type="dxa"/>
                  <w:tcBorders>
                    <w:left w:val="single" w:color="auto" w:sz="4" w:space="0"/>
                    <w:right w:val="single" w:color="auto" w:sz="4" w:space="0"/>
                  </w:tcBorders>
                  <w:noWrap w:val="0"/>
                  <w:vAlign w:val="center"/>
                </w:tcPr>
                <w:p>
                  <w:pPr>
                    <w:keepNext w:val="0"/>
                    <w:keepLines w:val="0"/>
                    <w:pageBreakBefore w:val="0"/>
                    <w:widowControl/>
                    <w:suppressLineNumbers w:val="0"/>
                    <w:wordWrap/>
                    <w:overflowPunct/>
                    <w:topLinePunct w:val="0"/>
                    <w:bidi w:val="0"/>
                    <w:spacing w:line="360" w:lineRule="auto"/>
                    <w:jc w:val="center"/>
                    <w:textAlignment w:val="center"/>
                    <w:rPr>
                      <w:rFonts w:hint="default" w:ascii="Times New Roman" w:hAnsi="Times New Roman" w:eastAsia="新宋体" w:cs="Times New Roman"/>
                      <w:kern w:val="2"/>
                      <w:sz w:val="21"/>
                      <w:szCs w:val="21"/>
                      <w:lang w:val="en-US" w:eastAsia="zh-CN" w:bidi="ar-SA"/>
                    </w:rPr>
                  </w:pPr>
                  <w:r>
                    <w:rPr>
                      <w:rFonts w:hint="default" w:ascii="Times New Roman" w:hAnsi="Times New Roman" w:eastAsia="宋体" w:cs="Times New Roman"/>
                      <w:i w:val="0"/>
                      <w:color w:val="000000"/>
                      <w:kern w:val="0"/>
                      <w:sz w:val="21"/>
                      <w:szCs w:val="21"/>
                      <w:u w:val="none"/>
                      <w:lang w:val="en-US" w:eastAsia="zh-CN" w:bidi="ar"/>
                    </w:rPr>
                    <w:t>测试产品</w:t>
                  </w:r>
                </w:p>
              </w:tc>
              <w:tc>
                <w:tcPr>
                  <w:tcW w:w="1541" w:type="dxa"/>
                  <w:tcBorders>
                    <w:left w:val="single" w:color="auto" w:sz="4" w:space="0"/>
                  </w:tcBorders>
                  <w:noWrap w:val="0"/>
                  <w:vAlign w:val="center"/>
                </w:tcPr>
                <w:p>
                  <w:pPr>
                    <w:keepNext w:val="0"/>
                    <w:keepLines w:val="0"/>
                    <w:pageBreakBefore w:val="0"/>
                    <w:widowControl/>
                    <w:suppressLineNumbers w:val="0"/>
                    <w:wordWrap/>
                    <w:overflowPunct/>
                    <w:topLinePunct w:val="0"/>
                    <w:bidi w:val="0"/>
                    <w:spacing w:line="360" w:lineRule="auto"/>
                    <w:jc w:val="center"/>
                    <w:textAlignment w:val="center"/>
                    <w:rPr>
                      <w:rFonts w:hint="default" w:ascii="Times New Roman" w:hAnsi="Times New Roman" w:eastAsia="新宋体" w:cs="Times New Roman"/>
                      <w:kern w:val="2"/>
                      <w:sz w:val="21"/>
                      <w:szCs w:val="21"/>
                      <w:lang w:val="en-US" w:eastAsia="zh-CN" w:bidi="ar-SA"/>
                    </w:rPr>
                  </w:pPr>
                  <w:r>
                    <w:rPr>
                      <w:rFonts w:hint="default" w:ascii="Times New Roman" w:hAnsi="Times New Roman" w:eastAsia="宋体" w:cs="Times New Roman"/>
                      <w:i w:val="0"/>
                      <w:color w:val="000000"/>
                      <w:kern w:val="0"/>
                      <w:sz w:val="21"/>
                      <w:szCs w:val="21"/>
                      <w:u w:val="none"/>
                      <w:lang w:val="en-US" w:eastAsia="zh-CN" w:bidi="ar"/>
                    </w:rPr>
                    <w:t>4楼</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433" w:type="dxa"/>
                  <w:noWrap w:val="0"/>
                  <w:tcMar>
                    <w:left w:w="0" w:type="dxa"/>
                    <w:right w:w="0" w:type="dxa"/>
                  </w:tcMar>
                  <w:vAlign w:val="center"/>
                </w:tcPr>
                <w:p>
                  <w:pPr>
                    <w:snapToGrid w:val="0"/>
                    <w:spacing w:line="260" w:lineRule="exact"/>
                    <w:ind w:firstLine="0"/>
                    <w:jc w:val="center"/>
                    <w:rPr>
                      <w:rFonts w:hint="default" w:ascii="Times New Roman" w:hAnsi="Times New Roman" w:eastAsia="宋体"/>
                      <w:color w:val="auto"/>
                      <w:sz w:val="21"/>
                      <w:szCs w:val="21"/>
                      <w:lang w:val="en-US" w:eastAsia="zh-CN"/>
                    </w:rPr>
                  </w:pPr>
                  <w:r>
                    <w:rPr>
                      <w:rFonts w:hint="eastAsia" w:ascii="Times New Roman" w:hAnsi="Times New Roman"/>
                      <w:color w:val="auto"/>
                      <w:sz w:val="21"/>
                      <w:szCs w:val="21"/>
                      <w:lang w:val="en-US" w:eastAsia="zh-CN"/>
                    </w:rPr>
                    <w:t>24</w:t>
                  </w:r>
                </w:p>
              </w:tc>
              <w:tc>
                <w:tcPr>
                  <w:tcW w:w="2106" w:type="dxa"/>
                  <w:noWrap w:val="0"/>
                  <w:vAlign w:val="center"/>
                </w:tcPr>
                <w:p>
                  <w:pPr>
                    <w:keepNext w:val="0"/>
                    <w:keepLines w:val="0"/>
                    <w:pageBreakBefore w:val="0"/>
                    <w:widowControl/>
                    <w:suppressLineNumbers w:val="0"/>
                    <w:wordWrap/>
                    <w:overflowPunct/>
                    <w:topLinePunct w:val="0"/>
                    <w:bidi w:val="0"/>
                    <w:spacing w:line="360" w:lineRule="auto"/>
                    <w:jc w:val="center"/>
                    <w:textAlignment w:val="center"/>
                    <w:rPr>
                      <w:rFonts w:hint="default" w:ascii="Times New Roman" w:hAnsi="Times New Roman" w:eastAsia="新宋体" w:cs="Times New Roman"/>
                      <w:kern w:val="2"/>
                      <w:sz w:val="21"/>
                      <w:szCs w:val="21"/>
                      <w:lang w:val="en-US" w:eastAsia="zh-CN" w:bidi="ar-SA"/>
                    </w:rPr>
                  </w:pPr>
                  <w:r>
                    <w:rPr>
                      <w:rFonts w:hint="default" w:ascii="Times New Roman" w:hAnsi="Times New Roman" w:eastAsia="宋体" w:cs="Times New Roman"/>
                      <w:i w:val="0"/>
                      <w:color w:val="000000"/>
                      <w:kern w:val="0"/>
                      <w:sz w:val="21"/>
                      <w:szCs w:val="21"/>
                      <w:u w:val="none"/>
                      <w:lang w:val="en-US" w:eastAsia="zh-CN" w:bidi="ar"/>
                    </w:rPr>
                    <w:t>空压机</w:t>
                  </w:r>
                </w:p>
              </w:tc>
              <w:tc>
                <w:tcPr>
                  <w:tcW w:w="846" w:type="dxa"/>
                  <w:tcBorders>
                    <w:right w:val="single" w:color="auto" w:sz="4" w:space="0"/>
                  </w:tcBorders>
                  <w:noWrap w:val="0"/>
                  <w:vAlign w:val="center"/>
                </w:tcPr>
                <w:p>
                  <w:pPr>
                    <w:keepNext w:val="0"/>
                    <w:keepLines w:val="0"/>
                    <w:pageBreakBefore w:val="0"/>
                    <w:widowControl/>
                    <w:suppressLineNumbers w:val="0"/>
                    <w:wordWrap/>
                    <w:overflowPunct/>
                    <w:topLinePunct w:val="0"/>
                    <w:bidi w:val="0"/>
                    <w:spacing w:line="360" w:lineRule="auto"/>
                    <w:jc w:val="center"/>
                    <w:textAlignment w:val="center"/>
                    <w:rPr>
                      <w:rFonts w:hint="default" w:ascii="Times New Roman" w:hAnsi="Times New Roman" w:eastAsia="新宋体" w:cs="Times New Roman"/>
                      <w:kern w:val="2"/>
                      <w:sz w:val="21"/>
                      <w:szCs w:val="21"/>
                      <w:lang w:val="en-US" w:eastAsia="zh-CN" w:bidi="ar-SA"/>
                    </w:rPr>
                  </w:pPr>
                  <w:r>
                    <w:rPr>
                      <w:rFonts w:hint="eastAsia" w:eastAsia="新宋体" w:cs="Times New Roman"/>
                      <w:kern w:val="2"/>
                      <w:sz w:val="21"/>
                      <w:szCs w:val="21"/>
                      <w:lang w:val="en-US" w:eastAsia="zh-CN" w:bidi="ar-SA"/>
                    </w:rPr>
                    <w:t>0</w:t>
                  </w:r>
                </w:p>
              </w:tc>
              <w:tc>
                <w:tcPr>
                  <w:tcW w:w="846" w:type="dxa"/>
                  <w:tcBorders>
                    <w:right w:val="single" w:color="auto" w:sz="4" w:space="0"/>
                  </w:tcBorders>
                  <w:noWrap w:val="0"/>
                  <w:vAlign w:val="center"/>
                </w:tcPr>
                <w:p>
                  <w:pPr>
                    <w:keepNext w:val="0"/>
                    <w:keepLines w:val="0"/>
                    <w:pageBreakBefore w:val="0"/>
                    <w:widowControl/>
                    <w:suppressLineNumbers w:val="0"/>
                    <w:wordWrap/>
                    <w:overflowPunct/>
                    <w:topLinePunct w:val="0"/>
                    <w:bidi w:val="0"/>
                    <w:spacing w:line="360" w:lineRule="auto"/>
                    <w:jc w:val="center"/>
                    <w:textAlignment w:val="center"/>
                    <w:rPr>
                      <w:rFonts w:hint="default" w:ascii="Times New Roman" w:hAnsi="Times New Roman" w:eastAsia="新宋体" w:cs="Times New Roman"/>
                      <w:kern w:val="2"/>
                      <w:sz w:val="21"/>
                      <w:szCs w:val="21"/>
                      <w:lang w:val="en-US" w:eastAsia="zh-CN" w:bidi="ar-SA"/>
                    </w:rPr>
                  </w:pPr>
                  <w:r>
                    <w:rPr>
                      <w:rFonts w:hint="eastAsia" w:eastAsia="新宋体" w:cs="Times New Roman"/>
                      <w:kern w:val="2"/>
                      <w:sz w:val="21"/>
                      <w:szCs w:val="21"/>
                      <w:lang w:val="en-US" w:eastAsia="zh-CN" w:bidi="ar-SA"/>
                    </w:rPr>
                    <w:t>1台</w:t>
                  </w:r>
                </w:p>
              </w:tc>
              <w:tc>
                <w:tcPr>
                  <w:tcW w:w="846" w:type="dxa"/>
                  <w:tcBorders>
                    <w:right w:val="single" w:color="auto" w:sz="4" w:space="0"/>
                  </w:tcBorders>
                  <w:noWrap w:val="0"/>
                  <w:vAlign w:val="center"/>
                </w:tcPr>
                <w:p>
                  <w:pPr>
                    <w:keepNext w:val="0"/>
                    <w:keepLines w:val="0"/>
                    <w:pageBreakBefore w:val="0"/>
                    <w:widowControl/>
                    <w:suppressLineNumbers w:val="0"/>
                    <w:wordWrap/>
                    <w:overflowPunct/>
                    <w:topLinePunct w:val="0"/>
                    <w:bidi w:val="0"/>
                    <w:spacing w:line="360" w:lineRule="auto"/>
                    <w:jc w:val="center"/>
                    <w:textAlignment w:val="center"/>
                    <w:rPr>
                      <w:rFonts w:hint="default" w:ascii="Times New Roman" w:hAnsi="Times New Roman" w:eastAsia="新宋体" w:cs="Times New Roman"/>
                      <w:kern w:val="2"/>
                      <w:sz w:val="21"/>
                      <w:szCs w:val="21"/>
                      <w:lang w:val="en-US" w:eastAsia="zh-CN" w:bidi="ar-SA"/>
                    </w:rPr>
                  </w:pPr>
                  <w:r>
                    <w:rPr>
                      <w:rFonts w:hint="eastAsia" w:eastAsia="新宋体" w:cs="Times New Roman"/>
                      <w:kern w:val="2"/>
                      <w:sz w:val="21"/>
                      <w:szCs w:val="21"/>
                      <w:lang w:val="en-US" w:eastAsia="zh-CN" w:bidi="ar-SA"/>
                    </w:rPr>
                    <w:t>+1台</w:t>
                  </w:r>
                </w:p>
              </w:tc>
              <w:tc>
                <w:tcPr>
                  <w:tcW w:w="1686" w:type="dxa"/>
                  <w:tcBorders>
                    <w:left w:val="single" w:color="auto" w:sz="4" w:space="0"/>
                    <w:right w:val="single" w:color="auto" w:sz="4" w:space="0"/>
                  </w:tcBorders>
                  <w:noWrap w:val="0"/>
                  <w:vAlign w:val="center"/>
                </w:tcPr>
                <w:p>
                  <w:pPr>
                    <w:keepNext w:val="0"/>
                    <w:keepLines w:val="0"/>
                    <w:pageBreakBefore w:val="0"/>
                    <w:widowControl/>
                    <w:suppressLineNumbers w:val="0"/>
                    <w:wordWrap/>
                    <w:overflowPunct/>
                    <w:topLinePunct w:val="0"/>
                    <w:bidi w:val="0"/>
                    <w:spacing w:line="360" w:lineRule="auto"/>
                    <w:jc w:val="center"/>
                    <w:textAlignment w:val="center"/>
                    <w:rPr>
                      <w:rFonts w:hint="default" w:ascii="Times New Roman" w:hAnsi="Times New Roman" w:eastAsia="新宋体" w:cs="Times New Roman"/>
                      <w:kern w:val="2"/>
                      <w:sz w:val="21"/>
                      <w:szCs w:val="21"/>
                      <w:lang w:val="en-US" w:eastAsia="zh-CN" w:bidi="ar-SA"/>
                    </w:rPr>
                  </w:pPr>
                  <w:r>
                    <w:rPr>
                      <w:rFonts w:hint="default" w:ascii="Times New Roman" w:hAnsi="Times New Roman" w:eastAsia="宋体" w:cs="Times New Roman"/>
                      <w:i w:val="0"/>
                      <w:color w:val="000000"/>
                      <w:kern w:val="0"/>
                      <w:sz w:val="21"/>
                      <w:szCs w:val="21"/>
                      <w:u w:val="none"/>
                      <w:lang w:val="en-US" w:eastAsia="zh-CN" w:bidi="ar"/>
                    </w:rPr>
                    <w:t>供气</w:t>
                  </w:r>
                </w:p>
              </w:tc>
              <w:tc>
                <w:tcPr>
                  <w:tcW w:w="1541" w:type="dxa"/>
                  <w:tcBorders>
                    <w:left w:val="single" w:color="auto" w:sz="4" w:space="0"/>
                  </w:tcBorders>
                  <w:noWrap w:val="0"/>
                  <w:vAlign w:val="center"/>
                </w:tcPr>
                <w:p>
                  <w:pPr>
                    <w:snapToGrid w:val="0"/>
                    <w:ind w:firstLine="0"/>
                    <w:jc w:val="center"/>
                    <w:rPr>
                      <w:rFonts w:ascii="Times New Roman" w:hAnsi="Times New Roman"/>
                      <w:color w:val="auto"/>
                      <w:sz w:val="21"/>
                      <w:szCs w:val="21"/>
                    </w:rPr>
                  </w:pPr>
                  <w:r>
                    <w:rPr>
                      <w:rFonts w:hint="eastAsia" w:ascii="Times New Roman" w:hAnsi="Times New Roman"/>
                      <w:color w:val="auto"/>
                      <w:sz w:val="21"/>
                      <w:szCs w:val="21"/>
                      <w:lang w:val="en-US" w:eastAsia="zh-CN"/>
                    </w:rPr>
                    <w:t>4楼</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433" w:type="dxa"/>
                  <w:noWrap w:val="0"/>
                  <w:tcMar>
                    <w:left w:w="0" w:type="dxa"/>
                    <w:right w:w="0" w:type="dxa"/>
                  </w:tcMar>
                  <w:vAlign w:val="center"/>
                </w:tcPr>
                <w:p>
                  <w:pPr>
                    <w:snapToGrid w:val="0"/>
                    <w:spacing w:line="260" w:lineRule="exact"/>
                    <w:ind w:firstLine="0"/>
                    <w:jc w:val="center"/>
                    <w:rPr>
                      <w:rFonts w:hint="default" w:ascii="Times New Roman" w:hAnsi="Times New Roman" w:eastAsia="宋体"/>
                      <w:color w:val="auto"/>
                      <w:sz w:val="21"/>
                      <w:szCs w:val="21"/>
                      <w:lang w:val="en-US" w:eastAsia="zh-CN"/>
                    </w:rPr>
                  </w:pPr>
                  <w:r>
                    <w:rPr>
                      <w:rFonts w:hint="eastAsia" w:ascii="Times New Roman" w:hAnsi="Times New Roman"/>
                      <w:color w:val="auto"/>
                      <w:sz w:val="21"/>
                      <w:szCs w:val="21"/>
                      <w:lang w:val="en-US" w:eastAsia="zh-CN"/>
                    </w:rPr>
                    <w:t>25</w:t>
                  </w:r>
                </w:p>
              </w:tc>
              <w:tc>
                <w:tcPr>
                  <w:tcW w:w="2106" w:type="dxa"/>
                  <w:noWrap w:val="0"/>
                  <w:vAlign w:val="center"/>
                </w:tcPr>
                <w:p>
                  <w:pPr>
                    <w:keepNext w:val="0"/>
                    <w:keepLines w:val="0"/>
                    <w:pageBreakBefore w:val="0"/>
                    <w:widowControl/>
                    <w:suppressLineNumbers w:val="0"/>
                    <w:wordWrap/>
                    <w:overflowPunct/>
                    <w:topLinePunct w:val="0"/>
                    <w:bidi w:val="0"/>
                    <w:spacing w:line="360" w:lineRule="auto"/>
                    <w:jc w:val="center"/>
                    <w:textAlignment w:val="center"/>
                    <w:rPr>
                      <w:rFonts w:hint="default" w:ascii="Times New Roman" w:hAnsi="Times New Roman" w:eastAsia="新宋体" w:cs="Times New Roman"/>
                      <w:kern w:val="2"/>
                      <w:sz w:val="21"/>
                      <w:szCs w:val="21"/>
                      <w:lang w:val="en-US" w:eastAsia="zh-CN" w:bidi="ar-SA"/>
                    </w:rPr>
                  </w:pPr>
                  <w:r>
                    <w:rPr>
                      <w:rFonts w:hint="default" w:ascii="Times New Roman" w:hAnsi="Times New Roman" w:eastAsia="宋体" w:cs="Times New Roman"/>
                      <w:i w:val="0"/>
                      <w:color w:val="000000"/>
                      <w:kern w:val="0"/>
                      <w:sz w:val="21"/>
                      <w:szCs w:val="21"/>
                      <w:u w:val="none"/>
                      <w:lang w:val="en-US" w:eastAsia="zh-CN" w:bidi="ar"/>
                    </w:rPr>
                    <w:t>锡膏</w:t>
                  </w:r>
                  <w:r>
                    <w:rPr>
                      <w:rFonts w:hint="eastAsia" w:ascii="Times New Roman" w:hAnsi="Times New Roman" w:eastAsia="宋体" w:cs="Times New Roman"/>
                      <w:i w:val="0"/>
                      <w:color w:val="000000"/>
                      <w:kern w:val="0"/>
                      <w:sz w:val="21"/>
                      <w:szCs w:val="21"/>
                      <w:u w:val="none"/>
                      <w:lang w:val="en-US" w:eastAsia="zh-CN" w:bidi="ar"/>
                    </w:rPr>
                    <w:t>红胶</w:t>
                  </w:r>
                  <w:r>
                    <w:rPr>
                      <w:rFonts w:hint="default" w:ascii="Times New Roman" w:hAnsi="Times New Roman" w:eastAsia="宋体" w:cs="Times New Roman"/>
                      <w:i w:val="0"/>
                      <w:color w:val="000000"/>
                      <w:kern w:val="0"/>
                      <w:sz w:val="21"/>
                      <w:szCs w:val="21"/>
                      <w:u w:val="none"/>
                      <w:lang w:val="en-US" w:eastAsia="zh-CN" w:bidi="ar"/>
                    </w:rPr>
                    <w:t>印刷机</w:t>
                  </w:r>
                </w:p>
              </w:tc>
              <w:tc>
                <w:tcPr>
                  <w:tcW w:w="846" w:type="dxa"/>
                  <w:tcBorders>
                    <w:right w:val="single" w:color="auto" w:sz="4" w:space="0"/>
                  </w:tcBorders>
                  <w:noWrap w:val="0"/>
                  <w:vAlign w:val="center"/>
                </w:tcPr>
                <w:p>
                  <w:pPr>
                    <w:keepNext w:val="0"/>
                    <w:keepLines w:val="0"/>
                    <w:pageBreakBefore w:val="0"/>
                    <w:widowControl/>
                    <w:suppressLineNumbers w:val="0"/>
                    <w:wordWrap/>
                    <w:overflowPunct/>
                    <w:topLinePunct w:val="0"/>
                    <w:bidi w:val="0"/>
                    <w:spacing w:line="360" w:lineRule="auto"/>
                    <w:jc w:val="center"/>
                    <w:textAlignment w:val="center"/>
                    <w:rPr>
                      <w:rFonts w:hint="default" w:ascii="Times New Roman" w:hAnsi="Times New Roman" w:eastAsia="新宋体" w:cs="Times New Roman"/>
                      <w:kern w:val="2"/>
                      <w:sz w:val="21"/>
                      <w:szCs w:val="21"/>
                      <w:lang w:val="en-US" w:eastAsia="zh-CN" w:bidi="ar-SA"/>
                    </w:rPr>
                  </w:pPr>
                  <w:r>
                    <w:rPr>
                      <w:rFonts w:hint="eastAsia" w:eastAsia="新宋体" w:cs="Times New Roman"/>
                      <w:kern w:val="2"/>
                      <w:sz w:val="21"/>
                      <w:szCs w:val="21"/>
                      <w:lang w:val="en-US" w:eastAsia="zh-CN" w:bidi="ar-SA"/>
                    </w:rPr>
                    <w:t>0</w:t>
                  </w:r>
                </w:p>
              </w:tc>
              <w:tc>
                <w:tcPr>
                  <w:tcW w:w="846" w:type="dxa"/>
                  <w:tcBorders>
                    <w:right w:val="single" w:color="auto" w:sz="4" w:space="0"/>
                  </w:tcBorders>
                  <w:noWrap w:val="0"/>
                  <w:vAlign w:val="center"/>
                </w:tcPr>
                <w:p>
                  <w:pPr>
                    <w:keepNext w:val="0"/>
                    <w:keepLines w:val="0"/>
                    <w:pageBreakBefore w:val="0"/>
                    <w:widowControl/>
                    <w:suppressLineNumbers w:val="0"/>
                    <w:wordWrap/>
                    <w:overflowPunct/>
                    <w:topLinePunct w:val="0"/>
                    <w:bidi w:val="0"/>
                    <w:spacing w:line="360" w:lineRule="auto"/>
                    <w:jc w:val="center"/>
                    <w:textAlignment w:val="center"/>
                    <w:rPr>
                      <w:rFonts w:hint="default" w:ascii="Times New Roman" w:hAnsi="Times New Roman" w:eastAsia="新宋体" w:cs="Times New Roman"/>
                      <w:kern w:val="2"/>
                      <w:sz w:val="21"/>
                      <w:szCs w:val="21"/>
                      <w:lang w:val="en-US" w:eastAsia="zh-CN" w:bidi="ar-SA"/>
                    </w:rPr>
                  </w:pPr>
                  <w:r>
                    <w:rPr>
                      <w:rFonts w:hint="eastAsia" w:eastAsia="新宋体" w:cs="Times New Roman"/>
                      <w:kern w:val="2"/>
                      <w:sz w:val="21"/>
                      <w:szCs w:val="21"/>
                      <w:lang w:val="en-US" w:eastAsia="zh-CN" w:bidi="ar-SA"/>
                    </w:rPr>
                    <w:t>1台</w:t>
                  </w:r>
                </w:p>
              </w:tc>
              <w:tc>
                <w:tcPr>
                  <w:tcW w:w="846" w:type="dxa"/>
                  <w:tcBorders>
                    <w:right w:val="single" w:color="auto" w:sz="4" w:space="0"/>
                  </w:tcBorders>
                  <w:noWrap w:val="0"/>
                  <w:vAlign w:val="center"/>
                </w:tcPr>
                <w:p>
                  <w:pPr>
                    <w:keepNext w:val="0"/>
                    <w:keepLines w:val="0"/>
                    <w:pageBreakBefore w:val="0"/>
                    <w:widowControl/>
                    <w:suppressLineNumbers w:val="0"/>
                    <w:wordWrap/>
                    <w:overflowPunct/>
                    <w:topLinePunct w:val="0"/>
                    <w:bidi w:val="0"/>
                    <w:spacing w:line="360" w:lineRule="auto"/>
                    <w:jc w:val="center"/>
                    <w:textAlignment w:val="center"/>
                    <w:rPr>
                      <w:rFonts w:hint="default" w:ascii="Times New Roman" w:hAnsi="Times New Roman" w:eastAsia="新宋体" w:cs="Times New Roman"/>
                      <w:kern w:val="2"/>
                      <w:sz w:val="21"/>
                      <w:szCs w:val="21"/>
                      <w:lang w:val="en-US" w:eastAsia="zh-CN" w:bidi="ar-SA"/>
                    </w:rPr>
                  </w:pPr>
                  <w:r>
                    <w:rPr>
                      <w:rFonts w:hint="eastAsia" w:eastAsia="新宋体" w:cs="Times New Roman"/>
                      <w:kern w:val="2"/>
                      <w:sz w:val="21"/>
                      <w:szCs w:val="21"/>
                      <w:lang w:val="en-US" w:eastAsia="zh-CN" w:bidi="ar-SA"/>
                    </w:rPr>
                    <w:t>+1台</w:t>
                  </w:r>
                </w:p>
              </w:tc>
              <w:tc>
                <w:tcPr>
                  <w:tcW w:w="1686" w:type="dxa"/>
                  <w:tcBorders>
                    <w:left w:val="single" w:color="auto" w:sz="4" w:space="0"/>
                    <w:right w:val="single" w:color="auto" w:sz="4" w:space="0"/>
                  </w:tcBorders>
                  <w:noWrap w:val="0"/>
                  <w:vAlign w:val="center"/>
                </w:tcPr>
                <w:p>
                  <w:pPr>
                    <w:keepNext w:val="0"/>
                    <w:keepLines w:val="0"/>
                    <w:pageBreakBefore w:val="0"/>
                    <w:widowControl/>
                    <w:suppressLineNumbers w:val="0"/>
                    <w:wordWrap/>
                    <w:overflowPunct/>
                    <w:topLinePunct w:val="0"/>
                    <w:bidi w:val="0"/>
                    <w:spacing w:line="360" w:lineRule="auto"/>
                    <w:jc w:val="center"/>
                    <w:textAlignment w:val="center"/>
                    <w:rPr>
                      <w:rFonts w:hint="default" w:ascii="Times New Roman" w:hAnsi="Times New Roman" w:eastAsia="新宋体" w:cs="Times New Roman"/>
                      <w:kern w:val="2"/>
                      <w:sz w:val="21"/>
                      <w:szCs w:val="21"/>
                      <w:lang w:val="en-US" w:eastAsia="zh-CN" w:bidi="ar-SA"/>
                    </w:rPr>
                  </w:pPr>
                  <w:r>
                    <w:rPr>
                      <w:rFonts w:hint="default" w:ascii="Times New Roman" w:hAnsi="Times New Roman" w:eastAsia="宋体" w:cs="Times New Roman"/>
                      <w:i w:val="0"/>
                      <w:color w:val="000000"/>
                      <w:kern w:val="0"/>
                      <w:sz w:val="21"/>
                      <w:szCs w:val="21"/>
                      <w:u w:val="none"/>
                      <w:lang w:val="en-US" w:eastAsia="zh-CN" w:bidi="ar"/>
                    </w:rPr>
                    <w:t>锡膏、红胶印刷</w:t>
                  </w:r>
                </w:p>
              </w:tc>
              <w:tc>
                <w:tcPr>
                  <w:tcW w:w="1541" w:type="dxa"/>
                  <w:tcBorders>
                    <w:left w:val="single" w:color="auto" w:sz="4" w:space="0"/>
                  </w:tcBorders>
                  <w:noWrap w:val="0"/>
                  <w:vAlign w:val="center"/>
                </w:tcPr>
                <w:p>
                  <w:pPr>
                    <w:snapToGrid w:val="0"/>
                    <w:ind w:firstLine="0"/>
                    <w:jc w:val="center"/>
                    <w:rPr>
                      <w:rFonts w:ascii="Times New Roman" w:hAnsi="Times New Roman"/>
                      <w:color w:val="auto"/>
                      <w:sz w:val="21"/>
                      <w:szCs w:val="21"/>
                    </w:rPr>
                  </w:pPr>
                  <w:r>
                    <w:rPr>
                      <w:rFonts w:hint="default" w:ascii="Times New Roman" w:hAnsi="Times New Roman" w:eastAsia="宋体" w:cs="Times New Roman"/>
                      <w:i w:val="0"/>
                      <w:color w:val="000000"/>
                      <w:kern w:val="0"/>
                      <w:sz w:val="21"/>
                      <w:szCs w:val="21"/>
                      <w:u w:val="none"/>
                      <w:lang w:val="en-US" w:eastAsia="zh-CN" w:bidi="ar"/>
                    </w:rPr>
                    <w:t>4楼</w:t>
                  </w:r>
                  <w:r>
                    <w:rPr>
                      <w:rFonts w:hint="default" w:ascii="Times New Roman" w:hAnsi="Times New Roman" w:cs="Times New Roman"/>
                      <w:i w:val="0"/>
                      <w:color w:val="000000"/>
                      <w:kern w:val="0"/>
                      <w:sz w:val="21"/>
                      <w:szCs w:val="21"/>
                      <w:u w:val="none"/>
                      <w:lang w:val="en-US" w:eastAsia="zh-CN" w:bidi="ar"/>
                    </w:rPr>
                    <w:t>AI贴片房</w:t>
                  </w:r>
                </w:p>
              </w:tc>
            </w:tr>
          </w:tbl>
          <w:p>
            <w:pPr>
              <w:pStyle w:val="2"/>
              <w:rPr>
                <w:rFonts w:hint="eastAsia"/>
                <w:lang w:val="en-US" w:eastAsia="zh-CN"/>
              </w:rPr>
            </w:pPr>
          </w:p>
          <w:p>
            <w:pPr>
              <w:keepNext w:val="0"/>
              <w:keepLines w:val="0"/>
              <w:widowControl/>
              <w:suppressLineNumbers w:val="0"/>
              <w:jc w:val="left"/>
              <w:rPr>
                <w:rFonts w:hint="eastAsia" w:asciiTheme="minorEastAsia" w:hAnsiTheme="minorEastAsia" w:cstheme="minorEastAsia"/>
                <w:b/>
                <w:bCs/>
                <w:sz w:val="21"/>
                <w:szCs w:val="21"/>
                <w:vertAlign w:val="baseline"/>
                <w:lang w:val="en-US" w:eastAsia="zh-CN"/>
              </w:rPr>
            </w:pPr>
            <w:r>
              <w:rPr>
                <w:rFonts w:hint="eastAsia" w:asciiTheme="minorEastAsia" w:hAnsiTheme="minorEastAsia" w:cstheme="minorEastAsia"/>
                <w:b/>
                <w:bCs/>
                <w:sz w:val="21"/>
                <w:szCs w:val="21"/>
                <w:vertAlign w:val="baseline"/>
                <w:lang w:val="en-US" w:eastAsia="zh-CN"/>
              </w:rPr>
              <w:t>用能规模</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eastAsia="zh-CN"/>
              </w:rPr>
              <w:t>本项目</w:t>
            </w:r>
            <w:r>
              <w:rPr>
                <w:rFonts w:hint="eastAsia" w:cs="Times New Roman"/>
                <w:color w:val="auto"/>
                <w:sz w:val="21"/>
                <w:szCs w:val="21"/>
                <w:highlight w:val="none"/>
                <w:lang w:val="en-US" w:eastAsia="zh-CN"/>
              </w:rPr>
              <w:t>改扩建前</w:t>
            </w:r>
            <w:r>
              <w:rPr>
                <w:rFonts w:hint="default" w:ascii="Times New Roman" w:hAnsi="Times New Roman" w:cs="Times New Roman"/>
                <w:color w:val="auto"/>
                <w:sz w:val="21"/>
                <w:szCs w:val="21"/>
                <w:highlight w:val="none"/>
              </w:rPr>
              <w:t>用电由当地市政电网供应，根据建设单位提供资料，</w:t>
            </w:r>
            <w:r>
              <w:rPr>
                <w:rFonts w:hint="default" w:ascii="Times New Roman" w:hAnsi="Times New Roman" w:cs="Times New Roman"/>
                <w:color w:val="auto"/>
                <w:sz w:val="21"/>
                <w:szCs w:val="21"/>
                <w:highlight w:val="none"/>
                <w:lang w:val="en-US" w:eastAsia="zh-CN"/>
              </w:rPr>
              <w:t>项目</w:t>
            </w:r>
            <w:r>
              <w:rPr>
                <w:rFonts w:hint="eastAsia" w:cs="Times New Roman"/>
                <w:color w:val="auto"/>
                <w:sz w:val="21"/>
                <w:szCs w:val="21"/>
                <w:highlight w:val="none"/>
                <w:lang w:val="en-US" w:eastAsia="zh-CN"/>
              </w:rPr>
              <w:t>改扩建前</w:t>
            </w:r>
            <w:r>
              <w:rPr>
                <w:rFonts w:hint="default" w:ascii="Times New Roman" w:hAnsi="Times New Roman" w:cs="Times New Roman"/>
                <w:color w:val="auto"/>
                <w:sz w:val="21"/>
                <w:szCs w:val="21"/>
                <w:highlight w:val="none"/>
              </w:rPr>
              <w:t>年用电量约为</w:t>
            </w:r>
            <w:r>
              <w:rPr>
                <w:rFonts w:hint="default" w:ascii="Times New Roman" w:hAnsi="Times New Roman" w:cs="Times New Roman"/>
                <w:color w:val="auto"/>
                <w:sz w:val="21"/>
                <w:szCs w:val="21"/>
                <w:highlight w:val="none"/>
                <w:lang w:val="en-US" w:eastAsia="zh-CN"/>
              </w:rPr>
              <w:t>10</w:t>
            </w:r>
            <w:r>
              <w:rPr>
                <w:rFonts w:hint="eastAsia" w:cs="Times New Roman"/>
                <w:color w:val="auto"/>
                <w:sz w:val="21"/>
                <w:szCs w:val="21"/>
                <w:highlight w:val="none"/>
                <w:lang w:val="en-US" w:eastAsia="zh-CN"/>
              </w:rPr>
              <w:t>万</w:t>
            </w:r>
            <w:r>
              <w:rPr>
                <w:rFonts w:hint="default" w:ascii="Times New Roman" w:hAnsi="Times New Roman" w:cs="Times New Roman"/>
                <w:color w:val="auto"/>
                <w:sz w:val="21"/>
                <w:szCs w:val="21"/>
                <w:highlight w:val="none"/>
              </w:rPr>
              <w:t>千瓦时，项目内不设备用发电机。</w:t>
            </w:r>
          </w:p>
          <w:p>
            <w:pPr>
              <w:keepNext w:val="0"/>
              <w:keepLines w:val="0"/>
              <w:widowControl/>
              <w:suppressLineNumbers w:val="0"/>
              <w:jc w:val="left"/>
            </w:pPr>
            <w:r>
              <w:rPr>
                <w:rFonts w:hint="eastAsia" w:asciiTheme="minorEastAsia" w:hAnsiTheme="minorEastAsia" w:cstheme="minorEastAsia"/>
                <w:b/>
                <w:bCs/>
                <w:sz w:val="21"/>
                <w:szCs w:val="21"/>
                <w:vertAlign w:val="baseline"/>
                <w:lang w:val="en-US" w:eastAsia="zh-CN"/>
              </w:rPr>
              <w:t>公用配套工程</w:t>
            </w:r>
            <w:r>
              <w:rPr>
                <w:rFonts w:hint="eastAsia" w:ascii="宋体" w:hAnsi="宋体" w:eastAsia="宋体" w:cs="宋体"/>
                <w:b/>
                <w:color w:val="000000"/>
                <w:kern w:val="0"/>
                <w:sz w:val="24"/>
                <w:szCs w:val="24"/>
                <w:lang w:val="en-US" w:eastAsia="zh-CN" w:bidi="ar"/>
              </w:rPr>
              <w:t xml:space="preserve"> </w:t>
            </w:r>
          </w:p>
          <w:p>
            <w:pPr>
              <w:spacing w:line="360" w:lineRule="auto"/>
              <w:ind w:firstLine="422" w:firstLineChars="200"/>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给</w:t>
            </w:r>
            <w:r>
              <w:rPr>
                <w:rFonts w:hint="eastAsia" w:cs="Times New Roman"/>
                <w:b/>
                <w:color w:val="auto"/>
                <w:sz w:val="21"/>
                <w:szCs w:val="21"/>
                <w:highlight w:val="none"/>
                <w:lang w:val="en-US" w:eastAsia="zh-CN"/>
              </w:rPr>
              <w:t>排</w:t>
            </w:r>
            <w:r>
              <w:rPr>
                <w:rFonts w:hint="default" w:ascii="Times New Roman" w:hAnsi="Times New Roman" w:cs="Times New Roman"/>
                <w:b/>
                <w:color w:val="auto"/>
                <w:sz w:val="21"/>
                <w:szCs w:val="21"/>
                <w:highlight w:val="none"/>
              </w:rPr>
              <w:t>水</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cs="Times New Roman"/>
                <w:b/>
                <w:color w:val="auto"/>
                <w:sz w:val="21"/>
                <w:szCs w:val="21"/>
                <w:highlight w:val="none"/>
              </w:rPr>
            </w:pPr>
            <w:r>
              <w:rPr>
                <w:rFonts w:hint="eastAsia" w:cs="Times New Roman"/>
                <w:color w:val="auto"/>
                <w:sz w:val="21"/>
                <w:szCs w:val="21"/>
                <w:highlight w:val="none"/>
                <w:lang w:val="en-US" w:eastAsia="zh-CN"/>
              </w:rPr>
              <w:t>改扩建后</w:t>
            </w:r>
            <w:r>
              <w:rPr>
                <w:rFonts w:hint="default" w:ascii="Times New Roman" w:hAnsi="Times New Roman" w:cs="Times New Roman"/>
                <w:color w:val="auto"/>
                <w:sz w:val="21"/>
                <w:szCs w:val="21"/>
                <w:highlight w:val="none"/>
                <w:lang w:eastAsia="zh-CN"/>
              </w:rPr>
              <w:t>项目</w:t>
            </w:r>
            <w:r>
              <w:rPr>
                <w:rFonts w:hint="default" w:ascii="Times New Roman" w:hAnsi="Times New Roman" w:cs="Times New Roman"/>
                <w:color w:val="auto"/>
                <w:sz w:val="21"/>
                <w:szCs w:val="21"/>
                <w:highlight w:val="none"/>
              </w:rPr>
              <w:t>用水由市政自来水公司供给，主要用水为生活用水。</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本项目员工人数为</w:t>
            </w:r>
            <w:r>
              <w:rPr>
                <w:rFonts w:hint="eastAsia" w:cs="Times New Roman"/>
                <w:color w:val="auto"/>
                <w:sz w:val="21"/>
                <w:szCs w:val="21"/>
                <w:highlight w:val="none"/>
                <w:lang w:val="en-US" w:eastAsia="zh-CN"/>
              </w:rPr>
              <w:t>70</w:t>
            </w:r>
            <w:r>
              <w:rPr>
                <w:rFonts w:hint="default" w:ascii="Times New Roman" w:hAnsi="Times New Roman" w:eastAsia="宋体" w:cs="Times New Roman"/>
                <w:color w:val="auto"/>
                <w:sz w:val="21"/>
                <w:szCs w:val="21"/>
                <w:highlight w:val="none"/>
                <w:lang w:val="en-US" w:eastAsia="zh-CN"/>
              </w:rPr>
              <w:t>人，均不在公司内住宿，其生活污水主要是办公过程产生的洗手、冲厕等用水，用水量参考《用水定额 第3部分：生活》（DB44/T 1461.3-2021）</w:t>
            </w:r>
            <w:r>
              <w:rPr>
                <w:rFonts w:hint="eastAsia" w:cs="Times New Roman"/>
                <w:color w:val="auto"/>
                <w:sz w:val="21"/>
                <w:szCs w:val="21"/>
                <w:highlight w:val="none"/>
                <w:lang w:val="en-US" w:eastAsia="zh-CN"/>
              </w:rPr>
              <w:t>中</w:t>
            </w:r>
            <w:r>
              <w:rPr>
                <w:rFonts w:hint="default" w:ascii="Times New Roman" w:hAnsi="Times New Roman" w:eastAsia="宋体" w:cs="Times New Roman"/>
                <w:color w:val="auto"/>
                <w:sz w:val="21"/>
                <w:szCs w:val="21"/>
                <w:highlight w:val="none"/>
                <w:lang w:val="en-US" w:eastAsia="zh-CN"/>
              </w:rPr>
              <w:t>国家机构无食堂和浴室</w:t>
            </w:r>
            <w:r>
              <w:rPr>
                <w:rFonts w:hint="eastAsia" w:cs="Times New Roman"/>
                <w:color w:val="auto"/>
                <w:sz w:val="21"/>
                <w:szCs w:val="21"/>
                <w:highlight w:val="none"/>
                <w:lang w:val="en-US" w:eastAsia="zh-CN"/>
              </w:rPr>
              <w:t>的</w:t>
            </w:r>
            <w:r>
              <w:rPr>
                <w:rFonts w:hint="default" w:ascii="Times New Roman" w:hAnsi="Times New Roman" w:eastAsia="宋体" w:cs="Times New Roman"/>
                <w:color w:val="auto"/>
                <w:sz w:val="21"/>
                <w:szCs w:val="21"/>
                <w:highlight w:val="none"/>
                <w:lang w:val="en-US" w:eastAsia="zh-CN"/>
              </w:rPr>
              <w:t>先进值</w:t>
            </w:r>
            <w:r>
              <w:rPr>
                <w:rFonts w:hint="eastAsia" w:cs="Times New Roman"/>
                <w:color w:val="auto"/>
                <w:sz w:val="21"/>
                <w:szCs w:val="21"/>
                <w:highlight w:val="none"/>
                <w:lang w:val="en-US" w:eastAsia="zh-CN"/>
              </w:rPr>
              <w:t>：</w:t>
            </w:r>
            <w:r>
              <w:rPr>
                <w:rFonts w:hint="default" w:ascii="Times New Roman" w:hAnsi="Times New Roman" w:eastAsia="宋体" w:cs="Times New Roman"/>
                <w:color w:val="auto"/>
                <w:sz w:val="21"/>
                <w:szCs w:val="21"/>
                <w:highlight w:val="none"/>
                <w:lang w:val="en-US" w:eastAsia="zh-CN"/>
              </w:rPr>
              <w:t>10m</w:t>
            </w:r>
            <w:r>
              <w:rPr>
                <w:rFonts w:hint="default" w:ascii="Times New Roman" w:hAnsi="Times New Roman" w:eastAsia="宋体" w:cs="Times New Roman"/>
                <w:color w:val="auto"/>
                <w:sz w:val="21"/>
                <w:szCs w:val="21"/>
                <w:highlight w:val="none"/>
                <w:vertAlign w:val="superscript"/>
                <w:lang w:val="en-US" w:eastAsia="zh-CN"/>
              </w:rPr>
              <w:t>3</w:t>
            </w:r>
            <w:r>
              <w:rPr>
                <w:rFonts w:hint="default" w:ascii="Times New Roman" w:hAnsi="Times New Roman" w:eastAsia="宋体" w:cs="Times New Roman"/>
                <w:color w:val="auto"/>
                <w:sz w:val="21"/>
                <w:szCs w:val="21"/>
                <w:highlight w:val="none"/>
                <w:lang w:val="en-US" w:eastAsia="zh-CN"/>
              </w:rPr>
              <w:t>/（人·a），则项目职工的生活用水量为</w:t>
            </w:r>
            <w:r>
              <w:rPr>
                <w:rFonts w:hint="eastAsia" w:ascii="Times New Roman" w:hAnsi="Times New Roman" w:cs="Times New Roman"/>
                <w:color w:val="auto"/>
                <w:sz w:val="21"/>
                <w:szCs w:val="21"/>
                <w:highlight w:val="none"/>
                <w:lang w:val="en-US" w:eastAsia="zh-CN"/>
              </w:rPr>
              <w:t>700m</w:t>
            </w:r>
            <w:r>
              <w:rPr>
                <w:rFonts w:hint="eastAsia" w:ascii="Times New Roman" w:hAnsi="Times New Roman" w:cs="Times New Roman"/>
                <w:color w:val="auto"/>
                <w:sz w:val="21"/>
                <w:szCs w:val="21"/>
                <w:highlight w:val="none"/>
                <w:vertAlign w:val="superscript"/>
                <w:lang w:val="en-US" w:eastAsia="zh-CN"/>
              </w:rPr>
              <w:t>3</w:t>
            </w:r>
            <w:r>
              <w:rPr>
                <w:rFonts w:hint="eastAsia" w:ascii="Times New Roman" w:hAnsi="Times New Roman" w:cs="Times New Roman"/>
                <w:color w:val="auto"/>
                <w:sz w:val="21"/>
                <w:szCs w:val="21"/>
                <w:highlight w:val="none"/>
                <w:vertAlign w:val="baseline"/>
                <w:lang w:val="en-US" w:eastAsia="zh-CN"/>
              </w:rPr>
              <w:t>/a（折算为</w:t>
            </w:r>
            <w:r>
              <w:rPr>
                <w:rFonts w:hint="eastAsia" w:cs="Times New Roman"/>
                <w:color w:val="auto"/>
                <w:sz w:val="21"/>
                <w:szCs w:val="21"/>
                <w:highlight w:val="none"/>
                <w:lang w:val="en-US" w:eastAsia="zh-CN"/>
              </w:rPr>
              <w:t>700</w:t>
            </w:r>
            <w:r>
              <w:rPr>
                <w:rFonts w:hint="default" w:ascii="Times New Roman" w:hAnsi="Times New Roman" w:eastAsia="宋体" w:cs="Times New Roman"/>
                <w:color w:val="auto"/>
                <w:sz w:val="21"/>
                <w:szCs w:val="21"/>
                <w:highlight w:val="none"/>
                <w:lang w:val="en-US" w:eastAsia="zh-CN"/>
              </w:rPr>
              <w:t>t/a</w:t>
            </w:r>
            <w:r>
              <w:rPr>
                <w:rFonts w:hint="eastAsia" w:ascii="Times New Roman" w:hAnsi="Times New Roman" w:cs="Times New Roman"/>
                <w:color w:val="auto"/>
                <w:sz w:val="21"/>
                <w:szCs w:val="21"/>
                <w:highlight w:val="none"/>
                <w:lang w:val="en-US" w:eastAsia="zh-CN"/>
              </w:rPr>
              <w:t>）</w:t>
            </w:r>
            <w:r>
              <w:rPr>
                <w:rFonts w:hint="default" w:ascii="Times New Roman" w:hAnsi="Times New Roman" w:eastAsia="宋体" w:cs="Times New Roman"/>
                <w:color w:val="auto"/>
                <w:sz w:val="21"/>
                <w:szCs w:val="21"/>
                <w:highlight w:val="none"/>
                <w:lang w:val="en-US" w:eastAsia="zh-CN"/>
              </w:rPr>
              <w:t>。生活污水量按生活用水量的90%计算，则项目生活污水排放量为</w:t>
            </w:r>
            <w:r>
              <w:rPr>
                <w:rFonts w:hint="eastAsia" w:cs="Times New Roman"/>
                <w:color w:val="auto"/>
                <w:sz w:val="21"/>
                <w:szCs w:val="21"/>
                <w:highlight w:val="none"/>
                <w:lang w:val="en-US" w:eastAsia="zh-CN"/>
              </w:rPr>
              <w:t>630</w:t>
            </w:r>
            <w:r>
              <w:rPr>
                <w:rFonts w:hint="default" w:ascii="Times New Roman" w:hAnsi="Times New Roman" w:eastAsia="宋体" w:cs="Times New Roman"/>
                <w:color w:val="auto"/>
                <w:sz w:val="21"/>
                <w:szCs w:val="21"/>
                <w:highlight w:val="none"/>
                <w:lang w:val="en-US" w:eastAsia="zh-CN"/>
              </w:rPr>
              <w:t>t/a（</w:t>
            </w:r>
            <w:r>
              <w:rPr>
                <w:rFonts w:hint="eastAsia" w:ascii="Times New Roman" w:hAnsi="Times New Roman" w:cs="Times New Roman"/>
                <w:color w:val="auto"/>
                <w:sz w:val="21"/>
                <w:szCs w:val="21"/>
                <w:highlight w:val="none"/>
                <w:lang w:val="en-US" w:eastAsia="zh-CN"/>
              </w:rPr>
              <w:t>2.1</w:t>
            </w:r>
            <w:r>
              <w:rPr>
                <w:rFonts w:hint="default" w:ascii="Times New Roman" w:hAnsi="Times New Roman" w:eastAsia="宋体" w:cs="Times New Roman"/>
                <w:color w:val="auto"/>
                <w:sz w:val="21"/>
                <w:szCs w:val="21"/>
                <w:highlight w:val="none"/>
                <w:lang w:val="en-US" w:eastAsia="zh-CN"/>
              </w:rPr>
              <w:t>t/d）。</w:t>
            </w:r>
            <w:r>
              <w:rPr>
                <w:rFonts w:hint="default" w:ascii="Times New Roman" w:hAnsi="Times New Roman" w:cs="Times New Roman"/>
                <w:kern w:val="0"/>
                <w:sz w:val="21"/>
                <w:szCs w:val="21"/>
              </w:rPr>
              <w:t>参考环境保护部环境工程技术评估中心编制《环境影响评价（社会区域类）》教材（表5-18），结合项目实际，并类比同类项目</w:t>
            </w:r>
            <w:r>
              <w:rPr>
                <w:rFonts w:hint="eastAsia" w:cs="Times New Roman"/>
                <w:kern w:val="0"/>
                <w:sz w:val="21"/>
                <w:szCs w:val="21"/>
                <w:lang w:eastAsia="zh-CN"/>
              </w:rPr>
              <w:t>，</w:t>
            </w:r>
            <w:r>
              <w:rPr>
                <w:rFonts w:hint="eastAsia" w:cs="Times New Roman"/>
                <w:kern w:val="0"/>
                <w:sz w:val="21"/>
                <w:szCs w:val="21"/>
                <w:lang w:val="en-US" w:eastAsia="zh-CN"/>
              </w:rPr>
              <w:t>该类污水的</w:t>
            </w:r>
            <w:r>
              <w:rPr>
                <w:rFonts w:hint="default" w:ascii="Times New Roman" w:hAnsi="Times New Roman" w:eastAsia="宋体" w:cs="Times New Roman"/>
                <w:color w:val="auto"/>
                <w:sz w:val="21"/>
                <w:szCs w:val="21"/>
                <w:highlight w:val="none"/>
                <w:lang w:val="en-US" w:eastAsia="zh-CN"/>
              </w:rPr>
              <w:t>主要污染物及产生浓度为COD</w:t>
            </w:r>
            <w:r>
              <w:rPr>
                <w:rFonts w:hint="default" w:ascii="Times New Roman" w:hAnsi="Times New Roman" w:eastAsia="宋体" w:cs="Times New Roman"/>
                <w:color w:val="auto"/>
                <w:sz w:val="21"/>
                <w:szCs w:val="21"/>
                <w:highlight w:val="none"/>
                <w:vertAlign w:val="subscript"/>
                <w:lang w:val="en-US" w:eastAsia="zh-CN"/>
              </w:rPr>
              <w:t>Cr</w:t>
            </w:r>
            <w:r>
              <w:rPr>
                <w:rFonts w:hint="default" w:ascii="Times New Roman" w:hAnsi="Times New Roman" w:eastAsia="宋体" w:cs="Times New Roman"/>
                <w:color w:val="auto"/>
                <w:sz w:val="21"/>
                <w:szCs w:val="21"/>
                <w:highlight w:val="none"/>
                <w:lang w:val="en-US" w:eastAsia="zh-CN"/>
              </w:rPr>
              <w:t>（</w:t>
            </w:r>
            <w:r>
              <w:rPr>
                <w:rFonts w:hint="eastAsia" w:ascii="Times New Roman" w:hAnsi="Times New Roman" w:cs="Times New Roman"/>
                <w:color w:val="auto"/>
                <w:sz w:val="21"/>
                <w:szCs w:val="21"/>
                <w:highlight w:val="none"/>
                <w:lang w:val="en-US" w:eastAsia="zh-CN"/>
              </w:rPr>
              <w:t>250</w:t>
            </w:r>
            <w:r>
              <w:rPr>
                <w:rFonts w:hint="default" w:ascii="Times New Roman" w:hAnsi="Times New Roman" w:eastAsia="宋体" w:cs="Times New Roman"/>
                <w:color w:val="auto"/>
                <w:sz w:val="21"/>
                <w:szCs w:val="21"/>
                <w:highlight w:val="none"/>
                <w:lang w:val="en-US" w:eastAsia="zh-CN"/>
              </w:rPr>
              <w:t>mg/L）、BOD</w:t>
            </w:r>
            <w:r>
              <w:rPr>
                <w:rFonts w:hint="default" w:ascii="Times New Roman" w:hAnsi="Times New Roman" w:eastAsia="宋体" w:cs="Times New Roman"/>
                <w:color w:val="auto"/>
                <w:sz w:val="21"/>
                <w:szCs w:val="21"/>
                <w:highlight w:val="none"/>
                <w:vertAlign w:val="subscript"/>
                <w:lang w:val="en-US" w:eastAsia="zh-CN"/>
              </w:rPr>
              <w:t>5</w:t>
            </w:r>
            <w:r>
              <w:rPr>
                <w:rFonts w:hint="default" w:ascii="Times New Roman" w:hAnsi="Times New Roman" w:eastAsia="宋体" w:cs="Times New Roman"/>
                <w:color w:val="auto"/>
                <w:sz w:val="21"/>
                <w:szCs w:val="21"/>
                <w:highlight w:val="none"/>
                <w:lang w:val="en-US" w:eastAsia="zh-CN"/>
              </w:rPr>
              <w:t>（</w:t>
            </w:r>
            <w:r>
              <w:rPr>
                <w:rFonts w:hint="eastAsia" w:ascii="Times New Roman" w:hAnsi="Times New Roman" w:cs="Times New Roman"/>
                <w:color w:val="auto"/>
                <w:sz w:val="21"/>
                <w:szCs w:val="21"/>
                <w:highlight w:val="none"/>
                <w:lang w:val="en-US" w:eastAsia="zh-CN"/>
              </w:rPr>
              <w:t>150</w:t>
            </w:r>
            <w:r>
              <w:rPr>
                <w:rFonts w:hint="default" w:ascii="Times New Roman" w:hAnsi="Times New Roman" w:eastAsia="宋体" w:cs="Times New Roman"/>
                <w:color w:val="auto"/>
                <w:sz w:val="21"/>
                <w:szCs w:val="21"/>
                <w:highlight w:val="none"/>
                <w:lang w:val="en-US" w:eastAsia="zh-CN"/>
              </w:rPr>
              <w:t>mg/L）、SS（</w:t>
            </w:r>
            <w:r>
              <w:rPr>
                <w:rFonts w:hint="eastAsia" w:ascii="Times New Roman" w:hAnsi="Times New Roman" w:cs="Times New Roman"/>
                <w:color w:val="auto"/>
                <w:sz w:val="21"/>
                <w:szCs w:val="21"/>
                <w:highlight w:val="none"/>
                <w:lang w:val="en-US" w:eastAsia="zh-CN"/>
              </w:rPr>
              <w:t>150</w:t>
            </w:r>
            <w:r>
              <w:rPr>
                <w:rFonts w:hint="default" w:ascii="Times New Roman" w:hAnsi="Times New Roman" w:eastAsia="宋体" w:cs="Times New Roman"/>
                <w:color w:val="auto"/>
                <w:sz w:val="21"/>
                <w:szCs w:val="21"/>
                <w:highlight w:val="none"/>
                <w:lang w:val="en-US" w:eastAsia="zh-CN"/>
              </w:rPr>
              <w:t>mg/L）、NH</w:t>
            </w:r>
            <w:r>
              <w:rPr>
                <w:rFonts w:hint="default" w:ascii="Times New Roman" w:hAnsi="Times New Roman" w:eastAsia="宋体" w:cs="Times New Roman"/>
                <w:color w:val="auto"/>
                <w:sz w:val="21"/>
                <w:szCs w:val="21"/>
                <w:highlight w:val="none"/>
                <w:vertAlign w:val="subscript"/>
                <w:lang w:val="en-US" w:eastAsia="zh-CN"/>
              </w:rPr>
              <w:t>3</w:t>
            </w:r>
            <w:r>
              <w:rPr>
                <w:rFonts w:hint="default" w:ascii="Times New Roman" w:hAnsi="Times New Roman" w:eastAsia="宋体" w:cs="Times New Roman"/>
                <w:color w:val="auto"/>
                <w:sz w:val="21"/>
                <w:szCs w:val="21"/>
                <w:highlight w:val="none"/>
                <w:lang w:val="en-US" w:eastAsia="zh-CN"/>
              </w:rPr>
              <w:t>-N（40mg/L）。</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生活污水经三级化粪池预处理达到广东省地方标准《水污染物排放限值》（DB44/26-2001）第二时段三级标准后，由市政污水管道引至</w:t>
            </w:r>
            <w:r>
              <w:rPr>
                <w:rFonts w:hint="default" w:ascii="Times New Roman" w:hAnsi="Times New Roman" w:cs="Times New Roman"/>
                <w:color w:val="auto"/>
                <w:kern w:val="0"/>
                <w:sz w:val="21"/>
                <w:szCs w:val="21"/>
                <w:highlight w:val="none"/>
                <w:lang w:eastAsia="zh-CN"/>
              </w:rPr>
              <w:t>东鄱污水处理厂</w:t>
            </w:r>
            <w:r>
              <w:rPr>
                <w:rFonts w:hint="default" w:ascii="Times New Roman" w:hAnsi="Times New Roman" w:cs="Times New Roman"/>
                <w:color w:val="auto"/>
                <w:sz w:val="21"/>
                <w:szCs w:val="21"/>
                <w:highlight w:val="none"/>
              </w:rPr>
              <w:t>处理，尾水处理达标后排入</w:t>
            </w:r>
            <w:r>
              <w:rPr>
                <w:rFonts w:hint="default" w:ascii="Times New Roman" w:hAnsi="Times New Roman" w:cs="Times New Roman"/>
                <w:color w:val="auto"/>
                <w:kern w:val="0"/>
                <w:sz w:val="21"/>
                <w:szCs w:val="21"/>
                <w:highlight w:val="none"/>
              </w:rPr>
              <w:t>佛山水道（</w:t>
            </w:r>
            <w:r>
              <w:rPr>
                <w:rFonts w:hint="default" w:ascii="Times New Roman" w:hAnsi="Times New Roman" w:cs="Times New Roman"/>
                <w:color w:val="auto"/>
                <w:kern w:val="0"/>
                <w:sz w:val="21"/>
                <w:szCs w:val="21"/>
                <w:highlight w:val="none"/>
                <w:lang w:eastAsia="zh-CN"/>
              </w:rPr>
              <w:t>汾江河</w:t>
            </w:r>
            <w:r>
              <w:rPr>
                <w:rFonts w:hint="default" w:ascii="Times New Roman" w:hAnsi="Times New Roman" w:cs="Times New Roman"/>
                <w:color w:val="auto"/>
                <w:kern w:val="0"/>
                <w:sz w:val="21"/>
                <w:szCs w:val="21"/>
                <w:highlight w:val="none"/>
              </w:rPr>
              <w:t>）</w:t>
            </w:r>
            <w:r>
              <w:rPr>
                <w:rFonts w:hint="default" w:ascii="Times New Roman" w:hAnsi="Times New Roman" w:cs="Times New Roman"/>
                <w:color w:val="auto"/>
                <w:sz w:val="21"/>
                <w:szCs w:val="21"/>
                <w:highlight w:val="none"/>
              </w:rPr>
              <w:t>。</w:t>
            </w:r>
          </w:p>
          <w:p>
            <w:pPr>
              <w:numPr>
                <w:ilvl w:val="0"/>
                <w:numId w:val="0"/>
              </w:numP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项目改扩建后水平衡图见图2-3</w:t>
            </w:r>
          </w:p>
          <w:p>
            <w:pPr>
              <w:pStyle w:val="2"/>
              <w:rPr>
                <w:rFonts w:hint="default"/>
                <w:lang w:val="en-US" w:eastAsia="zh-CN"/>
              </w:rPr>
            </w:pPr>
            <w:r>
              <w:rPr>
                <w:rFonts w:hint="default" w:ascii="Times New Roman" w:hAnsi="Times New Roman" w:cs="Times New Roman"/>
                <w:lang w:val="en-US" w:eastAsia="zh-CN"/>
              </w:rPr>
              <w:drawing>
                <wp:inline distT="0" distB="0" distL="114300" distR="114300">
                  <wp:extent cx="5291455" cy="1248410"/>
                  <wp:effectExtent l="0" t="0" r="0" b="0"/>
                  <wp:docPr id="164" name="ECB019B1-382A-4266-B25C-5B523AA43C14-1" descr="C:/Users/MSI/AppData/Local/Temp/wps.Eakrwlw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ECB019B1-382A-4266-B25C-5B523AA43C14-1" descr="C:/Users/MSI/AppData/Local/Temp/wps.Eakrwlwps"/>
                          <pic:cNvPicPr>
                            <a:picLocks noChangeAspect="1"/>
                          </pic:cNvPicPr>
                        </pic:nvPicPr>
                        <pic:blipFill>
                          <a:blip r:embed="rId4"/>
                          <a:stretch>
                            <a:fillRect/>
                          </a:stretch>
                        </pic:blipFill>
                        <pic:spPr>
                          <a:xfrm>
                            <a:off x="0" y="0"/>
                            <a:ext cx="5291455" cy="1248410"/>
                          </a:xfrm>
                          <a:prstGeom prst="rect">
                            <a:avLst/>
                          </a:prstGeom>
                        </pic:spPr>
                      </pic:pic>
                    </a:graphicData>
                  </a:graphic>
                </wp:inline>
              </w:drawing>
            </w:r>
          </w:p>
          <w:p>
            <w:pPr>
              <w:keepNext w:val="0"/>
              <w:keepLines w:val="0"/>
              <w:widowControl/>
              <w:suppressLineNumbers w:val="0"/>
              <w:jc w:val="left"/>
              <w:rPr>
                <w:rFonts w:hint="eastAsia" w:asciiTheme="minorEastAsia" w:hAnsiTheme="minorEastAsia" w:cstheme="minorEastAsia"/>
                <w:b/>
                <w:bCs/>
                <w:sz w:val="21"/>
                <w:szCs w:val="21"/>
                <w:vertAlign w:val="baseline"/>
                <w:lang w:val="en-US" w:eastAsia="zh-CN"/>
              </w:rPr>
            </w:pPr>
            <w:r>
              <w:rPr>
                <w:rFonts w:hint="eastAsia" w:asciiTheme="minorEastAsia" w:hAnsiTheme="minorEastAsia" w:cstheme="minorEastAsia"/>
                <w:b/>
                <w:bCs/>
                <w:sz w:val="21"/>
                <w:szCs w:val="21"/>
                <w:vertAlign w:val="baseline"/>
                <w:lang w:val="en-US" w:eastAsia="zh-CN"/>
              </w:rPr>
              <w:t>通风系统规模</w:t>
            </w:r>
          </w:p>
          <w:p>
            <w:pPr>
              <w:adjustRightInd w:val="0"/>
              <w:spacing w:line="360" w:lineRule="auto"/>
              <w:ind w:right="17" w:firstLine="425"/>
              <w:textAlignment w:val="baseline"/>
              <w:rPr>
                <w:rFonts w:hint="eastAsia"/>
                <w:sz w:val="24"/>
              </w:rPr>
            </w:pPr>
            <w:r>
              <w:rPr>
                <w:rFonts w:hint="eastAsia" w:asciiTheme="minorEastAsia" w:hAnsiTheme="minorEastAsia" w:cstheme="minorEastAsia"/>
                <w:lang w:val="en-US" w:eastAsia="zh-CN"/>
              </w:rPr>
              <w:t>项目不设中央空调，生产车间设有抽排风设备。</w:t>
            </w:r>
          </w:p>
          <w:p>
            <w:pPr>
              <w:spacing w:line="360" w:lineRule="auto"/>
              <w:rPr>
                <w:rFonts w:hint="eastAsia" w:asciiTheme="minorEastAsia" w:hAnsiTheme="minorEastAsia" w:cstheme="minorEastAsia"/>
                <w:lang w:val="en-US" w:eastAsia="zh-CN"/>
              </w:rPr>
            </w:pPr>
            <w:r>
              <w:rPr>
                <w:rFonts w:hint="eastAsia" w:asciiTheme="minorEastAsia" w:hAnsiTheme="minorEastAsia" w:cstheme="minorEastAsia"/>
                <w:b/>
                <w:bCs/>
                <w:sz w:val="21"/>
                <w:szCs w:val="21"/>
                <w:vertAlign w:val="baseline"/>
                <w:lang w:val="en-US" w:eastAsia="zh-CN"/>
              </w:rPr>
              <w:t>劳动定员及工作制度</w:t>
            </w:r>
          </w:p>
          <w:p>
            <w:pPr>
              <w:keepNext w:val="0"/>
              <w:keepLines w:val="0"/>
              <w:pageBreakBefore w:val="0"/>
              <w:widowControl w:val="0"/>
              <w:numPr>
                <w:ilvl w:val="0"/>
                <w:numId w:val="0"/>
              </w:numPr>
              <w:kinsoku/>
              <w:wordWrap/>
              <w:overflowPunct/>
              <w:topLinePunct w:val="0"/>
              <w:bidi w:val="0"/>
              <w:spacing w:line="360" w:lineRule="auto"/>
              <w:ind w:firstLine="420" w:firstLineChars="200"/>
              <w:textAlignment w:val="auto"/>
              <w:rPr>
                <w:rFonts w:hint="eastAsia" w:eastAsia="宋体" w:cs="Times New Roman"/>
                <w:sz w:val="21"/>
                <w:szCs w:val="21"/>
                <w:lang w:val="en-US" w:eastAsia="zh-CN"/>
              </w:rPr>
            </w:pPr>
            <w:r>
              <w:rPr>
                <w:rFonts w:hint="eastAsia" w:cs="Times New Roman"/>
                <w:sz w:val="21"/>
                <w:szCs w:val="21"/>
                <w:lang w:val="en-US" w:eastAsia="zh-CN"/>
              </w:rPr>
              <w:t>项目改扩建前员工人数为15人，</w:t>
            </w:r>
            <w:r>
              <w:rPr>
                <w:rFonts w:hint="default" w:ascii="Times New Roman" w:hAnsi="Times New Roman" w:eastAsia="宋体" w:cs="Times New Roman"/>
                <w:sz w:val="21"/>
                <w:szCs w:val="21"/>
              </w:rPr>
              <w:t>项目年工作日300天，每天工作8小时，每天工作时间为8:00-12:00，14:00-18:00</w:t>
            </w:r>
            <w:r>
              <w:rPr>
                <w:rFonts w:hint="eastAsia" w:cs="Times New Roman"/>
                <w:sz w:val="21"/>
                <w:szCs w:val="21"/>
                <w:lang w:eastAsia="zh-CN"/>
              </w:rPr>
              <w:t>。</w:t>
            </w:r>
          </w:p>
          <w:p>
            <w:pPr>
              <w:keepNext w:val="0"/>
              <w:keepLines w:val="0"/>
              <w:pageBreakBefore w:val="0"/>
              <w:widowControl w:val="0"/>
              <w:numPr>
                <w:ilvl w:val="0"/>
                <w:numId w:val="0"/>
              </w:numPr>
              <w:kinsoku/>
              <w:wordWrap/>
              <w:overflowPunct/>
              <w:topLinePunct w:val="0"/>
              <w:bidi w:val="0"/>
              <w:spacing w:line="360" w:lineRule="auto"/>
              <w:ind w:leftChars="0" w:firstLine="420" w:firstLineChars="200"/>
              <w:textAlignment w:val="auto"/>
              <w:rPr>
                <w:rFonts w:hint="default" w:ascii="Times New Roman" w:hAnsi="Times New Roman" w:cs="Times New Roman"/>
                <w:b/>
                <w:bCs/>
                <w:sz w:val="21"/>
                <w:szCs w:val="21"/>
                <w:lang w:val="en-US" w:eastAsia="zh-CN"/>
              </w:rPr>
            </w:pPr>
            <w:r>
              <w:rPr>
                <w:rFonts w:hint="default" w:ascii="Times New Roman" w:hAnsi="Times New Roman" w:cs="Times New Roman"/>
                <w:sz w:val="21"/>
                <w:szCs w:val="21"/>
                <w:lang w:val="en-US" w:eastAsia="zh-CN"/>
              </w:rPr>
              <w:t>项目</w:t>
            </w:r>
            <w:r>
              <w:rPr>
                <w:rFonts w:hint="eastAsia" w:cs="Times New Roman"/>
                <w:sz w:val="21"/>
                <w:szCs w:val="21"/>
                <w:lang w:val="en-US" w:eastAsia="zh-CN"/>
              </w:rPr>
              <w:t>改扩建后</w:t>
            </w:r>
            <w:r>
              <w:rPr>
                <w:rFonts w:hint="default" w:ascii="Times New Roman" w:hAnsi="Times New Roman" w:cs="Times New Roman"/>
                <w:sz w:val="21"/>
                <w:szCs w:val="21"/>
                <w:lang w:val="en-US" w:eastAsia="zh-CN"/>
              </w:rPr>
              <w:t>员工人数为</w:t>
            </w:r>
            <w:r>
              <w:rPr>
                <w:rFonts w:hint="eastAsia" w:cs="Times New Roman"/>
                <w:sz w:val="21"/>
                <w:szCs w:val="21"/>
                <w:lang w:val="en-US" w:eastAsia="zh-CN"/>
              </w:rPr>
              <w:t>70</w:t>
            </w:r>
            <w:r>
              <w:rPr>
                <w:rFonts w:hint="default" w:ascii="Times New Roman" w:hAnsi="Times New Roman" w:cs="Times New Roman"/>
                <w:sz w:val="21"/>
                <w:szCs w:val="21"/>
                <w:lang w:val="en-US" w:eastAsia="zh-CN"/>
              </w:rPr>
              <w:t>人，项目年工作日300天，每天工作8小时，每天工作时间为8：00-12：00，14：00-18：00。</w:t>
            </w:r>
          </w:p>
          <w:p>
            <w:pPr>
              <w:keepNext w:val="0"/>
              <w:keepLines w:val="0"/>
              <w:pageBreakBefore w:val="0"/>
              <w:widowControl w:val="0"/>
              <w:numPr>
                <w:ilvl w:val="0"/>
                <w:numId w:val="0"/>
              </w:numPr>
              <w:kinsoku/>
              <w:wordWrap/>
              <w:overflowPunct/>
              <w:topLinePunct w:val="0"/>
              <w:bidi w:val="0"/>
              <w:spacing w:line="360" w:lineRule="auto"/>
              <w:ind w:leftChars="0" w:firstLine="420" w:firstLineChars="200"/>
              <w:textAlignment w:val="auto"/>
              <w:rPr>
                <w:rFonts w:hint="eastAsia" w:asciiTheme="minorEastAsia" w:hAnsiTheme="minorEastAsia" w:cstheme="minorEastAsia"/>
                <w:lang w:val="en-US" w:eastAsia="zh-CN"/>
              </w:rPr>
            </w:pPr>
            <w:r>
              <w:rPr>
                <w:rFonts w:hint="default" w:ascii="Times New Roman" w:hAnsi="Times New Roman" w:cs="Times New Roman"/>
                <w:sz w:val="21"/>
                <w:szCs w:val="21"/>
                <w:lang w:val="en-US" w:eastAsia="zh-CN"/>
              </w:rPr>
              <w:t>项目</w:t>
            </w:r>
            <w:r>
              <w:rPr>
                <w:rFonts w:hint="eastAsia" w:cs="Times New Roman"/>
                <w:sz w:val="21"/>
                <w:szCs w:val="21"/>
                <w:lang w:val="en-US" w:eastAsia="zh-CN"/>
              </w:rPr>
              <w:t>改扩建前后，</w:t>
            </w:r>
            <w:r>
              <w:rPr>
                <w:rFonts w:hint="default" w:ascii="Times New Roman" w:hAnsi="Times New Roman" w:cs="Times New Roman"/>
                <w:sz w:val="21"/>
                <w:szCs w:val="21"/>
                <w:lang w:val="en-US" w:eastAsia="zh-CN"/>
              </w:rPr>
              <w:t>厂区内部不设员工宿舍、食堂</w:t>
            </w:r>
            <w:r>
              <w:rPr>
                <w:rFonts w:hint="eastAsia" w:cs="Times New Roman"/>
                <w:sz w:val="21"/>
                <w:szCs w:val="21"/>
                <w:lang w:val="en-US" w:eastAsia="zh-CN"/>
              </w:rPr>
              <w:t>.</w:t>
            </w:r>
          </w:p>
          <w:p>
            <w:pPr>
              <w:bidi w:val="0"/>
              <w:jc w:val="left"/>
              <w:rPr>
                <w:rFonts w:hint="eastAsia" w:asciiTheme="minorEastAsia" w:hAnsiTheme="minorEastAsia" w:cstheme="minorEastAsia"/>
                <w:b/>
                <w:bCs/>
                <w:sz w:val="21"/>
                <w:szCs w:val="21"/>
                <w:vertAlign w:val="baseline"/>
                <w:lang w:val="en-US" w:eastAsia="zh-CN"/>
              </w:rPr>
            </w:pPr>
            <w:r>
              <w:rPr>
                <w:rFonts w:hint="eastAsia" w:asciiTheme="minorEastAsia" w:hAnsiTheme="minorEastAsia" w:cstheme="minorEastAsia"/>
                <w:b/>
                <w:bCs/>
                <w:sz w:val="21"/>
                <w:szCs w:val="21"/>
                <w:vertAlign w:val="baseline"/>
                <w:lang w:val="en-US" w:eastAsia="zh-CN"/>
              </w:rPr>
              <w:t>主要工艺流程及产污环节</w:t>
            </w:r>
          </w:p>
          <w:p>
            <w:pPr>
              <w:numPr>
                <w:ilvl w:val="0"/>
                <w:numId w:val="2"/>
              </w:numPr>
              <w:bidi w:val="0"/>
              <w:jc w:val="left"/>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项目的工艺流程及产污环节</w:t>
            </w:r>
          </w:p>
          <w:p>
            <w:pPr>
              <w:pStyle w:val="2"/>
              <w:numPr>
                <w:ilvl w:val="0"/>
                <w:numId w:val="0"/>
              </w:numPr>
              <w:rPr>
                <w:rFonts w:hint="default"/>
                <w:lang w:val="en-US" w:eastAsia="zh-CN"/>
              </w:rPr>
            </w:pPr>
            <w:r>
              <w:rPr>
                <w:rFonts w:hint="eastAsia"/>
                <w:lang w:val="en-US" w:eastAsia="zh-CN"/>
              </w:rPr>
              <w:t xml:space="preserve">         </w:t>
            </w:r>
            <w:r>
              <w:rPr>
                <w:rFonts w:hint="default"/>
                <w:lang w:val="en-US" w:eastAsia="zh-CN"/>
              </w:rPr>
              <w:drawing>
                <wp:inline distT="0" distB="0" distL="114300" distR="114300">
                  <wp:extent cx="4867275" cy="4667250"/>
                  <wp:effectExtent l="0" t="0" r="9525" b="0"/>
                  <wp:docPr id="1" name="图片 1" descr="1638149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638149143(1)"/>
                          <pic:cNvPicPr>
                            <a:picLocks noChangeAspect="1"/>
                          </pic:cNvPicPr>
                        </pic:nvPicPr>
                        <pic:blipFill>
                          <a:blip r:embed="rId5"/>
                          <a:stretch>
                            <a:fillRect/>
                          </a:stretch>
                        </pic:blipFill>
                        <pic:spPr>
                          <a:xfrm>
                            <a:off x="0" y="0"/>
                            <a:ext cx="4867275" cy="4667250"/>
                          </a:xfrm>
                          <a:prstGeom prst="rect">
                            <a:avLst/>
                          </a:prstGeom>
                        </pic:spPr>
                      </pic:pic>
                    </a:graphicData>
                  </a:graphic>
                </wp:inline>
              </w:drawing>
            </w:r>
          </w:p>
          <w:p>
            <w:pPr>
              <w:pStyle w:val="12"/>
              <w:ind w:left="0" w:leftChars="0" w:firstLine="0" w:firstLineChars="0"/>
              <w:rPr>
                <w:rFonts w:hint="default"/>
                <w:lang w:val="en-US" w:eastAsia="zh-CN"/>
              </w:rPr>
            </w:pPr>
            <w:r>
              <w:rPr>
                <w:rFonts w:hint="eastAsia"/>
                <w:lang w:val="en-US" w:eastAsia="zh-CN"/>
              </w:rPr>
              <w:t xml:space="preserve">            </w:t>
            </w:r>
            <w:r>
              <w:rPr>
                <w:rFonts w:hint="default"/>
                <w:lang w:val="en-US" w:eastAsia="zh-CN"/>
              </w:rPr>
              <w:drawing>
                <wp:inline distT="0" distB="0" distL="114300" distR="114300">
                  <wp:extent cx="3981450" cy="2952750"/>
                  <wp:effectExtent l="0" t="0" r="0" b="0"/>
                  <wp:docPr id="3" name="图片 3" descr="16381491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1638149175(1)"/>
                          <pic:cNvPicPr>
                            <a:picLocks noChangeAspect="1"/>
                          </pic:cNvPicPr>
                        </pic:nvPicPr>
                        <pic:blipFill>
                          <a:blip r:embed="rId6"/>
                          <a:stretch>
                            <a:fillRect/>
                          </a:stretch>
                        </pic:blipFill>
                        <pic:spPr>
                          <a:xfrm>
                            <a:off x="0" y="0"/>
                            <a:ext cx="3981450" cy="2952750"/>
                          </a:xfrm>
                          <a:prstGeom prst="rect">
                            <a:avLst/>
                          </a:prstGeom>
                        </pic:spPr>
                      </pic:pic>
                    </a:graphicData>
                  </a:graphic>
                </wp:inline>
              </w:drawing>
            </w:r>
          </w:p>
          <w:p>
            <w:pPr>
              <w:keepNext w:val="0"/>
              <w:keepLines w:val="0"/>
              <w:widowControl/>
              <w:suppressLineNumbers w:val="0"/>
              <w:jc w:val="both"/>
              <w:rPr>
                <w:rFonts w:hint="eastAsia" w:ascii="宋体" w:hAnsi="宋体" w:eastAsia="宋体" w:cs="宋体"/>
                <w:b/>
                <w:color w:val="000000"/>
                <w:kern w:val="0"/>
                <w:sz w:val="21"/>
                <w:szCs w:val="21"/>
                <w:lang w:val="en-US" w:eastAsia="zh-CN" w:bidi="ar"/>
              </w:rPr>
            </w:pPr>
          </w:p>
          <w:p>
            <w:pPr>
              <w:pStyle w:val="19"/>
              <w:keepNext w:val="0"/>
              <w:keepLines w:val="0"/>
              <w:pageBreakBefore w:val="0"/>
              <w:kinsoku/>
              <w:wordWrap/>
              <w:overflowPunct/>
              <w:topLinePunct w:val="0"/>
              <w:bidi w:val="0"/>
              <w:spacing w:line="360" w:lineRule="auto"/>
              <w:ind w:firstLine="482"/>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生产工艺流程图</w:t>
            </w:r>
          </w:p>
          <w:p>
            <w:pPr>
              <w:keepNext w:val="0"/>
              <w:keepLines w:val="0"/>
              <w:pageBreakBefore w:val="0"/>
              <w:kinsoku/>
              <w:wordWrap/>
              <w:overflowPunct/>
              <w:topLinePunct w:val="0"/>
              <w:bidi w:val="0"/>
              <w:spacing w:line="360" w:lineRule="auto"/>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2、工艺说明</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cs="Times New Roman"/>
                <w:sz w:val="21"/>
                <w:szCs w:val="21"/>
                <w:lang w:val="en-US" w:eastAsia="zh-CN"/>
              </w:rPr>
            </w:pPr>
            <w:r>
              <w:rPr>
                <w:rFonts w:hint="default" w:ascii="Times New Roman" w:hAnsi="Times New Roman" w:cs="Times New Roman"/>
                <w:sz w:val="21"/>
                <w:szCs w:val="21"/>
              </w:rPr>
              <w:t>（</w:t>
            </w:r>
            <w:r>
              <w:rPr>
                <w:rFonts w:hint="default" w:ascii="Times New Roman" w:hAnsi="Times New Roman" w:cs="Times New Roman"/>
                <w:sz w:val="21"/>
                <w:szCs w:val="21"/>
                <w:lang w:val="en-US" w:eastAsia="zh-CN"/>
              </w:rPr>
              <w:t>1</w:t>
            </w:r>
            <w:r>
              <w:rPr>
                <w:rFonts w:hint="default" w:ascii="Times New Roman" w:hAnsi="Times New Roman" w:cs="Times New Roman"/>
                <w:sz w:val="21"/>
                <w:szCs w:val="21"/>
              </w:rPr>
              <w:t>）</w:t>
            </w:r>
            <w:r>
              <w:rPr>
                <w:rFonts w:hint="default" w:ascii="Times New Roman" w:hAnsi="Times New Roman" w:cs="Times New Roman"/>
                <w:sz w:val="21"/>
                <w:szCs w:val="21"/>
                <w:lang w:val="en-US" w:eastAsia="zh-CN"/>
              </w:rPr>
              <w:t>AI/SMT</w:t>
            </w:r>
            <w:r>
              <w:rPr>
                <w:rFonts w:hint="eastAsia" w:cs="Times New Roman"/>
                <w:sz w:val="21"/>
                <w:szCs w:val="21"/>
                <w:lang w:val="en-US" w:eastAsia="zh-CN"/>
              </w:rPr>
              <w:t>贴片</w:t>
            </w:r>
            <w:r>
              <w:rPr>
                <w:rFonts w:hint="default" w:ascii="Times New Roman" w:hAnsi="Times New Roman" w:cs="Times New Roman"/>
                <w:sz w:val="21"/>
                <w:szCs w:val="21"/>
                <w:lang w:val="en-US" w:eastAsia="zh-CN"/>
              </w:rPr>
              <w:t>工序</w:t>
            </w:r>
            <w:r>
              <w:rPr>
                <w:rFonts w:hint="default" w:ascii="Times New Roman" w:hAnsi="Times New Roman" w:cs="Times New Roman"/>
                <w:sz w:val="21"/>
                <w:szCs w:val="21"/>
              </w:rPr>
              <w:t>：</w:t>
            </w:r>
            <w:r>
              <w:rPr>
                <w:rFonts w:hint="default" w:ascii="Times New Roman" w:hAnsi="Times New Roman" w:cs="Times New Roman"/>
                <w:sz w:val="21"/>
                <w:szCs w:val="21"/>
                <w:lang w:val="en-US" w:eastAsia="zh-CN"/>
              </w:rPr>
              <w:t>机器自动插件、贴片、焊接（锡膏）、进行光学检测</w:t>
            </w:r>
            <w:r>
              <w:rPr>
                <w:rFonts w:hint="default" w:ascii="Times New Roman" w:hAnsi="Times New Roman" w:cs="Times New Roman"/>
                <w:sz w:val="21"/>
                <w:szCs w:val="21"/>
              </w:rPr>
              <w:t>。该过程将</w:t>
            </w:r>
            <w:r>
              <w:rPr>
                <w:rFonts w:hint="default" w:ascii="Times New Roman" w:hAnsi="Times New Roman" w:cs="Times New Roman"/>
                <w:sz w:val="21"/>
                <w:szCs w:val="21"/>
                <w:lang w:val="en-US" w:eastAsia="zh-CN"/>
              </w:rPr>
              <w:t>使用自动插件机、贴片机、锡膏红胶印刷机、回流焊、AOI，将产生焊接废气、有机废气、噪声。</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cs="Times New Roman"/>
                <w:sz w:val="21"/>
                <w:szCs w:val="21"/>
                <w:lang w:val="en-US" w:eastAsia="zh-CN"/>
              </w:rPr>
            </w:pPr>
            <w:r>
              <w:rPr>
                <w:rFonts w:hint="default" w:ascii="Times New Roman" w:hAnsi="Times New Roman" w:cs="Times New Roman"/>
                <w:sz w:val="21"/>
                <w:szCs w:val="21"/>
              </w:rPr>
              <w:t>（</w:t>
            </w:r>
            <w:r>
              <w:rPr>
                <w:rFonts w:hint="default" w:ascii="Times New Roman" w:hAnsi="Times New Roman" w:cs="Times New Roman"/>
                <w:sz w:val="21"/>
                <w:szCs w:val="21"/>
                <w:lang w:val="en-US" w:eastAsia="zh-CN"/>
              </w:rPr>
              <w:t>2</w:t>
            </w:r>
            <w:r>
              <w:rPr>
                <w:rFonts w:hint="default" w:ascii="Times New Roman" w:hAnsi="Times New Roman" w:cs="Times New Roman"/>
                <w:sz w:val="21"/>
                <w:szCs w:val="21"/>
              </w:rPr>
              <w:t>）</w:t>
            </w:r>
            <w:r>
              <w:rPr>
                <w:rFonts w:hint="default" w:ascii="Times New Roman" w:hAnsi="Times New Roman" w:cs="Times New Roman"/>
                <w:sz w:val="21"/>
                <w:szCs w:val="21"/>
                <w:lang w:val="en-US" w:eastAsia="zh-CN"/>
              </w:rPr>
              <w:t>元件加工</w:t>
            </w:r>
            <w:r>
              <w:rPr>
                <w:rFonts w:hint="default" w:ascii="Times New Roman" w:hAnsi="Times New Roman" w:cs="Times New Roman"/>
                <w:sz w:val="21"/>
                <w:szCs w:val="21"/>
              </w:rPr>
              <w:t>：</w:t>
            </w:r>
            <w:r>
              <w:rPr>
                <w:rFonts w:hint="default" w:ascii="Times New Roman" w:hAnsi="Times New Roman" w:cs="Times New Roman"/>
                <w:sz w:val="21"/>
                <w:szCs w:val="21"/>
                <w:lang w:val="en-US" w:eastAsia="zh-CN"/>
              </w:rPr>
              <w:t>工人操控电阻成型机、跳线成型机、元件切脚机对元件、成型机器进行加工，该过程会产生</w:t>
            </w:r>
            <w:r>
              <w:rPr>
                <w:rFonts w:hint="eastAsia" w:cs="Times New Roman"/>
                <w:sz w:val="21"/>
                <w:szCs w:val="21"/>
                <w:lang w:val="en-US" w:eastAsia="zh-CN"/>
              </w:rPr>
              <w:t>噪声</w:t>
            </w:r>
            <w:r>
              <w:rPr>
                <w:rFonts w:hint="default" w:ascii="Times New Roman" w:hAnsi="Times New Roman" w:cs="Times New Roman"/>
                <w:sz w:val="21"/>
                <w:szCs w:val="21"/>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（3）手插件：工人在流水线旁进行手工插元器件，该过程会产生噪声。</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（4）波峰焊：插装元器件的线路板通过</w:t>
            </w:r>
            <w:r>
              <w:rPr>
                <w:rFonts w:hint="default" w:ascii="Times New Roman" w:hAnsi="Times New Roman" w:cs="Times New Roman"/>
                <w:sz w:val="21"/>
                <w:szCs w:val="21"/>
                <w:lang w:val="en-US" w:eastAsia="zh-CN"/>
              </w:rPr>
              <w:fldChar w:fldCharType="begin"/>
            </w:r>
            <w:r>
              <w:rPr>
                <w:rFonts w:hint="default" w:ascii="Times New Roman" w:hAnsi="Times New Roman" w:cs="Times New Roman"/>
                <w:sz w:val="21"/>
                <w:szCs w:val="21"/>
                <w:lang w:val="en-US" w:eastAsia="zh-CN"/>
              </w:rPr>
              <w:instrText xml:space="preserve"> HYPERLINK "https://baike.so.com/doc/5713019-5925745.html" \h </w:instrText>
            </w:r>
            <w:r>
              <w:rPr>
                <w:rFonts w:hint="default" w:ascii="Times New Roman" w:hAnsi="Times New Roman" w:cs="Times New Roman"/>
                <w:sz w:val="21"/>
                <w:szCs w:val="21"/>
                <w:lang w:val="en-US" w:eastAsia="zh-CN"/>
              </w:rPr>
              <w:fldChar w:fldCharType="separate"/>
            </w:r>
            <w:r>
              <w:rPr>
                <w:rFonts w:hint="default" w:ascii="Times New Roman" w:hAnsi="Times New Roman" w:cs="Times New Roman"/>
                <w:sz w:val="21"/>
                <w:szCs w:val="21"/>
                <w:lang w:val="en-US" w:eastAsia="zh-CN"/>
              </w:rPr>
              <w:t>传送带</w:t>
            </w:r>
            <w:r>
              <w:rPr>
                <w:rFonts w:hint="default" w:ascii="Times New Roman" w:hAnsi="Times New Roman" w:cs="Times New Roman"/>
                <w:sz w:val="21"/>
                <w:szCs w:val="21"/>
                <w:lang w:val="en-US" w:eastAsia="zh-CN"/>
              </w:rPr>
              <w:fldChar w:fldCharType="end"/>
            </w:r>
            <w:r>
              <w:rPr>
                <w:rFonts w:hint="default" w:ascii="Times New Roman" w:hAnsi="Times New Roman" w:cs="Times New Roman"/>
                <w:sz w:val="21"/>
                <w:szCs w:val="21"/>
                <w:lang w:val="en-US" w:eastAsia="zh-CN"/>
              </w:rPr>
              <w:t>进入波峰焊机以后，会经过某个形式的助焊剂涂敷装置，在这里助焊剂利用波峰、发泡或喷射的方法涂敷到线路板上。波峰焊机通过热气流对焊点的作用，实现元器件焊端或引脚与电路板焊盘之间机械与电气的连接，该过程会产生噪声、焊接废气、有机废气。</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cs="Times New Roman"/>
                <w:sz w:val="21"/>
                <w:szCs w:val="21"/>
                <w:lang w:val="en-US" w:eastAsia="zh-CN"/>
              </w:rPr>
            </w:pPr>
            <w:r>
              <w:rPr>
                <w:rFonts w:hint="default" w:ascii="Times New Roman" w:hAnsi="Times New Roman" w:cs="Times New Roman"/>
                <w:sz w:val="21"/>
                <w:szCs w:val="21"/>
              </w:rPr>
              <w:t>（</w:t>
            </w:r>
            <w:r>
              <w:rPr>
                <w:rFonts w:hint="default" w:ascii="Times New Roman" w:hAnsi="Times New Roman" w:cs="Times New Roman"/>
                <w:sz w:val="21"/>
                <w:szCs w:val="21"/>
                <w:lang w:val="en-US" w:eastAsia="zh-CN"/>
              </w:rPr>
              <w:t>5</w:t>
            </w:r>
            <w:r>
              <w:rPr>
                <w:rFonts w:hint="default" w:ascii="Times New Roman" w:hAnsi="Times New Roman" w:cs="Times New Roman"/>
                <w:sz w:val="21"/>
                <w:szCs w:val="21"/>
              </w:rPr>
              <w:t>）</w:t>
            </w:r>
            <w:r>
              <w:rPr>
                <w:rFonts w:hint="eastAsia" w:cs="Times New Roman"/>
                <w:sz w:val="21"/>
                <w:szCs w:val="21"/>
                <w:lang w:val="en-US" w:eastAsia="zh-CN"/>
              </w:rPr>
              <w:t>检查焊点</w:t>
            </w:r>
            <w:r>
              <w:rPr>
                <w:rFonts w:hint="default" w:ascii="Times New Roman" w:hAnsi="Times New Roman" w:cs="Times New Roman"/>
                <w:sz w:val="21"/>
                <w:szCs w:val="21"/>
                <w:lang w:val="en-US" w:eastAsia="zh-CN"/>
              </w:rPr>
              <w:t>：工人检查自动流水线上PCB板的电子元件和焊点，如有需要将</w:t>
            </w:r>
            <w:r>
              <w:rPr>
                <w:rFonts w:hint="default" w:ascii="Times New Roman" w:hAnsi="Times New Roman" w:cs="Times New Roman"/>
                <w:sz w:val="21"/>
                <w:szCs w:val="21"/>
              </w:rPr>
              <w:t>利用电烙铁和焊丝对所需工件进行补焊</w:t>
            </w:r>
            <w:r>
              <w:rPr>
                <w:rFonts w:hint="default" w:ascii="Times New Roman" w:hAnsi="Times New Roman" w:cs="Times New Roman"/>
                <w:sz w:val="21"/>
                <w:szCs w:val="21"/>
                <w:lang w:val="en-US" w:eastAsia="zh-CN"/>
              </w:rPr>
              <w:t>，该过程将产生焊接废气和噪声。</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s="Times New Roman"/>
                <w:sz w:val="21"/>
                <w:szCs w:val="21"/>
                <w:lang w:val="en-US" w:eastAsia="zh-CN"/>
              </w:rPr>
            </w:pPr>
            <w:r>
              <w:rPr>
                <w:rFonts w:hint="default" w:ascii="Times New Roman" w:hAnsi="Times New Roman" w:cs="Times New Roman"/>
                <w:sz w:val="21"/>
                <w:szCs w:val="21"/>
              </w:rPr>
              <w:t>（</w:t>
            </w:r>
            <w:r>
              <w:rPr>
                <w:rFonts w:hint="default" w:ascii="Times New Roman" w:hAnsi="Times New Roman" w:cs="Times New Roman"/>
                <w:sz w:val="21"/>
                <w:szCs w:val="21"/>
                <w:lang w:val="en-US" w:eastAsia="zh-CN"/>
              </w:rPr>
              <w:t>6</w:t>
            </w:r>
            <w:r>
              <w:rPr>
                <w:rFonts w:hint="default" w:ascii="Times New Roman" w:hAnsi="Times New Roman" w:cs="Times New Roman"/>
                <w:sz w:val="21"/>
                <w:szCs w:val="21"/>
              </w:rPr>
              <w:t>）</w:t>
            </w:r>
            <w:r>
              <w:rPr>
                <w:rFonts w:hint="default" w:ascii="Times New Roman" w:hAnsi="Times New Roman" w:cs="Times New Roman"/>
                <w:sz w:val="21"/>
                <w:szCs w:val="21"/>
                <w:lang w:val="en-US" w:eastAsia="zh-CN"/>
              </w:rPr>
              <w:t>ICT测试：工人操作ICT自动测试，该过程将产生噪声</w:t>
            </w:r>
            <w:r>
              <w:rPr>
                <w:rFonts w:hint="eastAsia" w:cs="Times New Roman"/>
                <w:sz w:val="21"/>
                <w:szCs w:val="21"/>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cs="Times New Roman"/>
                <w:sz w:val="21"/>
                <w:szCs w:val="21"/>
                <w:lang w:val="en-US" w:eastAsia="zh-CN"/>
              </w:rPr>
            </w:pPr>
            <w:r>
              <w:rPr>
                <w:rFonts w:hint="default" w:ascii="Times New Roman" w:hAnsi="Times New Roman" w:cs="Times New Roman"/>
                <w:sz w:val="21"/>
                <w:szCs w:val="21"/>
              </w:rPr>
              <w:t>（</w:t>
            </w:r>
            <w:r>
              <w:rPr>
                <w:rFonts w:hint="default" w:ascii="Times New Roman" w:hAnsi="Times New Roman" w:cs="Times New Roman"/>
                <w:sz w:val="21"/>
                <w:szCs w:val="21"/>
                <w:lang w:val="en-US" w:eastAsia="zh-CN"/>
              </w:rPr>
              <w:t>7</w:t>
            </w:r>
            <w:r>
              <w:rPr>
                <w:rFonts w:hint="default" w:ascii="Times New Roman" w:hAnsi="Times New Roman" w:cs="Times New Roman"/>
                <w:sz w:val="21"/>
                <w:szCs w:val="21"/>
              </w:rPr>
              <w:t>）</w:t>
            </w:r>
            <w:r>
              <w:rPr>
                <w:rFonts w:hint="default" w:ascii="Times New Roman" w:hAnsi="Times New Roman" w:cs="Times New Roman"/>
                <w:sz w:val="21"/>
                <w:szCs w:val="21"/>
                <w:lang w:val="en-US" w:eastAsia="zh-CN"/>
              </w:rPr>
              <w:t>QC检查：工人对工件用放大镜进行品质检查。</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（8）功能测试：工人用治具对工件进行功能检查，该过程会产生噪声。</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 xml:space="preserve">    （9）加工后板：工人</w:t>
            </w:r>
            <w:r>
              <w:rPr>
                <w:rFonts w:hint="eastAsia" w:cs="Times New Roman"/>
                <w:sz w:val="21"/>
                <w:szCs w:val="21"/>
                <w:lang w:val="en-US" w:eastAsia="zh-CN"/>
              </w:rPr>
              <w:t>在</w:t>
            </w:r>
            <w:r>
              <w:rPr>
                <w:rFonts w:hint="default" w:ascii="Times New Roman" w:hAnsi="Times New Roman" w:cs="Times New Roman"/>
                <w:sz w:val="21"/>
                <w:szCs w:val="21"/>
                <w:lang w:val="en-US" w:eastAsia="zh-CN"/>
              </w:rPr>
              <w:t>自动流水线</w:t>
            </w:r>
            <w:r>
              <w:rPr>
                <w:rFonts w:hint="eastAsia" w:cs="Times New Roman"/>
                <w:sz w:val="21"/>
                <w:szCs w:val="21"/>
                <w:lang w:val="en-US" w:eastAsia="zh-CN"/>
              </w:rPr>
              <w:t>上</w:t>
            </w:r>
            <w:r>
              <w:rPr>
                <w:rFonts w:hint="default" w:ascii="Times New Roman" w:hAnsi="Times New Roman" w:cs="Times New Roman"/>
                <w:sz w:val="21"/>
                <w:szCs w:val="21"/>
                <w:lang w:val="en-US" w:eastAsia="zh-CN"/>
              </w:rPr>
              <w:t>进行作业，该过程会用到锡丝，产生焊接废气和噪声。</w:t>
            </w:r>
          </w:p>
          <w:p>
            <w:pPr>
              <w:pStyle w:val="6"/>
              <w:rPr>
                <w:rFonts w:hint="default"/>
                <w:lang w:val="en-US" w:eastAsia="zh-CN"/>
              </w:rPr>
            </w:pPr>
            <w:r>
              <w:rPr>
                <w:rFonts w:hint="default" w:ascii="Times New Roman" w:hAnsi="Times New Roman" w:cs="Times New Roman"/>
                <w:sz w:val="21"/>
                <w:szCs w:val="21"/>
                <w:lang w:val="en-US" w:eastAsia="zh-CN"/>
              </w:rPr>
              <w:t>（10）线材加工：机器自动裁线、压端子，工人进行穿线和组装，该过程会用到锡条，产生</w:t>
            </w:r>
            <w:r>
              <w:rPr>
                <w:rFonts w:hint="eastAsia" w:cs="Times New Roman"/>
                <w:sz w:val="21"/>
                <w:szCs w:val="21"/>
                <w:lang w:val="en-US" w:eastAsia="zh-CN"/>
              </w:rPr>
              <w:t>线材边角料和</w:t>
            </w:r>
            <w:r>
              <w:rPr>
                <w:rFonts w:hint="default" w:ascii="Times New Roman" w:hAnsi="Times New Roman" w:cs="Times New Roman"/>
                <w:sz w:val="21"/>
                <w:szCs w:val="21"/>
                <w:lang w:val="en-US" w:eastAsia="zh-CN"/>
              </w:rPr>
              <w:t>噪声。</w:t>
            </w:r>
          </w:p>
          <w:p>
            <w:pPr>
              <w:keepNext w:val="0"/>
              <w:keepLines w:val="0"/>
              <w:pageBreakBefore w:val="0"/>
              <w:kinsoku/>
              <w:wordWrap/>
              <w:overflowPunct/>
              <w:topLinePunct w:val="0"/>
              <w:bidi w:val="0"/>
              <w:spacing w:line="360" w:lineRule="auto"/>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3、</w:t>
            </w:r>
            <w:r>
              <w:rPr>
                <w:rFonts w:hint="default" w:ascii="Times New Roman" w:hAnsi="Times New Roman" w:cs="Times New Roman"/>
                <w:b/>
                <w:color w:val="auto"/>
                <w:sz w:val="21"/>
                <w:szCs w:val="21"/>
                <w:highlight w:val="none"/>
                <w:lang w:eastAsia="zh-CN"/>
              </w:rPr>
              <w:t>本项目</w:t>
            </w:r>
            <w:r>
              <w:rPr>
                <w:rFonts w:hint="default" w:ascii="Times New Roman" w:hAnsi="Times New Roman" w:cs="Times New Roman"/>
                <w:b/>
                <w:color w:val="auto"/>
                <w:sz w:val="21"/>
                <w:szCs w:val="21"/>
                <w:highlight w:val="none"/>
              </w:rPr>
              <w:t>主要污染物</w:t>
            </w:r>
          </w:p>
          <w:p>
            <w:pPr>
              <w:keepNext w:val="0"/>
              <w:keepLines w:val="0"/>
              <w:pageBreakBefore w:val="0"/>
              <w:kinsoku/>
              <w:wordWrap/>
              <w:overflowPunct/>
              <w:topLinePunct w:val="0"/>
              <w:bidi w:val="0"/>
              <w:spacing w:line="360" w:lineRule="auto"/>
              <w:ind w:firstLine="48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废水：生活污水。</w:t>
            </w:r>
          </w:p>
          <w:p>
            <w:pPr>
              <w:keepNext w:val="0"/>
              <w:keepLines w:val="0"/>
              <w:pageBreakBefore w:val="0"/>
              <w:kinsoku/>
              <w:wordWrap/>
              <w:overflowPunct/>
              <w:topLinePunct w:val="0"/>
              <w:bidi w:val="0"/>
              <w:spacing w:line="360" w:lineRule="auto"/>
              <w:ind w:firstLine="48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废气：</w:t>
            </w:r>
            <w:r>
              <w:rPr>
                <w:rFonts w:hint="eastAsia" w:cs="Times New Roman"/>
                <w:color w:val="auto"/>
                <w:sz w:val="21"/>
                <w:szCs w:val="21"/>
                <w:highlight w:val="none"/>
                <w:lang w:val="en-US" w:eastAsia="zh-CN"/>
              </w:rPr>
              <w:t>加工后板、回流焊、波峰焊工序产生的</w:t>
            </w:r>
            <w:r>
              <w:rPr>
                <w:rFonts w:hint="eastAsia" w:ascii="Times New Roman" w:cs="Times New Roman"/>
                <w:b w:val="0"/>
                <w:bCs/>
                <w:kern w:val="2"/>
                <w:sz w:val="21"/>
                <w:szCs w:val="21"/>
                <w:lang w:val="en-US" w:eastAsia="zh-CN" w:bidi="ar-SA"/>
              </w:rPr>
              <w:t>锡及其化合物</w:t>
            </w:r>
            <w:r>
              <w:rPr>
                <w:rFonts w:hint="eastAsia" w:cs="Times New Roman"/>
                <w:color w:val="auto"/>
                <w:sz w:val="21"/>
                <w:szCs w:val="21"/>
                <w:highlight w:val="none"/>
                <w:lang w:val="en-US" w:eastAsia="zh-CN"/>
              </w:rPr>
              <w:t>；回流焊、印刷、波峰焊工序产生的有机废气</w:t>
            </w:r>
            <w:r>
              <w:rPr>
                <w:rFonts w:hint="default" w:ascii="Times New Roman" w:hAnsi="Times New Roman" w:cs="Times New Roman"/>
                <w:color w:val="auto"/>
                <w:sz w:val="21"/>
                <w:szCs w:val="21"/>
                <w:highlight w:val="none"/>
              </w:rPr>
              <w:t>。</w:t>
            </w:r>
          </w:p>
          <w:p>
            <w:pPr>
              <w:keepNext w:val="0"/>
              <w:keepLines w:val="0"/>
              <w:pageBreakBefore w:val="0"/>
              <w:kinsoku/>
              <w:wordWrap/>
              <w:overflowPunct/>
              <w:topLinePunct w:val="0"/>
              <w:bidi w:val="0"/>
              <w:spacing w:line="360" w:lineRule="auto"/>
              <w:ind w:firstLine="48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噪声：机械设备运行噪声。</w:t>
            </w:r>
          </w:p>
          <w:p>
            <w:pPr>
              <w:keepNext w:val="0"/>
              <w:keepLines w:val="0"/>
              <w:pageBreakBefore w:val="0"/>
              <w:kinsoku/>
              <w:wordWrap/>
              <w:overflowPunct/>
              <w:topLinePunct w:val="0"/>
              <w:bidi w:val="0"/>
              <w:spacing w:line="360" w:lineRule="auto"/>
              <w:ind w:firstLine="480"/>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rPr>
              <w:t>固废：</w:t>
            </w:r>
            <w:r>
              <w:rPr>
                <w:rFonts w:hint="eastAsia" w:cs="Times New Roman"/>
                <w:color w:val="auto"/>
                <w:sz w:val="21"/>
                <w:szCs w:val="21"/>
                <w:highlight w:val="none"/>
                <w:lang w:val="en-US" w:eastAsia="zh-CN"/>
              </w:rPr>
              <w:t>线材边角料</w:t>
            </w:r>
            <w:r>
              <w:rPr>
                <w:rFonts w:hint="default" w:ascii="Times New Roman" w:hAnsi="Times New Roman" w:cs="Times New Roman"/>
                <w:color w:val="auto"/>
                <w:sz w:val="21"/>
                <w:szCs w:val="21"/>
                <w:highlight w:val="none"/>
                <w:lang w:val="en-US" w:eastAsia="zh-CN"/>
              </w:rPr>
              <w:t>、</w:t>
            </w:r>
            <w:r>
              <w:rPr>
                <w:rFonts w:hint="eastAsia" w:cs="Times New Roman"/>
                <w:color w:val="auto"/>
                <w:sz w:val="21"/>
                <w:szCs w:val="21"/>
                <w:highlight w:val="none"/>
                <w:lang w:val="en-US" w:eastAsia="zh-CN"/>
              </w:rPr>
              <w:t>锡渣、</w:t>
            </w:r>
            <w:r>
              <w:rPr>
                <w:rFonts w:hint="default" w:ascii="Times New Roman" w:hAnsi="Times New Roman" w:cs="Times New Roman"/>
                <w:color w:val="auto"/>
                <w:sz w:val="21"/>
                <w:szCs w:val="21"/>
                <w:highlight w:val="none"/>
                <w:lang w:val="en-US" w:eastAsia="zh-CN"/>
              </w:rPr>
              <w:t>废包装材料</w:t>
            </w:r>
            <w:r>
              <w:rPr>
                <w:rFonts w:hint="default" w:ascii="Times New Roman" w:hAnsi="Times New Roman" w:cs="Times New Roman"/>
                <w:color w:val="auto"/>
                <w:sz w:val="21"/>
                <w:szCs w:val="21"/>
                <w:highlight w:val="none"/>
              </w:rPr>
              <w:t>及员工生活垃圾</w:t>
            </w:r>
            <w:r>
              <w:rPr>
                <w:rFonts w:hint="default" w:ascii="Times New Roman" w:hAnsi="Times New Roman" w:cs="Times New Roman"/>
                <w:color w:val="auto"/>
                <w:sz w:val="21"/>
                <w:szCs w:val="21"/>
                <w:highlight w:val="none"/>
                <w:lang w:eastAsia="zh-CN"/>
              </w:rPr>
              <w:t>。</w:t>
            </w:r>
          </w:p>
          <w:p>
            <w:pPr>
              <w:pStyle w:val="2"/>
              <w:ind w:firstLine="420" w:firstLineChars="200"/>
              <w:rPr>
                <w:rFonts w:hint="eastAsia" w:asciiTheme="minorEastAsia" w:hAnsiTheme="minorEastAsia" w:cstheme="minorEastAsia"/>
                <w:lang w:val="en-US" w:eastAsia="zh-CN"/>
              </w:rPr>
            </w:pPr>
            <w:r>
              <w:rPr>
                <w:rFonts w:hint="default" w:ascii="Times New Roman" w:hAnsi="Times New Roman" w:cs="Times New Roman"/>
                <w:color w:val="auto"/>
                <w:sz w:val="21"/>
                <w:szCs w:val="21"/>
                <w:highlight w:val="none"/>
                <w:lang w:val="en-US" w:eastAsia="zh-CN"/>
              </w:rPr>
              <w:t>危废：</w:t>
            </w:r>
            <w:r>
              <w:rPr>
                <w:rFonts w:hint="eastAsia" w:cs="Times New Roman"/>
                <w:color w:val="auto"/>
                <w:sz w:val="21"/>
                <w:szCs w:val="21"/>
                <w:highlight w:val="none"/>
                <w:lang w:val="en-US" w:eastAsia="zh-CN"/>
              </w:rPr>
              <w:t>废气</w:t>
            </w:r>
            <w:r>
              <w:rPr>
                <w:rFonts w:hint="default" w:ascii="Times New Roman" w:hAnsi="Times New Roman" w:cs="Times New Roman"/>
                <w:color w:val="auto"/>
                <w:sz w:val="21"/>
                <w:szCs w:val="21"/>
                <w:highlight w:val="none"/>
                <w:lang w:val="en-US" w:eastAsia="zh-CN"/>
              </w:rPr>
              <w:t>治理设施中产生的废活性炭</w:t>
            </w:r>
            <w:r>
              <w:rPr>
                <w:rFonts w:hint="eastAsia" w:cs="Times New Roman"/>
                <w:color w:val="auto"/>
                <w:sz w:val="21"/>
                <w:szCs w:val="21"/>
                <w:highlight w:val="none"/>
                <w:lang w:val="en-US" w:eastAsia="zh-CN"/>
              </w:rPr>
              <w:t>、废包装桶（红胶、助焊剂）。</w:t>
            </w:r>
          </w:p>
          <w:p>
            <w:pPr>
              <w:spacing w:line="360" w:lineRule="auto"/>
              <w:rPr>
                <w:rFonts w:hint="eastAsia" w:asciiTheme="minorEastAsia" w:hAnsiTheme="minorEastAsia" w:cstheme="minorEastAsia"/>
                <w:b/>
                <w:bCs/>
                <w:sz w:val="21"/>
                <w:szCs w:val="21"/>
                <w:highlight w:val="yellow"/>
                <w:vertAlign w:val="baseline"/>
                <w:lang w:val="en-US" w:eastAsia="zh-CN"/>
              </w:rPr>
            </w:pPr>
            <w:r>
              <w:rPr>
                <w:rFonts w:hint="eastAsia" w:asciiTheme="minorEastAsia" w:hAnsiTheme="minorEastAsia" w:cstheme="minorEastAsia"/>
                <w:b/>
                <w:bCs/>
                <w:sz w:val="21"/>
                <w:szCs w:val="21"/>
                <w:highlight w:val="none"/>
                <w:vertAlign w:val="baseline"/>
                <w:lang w:val="en-US" w:eastAsia="zh-CN"/>
              </w:rPr>
              <w:t>主要污染源及污染物排放情况：</w:t>
            </w:r>
          </w:p>
          <w:p>
            <w:pPr>
              <w:pStyle w:val="7"/>
              <w:numPr>
                <w:ilvl w:val="0"/>
                <w:numId w:val="3"/>
              </w:numPr>
              <w:spacing w:line="500" w:lineRule="exact"/>
              <w:rPr>
                <w:rFonts w:hint="eastAsia" w:asciiTheme="minorEastAsia" w:hAnsiTheme="minorEastAsia" w:eastAsiaTheme="minorEastAsia" w:cstheme="minorEastAsia"/>
                <w:b/>
                <w:bCs/>
                <w:kern w:val="2"/>
                <w:sz w:val="21"/>
                <w:szCs w:val="21"/>
                <w:vertAlign w:val="baseline"/>
                <w:lang w:val="en-US" w:eastAsia="zh-CN" w:bidi="ar-SA"/>
              </w:rPr>
            </w:pPr>
            <w:r>
              <w:rPr>
                <w:rFonts w:hint="eastAsia" w:asciiTheme="minorEastAsia" w:hAnsiTheme="minorEastAsia" w:eastAsiaTheme="minorEastAsia" w:cstheme="minorEastAsia"/>
                <w:b/>
                <w:bCs/>
                <w:kern w:val="2"/>
                <w:sz w:val="21"/>
                <w:szCs w:val="21"/>
                <w:vertAlign w:val="baseline"/>
                <w:lang w:val="en-US" w:eastAsia="zh-CN" w:bidi="ar-SA"/>
              </w:rPr>
              <w:t>施工期污染源</w:t>
            </w:r>
          </w:p>
          <w:p>
            <w:pPr>
              <w:pStyle w:val="7"/>
              <w:spacing w:line="500" w:lineRule="exact"/>
              <w:ind w:firstLine="420" w:firstLineChars="200"/>
              <w:rPr>
                <w:rFonts w:hint="eastAsia" w:asciiTheme="minorEastAsia" w:hAnsiTheme="minorEastAsia" w:eastAsiaTheme="minorEastAsia" w:cstheme="minorEastAsia"/>
                <w:b w:val="0"/>
                <w:kern w:val="2"/>
                <w:sz w:val="21"/>
                <w:szCs w:val="22"/>
                <w:lang w:val="en-US" w:eastAsia="zh-CN" w:bidi="ar-SA"/>
              </w:rPr>
            </w:pPr>
            <w:r>
              <w:rPr>
                <w:rFonts w:hint="eastAsia" w:asciiTheme="minorEastAsia" w:hAnsiTheme="minorEastAsia" w:eastAsiaTheme="minorEastAsia" w:cstheme="minorEastAsia"/>
                <w:b w:val="0"/>
                <w:kern w:val="2"/>
                <w:sz w:val="21"/>
                <w:szCs w:val="22"/>
                <w:lang w:val="en-US" w:eastAsia="zh-CN" w:bidi="ar-SA"/>
              </w:rPr>
              <w:t>项目为现有厂房进行生产，无施工期污染物产生。</w:t>
            </w:r>
          </w:p>
          <w:p>
            <w:pPr>
              <w:pStyle w:val="7"/>
              <w:spacing w:line="500" w:lineRule="exact"/>
              <w:rPr>
                <w:rFonts w:hint="eastAsia" w:asciiTheme="minorEastAsia" w:hAnsiTheme="minorEastAsia" w:eastAsiaTheme="minorEastAsia" w:cstheme="minorEastAsia"/>
                <w:b/>
                <w:bCs/>
                <w:kern w:val="2"/>
                <w:sz w:val="21"/>
                <w:szCs w:val="21"/>
                <w:vertAlign w:val="baseline"/>
                <w:lang w:val="en-US" w:eastAsia="zh-CN" w:bidi="ar-SA"/>
              </w:rPr>
            </w:pPr>
            <w:r>
              <w:rPr>
                <w:rFonts w:ascii="Times New Roman" w:hAnsi="Times New Roman"/>
                <w:szCs w:val="24"/>
              </w:rPr>
              <w:t>二、</w:t>
            </w:r>
            <w:r>
              <w:rPr>
                <w:rFonts w:hint="eastAsia" w:asciiTheme="minorEastAsia" w:hAnsiTheme="minorEastAsia" w:eastAsiaTheme="minorEastAsia" w:cstheme="minorEastAsia"/>
                <w:b/>
                <w:bCs/>
                <w:kern w:val="2"/>
                <w:sz w:val="21"/>
                <w:szCs w:val="21"/>
                <w:vertAlign w:val="baseline"/>
                <w:lang w:val="en-US" w:eastAsia="zh-CN" w:bidi="ar-SA"/>
              </w:rPr>
              <w:t>运营期污染源</w:t>
            </w:r>
          </w:p>
          <w:p>
            <w:pPr>
              <w:spacing w:before="65" w:beforeLines="20" w:line="360" w:lineRule="auto"/>
              <w:rPr>
                <w:rFonts w:hint="eastAsia" w:asciiTheme="minorEastAsia" w:hAnsiTheme="minorEastAsia" w:eastAsiaTheme="minorEastAsia" w:cstheme="minorEastAsia"/>
                <w:b/>
                <w:bCs/>
                <w:kern w:val="2"/>
                <w:sz w:val="21"/>
                <w:szCs w:val="21"/>
                <w:vertAlign w:val="baseline"/>
                <w:lang w:val="en-US" w:eastAsia="zh-CN" w:bidi="ar-SA"/>
              </w:rPr>
            </w:pPr>
            <w:r>
              <w:rPr>
                <w:rFonts w:ascii="Times New Roman" w:hAnsi="Times New Roman"/>
                <w:b/>
                <w:bCs/>
                <w:sz w:val="24"/>
              </w:rPr>
              <w:t>1、</w:t>
            </w:r>
            <w:r>
              <w:rPr>
                <w:rFonts w:hint="eastAsia" w:asciiTheme="minorEastAsia" w:hAnsiTheme="minorEastAsia" w:eastAsiaTheme="minorEastAsia" w:cstheme="minorEastAsia"/>
                <w:b/>
                <w:bCs/>
                <w:kern w:val="2"/>
                <w:sz w:val="21"/>
                <w:szCs w:val="21"/>
                <w:vertAlign w:val="baseline"/>
                <w:lang w:val="en-US" w:eastAsia="zh-CN" w:bidi="ar-SA"/>
              </w:rPr>
              <w:t>水污染物</w:t>
            </w:r>
          </w:p>
          <w:p>
            <w:pPr>
              <w:spacing w:line="460" w:lineRule="exact"/>
              <w:ind w:firstLine="327" w:firstLineChars="155"/>
              <w:rPr>
                <w:rFonts w:hint="eastAsia" w:asciiTheme="minorEastAsia" w:hAnsiTheme="minorEastAsia" w:eastAsiaTheme="minorEastAsia" w:cstheme="minorEastAsia"/>
                <w:b/>
                <w:bCs/>
                <w:kern w:val="2"/>
                <w:sz w:val="21"/>
                <w:szCs w:val="21"/>
                <w:vertAlign w:val="baseline"/>
                <w:lang w:val="en-US" w:eastAsia="zh-CN" w:bidi="ar-SA"/>
              </w:rPr>
            </w:pPr>
            <w:r>
              <w:rPr>
                <w:rFonts w:hint="eastAsia" w:asciiTheme="minorEastAsia" w:hAnsiTheme="minorEastAsia" w:eastAsiaTheme="minorEastAsia" w:cstheme="minorEastAsia"/>
                <w:b/>
                <w:bCs/>
                <w:kern w:val="2"/>
                <w:sz w:val="21"/>
                <w:szCs w:val="21"/>
                <w:vertAlign w:val="baseline"/>
                <w:lang w:val="en-US" w:eastAsia="zh-CN" w:bidi="ar-SA"/>
              </w:rPr>
              <w:t>（1）员工生活污水</w:t>
            </w:r>
          </w:p>
          <w:p>
            <w:pPr>
              <w:pStyle w:val="2"/>
              <w:numPr>
                <w:ilvl w:val="0"/>
                <w:numId w:val="0"/>
              </w:numPr>
              <w:spacing w:line="360" w:lineRule="auto"/>
              <w:ind w:firstLine="420" w:firstLineChars="200"/>
              <w:rPr>
                <w:rFonts w:hint="default" w:asciiTheme="minorEastAsia" w:hAnsiTheme="minorEastAsia" w:eastAsiaTheme="minorEastAsia" w:cstheme="minorEastAsia"/>
                <w:b w:val="0"/>
                <w:color w:val="auto"/>
                <w:kern w:val="2"/>
                <w:sz w:val="21"/>
                <w:szCs w:val="22"/>
                <w:lang w:val="en-US" w:eastAsia="zh-CN" w:bidi="ar-SA"/>
              </w:rPr>
            </w:pPr>
            <w:r>
              <w:rPr>
                <w:rFonts w:hint="default" w:asciiTheme="minorEastAsia" w:hAnsiTheme="minorEastAsia" w:eastAsiaTheme="minorEastAsia" w:cstheme="minorEastAsia"/>
                <w:b w:val="0"/>
                <w:color w:val="auto"/>
                <w:kern w:val="2"/>
                <w:sz w:val="21"/>
                <w:szCs w:val="22"/>
                <w:lang w:val="en-US" w:eastAsia="zh-CN" w:bidi="ar-SA"/>
              </w:rPr>
              <w:t>本</w:t>
            </w:r>
            <w:r>
              <w:rPr>
                <w:rFonts w:hint="eastAsia" w:asciiTheme="minorEastAsia" w:hAnsiTheme="minorEastAsia" w:eastAsiaTheme="minorEastAsia" w:cstheme="minorEastAsia"/>
                <w:b w:val="0"/>
                <w:color w:val="auto"/>
                <w:kern w:val="2"/>
                <w:sz w:val="21"/>
                <w:szCs w:val="22"/>
                <w:lang w:val="en-US" w:eastAsia="zh-CN" w:bidi="ar-SA"/>
              </w:rPr>
              <w:t>改扩建</w:t>
            </w:r>
            <w:r>
              <w:rPr>
                <w:rFonts w:hint="default" w:asciiTheme="minorEastAsia" w:hAnsiTheme="minorEastAsia" w:eastAsiaTheme="minorEastAsia" w:cstheme="minorEastAsia"/>
                <w:b w:val="0"/>
                <w:color w:val="auto"/>
                <w:kern w:val="2"/>
                <w:sz w:val="21"/>
                <w:szCs w:val="22"/>
                <w:lang w:val="en-US" w:eastAsia="zh-CN" w:bidi="ar-SA"/>
              </w:rPr>
              <w:t>项目共</w:t>
            </w:r>
            <w:r>
              <w:rPr>
                <w:rFonts w:hint="eastAsia" w:asciiTheme="minorEastAsia" w:hAnsiTheme="minorEastAsia" w:eastAsiaTheme="minorEastAsia" w:cstheme="minorEastAsia"/>
                <w:b w:val="0"/>
                <w:color w:val="auto"/>
                <w:kern w:val="2"/>
                <w:sz w:val="21"/>
                <w:szCs w:val="22"/>
                <w:lang w:val="en-US" w:eastAsia="zh-CN" w:bidi="ar-SA"/>
              </w:rPr>
              <w:t>增加</w:t>
            </w:r>
            <w:r>
              <w:rPr>
                <w:rFonts w:hint="default" w:asciiTheme="minorEastAsia" w:hAnsiTheme="minorEastAsia" w:eastAsiaTheme="minorEastAsia" w:cstheme="minorEastAsia"/>
                <w:b w:val="0"/>
                <w:color w:val="auto"/>
                <w:kern w:val="2"/>
                <w:sz w:val="21"/>
                <w:szCs w:val="22"/>
                <w:lang w:val="en-US" w:eastAsia="zh-CN" w:bidi="ar-SA"/>
              </w:rPr>
              <w:t>员工</w:t>
            </w:r>
            <w:r>
              <w:rPr>
                <w:rFonts w:hint="eastAsia" w:asciiTheme="minorEastAsia" w:hAnsiTheme="minorEastAsia" w:eastAsiaTheme="minorEastAsia" w:cstheme="minorEastAsia"/>
                <w:b w:val="0"/>
                <w:color w:val="auto"/>
                <w:kern w:val="2"/>
                <w:sz w:val="21"/>
                <w:szCs w:val="22"/>
                <w:lang w:val="en-US" w:eastAsia="zh-CN" w:bidi="ar-SA"/>
              </w:rPr>
              <w:t>55</w:t>
            </w:r>
            <w:r>
              <w:rPr>
                <w:rFonts w:hint="default" w:asciiTheme="minorEastAsia" w:hAnsiTheme="minorEastAsia" w:eastAsiaTheme="minorEastAsia" w:cstheme="minorEastAsia"/>
                <w:b w:val="0"/>
                <w:color w:val="auto"/>
                <w:kern w:val="2"/>
                <w:sz w:val="21"/>
                <w:szCs w:val="22"/>
                <w:lang w:val="en-US" w:eastAsia="zh-CN" w:bidi="ar-SA"/>
              </w:rPr>
              <w:t>人，不在厂区内食宿，员工生活用水量参考《用水定额 第3部分：生活》（DB44/T 1461.3-2021）“国家机构”“无食堂和浴室”“先进值”10m3/（人·a）计算，则项目职工的生活用水量为</w:t>
            </w:r>
            <w:r>
              <w:rPr>
                <w:rFonts w:hint="eastAsia" w:asciiTheme="minorEastAsia" w:hAnsiTheme="minorEastAsia" w:eastAsiaTheme="minorEastAsia" w:cstheme="minorEastAsia"/>
                <w:b w:val="0"/>
                <w:color w:val="auto"/>
                <w:kern w:val="2"/>
                <w:sz w:val="21"/>
                <w:szCs w:val="22"/>
                <w:lang w:val="en-US" w:eastAsia="zh-CN" w:bidi="ar-SA"/>
              </w:rPr>
              <w:t>550m3</w:t>
            </w:r>
            <w:r>
              <w:rPr>
                <w:rFonts w:hint="default" w:asciiTheme="minorEastAsia" w:hAnsiTheme="minorEastAsia" w:eastAsiaTheme="minorEastAsia" w:cstheme="minorEastAsia"/>
                <w:b w:val="0"/>
                <w:color w:val="auto"/>
                <w:kern w:val="2"/>
                <w:sz w:val="21"/>
                <w:szCs w:val="22"/>
                <w:lang w:val="en-US" w:eastAsia="zh-CN" w:bidi="ar-SA"/>
              </w:rPr>
              <w:t>/a</w:t>
            </w:r>
            <w:r>
              <w:rPr>
                <w:rFonts w:hint="eastAsia" w:asciiTheme="minorEastAsia" w:hAnsiTheme="minorEastAsia" w:eastAsiaTheme="minorEastAsia" w:cstheme="minorEastAsia"/>
                <w:b w:val="0"/>
                <w:color w:val="auto"/>
                <w:kern w:val="2"/>
                <w:sz w:val="21"/>
                <w:szCs w:val="22"/>
                <w:lang w:val="en-US" w:eastAsia="zh-CN" w:bidi="ar-SA"/>
              </w:rPr>
              <w:t>（折算为550t/a）</w:t>
            </w:r>
            <w:r>
              <w:rPr>
                <w:rFonts w:hint="default" w:asciiTheme="minorEastAsia" w:hAnsiTheme="minorEastAsia" w:eastAsiaTheme="minorEastAsia" w:cstheme="minorEastAsia"/>
                <w:b w:val="0"/>
                <w:color w:val="auto"/>
                <w:kern w:val="2"/>
                <w:sz w:val="21"/>
                <w:szCs w:val="22"/>
                <w:lang w:val="en-US" w:eastAsia="zh-CN" w:bidi="ar-SA"/>
              </w:rPr>
              <w:t>。生活污水量按生活用水量的90%计算，则生活污水排放量为</w:t>
            </w:r>
            <w:r>
              <w:rPr>
                <w:rFonts w:hint="eastAsia" w:asciiTheme="minorEastAsia" w:hAnsiTheme="minorEastAsia" w:eastAsiaTheme="minorEastAsia" w:cstheme="minorEastAsia"/>
                <w:b w:val="0"/>
                <w:color w:val="auto"/>
                <w:kern w:val="2"/>
                <w:sz w:val="21"/>
                <w:szCs w:val="22"/>
                <w:lang w:val="en-US" w:eastAsia="zh-CN" w:bidi="ar-SA"/>
              </w:rPr>
              <w:t>495t</w:t>
            </w:r>
            <w:r>
              <w:rPr>
                <w:rFonts w:hint="default" w:asciiTheme="minorEastAsia" w:hAnsiTheme="minorEastAsia" w:eastAsiaTheme="minorEastAsia" w:cstheme="minorEastAsia"/>
                <w:b w:val="0"/>
                <w:color w:val="auto"/>
                <w:kern w:val="2"/>
                <w:sz w:val="21"/>
                <w:szCs w:val="22"/>
                <w:lang w:val="en-US" w:eastAsia="zh-CN" w:bidi="ar-SA"/>
              </w:rPr>
              <w:t>/a</w:t>
            </w:r>
            <w:r>
              <w:rPr>
                <w:rFonts w:hint="eastAsia" w:asciiTheme="minorEastAsia" w:hAnsiTheme="minorEastAsia" w:eastAsiaTheme="minorEastAsia" w:cstheme="minorEastAsia"/>
                <w:b w:val="0"/>
                <w:color w:val="auto"/>
                <w:kern w:val="2"/>
                <w:sz w:val="21"/>
                <w:szCs w:val="22"/>
                <w:lang w:val="en-US" w:eastAsia="zh-CN" w:bidi="ar-SA"/>
              </w:rPr>
              <w:t>（1.65t/d）</w:t>
            </w:r>
            <w:r>
              <w:rPr>
                <w:rFonts w:hint="default" w:asciiTheme="minorEastAsia" w:hAnsiTheme="minorEastAsia" w:eastAsiaTheme="minorEastAsia" w:cstheme="minorEastAsia"/>
                <w:b w:val="0"/>
                <w:color w:val="auto"/>
                <w:kern w:val="2"/>
                <w:sz w:val="21"/>
                <w:szCs w:val="22"/>
                <w:lang w:val="en-US" w:eastAsia="zh-CN" w:bidi="ar-SA"/>
              </w:rPr>
              <w:t>，主要污染物为CODCr、BOD5、SS、氨氮。项目生活污水经三级化粪池设施预处理达广东省《水污染物排放限值》（DB44/26-2001）第二时段三级标准后，经市政管网排入东鄱污水处理厂处理，处理达标后尾水排入佛山水道（汾江河）。项目生活污水产排情况如下表</w:t>
            </w:r>
            <w:r>
              <w:rPr>
                <w:rFonts w:hint="eastAsia" w:asciiTheme="minorEastAsia" w:hAnsiTheme="minorEastAsia" w:eastAsiaTheme="minorEastAsia" w:cstheme="minorEastAsia"/>
                <w:b w:val="0"/>
                <w:color w:val="auto"/>
                <w:kern w:val="2"/>
                <w:sz w:val="21"/>
                <w:szCs w:val="22"/>
                <w:lang w:val="en-US" w:eastAsia="zh-CN" w:bidi="ar-SA"/>
              </w:rPr>
              <w:t>5</w:t>
            </w:r>
            <w:r>
              <w:rPr>
                <w:rFonts w:hint="default" w:asciiTheme="minorEastAsia" w:hAnsiTheme="minorEastAsia" w:eastAsiaTheme="minorEastAsia" w:cstheme="minorEastAsia"/>
                <w:b w:val="0"/>
                <w:color w:val="auto"/>
                <w:kern w:val="2"/>
                <w:sz w:val="21"/>
                <w:szCs w:val="22"/>
                <w:lang w:val="en-US" w:eastAsia="zh-CN" w:bidi="ar-SA"/>
              </w:rPr>
              <w:t>-1所示</w:t>
            </w:r>
          </w:p>
          <w:p>
            <w:pPr>
              <w:keepNext w:val="0"/>
              <w:keepLines w:val="0"/>
              <w:widowControl/>
              <w:suppressLineNumbers w:val="0"/>
              <w:jc w:val="center"/>
              <w:rPr>
                <w:rFonts w:hint="default" w:ascii="Times New Roman" w:hAnsi="Times New Roman" w:eastAsia="宋体" w:cs="Times New Roman"/>
                <w:b/>
                <w:color w:val="auto"/>
                <w:kern w:val="0"/>
                <w:sz w:val="21"/>
                <w:szCs w:val="21"/>
                <w:highlight w:val="none"/>
                <w:lang w:val="en-US" w:eastAsia="zh-CN" w:bidi="ar-SA"/>
              </w:rPr>
            </w:pPr>
            <w:r>
              <w:rPr>
                <w:rFonts w:hint="default" w:ascii="Times New Roman" w:hAnsi="Times New Roman" w:eastAsia="宋体" w:cs="Times New Roman"/>
                <w:b/>
                <w:color w:val="auto"/>
                <w:kern w:val="0"/>
                <w:sz w:val="21"/>
                <w:szCs w:val="21"/>
                <w:highlight w:val="none"/>
                <w:lang w:val="en-US" w:eastAsia="zh-CN" w:bidi="ar-SA"/>
              </w:rPr>
              <w:t>表</w:t>
            </w:r>
            <w:r>
              <w:rPr>
                <w:rFonts w:hint="eastAsia" w:ascii="Times New Roman" w:hAnsi="Times New Roman" w:eastAsia="宋体" w:cs="Times New Roman"/>
                <w:b/>
                <w:color w:val="auto"/>
                <w:kern w:val="0"/>
                <w:sz w:val="21"/>
                <w:szCs w:val="21"/>
                <w:highlight w:val="none"/>
                <w:lang w:val="en-US" w:eastAsia="zh-CN" w:bidi="ar-SA"/>
              </w:rPr>
              <w:t>5-1</w:t>
            </w:r>
            <w:r>
              <w:rPr>
                <w:rFonts w:hint="default" w:ascii="Times New Roman" w:hAnsi="Times New Roman" w:eastAsia="宋体" w:cs="Times New Roman"/>
                <w:b/>
                <w:color w:val="auto"/>
                <w:kern w:val="0"/>
                <w:sz w:val="21"/>
                <w:szCs w:val="21"/>
                <w:highlight w:val="none"/>
                <w:lang w:val="en-US" w:eastAsia="zh-CN" w:bidi="ar-SA"/>
              </w:rPr>
              <w:t xml:space="preserve"> 项目生活污水产排情况一览表</w:t>
            </w:r>
          </w:p>
          <w:p>
            <w:pPr>
              <w:keepNext w:val="0"/>
              <w:keepLines w:val="0"/>
              <w:pageBreakBefore w:val="0"/>
              <w:widowControl w:val="0"/>
              <w:kinsoku/>
              <w:wordWrap/>
              <w:overflowPunct/>
              <w:topLinePunct w:val="0"/>
              <w:bidi w:val="0"/>
              <w:spacing w:line="360" w:lineRule="auto"/>
              <w:ind w:firstLine="440"/>
              <w:jc w:val="right"/>
              <w:outlineLvl w:val="4"/>
              <w:rPr>
                <w:rFonts w:hint="default" w:eastAsia="宋体"/>
                <w:lang w:val="en-US" w:eastAsia="zh-CN"/>
              </w:rPr>
            </w:pPr>
            <w:r>
              <w:rPr>
                <w:rFonts w:hint="eastAsia" w:ascii="Times New Roman" w:hAnsi="Times New Roman" w:eastAsia="宋体" w:cs="Times New Roman"/>
                <w:b/>
                <w:color w:val="auto"/>
                <w:kern w:val="0"/>
                <w:sz w:val="21"/>
                <w:szCs w:val="21"/>
                <w:highlight w:val="none"/>
                <w:lang w:val="en-US" w:eastAsia="zh-CN" w:bidi="ar-SA"/>
              </w:rPr>
              <w:t xml:space="preserve">                                   </w:t>
            </w:r>
            <w:r>
              <w:rPr>
                <w:rFonts w:hint="default" w:ascii="Times New Roman" w:hAnsi="Times New Roman" w:eastAsia="宋体" w:cs="Times New Roman"/>
                <w:b w:val="0"/>
                <w:color w:val="auto"/>
                <w:kern w:val="0"/>
                <w:sz w:val="21"/>
                <w:szCs w:val="21"/>
                <w:highlight w:val="none"/>
                <w:lang w:val="en-US" w:eastAsia="zh-CN" w:bidi="ar-SA"/>
              </w:rPr>
              <w:t>（单位：浓度—mg/L，产生/排放量—t/a，执行标准—mg/L）</w:t>
            </w:r>
          </w:p>
          <w:tbl>
            <w:tblPr>
              <w:tblStyle w:val="14"/>
              <w:tblW w:w="0" w:type="auto"/>
              <w:tblInd w:w="-20" w:type="dxa"/>
              <w:tblBorders>
                <w:top w:val="single" w:color="auto" w:sz="4" w:space="0"/>
                <w:left w:val="single" w:color="auto" w:sz="4" w:space="0"/>
                <w:bottom w:val="single" w:color="auto" w:sz="4" w:space="0"/>
                <w:right w:val="single" w:color="auto" w:sz="4" w:space="0"/>
                <w:insideH w:val="none" w:color="auto" w:sz="4" w:space="0"/>
                <w:insideV w:val="none" w:color="auto" w:sz="4" w:space="0"/>
              </w:tblBorders>
              <w:shd w:val="clear" w:color="auto" w:fill="auto"/>
              <w:tblLayout w:type="fixed"/>
              <w:tblCellMar>
                <w:top w:w="0" w:type="dxa"/>
                <w:left w:w="108" w:type="dxa"/>
                <w:bottom w:w="0" w:type="dxa"/>
                <w:right w:w="108" w:type="dxa"/>
              </w:tblCellMar>
            </w:tblPr>
            <w:tblGrid>
              <w:gridCol w:w="591"/>
              <w:gridCol w:w="1033"/>
              <w:gridCol w:w="584"/>
              <w:gridCol w:w="822"/>
              <w:gridCol w:w="847"/>
              <w:gridCol w:w="585"/>
              <w:gridCol w:w="822"/>
              <w:gridCol w:w="1087"/>
              <w:gridCol w:w="533"/>
              <w:gridCol w:w="822"/>
              <w:gridCol w:w="801"/>
            </w:tblGrid>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shd w:val="clear" w:color="auto" w:fill="auto"/>
                <w:tblCellMar>
                  <w:top w:w="0" w:type="dxa"/>
                  <w:left w:w="108" w:type="dxa"/>
                  <w:bottom w:w="0" w:type="dxa"/>
                  <w:right w:w="108" w:type="dxa"/>
                </w:tblCellMar>
              </w:tblPrEx>
              <w:trPr>
                <w:trHeight w:val="315" w:hRule="atLeast"/>
              </w:trPr>
              <w:tc>
                <w:tcPr>
                  <w:tcW w:w="591" w:type="dxa"/>
                  <w:tcBorders>
                    <w:bottom w:val="nil"/>
                    <w:right w:val="single" w:color="000000"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default" w:ascii="Times New Roman" w:hAnsi="Times New Roman" w:eastAsia="宋体" w:cs="Times New Roman"/>
                      <w:b/>
                      <w:bCs/>
                      <w:i w:val="0"/>
                      <w:iCs w:val="0"/>
                      <w:color w:val="000000"/>
                      <w:kern w:val="0"/>
                      <w:sz w:val="21"/>
                      <w:szCs w:val="21"/>
                      <w:u w:val="none"/>
                      <w:lang w:val="en-US" w:eastAsia="zh-CN" w:bidi="ar"/>
                    </w:rPr>
                    <w:t>废水</w:t>
                  </w:r>
                </w:p>
              </w:tc>
              <w:tc>
                <w:tcPr>
                  <w:tcW w:w="1033" w:type="dxa"/>
                  <w:vMerge w:val="restart"/>
                  <w:tcBorders>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default" w:ascii="Times New Roman" w:hAnsi="Times New Roman" w:eastAsia="宋体" w:cs="Times New Roman"/>
                      <w:b/>
                      <w:bCs/>
                      <w:i w:val="0"/>
                      <w:iCs w:val="0"/>
                      <w:color w:val="000000"/>
                      <w:kern w:val="0"/>
                      <w:sz w:val="21"/>
                      <w:szCs w:val="21"/>
                      <w:u w:val="none"/>
                      <w:lang w:val="en-US" w:eastAsia="zh-CN" w:bidi="ar"/>
                    </w:rPr>
                    <w:t>污染物名称</w:t>
                  </w:r>
                </w:p>
              </w:tc>
              <w:tc>
                <w:tcPr>
                  <w:tcW w:w="1406" w:type="dxa"/>
                  <w:gridSpan w:val="2"/>
                  <w:tcBorders>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default" w:ascii="Times New Roman" w:hAnsi="Times New Roman" w:eastAsia="宋体" w:cs="Times New Roman"/>
                      <w:b/>
                      <w:bCs/>
                      <w:i w:val="0"/>
                      <w:iCs w:val="0"/>
                      <w:color w:val="000000"/>
                      <w:kern w:val="0"/>
                      <w:sz w:val="21"/>
                      <w:szCs w:val="21"/>
                      <w:u w:val="none"/>
                      <w:lang w:val="en-US" w:eastAsia="zh-CN" w:bidi="ar"/>
                    </w:rPr>
                    <w:t>污染物产生量</w:t>
                  </w:r>
                </w:p>
              </w:tc>
              <w:tc>
                <w:tcPr>
                  <w:tcW w:w="847" w:type="dxa"/>
                  <w:vMerge w:val="restart"/>
                  <w:tcBorders>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default" w:ascii="Times New Roman" w:hAnsi="Times New Roman" w:eastAsia="宋体" w:cs="Times New Roman"/>
                      <w:b/>
                      <w:bCs/>
                      <w:i w:val="0"/>
                      <w:iCs w:val="0"/>
                      <w:color w:val="000000"/>
                      <w:kern w:val="0"/>
                      <w:sz w:val="21"/>
                      <w:szCs w:val="21"/>
                      <w:u w:val="none"/>
                      <w:lang w:val="en-US" w:eastAsia="zh-CN" w:bidi="ar"/>
                    </w:rPr>
                    <w:t>治理措施</w:t>
                  </w:r>
                </w:p>
              </w:tc>
              <w:tc>
                <w:tcPr>
                  <w:tcW w:w="1407" w:type="dxa"/>
                  <w:gridSpan w:val="2"/>
                  <w:tcBorders>
                    <w:left w:val="single" w:color="000000" w:sz="8" w:space="0"/>
                    <w:bottom w:val="single" w:color="auto" w:sz="4"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default" w:ascii="Times New Roman" w:hAnsi="Times New Roman" w:eastAsia="宋体" w:cs="Times New Roman"/>
                      <w:b/>
                      <w:bCs/>
                      <w:i w:val="0"/>
                      <w:iCs w:val="0"/>
                      <w:color w:val="000000"/>
                      <w:kern w:val="0"/>
                      <w:sz w:val="21"/>
                      <w:szCs w:val="21"/>
                      <w:u w:val="none"/>
                      <w:lang w:val="en-US" w:eastAsia="zh-CN" w:bidi="ar"/>
                    </w:rPr>
                    <w:t>污染物排放量</w:t>
                  </w:r>
                </w:p>
              </w:tc>
              <w:tc>
                <w:tcPr>
                  <w:tcW w:w="1087" w:type="dxa"/>
                  <w:vMerge w:val="restart"/>
                  <w:tcBorders>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default" w:ascii="Times New Roman" w:hAnsi="Times New Roman" w:eastAsia="宋体" w:cs="Times New Roman"/>
                      <w:b/>
                      <w:bCs/>
                      <w:i w:val="0"/>
                      <w:iCs w:val="0"/>
                      <w:color w:val="000000"/>
                      <w:kern w:val="0"/>
                      <w:sz w:val="21"/>
                      <w:szCs w:val="21"/>
                      <w:u w:val="none"/>
                      <w:lang w:val="en-US" w:eastAsia="zh-CN" w:bidi="ar"/>
                    </w:rPr>
                    <w:t>治理措施</w:t>
                  </w:r>
                </w:p>
              </w:tc>
              <w:tc>
                <w:tcPr>
                  <w:tcW w:w="1355" w:type="dxa"/>
                  <w:gridSpan w:val="2"/>
                  <w:tcBorders>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default" w:ascii="Times New Roman" w:hAnsi="Times New Roman" w:eastAsia="宋体" w:cs="Times New Roman"/>
                      <w:b/>
                      <w:bCs/>
                      <w:i w:val="0"/>
                      <w:iCs w:val="0"/>
                      <w:color w:val="000000"/>
                      <w:kern w:val="0"/>
                      <w:sz w:val="21"/>
                      <w:szCs w:val="21"/>
                      <w:u w:val="none"/>
                      <w:lang w:val="en-US" w:eastAsia="zh-CN" w:bidi="ar"/>
                    </w:rPr>
                    <w:t>污染物排放量</w:t>
                  </w:r>
                </w:p>
              </w:tc>
              <w:tc>
                <w:tcPr>
                  <w:tcW w:w="801" w:type="dxa"/>
                  <w:vMerge w:val="restart"/>
                  <w:tcBorders>
                    <w:left w:val="single" w:color="000000" w:sz="8" w:space="0"/>
                    <w:bottom w:val="single" w:color="000000"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default" w:ascii="Times New Roman" w:hAnsi="Times New Roman" w:eastAsia="宋体" w:cs="Times New Roman"/>
                      <w:b/>
                      <w:bCs/>
                      <w:i w:val="0"/>
                      <w:iCs w:val="0"/>
                      <w:color w:val="000000"/>
                      <w:kern w:val="0"/>
                      <w:sz w:val="21"/>
                      <w:szCs w:val="21"/>
                      <w:u w:val="none"/>
                      <w:lang w:val="en-US" w:eastAsia="zh-CN" w:bidi="ar"/>
                    </w:rPr>
                    <w:t>执行标准</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shd w:val="clear" w:color="auto" w:fill="auto"/>
                <w:tblCellMar>
                  <w:top w:w="0" w:type="dxa"/>
                  <w:left w:w="108" w:type="dxa"/>
                  <w:bottom w:w="0" w:type="dxa"/>
                  <w:right w:w="108" w:type="dxa"/>
                </w:tblCellMar>
              </w:tblPrEx>
              <w:trPr>
                <w:trHeight w:val="600" w:hRule="atLeast"/>
              </w:trPr>
              <w:tc>
                <w:tcPr>
                  <w:tcW w:w="591" w:type="dxa"/>
                  <w:tcBorders>
                    <w:top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default" w:ascii="Times New Roman" w:hAnsi="Times New Roman" w:eastAsia="宋体" w:cs="Times New Roman"/>
                      <w:b/>
                      <w:bCs/>
                      <w:i w:val="0"/>
                      <w:iCs w:val="0"/>
                      <w:color w:val="000000"/>
                      <w:kern w:val="0"/>
                      <w:sz w:val="21"/>
                      <w:szCs w:val="21"/>
                      <w:u w:val="none"/>
                      <w:lang w:val="en-US" w:eastAsia="zh-CN" w:bidi="ar"/>
                    </w:rPr>
                    <w:t>类型</w:t>
                  </w:r>
                </w:p>
              </w:tc>
              <w:tc>
                <w:tcPr>
                  <w:tcW w:w="1033"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default" w:ascii="Times New Roman" w:hAnsi="Times New Roman" w:eastAsia="宋体" w:cs="Times New Roman"/>
                      <w:b/>
                      <w:bCs/>
                      <w:i w:val="0"/>
                      <w:iCs w:val="0"/>
                      <w:color w:val="000000"/>
                      <w:sz w:val="21"/>
                      <w:szCs w:val="21"/>
                      <w:u w:val="none"/>
                    </w:rPr>
                  </w:pPr>
                </w:p>
              </w:tc>
              <w:tc>
                <w:tcPr>
                  <w:tcW w:w="584" w:type="dxa"/>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default" w:ascii="Times New Roman" w:hAnsi="Times New Roman" w:eastAsia="宋体" w:cs="Times New Roman"/>
                      <w:b/>
                      <w:bCs/>
                      <w:i w:val="0"/>
                      <w:iCs w:val="0"/>
                      <w:color w:val="000000"/>
                      <w:kern w:val="0"/>
                      <w:sz w:val="21"/>
                      <w:szCs w:val="21"/>
                      <w:u w:val="none"/>
                      <w:lang w:val="en-US" w:eastAsia="zh-CN" w:bidi="ar"/>
                    </w:rPr>
                    <w:t>浓度</w:t>
                  </w:r>
                </w:p>
              </w:tc>
              <w:tc>
                <w:tcPr>
                  <w:tcW w:w="822" w:type="dxa"/>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default" w:ascii="Times New Roman" w:hAnsi="Times New Roman" w:eastAsia="宋体" w:cs="Times New Roman"/>
                      <w:b/>
                      <w:bCs/>
                      <w:i w:val="0"/>
                      <w:iCs w:val="0"/>
                      <w:color w:val="000000"/>
                      <w:kern w:val="0"/>
                      <w:sz w:val="21"/>
                      <w:szCs w:val="21"/>
                      <w:u w:val="none"/>
                      <w:lang w:val="en-US" w:eastAsia="zh-CN" w:bidi="ar"/>
                    </w:rPr>
                    <w:t>产生量</w:t>
                  </w:r>
                </w:p>
              </w:tc>
              <w:tc>
                <w:tcPr>
                  <w:tcW w:w="847" w:type="dxa"/>
                  <w:vMerge w:val="continue"/>
                  <w:tcBorders>
                    <w:top w:val="single" w:color="000000" w:sz="8" w:space="0"/>
                    <w:left w:val="single" w:color="000000" w:sz="8" w:space="0"/>
                    <w:bottom w:val="single" w:color="000000" w:sz="8" w:space="0"/>
                    <w:right w:val="single" w:color="auto" w:sz="4" w:space="0"/>
                  </w:tcBorders>
                  <w:shd w:val="clear" w:color="auto" w:fill="auto"/>
                  <w:vAlign w:val="center"/>
                </w:tcPr>
                <w:p>
                  <w:pPr>
                    <w:jc w:val="center"/>
                    <w:rPr>
                      <w:rFonts w:hint="default" w:ascii="Times New Roman" w:hAnsi="Times New Roman" w:eastAsia="宋体" w:cs="Times New Roman"/>
                      <w:b/>
                      <w:bCs/>
                      <w:i w:val="0"/>
                      <w:iCs w:val="0"/>
                      <w:color w:val="000000"/>
                      <w:sz w:val="21"/>
                      <w:szCs w:val="21"/>
                      <w:u w:val="none"/>
                    </w:rPr>
                  </w:pPr>
                </w:p>
              </w:tc>
              <w:tc>
                <w:tcPr>
                  <w:tcW w:w="585" w:type="dxa"/>
                  <w:tcBorders>
                    <w:top w:val="single" w:color="auto" w:sz="4" w:space="0"/>
                    <w:left w:val="single" w:color="auto" w:sz="4" w:space="0"/>
                    <w:bottom w:val="single" w:color="auto" w:sz="4"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default" w:ascii="Times New Roman" w:hAnsi="Times New Roman" w:eastAsia="宋体" w:cs="Times New Roman"/>
                      <w:b/>
                      <w:bCs/>
                      <w:i w:val="0"/>
                      <w:iCs w:val="0"/>
                      <w:color w:val="000000"/>
                      <w:kern w:val="0"/>
                      <w:sz w:val="21"/>
                      <w:szCs w:val="21"/>
                      <w:u w:val="none"/>
                      <w:lang w:val="en-US" w:eastAsia="zh-CN" w:bidi="ar"/>
                    </w:rPr>
                    <w:t>浓度</w:t>
                  </w:r>
                </w:p>
              </w:tc>
              <w:tc>
                <w:tcPr>
                  <w:tcW w:w="822" w:type="dxa"/>
                  <w:tcBorders>
                    <w:top w:val="single" w:color="auto" w:sz="4" w:space="0"/>
                    <w:left w:val="single" w:color="000000" w:sz="8"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default" w:ascii="Times New Roman" w:hAnsi="Times New Roman" w:eastAsia="宋体" w:cs="Times New Roman"/>
                      <w:b/>
                      <w:bCs/>
                      <w:i w:val="0"/>
                      <w:iCs w:val="0"/>
                      <w:color w:val="000000"/>
                      <w:kern w:val="0"/>
                      <w:sz w:val="21"/>
                      <w:szCs w:val="21"/>
                      <w:u w:val="none"/>
                      <w:lang w:val="en-US" w:eastAsia="zh-CN" w:bidi="ar"/>
                    </w:rPr>
                    <w:t>排放量</w:t>
                  </w:r>
                </w:p>
              </w:tc>
              <w:tc>
                <w:tcPr>
                  <w:tcW w:w="1087" w:type="dxa"/>
                  <w:vMerge w:val="continue"/>
                  <w:tcBorders>
                    <w:top w:val="single" w:color="000000" w:sz="8" w:space="0"/>
                    <w:left w:val="single" w:color="auto" w:sz="4" w:space="0"/>
                    <w:bottom w:val="single" w:color="000000" w:sz="8" w:space="0"/>
                    <w:right w:val="single" w:color="000000" w:sz="8" w:space="0"/>
                  </w:tcBorders>
                  <w:shd w:val="clear" w:color="auto" w:fill="auto"/>
                  <w:vAlign w:val="center"/>
                </w:tcPr>
                <w:p>
                  <w:pPr>
                    <w:jc w:val="center"/>
                    <w:rPr>
                      <w:rFonts w:hint="default" w:ascii="Times New Roman" w:hAnsi="Times New Roman" w:eastAsia="宋体" w:cs="Times New Roman"/>
                      <w:b/>
                      <w:bCs/>
                      <w:i w:val="0"/>
                      <w:iCs w:val="0"/>
                      <w:color w:val="000000"/>
                      <w:sz w:val="21"/>
                      <w:szCs w:val="21"/>
                      <w:u w:val="none"/>
                    </w:rPr>
                  </w:pPr>
                </w:p>
              </w:tc>
              <w:tc>
                <w:tcPr>
                  <w:tcW w:w="533"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default" w:ascii="Times New Roman" w:hAnsi="Times New Roman" w:eastAsia="宋体" w:cs="Times New Roman"/>
                      <w:b/>
                      <w:bCs/>
                      <w:i w:val="0"/>
                      <w:iCs w:val="0"/>
                      <w:color w:val="000000"/>
                      <w:kern w:val="0"/>
                      <w:sz w:val="21"/>
                      <w:szCs w:val="21"/>
                      <w:u w:val="none"/>
                      <w:lang w:val="en-US" w:eastAsia="zh-CN" w:bidi="ar"/>
                    </w:rPr>
                    <w:t>浓度</w:t>
                  </w:r>
                </w:p>
              </w:tc>
              <w:tc>
                <w:tcPr>
                  <w:tcW w:w="822"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default" w:ascii="Times New Roman" w:hAnsi="Times New Roman" w:eastAsia="宋体" w:cs="Times New Roman"/>
                      <w:b/>
                      <w:bCs/>
                      <w:i w:val="0"/>
                      <w:iCs w:val="0"/>
                      <w:color w:val="000000"/>
                      <w:kern w:val="0"/>
                      <w:sz w:val="21"/>
                      <w:szCs w:val="21"/>
                      <w:u w:val="none"/>
                      <w:lang w:val="en-US" w:eastAsia="zh-CN" w:bidi="ar"/>
                    </w:rPr>
                    <w:t>排放量</w:t>
                  </w:r>
                </w:p>
              </w:tc>
              <w:tc>
                <w:tcPr>
                  <w:tcW w:w="801" w:type="dxa"/>
                  <w:vMerge w:val="continue"/>
                  <w:tcBorders>
                    <w:top w:val="single" w:color="000000" w:sz="8" w:space="0"/>
                    <w:left w:val="single" w:color="000000" w:sz="8" w:space="0"/>
                    <w:bottom w:val="single" w:color="000000" w:sz="8" w:space="0"/>
                  </w:tcBorders>
                  <w:shd w:val="clear" w:color="auto" w:fill="auto"/>
                  <w:vAlign w:val="center"/>
                </w:tcPr>
                <w:p>
                  <w:pPr>
                    <w:jc w:val="center"/>
                    <w:rPr>
                      <w:rFonts w:hint="default" w:ascii="Times New Roman" w:hAnsi="Times New Roman" w:eastAsia="宋体" w:cs="Times New Roman"/>
                      <w:b/>
                      <w:bCs/>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shd w:val="clear" w:color="auto" w:fill="auto"/>
                <w:tblCellMar>
                  <w:top w:w="0" w:type="dxa"/>
                  <w:left w:w="108" w:type="dxa"/>
                  <w:bottom w:w="0" w:type="dxa"/>
                  <w:right w:w="108" w:type="dxa"/>
                </w:tblCellMar>
              </w:tblPrEx>
              <w:trPr>
                <w:trHeight w:val="540" w:hRule="atLeast"/>
              </w:trPr>
              <w:tc>
                <w:tcPr>
                  <w:tcW w:w="591" w:type="dxa"/>
                  <w:tcBorders>
                    <w:top w:val="nil"/>
                    <w:bottom w:val="nil"/>
                    <w:right w:val="single" w:color="000000"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生活</w:t>
                  </w:r>
                </w:p>
              </w:tc>
              <w:tc>
                <w:tcPr>
                  <w:tcW w:w="1033" w:type="dxa"/>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COD</w:t>
                  </w:r>
                  <w:r>
                    <w:rPr>
                      <w:rFonts w:hint="default" w:ascii="Times New Roman" w:hAnsi="Times New Roman" w:eastAsia="宋体" w:cs="Times New Roman"/>
                      <w:i w:val="0"/>
                      <w:iCs w:val="0"/>
                      <w:color w:val="000000"/>
                      <w:kern w:val="0"/>
                      <w:sz w:val="21"/>
                      <w:szCs w:val="21"/>
                      <w:u w:val="none"/>
                      <w:vertAlign w:val="subscript"/>
                      <w:lang w:val="en-US" w:eastAsia="zh-CN" w:bidi="ar"/>
                    </w:rPr>
                    <w:t>Cr</w:t>
                  </w:r>
                </w:p>
              </w:tc>
              <w:tc>
                <w:tcPr>
                  <w:tcW w:w="584" w:type="dxa"/>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250</w:t>
                  </w:r>
                </w:p>
              </w:tc>
              <w:tc>
                <w:tcPr>
                  <w:tcW w:w="822" w:type="dxa"/>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0.1238 </w:t>
                  </w:r>
                </w:p>
              </w:tc>
              <w:tc>
                <w:tcPr>
                  <w:tcW w:w="847" w:type="dxa"/>
                  <w:vMerge w:val="restar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三级化粪池</w:t>
                  </w:r>
                </w:p>
              </w:tc>
              <w:tc>
                <w:tcPr>
                  <w:tcW w:w="585" w:type="dxa"/>
                  <w:tcBorders>
                    <w:top w:val="single" w:color="auto" w:sz="4"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200</w:t>
                  </w:r>
                </w:p>
              </w:tc>
              <w:tc>
                <w:tcPr>
                  <w:tcW w:w="822" w:type="dxa"/>
                  <w:tcBorders>
                    <w:top w:val="single" w:color="auto" w:sz="4"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0.0990 </w:t>
                  </w:r>
                </w:p>
              </w:tc>
              <w:tc>
                <w:tcPr>
                  <w:tcW w:w="1087" w:type="dxa"/>
                  <w:vMerge w:val="restar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东鄱污水处理</w:t>
                  </w:r>
                  <w:r>
                    <w:rPr>
                      <w:rFonts w:hint="default" w:ascii="Times New Roman" w:hAnsi="Times New Roman" w:eastAsia="宋体" w:cs="Times New Roman"/>
                      <w:i w:val="0"/>
                      <w:iCs w:val="0"/>
                      <w:color w:val="000000"/>
                      <w:kern w:val="0"/>
                      <w:sz w:val="24"/>
                      <w:szCs w:val="24"/>
                      <w:u w:val="none"/>
                      <w:lang w:val="en-US" w:eastAsia="zh-CN" w:bidi="ar"/>
                    </w:rPr>
                    <w:t>厂</w:t>
                  </w:r>
                </w:p>
              </w:tc>
              <w:tc>
                <w:tcPr>
                  <w:tcW w:w="533" w:type="dxa"/>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40</w:t>
                  </w:r>
                </w:p>
              </w:tc>
              <w:tc>
                <w:tcPr>
                  <w:tcW w:w="822" w:type="dxa"/>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0.0198 </w:t>
                  </w:r>
                </w:p>
              </w:tc>
              <w:tc>
                <w:tcPr>
                  <w:tcW w:w="801" w:type="dxa"/>
                  <w:tcBorders>
                    <w:top w:val="nil"/>
                    <w:left w:val="single" w:color="000000" w:sz="8" w:space="0"/>
                    <w:bottom w:val="single" w:color="000000"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≤40</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360" w:hRule="atLeast"/>
              </w:trPr>
              <w:tc>
                <w:tcPr>
                  <w:tcW w:w="591" w:type="dxa"/>
                  <w:tcBorders>
                    <w:top w:val="nil"/>
                    <w:bottom w:val="nil"/>
                    <w:right w:val="single" w:color="000000"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污水</w:t>
                  </w:r>
                </w:p>
              </w:tc>
              <w:tc>
                <w:tcPr>
                  <w:tcW w:w="1033" w:type="dxa"/>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BOD</w:t>
                  </w:r>
                  <w:r>
                    <w:rPr>
                      <w:rFonts w:hint="default" w:ascii="Times New Roman" w:hAnsi="Times New Roman" w:eastAsia="宋体" w:cs="Times New Roman"/>
                      <w:i w:val="0"/>
                      <w:iCs w:val="0"/>
                      <w:color w:val="000000"/>
                      <w:kern w:val="0"/>
                      <w:sz w:val="21"/>
                      <w:szCs w:val="21"/>
                      <w:u w:val="none"/>
                      <w:vertAlign w:val="subscript"/>
                      <w:lang w:val="en-US" w:eastAsia="zh-CN" w:bidi="ar"/>
                    </w:rPr>
                    <w:t>5</w:t>
                  </w:r>
                </w:p>
              </w:tc>
              <w:tc>
                <w:tcPr>
                  <w:tcW w:w="584" w:type="dxa"/>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150</w:t>
                  </w:r>
                </w:p>
              </w:tc>
              <w:tc>
                <w:tcPr>
                  <w:tcW w:w="822" w:type="dxa"/>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0.0203 </w:t>
                  </w:r>
                </w:p>
              </w:tc>
              <w:tc>
                <w:tcPr>
                  <w:tcW w:w="847" w:type="dxa"/>
                  <w:vMerge w:val="continue"/>
                  <w:tcBorders>
                    <w:top w:val="nil"/>
                    <w:left w:val="single" w:color="000000" w:sz="8" w:space="0"/>
                    <w:bottom w:val="single" w:color="000000" w:sz="8" w:space="0"/>
                    <w:right w:val="single" w:color="000000" w:sz="8" w:space="0"/>
                  </w:tcBorders>
                  <w:shd w:val="clear" w:color="auto" w:fill="auto"/>
                  <w:vAlign w:val="center"/>
                </w:tcPr>
                <w:p>
                  <w:pPr>
                    <w:jc w:val="center"/>
                    <w:rPr>
                      <w:rFonts w:hint="default" w:ascii="Times New Roman" w:hAnsi="Times New Roman" w:eastAsia="宋体" w:cs="Times New Roman"/>
                      <w:i w:val="0"/>
                      <w:iCs w:val="0"/>
                      <w:color w:val="000000"/>
                      <w:sz w:val="21"/>
                      <w:szCs w:val="21"/>
                      <w:u w:val="none"/>
                    </w:rPr>
                  </w:pPr>
                </w:p>
              </w:tc>
              <w:tc>
                <w:tcPr>
                  <w:tcW w:w="585" w:type="dxa"/>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120</w:t>
                  </w:r>
                </w:p>
              </w:tc>
              <w:tc>
                <w:tcPr>
                  <w:tcW w:w="822" w:type="dxa"/>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0.0594 </w:t>
                  </w:r>
                </w:p>
              </w:tc>
              <w:tc>
                <w:tcPr>
                  <w:tcW w:w="1087" w:type="dxa"/>
                  <w:vMerge w:val="continue"/>
                  <w:tcBorders>
                    <w:top w:val="nil"/>
                    <w:left w:val="single" w:color="000000" w:sz="8" w:space="0"/>
                    <w:bottom w:val="single" w:color="000000" w:sz="8" w:space="0"/>
                    <w:right w:val="single" w:color="000000" w:sz="8" w:space="0"/>
                  </w:tcBorders>
                  <w:shd w:val="clear" w:color="auto" w:fill="auto"/>
                  <w:vAlign w:val="center"/>
                </w:tcPr>
                <w:p>
                  <w:pPr>
                    <w:jc w:val="center"/>
                    <w:rPr>
                      <w:rFonts w:hint="default" w:ascii="Times New Roman" w:hAnsi="Times New Roman" w:eastAsia="宋体" w:cs="Times New Roman"/>
                      <w:i w:val="0"/>
                      <w:iCs w:val="0"/>
                      <w:color w:val="000000"/>
                      <w:sz w:val="21"/>
                      <w:szCs w:val="21"/>
                      <w:u w:val="none"/>
                    </w:rPr>
                  </w:pPr>
                </w:p>
              </w:tc>
              <w:tc>
                <w:tcPr>
                  <w:tcW w:w="533" w:type="dxa"/>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10</w:t>
                  </w:r>
                </w:p>
              </w:tc>
              <w:tc>
                <w:tcPr>
                  <w:tcW w:w="822" w:type="dxa"/>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0.0050 </w:t>
                  </w:r>
                </w:p>
              </w:tc>
              <w:tc>
                <w:tcPr>
                  <w:tcW w:w="801" w:type="dxa"/>
                  <w:tcBorders>
                    <w:top w:val="nil"/>
                    <w:left w:val="single" w:color="000000" w:sz="8" w:space="0"/>
                    <w:bottom w:val="single" w:color="000000"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≤10</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70" w:hRule="atLeast"/>
              </w:trPr>
              <w:tc>
                <w:tcPr>
                  <w:tcW w:w="591" w:type="dxa"/>
                  <w:tcBorders>
                    <w:top w:val="nil"/>
                    <w:bottom w:val="nil"/>
                    <w:right w:val="single" w:color="000000" w:sz="8"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495</w:t>
                  </w:r>
                </w:p>
              </w:tc>
              <w:tc>
                <w:tcPr>
                  <w:tcW w:w="1033" w:type="dxa"/>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SS</w:t>
                  </w:r>
                </w:p>
              </w:tc>
              <w:tc>
                <w:tcPr>
                  <w:tcW w:w="584" w:type="dxa"/>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150</w:t>
                  </w:r>
                </w:p>
              </w:tc>
              <w:tc>
                <w:tcPr>
                  <w:tcW w:w="822" w:type="dxa"/>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0.0743 </w:t>
                  </w:r>
                </w:p>
              </w:tc>
              <w:tc>
                <w:tcPr>
                  <w:tcW w:w="847" w:type="dxa"/>
                  <w:vMerge w:val="continue"/>
                  <w:tcBorders>
                    <w:top w:val="nil"/>
                    <w:left w:val="single" w:color="000000" w:sz="8" w:space="0"/>
                    <w:bottom w:val="single" w:color="000000" w:sz="8" w:space="0"/>
                    <w:right w:val="single" w:color="000000" w:sz="8" w:space="0"/>
                  </w:tcBorders>
                  <w:shd w:val="clear" w:color="auto" w:fill="auto"/>
                  <w:vAlign w:val="center"/>
                </w:tcPr>
                <w:p>
                  <w:pPr>
                    <w:jc w:val="center"/>
                    <w:rPr>
                      <w:rFonts w:hint="default" w:ascii="Times New Roman" w:hAnsi="Times New Roman" w:eastAsia="宋体" w:cs="Times New Roman"/>
                      <w:i w:val="0"/>
                      <w:iCs w:val="0"/>
                      <w:color w:val="000000"/>
                      <w:sz w:val="21"/>
                      <w:szCs w:val="21"/>
                      <w:u w:val="none"/>
                    </w:rPr>
                  </w:pPr>
                </w:p>
              </w:tc>
              <w:tc>
                <w:tcPr>
                  <w:tcW w:w="585" w:type="dxa"/>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120</w:t>
                  </w:r>
                </w:p>
              </w:tc>
              <w:tc>
                <w:tcPr>
                  <w:tcW w:w="822" w:type="dxa"/>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0.0594 </w:t>
                  </w:r>
                </w:p>
              </w:tc>
              <w:tc>
                <w:tcPr>
                  <w:tcW w:w="1087" w:type="dxa"/>
                  <w:vMerge w:val="continue"/>
                  <w:tcBorders>
                    <w:top w:val="nil"/>
                    <w:left w:val="single" w:color="000000" w:sz="8" w:space="0"/>
                    <w:bottom w:val="single" w:color="000000" w:sz="8" w:space="0"/>
                    <w:right w:val="single" w:color="000000" w:sz="8" w:space="0"/>
                  </w:tcBorders>
                  <w:shd w:val="clear" w:color="auto" w:fill="auto"/>
                  <w:vAlign w:val="center"/>
                </w:tcPr>
                <w:p>
                  <w:pPr>
                    <w:jc w:val="center"/>
                    <w:rPr>
                      <w:rFonts w:hint="default" w:ascii="Times New Roman" w:hAnsi="Times New Roman" w:eastAsia="宋体" w:cs="Times New Roman"/>
                      <w:i w:val="0"/>
                      <w:iCs w:val="0"/>
                      <w:color w:val="000000"/>
                      <w:sz w:val="21"/>
                      <w:szCs w:val="21"/>
                      <w:u w:val="none"/>
                    </w:rPr>
                  </w:pPr>
                </w:p>
              </w:tc>
              <w:tc>
                <w:tcPr>
                  <w:tcW w:w="533" w:type="dxa"/>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10</w:t>
                  </w:r>
                </w:p>
              </w:tc>
              <w:tc>
                <w:tcPr>
                  <w:tcW w:w="822" w:type="dxa"/>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0.0050 </w:t>
                  </w:r>
                </w:p>
              </w:tc>
              <w:tc>
                <w:tcPr>
                  <w:tcW w:w="801" w:type="dxa"/>
                  <w:tcBorders>
                    <w:top w:val="nil"/>
                    <w:left w:val="single" w:color="000000" w:sz="8" w:space="0"/>
                    <w:bottom w:val="single" w:color="000000"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≤10</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540" w:hRule="atLeast"/>
              </w:trPr>
              <w:tc>
                <w:tcPr>
                  <w:tcW w:w="591" w:type="dxa"/>
                  <w:tcBorders>
                    <w:top w:val="nil"/>
                    <w:right w:val="single" w:color="000000" w:sz="8"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t/a</w:t>
                  </w:r>
                </w:p>
              </w:tc>
              <w:tc>
                <w:tcPr>
                  <w:tcW w:w="1033" w:type="dxa"/>
                  <w:tcBorders>
                    <w:top w:val="nil"/>
                    <w:left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氨氮</w:t>
                  </w:r>
                </w:p>
              </w:tc>
              <w:tc>
                <w:tcPr>
                  <w:tcW w:w="584" w:type="dxa"/>
                  <w:tcBorders>
                    <w:top w:val="nil"/>
                    <w:left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25</w:t>
                  </w:r>
                </w:p>
              </w:tc>
              <w:tc>
                <w:tcPr>
                  <w:tcW w:w="822" w:type="dxa"/>
                  <w:tcBorders>
                    <w:top w:val="nil"/>
                    <w:left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0.0124 </w:t>
                  </w:r>
                </w:p>
              </w:tc>
              <w:tc>
                <w:tcPr>
                  <w:tcW w:w="847" w:type="dxa"/>
                  <w:vMerge w:val="continue"/>
                  <w:tcBorders>
                    <w:top w:val="nil"/>
                    <w:left w:val="single" w:color="000000" w:sz="8" w:space="0"/>
                    <w:right w:val="single" w:color="000000" w:sz="8" w:space="0"/>
                  </w:tcBorders>
                  <w:shd w:val="clear" w:color="auto" w:fill="auto"/>
                  <w:vAlign w:val="center"/>
                </w:tcPr>
                <w:p>
                  <w:pPr>
                    <w:jc w:val="center"/>
                    <w:rPr>
                      <w:rFonts w:hint="default" w:ascii="Times New Roman" w:hAnsi="Times New Roman" w:eastAsia="宋体" w:cs="Times New Roman"/>
                      <w:i w:val="0"/>
                      <w:iCs w:val="0"/>
                      <w:color w:val="000000"/>
                      <w:sz w:val="21"/>
                      <w:szCs w:val="21"/>
                      <w:u w:val="none"/>
                    </w:rPr>
                  </w:pPr>
                </w:p>
              </w:tc>
              <w:tc>
                <w:tcPr>
                  <w:tcW w:w="585" w:type="dxa"/>
                  <w:tcBorders>
                    <w:top w:val="nil"/>
                    <w:left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w:t>
                  </w:r>
                </w:p>
              </w:tc>
              <w:tc>
                <w:tcPr>
                  <w:tcW w:w="822" w:type="dxa"/>
                  <w:tcBorders>
                    <w:top w:val="nil"/>
                    <w:left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0.0099 </w:t>
                  </w:r>
                </w:p>
              </w:tc>
              <w:tc>
                <w:tcPr>
                  <w:tcW w:w="1087" w:type="dxa"/>
                  <w:vMerge w:val="continue"/>
                  <w:tcBorders>
                    <w:top w:val="nil"/>
                    <w:left w:val="single" w:color="000000" w:sz="8" w:space="0"/>
                    <w:right w:val="single" w:color="000000" w:sz="8" w:space="0"/>
                  </w:tcBorders>
                  <w:shd w:val="clear" w:color="auto" w:fill="auto"/>
                  <w:vAlign w:val="center"/>
                </w:tcPr>
                <w:p>
                  <w:pPr>
                    <w:jc w:val="center"/>
                    <w:rPr>
                      <w:rFonts w:hint="default" w:ascii="Times New Roman" w:hAnsi="Times New Roman" w:eastAsia="宋体" w:cs="Times New Roman"/>
                      <w:i w:val="0"/>
                      <w:iCs w:val="0"/>
                      <w:color w:val="000000"/>
                      <w:sz w:val="21"/>
                      <w:szCs w:val="21"/>
                      <w:u w:val="none"/>
                    </w:rPr>
                  </w:pPr>
                </w:p>
              </w:tc>
              <w:tc>
                <w:tcPr>
                  <w:tcW w:w="533" w:type="dxa"/>
                  <w:tcBorders>
                    <w:top w:val="nil"/>
                    <w:left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5</w:t>
                  </w:r>
                </w:p>
              </w:tc>
              <w:tc>
                <w:tcPr>
                  <w:tcW w:w="822" w:type="dxa"/>
                  <w:tcBorders>
                    <w:top w:val="nil"/>
                    <w:left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0.0025 </w:t>
                  </w:r>
                </w:p>
              </w:tc>
              <w:tc>
                <w:tcPr>
                  <w:tcW w:w="801" w:type="dxa"/>
                  <w:tcBorders>
                    <w:top w:val="nil"/>
                    <w:left w:val="single" w:color="000000"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≤5</w:t>
                  </w:r>
                </w:p>
              </w:tc>
            </w:tr>
          </w:tbl>
          <w:p>
            <w:pPr>
              <w:pStyle w:val="2"/>
              <w:ind w:firstLine="420" w:firstLineChars="200"/>
              <w:rPr>
                <w:rFonts w:hint="eastAsia" w:asciiTheme="minorEastAsia" w:hAnsiTheme="minorEastAsia" w:eastAsiaTheme="minorEastAsia" w:cstheme="minorEastAsia"/>
                <w:b w:val="0"/>
                <w:kern w:val="2"/>
                <w:sz w:val="21"/>
                <w:szCs w:val="22"/>
                <w:lang w:val="en-US" w:eastAsia="zh-CN" w:bidi="ar-SA"/>
              </w:rPr>
            </w:pPr>
            <w:r>
              <w:rPr>
                <w:rFonts w:hint="default" w:ascii="Times New Roman" w:hAnsi="Times New Roman" w:eastAsia="宋体" w:cs="Times New Roman"/>
                <w:color w:val="auto"/>
                <w:kern w:val="2"/>
                <w:sz w:val="21"/>
                <w:szCs w:val="21"/>
                <w:highlight w:val="none"/>
                <w:lang w:val="en-US" w:eastAsia="zh-CN" w:bidi="ar-SA"/>
              </w:rPr>
              <w:t>本项目</w:t>
            </w:r>
            <w:r>
              <w:rPr>
                <w:rFonts w:hint="default" w:ascii="Times New Roman" w:hAnsi="Times New Roman" w:cs="Times New Roman"/>
                <w:color w:val="auto"/>
                <w:kern w:val="2"/>
                <w:sz w:val="21"/>
                <w:szCs w:val="21"/>
                <w:highlight w:val="none"/>
                <w:lang w:val="en-US" w:eastAsia="zh-CN" w:bidi="ar-SA"/>
              </w:rPr>
              <w:t>生活污水经处理达标后排放，对周围地表水环境影响较小，水污染控制和水环境影响减缓措施有效可行。</w:t>
            </w:r>
          </w:p>
          <w:p>
            <w:pPr>
              <w:numPr>
                <w:ilvl w:val="0"/>
                <w:numId w:val="0"/>
              </w:numPr>
              <w:spacing w:before="65" w:beforeLines="20" w:line="360" w:lineRule="auto"/>
              <w:ind w:leftChars="0"/>
              <w:rPr>
                <w:rFonts w:hint="eastAsia" w:asciiTheme="minorEastAsia" w:hAnsiTheme="minorEastAsia" w:eastAsiaTheme="minorEastAsia" w:cstheme="minorEastAsia"/>
                <w:b/>
                <w:bCs/>
                <w:kern w:val="2"/>
                <w:sz w:val="21"/>
                <w:szCs w:val="21"/>
                <w:vertAlign w:val="baseline"/>
                <w:lang w:val="en-US" w:eastAsia="zh-CN" w:bidi="ar-SA"/>
              </w:rPr>
            </w:pPr>
            <w:r>
              <w:rPr>
                <w:rFonts w:hint="eastAsia" w:asciiTheme="minorEastAsia" w:hAnsiTheme="minorEastAsia" w:cstheme="minorEastAsia"/>
                <w:b/>
                <w:bCs/>
                <w:kern w:val="2"/>
                <w:sz w:val="21"/>
                <w:szCs w:val="21"/>
                <w:vertAlign w:val="baseline"/>
                <w:lang w:val="en-US" w:eastAsia="zh-CN" w:bidi="ar-SA"/>
              </w:rPr>
              <w:t>2、</w:t>
            </w:r>
            <w:r>
              <w:rPr>
                <w:rFonts w:hint="eastAsia" w:asciiTheme="minorEastAsia" w:hAnsiTheme="minorEastAsia" w:eastAsiaTheme="minorEastAsia" w:cstheme="minorEastAsia"/>
                <w:b/>
                <w:bCs/>
                <w:kern w:val="2"/>
                <w:sz w:val="21"/>
                <w:szCs w:val="21"/>
                <w:vertAlign w:val="baseline"/>
                <w:lang w:val="en-US" w:eastAsia="zh-CN" w:bidi="ar-SA"/>
              </w:rPr>
              <w:t>大气污染物</w:t>
            </w:r>
          </w:p>
          <w:p>
            <w:pPr>
              <w:keepNext w:val="0"/>
              <w:keepLines w:val="0"/>
              <w:pageBreakBefore w:val="0"/>
              <w:wordWrap/>
              <w:overflowPunct/>
              <w:topLinePunct w:val="0"/>
              <w:bidi w:val="0"/>
              <w:spacing w:line="360" w:lineRule="auto"/>
              <w:ind w:firstLine="480"/>
              <w:jc w:val="left"/>
              <w:rPr>
                <w:rFonts w:hint="eastAsia" w:asciiTheme="minorEastAsia" w:hAnsiTheme="minorEastAsia" w:eastAsiaTheme="minorEastAsia" w:cstheme="minorEastAsia"/>
                <w:b w:val="0"/>
                <w:kern w:val="2"/>
                <w:sz w:val="21"/>
                <w:szCs w:val="22"/>
                <w:lang w:val="en-US" w:eastAsia="zh-CN" w:bidi="ar-SA"/>
              </w:rPr>
            </w:pPr>
            <w:r>
              <w:rPr>
                <w:rFonts w:hint="default" w:ascii="Times New Roman" w:hAnsi="Times New Roman" w:cs="Times New Roman"/>
                <w:spacing w:val="-6"/>
                <w:sz w:val="21"/>
                <w:szCs w:val="21"/>
              </w:rPr>
              <w:t>根据工艺分析，项目营运期间产生的废气主要来源于</w:t>
            </w:r>
            <w:r>
              <w:rPr>
                <w:rFonts w:hint="eastAsia" w:cs="Times New Roman"/>
                <w:spacing w:val="-6"/>
                <w:sz w:val="21"/>
                <w:szCs w:val="21"/>
                <w:lang w:val="en-US" w:eastAsia="zh-CN"/>
              </w:rPr>
              <w:t>加工后板、</w:t>
            </w:r>
            <w:r>
              <w:rPr>
                <w:rFonts w:hint="default" w:ascii="Times New Roman" w:hAnsi="Times New Roman" w:cs="Times New Roman"/>
                <w:spacing w:val="-6"/>
                <w:sz w:val="21"/>
                <w:szCs w:val="21"/>
                <w:lang w:val="en-US" w:eastAsia="zh-CN"/>
              </w:rPr>
              <w:t>回流焊、波峰焊过程中产生的焊接烟尘，</w:t>
            </w:r>
            <w:r>
              <w:rPr>
                <w:rFonts w:hint="default" w:ascii="Times New Roman" w:hAnsi="Times New Roman" w:cs="Times New Roman"/>
                <w:spacing w:val="-5"/>
                <w:sz w:val="21"/>
                <w:szCs w:val="21"/>
              </w:rPr>
              <w:t>贴片</w:t>
            </w:r>
            <w:r>
              <w:rPr>
                <w:rFonts w:hint="default" w:ascii="Times New Roman" w:hAnsi="Times New Roman" w:cs="Times New Roman"/>
                <w:spacing w:val="-5"/>
                <w:sz w:val="21"/>
                <w:szCs w:val="21"/>
                <w:lang w:eastAsia="zh-CN"/>
              </w:rPr>
              <w:t>、</w:t>
            </w:r>
            <w:r>
              <w:rPr>
                <w:rFonts w:hint="default" w:ascii="Times New Roman" w:hAnsi="Times New Roman" w:cs="Times New Roman"/>
                <w:spacing w:val="-5"/>
                <w:sz w:val="21"/>
                <w:szCs w:val="21"/>
                <w:lang w:val="en-US" w:eastAsia="zh-CN"/>
              </w:rPr>
              <w:t>波峰焊</w:t>
            </w:r>
            <w:r>
              <w:rPr>
                <w:rFonts w:hint="default" w:ascii="Times New Roman" w:hAnsi="Times New Roman" w:cs="Times New Roman"/>
                <w:spacing w:val="-5"/>
                <w:sz w:val="21"/>
                <w:szCs w:val="21"/>
              </w:rPr>
              <w:t>过程中产生的有机废气</w:t>
            </w:r>
            <w:r>
              <w:rPr>
                <w:rFonts w:hint="default" w:ascii="Times New Roman" w:hAnsi="Times New Roman" w:cs="Times New Roman"/>
                <w:spacing w:val="-5"/>
                <w:sz w:val="21"/>
                <w:szCs w:val="21"/>
                <w:lang w:eastAsia="zh-CN"/>
              </w:rPr>
              <w:t>。</w:t>
            </w:r>
          </w:p>
          <w:p>
            <w:pPr>
              <w:keepNext w:val="0"/>
              <w:keepLines w:val="0"/>
              <w:pageBreakBefore w:val="0"/>
              <w:numPr>
                <w:ilvl w:val="0"/>
                <w:numId w:val="0"/>
              </w:numPr>
              <w:wordWrap/>
              <w:overflowPunct/>
              <w:topLinePunct w:val="0"/>
              <w:bidi w:val="0"/>
              <w:spacing w:line="360" w:lineRule="auto"/>
              <w:ind w:leftChars="0"/>
              <w:jc w:val="left"/>
              <w:rPr>
                <w:rFonts w:hint="eastAsia" w:asciiTheme="minorEastAsia" w:hAnsiTheme="minorEastAsia" w:eastAsiaTheme="minorEastAsia" w:cstheme="minorEastAsia"/>
                <w:b w:val="0"/>
                <w:kern w:val="2"/>
                <w:sz w:val="21"/>
                <w:szCs w:val="22"/>
                <w:lang w:val="en-US" w:eastAsia="zh-CN" w:bidi="ar-SA"/>
              </w:rPr>
            </w:pPr>
            <w:r>
              <w:rPr>
                <w:rFonts w:hint="eastAsia" w:asciiTheme="minorEastAsia" w:hAnsiTheme="minorEastAsia" w:eastAsiaTheme="minorEastAsia" w:cstheme="minorEastAsia"/>
                <w:b w:val="0"/>
                <w:kern w:val="2"/>
                <w:sz w:val="21"/>
                <w:szCs w:val="22"/>
                <w:lang w:val="en-US" w:eastAsia="zh-CN" w:bidi="ar-SA"/>
              </w:rPr>
              <w:t>（1）</w:t>
            </w:r>
            <w:r>
              <w:rPr>
                <w:rFonts w:hint="eastAsia" w:cs="Times New Roman"/>
                <w:sz w:val="21"/>
                <w:szCs w:val="21"/>
                <w:lang w:val="en-US" w:eastAsia="zh-CN"/>
              </w:rPr>
              <w:t>锡及其化合物</w:t>
            </w:r>
          </w:p>
          <w:p>
            <w:pPr>
              <w:pStyle w:val="11"/>
              <w:keepNext w:val="0"/>
              <w:keepLines w:val="0"/>
              <w:pageBreakBefore w:val="0"/>
              <w:widowControl w:val="0"/>
              <w:kinsoku/>
              <w:wordWrap/>
              <w:overflowPunct/>
              <w:topLinePunct w:val="0"/>
              <w:autoSpaceDE/>
              <w:autoSpaceDN/>
              <w:bidi w:val="0"/>
              <w:adjustRightInd/>
              <w:snapToGrid/>
              <w:spacing w:line="360" w:lineRule="auto"/>
              <w:ind w:left="418" w:leftChars="199" w:firstLine="0" w:firstLineChars="0"/>
              <w:textAlignment w:val="auto"/>
              <w:rPr>
                <w:rFonts w:hint="default" w:ascii="Times New Roman" w:hAnsi="Times New Roman" w:eastAsia="宋体" w:cs="Times New Roman"/>
                <w:b/>
                <w:bCs/>
                <w:spacing w:val="-1"/>
                <w:kern w:val="2"/>
                <w:sz w:val="21"/>
                <w:szCs w:val="21"/>
                <w:lang w:val="en-US" w:eastAsia="zh-CN" w:bidi="ar-SA"/>
              </w:rPr>
            </w:pPr>
            <w:r>
              <w:rPr>
                <w:rFonts w:hint="eastAsia" w:cs="Times New Roman"/>
                <w:b/>
                <w:bCs/>
                <w:spacing w:val="-1"/>
                <w:kern w:val="2"/>
                <w:sz w:val="21"/>
                <w:szCs w:val="21"/>
                <w:lang w:val="en-US" w:eastAsia="zh-CN" w:bidi="ar-SA"/>
              </w:rPr>
              <w:t>①加工后板</w:t>
            </w:r>
            <w:r>
              <w:rPr>
                <w:rFonts w:hint="default" w:ascii="Times New Roman" w:hAnsi="Times New Roman" w:eastAsia="宋体" w:cs="Times New Roman"/>
                <w:b/>
                <w:bCs/>
                <w:spacing w:val="-1"/>
                <w:kern w:val="2"/>
                <w:sz w:val="21"/>
                <w:szCs w:val="21"/>
                <w:lang w:val="en-US" w:eastAsia="zh-CN" w:bidi="ar-SA"/>
              </w:rPr>
              <w:t>废气</w:t>
            </w:r>
          </w:p>
          <w:p>
            <w:pPr>
              <w:keepNext w:val="0"/>
              <w:keepLines w:val="0"/>
              <w:pageBreakBefore w:val="0"/>
              <w:widowControl w:val="0"/>
              <w:kinsoku/>
              <w:wordWrap/>
              <w:overflowPunct/>
              <w:topLinePunct w:val="0"/>
              <w:autoSpaceDE/>
              <w:autoSpaceDN/>
              <w:bidi w:val="0"/>
              <w:adjustRightInd/>
              <w:snapToGrid/>
              <w:spacing w:line="360" w:lineRule="auto"/>
              <w:ind w:firstLine="472"/>
              <w:textAlignment w:val="auto"/>
              <w:rPr>
                <w:rFonts w:hint="default" w:ascii="Times New Roman" w:hAnsi="Times New Roman" w:eastAsia="宋体" w:cs="Times New Roman"/>
                <w:spacing w:val="-6"/>
                <w:kern w:val="2"/>
                <w:sz w:val="21"/>
                <w:szCs w:val="21"/>
                <w:lang w:val="en-US" w:eastAsia="zh-CN" w:bidi="ar-SA"/>
              </w:rPr>
            </w:pPr>
            <w:r>
              <w:rPr>
                <w:rFonts w:hint="default" w:ascii="Times New Roman" w:hAnsi="Times New Roman" w:cs="Times New Roman"/>
                <w:spacing w:val="-6"/>
                <w:kern w:val="2"/>
                <w:sz w:val="21"/>
                <w:szCs w:val="21"/>
                <w:lang w:val="en-US" w:eastAsia="zh-CN" w:bidi="ar-SA"/>
              </w:rPr>
              <w:t>项</w:t>
            </w:r>
            <w:r>
              <w:rPr>
                <w:rFonts w:hint="default" w:ascii="Times New Roman" w:hAnsi="Times New Roman" w:eastAsia="宋体" w:cs="Times New Roman"/>
                <w:spacing w:val="-6"/>
                <w:kern w:val="2"/>
                <w:sz w:val="21"/>
                <w:szCs w:val="21"/>
                <w:lang w:val="en-US" w:eastAsia="zh-CN" w:bidi="ar-SA"/>
              </w:rPr>
              <w:t>目在</w:t>
            </w:r>
            <w:r>
              <w:rPr>
                <w:rFonts w:hint="eastAsia" w:cs="Times New Roman"/>
                <w:spacing w:val="-6"/>
                <w:kern w:val="2"/>
                <w:sz w:val="21"/>
                <w:szCs w:val="21"/>
                <w:lang w:val="en-US" w:eastAsia="zh-CN" w:bidi="ar-SA"/>
              </w:rPr>
              <w:t>后板</w:t>
            </w:r>
            <w:r>
              <w:rPr>
                <w:rFonts w:hint="default" w:ascii="Times New Roman" w:hAnsi="Times New Roman" w:eastAsia="宋体" w:cs="Times New Roman"/>
                <w:spacing w:val="-6"/>
                <w:kern w:val="2"/>
                <w:sz w:val="21"/>
                <w:szCs w:val="21"/>
                <w:lang w:val="en-US" w:eastAsia="zh-CN" w:bidi="ar-SA"/>
              </w:rPr>
              <w:t>加工中的</w:t>
            </w:r>
            <w:r>
              <w:rPr>
                <w:rFonts w:hint="default" w:ascii="Times New Roman" w:hAnsi="Times New Roman" w:cs="Times New Roman"/>
                <w:spacing w:val="-6"/>
                <w:kern w:val="2"/>
                <w:sz w:val="21"/>
                <w:szCs w:val="21"/>
                <w:lang w:val="en-US" w:eastAsia="zh-CN" w:bidi="ar-SA"/>
              </w:rPr>
              <w:t>使用电烙铁和锡丝进行焊接</w:t>
            </w:r>
            <w:r>
              <w:rPr>
                <w:rFonts w:hint="default" w:ascii="Times New Roman" w:hAnsi="Times New Roman" w:eastAsia="宋体" w:cs="Times New Roman"/>
                <w:spacing w:val="-6"/>
                <w:kern w:val="2"/>
                <w:sz w:val="21"/>
                <w:szCs w:val="21"/>
                <w:lang w:val="en-US" w:eastAsia="zh-CN" w:bidi="ar-SA"/>
              </w:rPr>
              <w:t>，</w:t>
            </w:r>
            <w:r>
              <w:rPr>
                <w:rFonts w:hint="eastAsia" w:cs="Times New Roman"/>
                <w:spacing w:val="-6"/>
                <w:kern w:val="2"/>
                <w:sz w:val="21"/>
                <w:szCs w:val="21"/>
                <w:lang w:val="en-US" w:eastAsia="zh-CN" w:bidi="ar-SA"/>
              </w:rPr>
              <w:t>属于手工焊，根据《排放源统计调查产排污核算方法和系数手册》（生态环境部2021年6月11日印发）中《电子电气行业系数手册》，手工焊</w:t>
            </w:r>
            <w:r>
              <w:rPr>
                <w:rFonts w:hint="default" w:ascii="Times New Roman" w:hAnsi="Times New Roman" w:eastAsia="宋体" w:cs="Times New Roman"/>
                <w:spacing w:val="-6"/>
                <w:kern w:val="2"/>
                <w:sz w:val="21"/>
                <w:szCs w:val="21"/>
                <w:lang w:val="en-US" w:eastAsia="zh-CN" w:bidi="ar-SA"/>
              </w:rPr>
              <w:t>主要污染物为</w:t>
            </w:r>
            <w:r>
              <w:rPr>
                <w:rFonts w:hint="eastAsia" w:cs="Times New Roman"/>
                <w:spacing w:val="-6"/>
                <w:kern w:val="2"/>
                <w:sz w:val="21"/>
                <w:szCs w:val="21"/>
                <w:lang w:val="en-US" w:eastAsia="zh-CN" w:bidi="ar-SA"/>
              </w:rPr>
              <w:t>颗粒物，本项目颗粒物以锡及其化合物为表征，</w:t>
            </w:r>
            <w:r>
              <w:rPr>
                <w:rFonts w:hint="default" w:ascii="Times New Roman" w:hAnsi="Times New Roman" w:eastAsia="宋体" w:cs="Times New Roman"/>
                <w:spacing w:val="-6"/>
                <w:kern w:val="2"/>
                <w:sz w:val="21"/>
                <w:szCs w:val="21"/>
                <w:lang w:val="en-US" w:eastAsia="zh-CN" w:bidi="ar-SA"/>
              </w:rPr>
              <w:t>产生量按</w:t>
            </w:r>
            <w:r>
              <w:rPr>
                <w:rFonts w:hint="eastAsia" w:cs="Times New Roman"/>
                <w:spacing w:val="-6"/>
                <w:kern w:val="2"/>
                <w:sz w:val="21"/>
                <w:szCs w:val="21"/>
                <w:lang w:val="en-US" w:eastAsia="zh-CN" w:bidi="ar-SA"/>
              </w:rPr>
              <w:t>4.023×10</w:t>
            </w:r>
            <w:r>
              <w:rPr>
                <w:rFonts w:hint="eastAsia" w:cs="Times New Roman"/>
                <w:spacing w:val="-6"/>
                <w:kern w:val="2"/>
                <w:sz w:val="21"/>
                <w:szCs w:val="21"/>
                <w:vertAlign w:val="superscript"/>
                <w:lang w:val="en-US" w:eastAsia="zh-CN" w:bidi="ar-SA"/>
              </w:rPr>
              <w:t>-1</w:t>
            </w:r>
            <w:r>
              <w:rPr>
                <w:rFonts w:hint="eastAsia" w:cs="Times New Roman"/>
                <w:spacing w:val="-6"/>
                <w:kern w:val="2"/>
                <w:sz w:val="21"/>
                <w:szCs w:val="21"/>
                <w:vertAlign w:val="baseline"/>
                <w:lang w:val="en-US" w:eastAsia="zh-CN" w:bidi="ar-SA"/>
              </w:rPr>
              <w:t>g/kg-焊料</w:t>
            </w:r>
            <w:r>
              <w:rPr>
                <w:rFonts w:hint="default" w:ascii="Times New Roman" w:hAnsi="Times New Roman" w:eastAsia="宋体" w:cs="Times New Roman"/>
                <w:spacing w:val="-6"/>
                <w:kern w:val="2"/>
                <w:sz w:val="21"/>
                <w:szCs w:val="21"/>
                <w:lang w:val="en-US" w:eastAsia="zh-CN" w:bidi="ar-SA"/>
              </w:rPr>
              <w:t>计算。根据建设单位提供资料，本项目</w:t>
            </w:r>
            <w:r>
              <w:rPr>
                <w:rFonts w:hint="default" w:ascii="Times New Roman" w:hAnsi="Times New Roman" w:cs="Times New Roman"/>
                <w:spacing w:val="-6"/>
                <w:kern w:val="2"/>
                <w:sz w:val="21"/>
                <w:szCs w:val="21"/>
                <w:lang w:val="en-US" w:eastAsia="zh-CN" w:bidi="ar-SA"/>
              </w:rPr>
              <w:t>该</w:t>
            </w:r>
            <w:r>
              <w:rPr>
                <w:rFonts w:hint="default" w:ascii="Times New Roman" w:hAnsi="Times New Roman" w:eastAsia="宋体" w:cs="Times New Roman"/>
                <w:spacing w:val="-6"/>
                <w:kern w:val="2"/>
                <w:sz w:val="21"/>
                <w:szCs w:val="21"/>
                <w:lang w:val="en-US" w:eastAsia="zh-CN" w:bidi="ar-SA"/>
              </w:rPr>
              <w:t>工序中</w:t>
            </w:r>
            <w:r>
              <w:rPr>
                <w:rFonts w:hint="default" w:ascii="Times New Roman" w:hAnsi="Times New Roman" w:cs="Times New Roman"/>
                <w:spacing w:val="-6"/>
                <w:kern w:val="2"/>
                <w:sz w:val="21"/>
                <w:szCs w:val="21"/>
                <w:lang w:val="en-US" w:eastAsia="zh-CN" w:bidi="ar-SA"/>
              </w:rPr>
              <w:t>锡丝</w:t>
            </w:r>
            <w:r>
              <w:rPr>
                <w:rFonts w:hint="default" w:ascii="Times New Roman" w:hAnsi="Times New Roman" w:eastAsia="宋体" w:cs="Times New Roman"/>
                <w:spacing w:val="-6"/>
                <w:kern w:val="2"/>
                <w:sz w:val="21"/>
                <w:szCs w:val="21"/>
                <w:lang w:val="en-US" w:eastAsia="zh-CN" w:bidi="ar-SA"/>
              </w:rPr>
              <w:t>用量为</w:t>
            </w:r>
            <w:r>
              <w:rPr>
                <w:rFonts w:hint="default" w:ascii="Times New Roman" w:hAnsi="Times New Roman" w:cs="Times New Roman"/>
                <w:spacing w:val="-6"/>
                <w:kern w:val="2"/>
                <w:sz w:val="21"/>
                <w:szCs w:val="21"/>
                <w:lang w:val="en-US" w:eastAsia="zh-CN" w:bidi="ar-SA"/>
              </w:rPr>
              <w:t>0.01</w:t>
            </w:r>
            <w:r>
              <w:rPr>
                <w:rFonts w:hint="eastAsia" w:cs="Times New Roman"/>
                <w:spacing w:val="-6"/>
                <w:kern w:val="2"/>
                <w:sz w:val="21"/>
                <w:szCs w:val="21"/>
                <w:lang w:val="en-US" w:eastAsia="zh-CN" w:bidi="ar-SA"/>
              </w:rPr>
              <w:t>5</w:t>
            </w:r>
            <w:r>
              <w:rPr>
                <w:rFonts w:hint="default" w:ascii="Times New Roman" w:hAnsi="Times New Roman" w:eastAsia="宋体" w:cs="Times New Roman"/>
                <w:spacing w:val="-6"/>
                <w:kern w:val="2"/>
                <w:sz w:val="21"/>
                <w:szCs w:val="21"/>
                <w:lang w:val="en-US" w:eastAsia="zh-CN" w:bidi="ar-SA"/>
              </w:rPr>
              <w:t>t/a，因此</w:t>
            </w:r>
            <w:r>
              <w:rPr>
                <w:rFonts w:hint="eastAsia" w:cs="Times New Roman"/>
                <w:spacing w:val="-6"/>
                <w:kern w:val="2"/>
                <w:sz w:val="21"/>
                <w:szCs w:val="21"/>
                <w:lang w:val="en-US" w:eastAsia="zh-CN" w:bidi="ar-SA"/>
              </w:rPr>
              <w:t>加工后板</w:t>
            </w:r>
            <w:r>
              <w:rPr>
                <w:rFonts w:hint="default" w:ascii="Times New Roman" w:hAnsi="Times New Roman" w:eastAsia="宋体" w:cs="Times New Roman"/>
                <w:spacing w:val="-6"/>
                <w:kern w:val="2"/>
                <w:sz w:val="21"/>
                <w:szCs w:val="21"/>
                <w:lang w:val="en-US" w:eastAsia="zh-CN" w:bidi="ar-SA"/>
              </w:rPr>
              <w:t>废气产生量为0.00</w:t>
            </w:r>
            <w:r>
              <w:rPr>
                <w:rFonts w:hint="eastAsia" w:cs="Times New Roman"/>
                <w:spacing w:val="-6"/>
                <w:kern w:val="2"/>
                <w:sz w:val="21"/>
                <w:szCs w:val="21"/>
                <w:lang w:val="en-US" w:eastAsia="zh-CN" w:bidi="ar-SA"/>
              </w:rPr>
              <w:t>603kg</w:t>
            </w:r>
            <w:r>
              <w:rPr>
                <w:rFonts w:hint="default" w:ascii="Times New Roman" w:hAnsi="Times New Roman" w:eastAsia="宋体" w:cs="Times New Roman"/>
                <w:spacing w:val="-6"/>
                <w:kern w:val="2"/>
                <w:sz w:val="21"/>
                <w:szCs w:val="21"/>
                <w:lang w:val="en-US" w:eastAsia="zh-CN" w:bidi="ar-SA"/>
              </w:rPr>
              <w:t>/a，</w:t>
            </w:r>
            <w:r>
              <w:rPr>
                <w:rFonts w:hint="default" w:ascii="Times New Roman" w:hAnsi="Times New Roman" w:cs="Times New Roman"/>
                <w:spacing w:val="-6"/>
                <w:kern w:val="2"/>
                <w:sz w:val="21"/>
                <w:szCs w:val="21"/>
                <w:lang w:val="en-US" w:eastAsia="zh-CN" w:bidi="ar-SA"/>
              </w:rPr>
              <w:t>该工序</w:t>
            </w:r>
            <w:r>
              <w:rPr>
                <w:rFonts w:hint="default" w:ascii="Times New Roman" w:hAnsi="Times New Roman" w:eastAsia="宋体" w:cs="Times New Roman"/>
                <w:spacing w:val="-6"/>
                <w:kern w:val="2"/>
                <w:sz w:val="21"/>
                <w:szCs w:val="21"/>
                <w:lang w:val="en-US" w:eastAsia="zh-CN" w:bidi="ar-SA"/>
              </w:rPr>
              <w:t>位于项目二楼，为无组织排放。按照项目年工作300天，每天工作8小时计算，则</w:t>
            </w:r>
            <w:r>
              <w:rPr>
                <w:rFonts w:hint="eastAsia" w:cs="Times New Roman"/>
                <w:spacing w:val="-6"/>
                <w:kern w:val="2"/>
                <w:sz w:val="21"/>
                <w:szCs w:val="21"/>
                <w:lang w:val="en-US" w:eastAsia="zh-CN" w:bidi="ar-SA"/>
              </w:rPr>
              <w:t>加工后板</w:t>
            </w:r>
            <w:r>
              <w:rPr>
                <w:rFonts w:hint="default" w:ascii="Times New Roman" w:hAnsi="Times New Roman" w:eastAsia="宋体" w:cs="Times New Roman"/>
                <w:spacing w:val="-6"/>
                <w:kern w:val="2"/>
                <w:sz w:val="21"/>
                <w:szCs w:val="21"/>
                <w:lang w:val="en-US" w:eastAsia="zh-CN" w:bidi="ar-SA"/>
              </w:rPr>
              <w:t>废气产生速率为0.00</w:t>
            </w:r>
            <w:r>
              <w:rPr>
                <w:rFonts w:hint="eastAsia" w:cs="Times New Roman"/>
                <w:spacing w:val="-6"/>
                <w:kern w:val="2"/>
                <w:sz w:val="21"/>
                <w:szCs w:val="21"/>
                <w:lang w:val="en-US" w:eastAsia="zh-CN" w:bidi="ar-SA"/>
              </w:rPr>
              <w:t>0003</w:t>
            </w:r>
            <w:r>
              <w:rPr>
                <w:rFonts w:hint="default" w:ascii="Times New Roman" w:hAnsi="Times New Roman" w:eastAsia="宋体" w:cs="Times New Roman"/>
                <w:spacing w:val="-6"/>
                <w:kern w:val="2"/>
                <w:sz w:val="21"/>
                <w:szCs w:val="21"/>
                <w:lang w:val="en-US" w:eastAsia="zh-CN" w:bidi="ar-SA"/>
              </w:rPr>
              <w:t>kg/h。</w:t>
            </w:r>
          </w:p>
          <w:p>
            <w:pPr>
              <w:pStyle w:val="11"/>
              <w:keepNext w:val="0"/>
              <w:keepLines w:val="0"/>
              <w:pageBreakBefore w:val="0"/>
              <w:widowControl w:val="0"/>
              <w:kinsoku/>
              <w:wordWrap/>
              <w:overflowPunct/>
              <w:topLinePunct w:val="0"/>
              <w:bidi w:val="0"/>
              <w:snapToGrid/>
              <w:spacing w:line="360" w:lineRule="auto"/>
              <w:ind w:left="418" w:leftChars="199" w:firstLine="0" w:firstLineChars="0"/>
              <w:textAlignment w:val="auto"/>
              <w:rPr>
                <w:rFonts w:hint="default" w:ascii="Times New Roman" w:hAnsi="Times New Roman" w:eastAsia="宋体" w:cs="Times New Roman"/>
                <w:b/>
                <w:bCs/>
                <w:spacing w:val="-1"/>
                <w:kern w:val="2"/>
                <w:sz w:val="21"/>
                <w:szCs w:val="21"/>
                <w:lang w:val="en-US" w:eastAsia="zh-CN" w:bidi="ar-SA"/>
              </w:rPr>
            </w:pPr>
            <w:r>
              <w:rPr>
                <w:rFonts w:hint="eastAsia" w:cs="Times New Roman"/>
                <w:b/>
                <w:bCs/>
                <w:spacing w:val="-1"/>
                <w:kern w:val="2"/>
                <w:sz w:val="21"/>
                <w:szCs w:val="21"/>
                <w:lang w:val="en-US" w:eastAsia="zh-CN" w:bidi="ar-SA"/>
              </w:rPr>
              <w:t>②</w:t>
            </w:r>
            <w:r>
              <w:rPr>
                <w:rFonts w:hint="default" w:ascii="Times New Roman" w:hAnsi="Times New Roman" w:cs="Times New Roman"/>
                <w:b/>
                <w:bCs/>
                <w:spacing w:val="-1"/>
                <w:kern w:val="2"/>
                <w:sz w:val="21"/>
                <w:szCs w:val="21"/>
                <w:lang w:val="en-US" w:eastAsia="zh-CN" w:bidi="ar-SA"/>
              </w:rPr>
              <w:t>回流焊</w:t>
            </w:r>
            <w:r>
              <w:rPr>
                <w:rFonts w:hint="default" w:ascii="Times New Roman" w:hAnsi="Times New Roman" w:eastAsia="宋体" w:cs="Times New Roman"/>
                <w:b/>
                <w:bCs/>
                <w:spacing w:val="-1"/>
                <w:kern w:val="2"/>
                <w:sz w:val="21"/>
                <w:szCs w:val="21"/>
                <w:lang w:val="en-US" w:eastAsia="zh-CN" w:bidi="ar-SA"/>
              </w:rPr>
              <w:t>废气</w:t>
            </w:r>
          </w:p>
          <w:p>
            <w:pPr>
              <w:pStyle w:val="2"/>
              <w:keepNext w:val="0"/>
              <w:keepLines w:val="0"/>
              <w:pageBreakBefore w:val="0"/>
              <w:widowControl w:val="0"/>
              <w:kinsoku/>
              <w:wordWrap/>
              <w:overflowPunct/>
              <w:topLinePunct w:val="0"/>
              <w:bidi w:val="0"/>
              <w:snapToGrid/>
              <w:spacing w:line="360" w:lineRule="auto"/>
              <w:textAlignment w:val="auto"/>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 xml:space="preserve">    项</w:t>
            </w:r>
            <w:r>
              <w:rPr>
                <w:rFonts w:hint="default" w:ascii="Times New Roman" w:hAnsi="Times New Roman" w:eastAsia="宋体" w:cs="Times New Roman"/>
                <w:spacing w:val="-6"/>
                <w:kern w:val="2"/>
                <w:sz w:val="21"/>
                <w:szCs w:val="21"/>
                <w:lang w:val="en-US" w:eastAsia="zh-CN" w:bidi="ar-SA"/>
              </w:rPr>
              <w:t>目在回流焊工序中，使用锡膏完成焊接工序，</w:t>
            </w:r>
            <w:r>
              <w:rPr>
                <w:rFonts w:hint="eastAsia" w:ascii="Times New Roman" w:cs="Times New Roman"/>
                <w:spacing w:val="-6"/>
                <w:kern w:val="2"/>
                <w:sz w:val="21"/>
                <w:szCs w:val="21"/>
                <w:lang w:val="en-US" w:eastAsia="zh-CN" w:bidi="ar-SA"/>
              </w:rPr>
              <w:t>生产过程中会产生焊烟</w:t>
            </w:r>
            <w:r>
              <w:rPr>
                <w:rFonts w:hint="default" w:ascii="Times New Roman" w:hAnsi="Times New Roman" w:eastAsia="宋体" w:cs="Times New Roman"/>
                <w:spacing w:val="-6"/>
                <w:kern w:val="2"/>
                <w:sz w:val="21"/>
                <w:szCs w:val="21"/>
                <w:lang w:val="en-US" w:eastAsia="zh-CN" w:bidi="ar-SA"/>
              </w:rPr>
              <w:t>。参照</w:t>
            </w:r>
            <w:r>
              <w:rPr>
                <w:rFonts w:hint="eastAsia" w:cs="Times New Roman"/>
                <w:spacing w:val="-6"/>
                <w:kern w:val="2"/>
                <w:sz w:val="21"/>
                <w:szCs w:val="21"/>
                <w:lang w:val="en-US" w:eastAsia="zh-CN" w:bidi="ar-SA"/>
              </w:rPr>
              <w:t>《排放源统计调查产排污核算方法和系数手册》（生态环境部2021年6月11日印发）中《电子电气行业系数手册》</w:t>
            </w:r>
            <w:r>
              <w:rPr>
                <w:rFonts w:hint="default" w:ascii="Times New Roman" w:hAnsi="Times New Roman" w:eastAsia="宋体" w:cs="Times New Roman"/>
                <w:spacing w:val="-6"/>
                <w:kern w:val="2"/>
                <w:sz w:val="21"/>
                <w:szCs w:val="21"/>
                <w:lang w:val="en-US" w:eastAsia="zh-CN" w:bidi="ar-SA"/>
              </w:rPr>
              <w:t>，</w:t>
            </w:r>
            <w:r>
              <w:rPr>
                <w:rFonts w:hint="eastAsia" w:ascii="Times New Roman" w:cs="Times New Roman"/>
                <w:spacing w:val="-6"/>
                <w:kern w:val="2"/>
                <w:sz w:val="21"/>
                <w:szCs w:val="21"/>
                <w:lang w:val="en-US" w:eastAsia="zh-CN" w:bidi="ar-SA"/>
              </w:rPr>
              <w:t>回流焊的主要污染物为颗粒物，</w:t>
            </w:r>
            <w:r>
              <w:rPr>
                <w:rFonts w:hint="eastAsia" w:cs="Times New Roman"/>
                <w:spacing w:val="-6"/>
                <w:kern w:val="2"/>
                <w:sz w:val="21"/>
                <w:szCs w:val="21"/>
                <w:lang w:val="en-US" w:eastAsia="zh-CN" w:bidi="ar-SA"/>
              </w:rPr>
              <w:t>本项目颗粒物以锡及其化合物为表征，</w:t>
            </w:r>
            <w:r>
              <w:rPr>
                <w:rFonts w:hint="eastAsia" w:ascii="Times New Roman" w:cs="Times New Roman"/>
                <w:spacing w:val="-6"/>
                <w:kern w:val="2"/>
                <w:sz w:val="21"/>
                <w:szCs w:val="21"/>
                <w:lang w:val="en-US" w:eastAsia="zh-CN" w:bidi="ar-SA"/>
              </w:rPr>
              <w:t>产生量按3.63</w:t>
            </w:r>
            <w:r>
              <w:rPr>
                <w:rFonts w:hint="eastAsia" w:ascii="Times New Roman" w:hAnsi="Times New Roman" w:eastAsia="宋体" w:cs="Times New Roman"/>
                <w:color w:val="auto"/>
                <w:spacing w:val="-6"/>
                <w:kern w:val="2"/>
                <w:sz w:val="21"/>
                <w:szCs w:val="21"/>
                <w:lang w:val="en-US" w:eastAsia="zh-CN" w:bidi="ar-SA"/>
              </w:rPr>
              <w:t>8×10</w:t>
            </w:r>
            <w:r>
              <w:rPr>
                <w:rFonts w:hint="eastAsia" w:ascii="Times New Roman" w:hAnsi="Times New Roman" w:eastAsia="宋体" w:cs="Times New Roman"/>
                <w:color w:val="auto"/>
                <w:spacing w:val="-6"/>
                <w:kern w:val="2"/>
                <w:sz w:val="21"/>
                <w:szCs w:val="21"/>
                <w:vertAlign w:val="superscript"/>
                <w:lang w:val="en-US" w:eastAsia="zh-CN" w:bidi="ar-SA"/>
              </w:rPr>
              <w:t>-1</w:t>
            </w:r>
            <w:r>
              <w:rPr>
                <w:rFonts w:hint="eastAsia" w:ascii="Times New Roman" w:hAnsi="Times New Roman" w:eastAsia="宋体" w:cs="Times New Roman"/>
                <w:color w:val="auto"/>
                <w:spacing w:val="-6"/>
                <w:kern w:val="2"/>
                <w:sz w:val="21"/>
                <w:szCs w:val="21"/>
                <w:lang w:val="en-US" w:eastAsia="zh-CN" w:bidi="ar-SA"/>
              </w:rPr>
              <w:t>g/kg-焊料</w:t>
            </w:r>
            <w:r>
              <w:rPr>
                <w:rFonts w:hint="default" w:ascii="Times New Roman" w:hAnsi="Times New Roman" w:eastAsia="宋体" w:cs="Times New Roman"/>
                <w:color w:val="auto"/>
                <w:spacing w:val="-6"/>
                <w:kern w:val="2"/>
                <w:sz w:val="21"/>
                <w:szCs w:val="21"/>
                <w:lang w:val="en-US" w:eastAsia="zh-CN" w:bidi="ar-SA"/>
              </w:rPr>
              <w:t>计算</w:t>
            </w:r>
            <w:r>
              <w:rPr>
                <w:rFonts w:hint="default" w:ascii="Times New Roman" w:hAnsi="Times New Roman" w:eastAsia="宋体" w:cs="Times New Roman"/>
                <w:spacing w:val="-6"/>
                <w:kern w:val="2"/>
                <w:sz w:val="21"/>
                <w:szCs w:val="21"/>
                <w:lang w:val="en-US" w:eastAsia="zh-CN" w:bidi="ar-SA"/>
              </w:rPr>
              <w:t>。根据建设单位提供资料，本项目该工序中锡膏用量为0.006t/a，因此回流焊废气产生量为</w:t>
            </w:r>
            <w:r>
              <w:rPr>
                <w:rFonts w:hint="eastAsia" w:ascii="Times New Roman" w:cs="Times New Roman"/>
                <w:spacing w:val="-6"/>
                <w:kern w:val="2"/>
                <w:sz w:val="21"/>
                <w:szCs w:val="21"/>
                <w:lang w:val="en-US" w:eastAsia="zh-CN" w:bidi="ar-SA"/>
              </w:rPr>
              <w:t>0.00218kg</w:t>
            </w:r>
            <w:r>
              <w:rPr>
                <w:rFonts w:hint="default" w:ascii="Times New Roman" w:hAnsi="Times New Roman" w:eastAsia="宋体" w:cs="Times New Roman"/>
                <w:spacing w:val="-6"/>
                <w:kern w:val="2"/>
                <w:sz w:val="21"/>
                <w:szCs w:val="21"/>
                <w:lang w:val="en-US" w:eastAsia="zh-CN" w:bidi="ar-SA"/>
              </w:rPr>
              <w:t>/a，该工序位于项目四楼，</w:t>
            </w:r>
            <w:r>
              <w:rPr>
                <w:rFonts w:hint="eastAsia" w:ascii="Times New Roman" w:cs="Times New Roman"/>
                <w:spacing w:val="-6"/>
                <w:kern w:val="2"/>
                <w:sz w:val="21"/>
                <w:szCs w:val="21"/>
                <w:lang w:val="en-US" w:eastAsia="zh-CN" w:bidi="ar-SA"/>
              </w:rPr>
              <w:t>经过集气罩</w:t>
            </w:r>
            <w:r>
              <w:rPr>
                <w:rFonts w:hint="default" w:ascii="Times New Roman" w:hAnsi="Times New Roman" w:eastAsia="宋体" w:cs="Times New Roman"/>
                <w:spacing w:val="-6"/>
                <w:kern w:val="2"/>
                <w:sz w:val="21"/>
                <w:szCs w:val="21"/>
                <w:lang w:val="en-US" w:eastAsia="zh-CN" w:bidi="ar-SA"/>
              </w:rPr>
              <w:t>收集后通过</w:t>
            </w:r>
            <w:r>
              <w:rPr>
                <w:rFonts w:hint="eastAsia" w:ascii="Times New Roman" w:cs="Times New Roman"/>
                <w:spacing w:val="-6"/>
                <w:kern w:val="2"/>
                <w:sz w:val="21"/>
                <w:szCs w:val="21"/>
                <w:lang w:val="en-US" w:eastAsia="zh-CN" w:bidi="ar-SA"/>
              </w:rPr>
              <w:t>50m</w:t>
            </w:r>
            <w:r>
              <w:rPr>
                <w:rFonts w:hint="default" w:ascii="Times New Roman" w:hAnsi="Times New Roman" w:eastAsia="宋体" w:cs="Times New Roman"/>
                <w:spacing w:val="-6"/>
                <w:kern w:val="2"/>
                <w:sz w:val="21"/>
                <w:szCs w:val="21"/>
                <w:lang w:val="en-US" w:eastAsia="zh-CN" w:bidi="ar-SA"/>
              </w:rPr>
              <w:t>排气筒高空排放。按照项目年工作300天，每天工作8小时计算，则回流焊废气产生速率为0.00</w:t>
            </w:r>
            <w:r>
              <w:rPr>
                <w:rFonts w:hint="eastAsia" w:ascii="Times New Roman" w:cs="Times New Roman"/>
                <w:spacing w:val="-6"/>
                <w:kern w:val="2"/>
                <w:sz w:val="21"/>
                <w:szCs w:val="21"/>
                <w:lang w:val="en-US" w:eastAsia="zh-CN" w:bidi="ar-SA"/>
              </w:rPr>
              <w:t>0</w:t>
            </w:r>
            <w:r>
              <w:rPr>
                <w:rFonts w:hint="default" w:ascii="Times New Roman" w:hAnsi="Times New Roman" w:eastAsia="宋体" w:cs="Times New Roman"/>
                <w:spacing w:val="-6"/>
                <w:kern w:val="2"/>
                <w:sz w:val="21"/>
                <w:szCs w:val="21"/>
                <w:lang w:val="en-US" w:eastAsia="zh-CN" w:bidi="ar-SA"/>
              </w:rPr>
              <w:t>00</w:t>
            </w:r>
            <w:r>
              <w:rPr>
                <w:rFonts w:hint="eastAsia" w:ascii="Times New Roman" w:cs="Times New Roman"/>
                <w:spacing w:val="-6"/>
                <w:kern w:val="2"/>
                <w:sz w:val="21"/>
                <w:szCs w:val="21"/>
                <w:lang w:val="en-US" w:eastAsia="zh-CN" w:bidi="ar-SA"/>
              </w:rPr>
              <w:t>1</w:t>
            </w:r>
            <w:r>
              <w:rPr>
                <w:rFonts w:hint="default" w:ascii="Times New Roman" w:hAnsi="Times New Roman" w:eastAsia="宋体" w:cs="Times New Roman"/>
                <w:spacing w:val="-6"/>
                <w:kern w:val="2"/>
                <w:sz w:val="21"/>
                <w:szCs w:val="21"/>
                <w:lang w:val="en-US" w:eastAsia="zh-CN" w:bidi="ar-SA"/>
              </w:rPr>
              <w:t>kg/h。</w:t>
            </w:r>
          </w:p>
          <w:p>
            <w:pPr>
              <w:pStyle w:val="11"/>
              <w:keepNext w:val="0"/>
              <w:keepLines w:val="0"/>
              <w:pageBreakBefore w:val="0"/>
              <w:widowControl w:val="0"/>
              <w:kinsoku/>
              <w:wordWrap/>
              <w:overflowPunct/>
              <w:topLinePunct w:val="0"/>
              <w:bidi w:val="0"/>
              <w:snapToGrid/>
              <w:spacing w:line="360" w:lineRule="auto"/>
              <w:ind w:left="418" w:leftChars="199" w:firstLine="0" w:firstLineChars="0"/>
              <w:textAlignment w:val="auto"/>
              <w:rPr>
                <w:rFonts w:hint="default" w:ascii="Times New Roman" w:hAnsi="Times New Roman" w:eastAsia="宋体" w:cs="Times New Roman"/>
                <w:b/>
                <w:bCs/>
                <w:spacing w:val="-1"/>
                <w:kern w:val="2"/>
                <w:sz w:val="21"/>
                <w:szCs w:val="21"/>
                <w:lang w:val="en-US" w:eastAsia="zh-CN" w:bidi="ar-SA"/>
              </w:rPr>
            </w:pPr>
            <w:r>
              <w:rPr>
                <w:rFonts w:hint="eastAsia" w:cs="Times New Roman"/>
                <w:b/>
                <w:bCs/>
                <w:spacing w:val="-1"/>
                <w:kern w:val="2"/>
                <w:sz w:val="21"/>
                <w:szCs w:val="21"/>
                <w:lang w:val="en-US" w:eastAsia="zh-CN" w:bidi="ar-SA"/>
              </w:rPr>
              <w:t>③</w:t>
            </w:r>
            <w:r>
              <w:rPr>
                <w:rFonts w:hint="default" w:ascii="Times New Roman" w:hAnsi="Times New Roman" w:cs="Times New Roman"/>
                <w:b/>
                <w:bCs/>
                <w:spacing w:val="-1"/>
                <w:kern w:val="2"/>
                <w:sz w:val="21"/>
                <w:szCs w:val="21"/>
                <w:lang w:val="en-US" w:eastAsia="zh-CN" w:bidi="ar-SA"/>
              </w:rPr>
              <w:t>波峰焊</w:t>
            </w:r>
            <w:r>
              <w:rPr>
                <w:rFonts w:hint="default" w:ascii="Times New Roman" w:hAnsi="Times New Roman" w:eastAsia="宋体" w:cs="Times New Roman"/>
                <w:b/>
                <w:bCs/>
                <w:spacing w:val="-1"/>
                <w:kern w:val="2"/>
                <w:sz w:val="21"/>
                <w:szCs w:val="21"/>
                <w:lang w:val="en-US" w:eastAsia="zh-CN" w:bidi="ar-SA"/>
              </w:rPr>
              <w:t>废气</w:t>
            </w:r>
          </w:p>
          <w:p>
            <w:pPr>
              <w:keepNext w:val="0"/>
              <w:keepLines w:val="0"/>
              <w:pageBreakBefore w:val="0"/>
              <w:widowControl w:val="0"/>
              <w:kinsoku/>
              <w:wordWrap/>
              <w:overflowPunct/>
              <w:topLinePunct w:val="0"/>
              <w:autoSpaceDE/>
              <w:autoSpaceDN/>
              <w:bidi w:val="0"/>
              <w:adjustRightInd/>
              <w:snapToGrid/>
              <w:spacing w:line="360" w:lineRule="auto"/>
              <w:ind w:firstLine="472"/>
              <w:textAlignment w:val="auto"/>
              <w:rPr>
                <w:rFonts w:hint="eastAsia"/>
                <w:lang w:val="en-US" w:eastAsia="zh-CN"/>
              </w:rPr>
            </w:pPr>
            <w:r>
              <w:rPr>
                <w:rFonts w:hint="default" w:ascii="Times New Roman" w:hAnsi="Times New Roman" w:eastAsia="宋体" w:cs="Times New Roman"/>
                <w:spacing w:val="-6"/>
                <w:kern w:val="2"/>
                <w:sz w:val="21"/>
                <w:szCs w:val="21"/>
                <w:lang w:val="en-US" w:eastAsia="zh-CN" w:bidi="ar-SA"/>
              </w:rPr>
              <w:t>项</w:t>
            </w:r>
            <w:r>
              <w:rPr>
                <w:rFonts w:hint="default" w:ascii="Times New Roman" w:hAnsi="Times New Roman" w:eastAsia="宋体" w:cs="Times New Roman"/>
                <w:color w:val="000000"/>
                <w:spacing w:val="-6"/>
                <w:kern w:val="2"/>
                <w:sz w:val="21"/>
                <w:szCs w:val="21"/>
                <w:lang w:val="en-US" w:eastAsia="zh-CN" w:bidi="ar-SA"/>
              </w:rPr>
              <w:t>目波峰焊接过程</w:t>
            </w:r>
            <w:r>
              <w:rPr>
                <w:rFonts w:hint="eastAsia" w:cs="Times New Roman"/>
                <w:color w:val="000000"/>
                <w:spacing w:val="-6"/>
                <w:kern w:val="2"/>
                <w:sz w:val="21"/>
                <w:szCs w:val="21"/>
                <w:lang w:val="en-US" w:eastAsia="zh-CN" w:bidi="ar-SA"/>
              </w:rPr>
              <w:t>无铅焊条</w:t>
            </w:r>
            <w:r>
              <w:rPr>
                <w:rFonts w:hint="default" w:ascii="Times New Roman" w:hAnsi="Times New Roman" w:eastAsia="宋体" w:cs="Times New Roman"/>
                <w:color w:val="000000"/>
                <w:spacing w:val="-6"/>
                <w:kern w:val="2"/>
                <w:sz w:val="21"/>
                <w:szCs w:val="21"/>
                <w:lang w:val="en-US" w:eastAsia="zh-CN" w:bidi="ar-SA"/>
              </w:rPr>
              <w:t>熔融过程产生烟尘，</w:t>
            </w:r>
            <w:r>
              <w:rPr>
                <w:rFonts w:hint="default" w:ascii="Times New Roman" w:hAnsi="Times New Roman" w:eastAsia="宋体" w:cs="Times New Roman"/>
                <w:spacing w:val="-6"/>
                <w:kern w:val="2"/>
                <w:sz w:val="21"/>
                <w:szCs w:val="21"/>
                <w:lang w:val="en-US" w:eastAsia="zh-CN" w:bidi="ar-SA"/>
              </w:rPr>
              <w:t>参照</w:t>
            </w:r>
            <w:r>
              <w:rPr>
                <w:rFonts w:hint="eastAsia" w:cs="Times New Roman"/>
                <w:spacing w:val="-6"/>
                <w:kern w:val="2"/>
                <w:sz w:val="21"/>
                <w:szCs w:val="21"/>
                <w:lang w:val="en-US" w:eastAsia="zh-CN" w:bidi="ar-SA"/>
              </w:rPr>
              <w:t>《排放源统计调查产排污核算方法和系数手册》（生态环境部2021年6月11日印发）中《电子电气行业系数手册》</w:t>
            </w:r>
            <w:r>
              <w:rPr>
                <w:rFonts w:hint="default" w:ascii="Times New Roman" w:hAnsi="Times New Roman" w:eastAsia="宋体" w:cs="Times New Roman"/>
                <w:spacing w:val="-6"/>
                <w:kern w:val="2"/>
                <w:sz w:val="21"/>
                <w:szCs w:val="21"/>
                <w:lang w:val="en-US" w:eastAsia="zh-CN" w:bidi="ar-SA"/>
              </w:rPr>
              <w:t>，</w:t>
            </w:r>
            <w:r>
              <w:rPr>
                <w:rFonts w:hint="eastAsia" w:cs="Times New Roman"/>
                <w:spacing w:val="-6"/>
                <w:kern w:val="2"/>
                <w:sz w:val="21"/>
                <w:szCs w:val="21"/>
                <w:lang w:val="en-US" w:eastAsia="zh-CN" w:bidi="ar-SA"/>
              </w:rPr>
              <w:t>波峰</w:t>
            </w:r>
            <w:r>
              <w:rPr>
                <w:rFonts w:hint="eastAsia" w:ascii="Times New Roman" w:cs="Times New Roman"/>
                <w:spacing w:val="-6"/>
                <w:kern w:val="2"/>
                <w:sz w:val="21"/>
                <w:szCs w:val="21"/>
                <w:lang w:val="en-US" w:eastAsia="zh-CN" w:bidi="ar-SA"/>
              </w:rPr>
              <w:t>焊的主要污染物为颗粒物，</w:t>
            </w:r>
            <w:r>
              <w:rPr>
                <w:rFonts w:hint="eastAsia" w:cs="Times New Roman"/>
                <w:spacing w:val="-6"/>
                <w:kern w:val="2"/>
                <w:sz w:val="21"/>
                <w:szCs w:val="21"/>
                <w:lang w:val="en-US" w:eastAsia="zh-CN" w:bidi="ar-SA"/>
              </w:rPr>
              <w:t>本项目颗粒物以锡及其化合物为表征，</w:t>
            </w:r>
            <w:r>
              <w:rPr>
                <w:rFonts w:hint="eastAsia" w:ascii="Times New Roman" w:cs="Times New Roman"/>
                <w:spacing w:val="-6"/>
                <w:kern w:val="2"/>
                <w:sz w:val="21"/>
                <w:szCs w:val="21"/>
                <w:lang w:val="en-US" w:eastAsia="zh-CN" w:bidi="ar-SA"/>
              </w:rPr>
              <w:t>产生量按</w:t>
            </w:r>
            <w:r>
              <w:rPr>
                <w:rFonts w:hint="eastAsia" w:cs="Times New Roman"/>
                <w:spacing w:val="-6"/>
                <w:kern w:val="2"/>
                <w:sz w:val="21"/>
                <w:szCs w:val="21"/>
                <w:lang w:val="en-US" w:eastAsia="zh-CN" w:bidi="ar-SA"/>
              </w:rPr>
              <w:t>4.134</w:t>
            </w:r>
            <w:r>
              <w:rPr>
                <w:rFonts w:hint="eastAsia" w:ascii="Times New Roman" w:hAnsi="Times New Roman" w:eastAsia="宋体" w:cs="Times New Roman"/>
                <w:color w:val="auto"/>
                <w:spacing w:val="-6"/>
                <w:kern w:val="2"/>
                <w:sz w:val="21"/>
                <w:szCs w:val="21"/>
                <w:lang w:val="en-US" w:eastAsia="zh-CN" w:bidi="ar-SA"/>
              </w:rPr>
              <w:t>×10</w:t>
            </w:r>
            <w:r>
              <w:rPr>
                <w:rFonts w:hint="eastAsia" w:ascii="Times New Roman" w:hAnsi="Times New Roman" w:eastAsia="宋体" w:cs="Times New Roman"/>
                <w:color w:val="auto"/>
                <w:spacing w:val="-6"/>
                <w:kern w:val="2"/>
                <w:sz w:val="21"/>
                <w:szCs w:val="21"/>
                <w:vertAlign w:val="superscript"/>
                <w:lang w:val="en-US" w:eastAsia="zh-CN" w:bidi="ar-SA"/>
              </w:rPr>
              <w:t>-1</w:t>
            </w:r>
            <w:r>
              <w:rPr>
                <w:rFonts w:hint="eastAsia" w:ascii="Times New Roman" w:hAnsi="Times New Roman" w:eastAsia="宋体" w:cs="Times New Roman"/>
                <w:color w:val="auto"/>
                <w:spacing w:val="-6"/>
                <w:kern w:val="2"/>
                <w:sz w:val="21"/>
                <w:szCs w:val="21"/>
                <w:lang w:val="en-US" w:eastAsia="zh-CN" w:bidi="ar-SA"/>
              </w:rPr>
              <w:t>g/kg-焊料</w:t>
            </w:r>
            <w:r>
              <w:rPr>
                <w:rFonts w:hint="default" w:ascii="Times New Roman" w:hAnsi="Times New Roman" w:eastAsia="宋体" w:cs="Times New Roman"/>
                <w:color w:val="auto"/>
                <w:spacing w:val="-6"/>
                <w:kern w:val="2"/>
                <w:sz w:val="21"/>
                <w:szCs w:val="21"/>
                <w:lang w:val="en-US" w:eastAsia="zh-CN" w:bidi="ar-SA"/>
              </w:rPr>
              <w:t>计算</w:t>
            </w:r>
            <w:r>
              <w:rPr>
                <w:rFonts w:hint="eastAsia" w:cs="Times New Roman"/>
                <w:color w:val="auto"/>
                <w:spacing w:val="-6"/>
                <w:kern w:val="2"/>
                <w:sz w:val="21"/>
                <w:szCs w:val="21"/>
                <w:lang w:val="en-US" w:eastAsia="zh-CN" w:bidi="ar-SA"/>
              </w:rPr>
              <w:t>。根据建设单位提供资料，本项目该工序中焊条用料1600kg，因此波峰焊废气产生量为0.66144kg/a，产生速率为0.000276kg/h</w:t>
            </w:r>
            <w:r>
              <w:rPr>
                <w:rFonts w:hint="default" w:ascii="Times New Roman" w:hAnsi="Times New Roman" w:eastAsia="宋体" w:cs="Times New Roman"/>
                <w:spacing w:val="-6"/>
                <w:kern w:val="2"/>
                <w:sz w:val="21"/>
                <w:szCs w:val="21"/>
                <w:lang w:val="en-US" w:eastAsia="zh-CN" w:bidi="ar-SA"/>
              </w:rPr>
              <w:t>。</w:t>
            </w:r>
          </w:p>
          <w:p>
            <w:pPr>
              <w:keepNext w:val="0"/>
              <w:keepLines w:val="0"/>
              <w:pageBreakBefore w:val="0"/>
              <w:widowControl w:val="0"/>
              <w:numPr>
                <w:ilvl w:val="0"/>
                <w:numId w:val="0"/>
              </w:numPr>
              <w:kinsoku/>
              <w:wordWrap/>
              <w:overflowPunct/>
              <w:topLinePunct w:val="0"/>
              <w:autoSpaceDE/>
              <w:autoSpaceDN/>
              <w:bidi w:val="0"/>
              <w:adjustRightInd/>
              <w:snapToGrid/>
              <w:spacing w:before="78" w:beforeLines="25" w:line="360" w:lineRule="auto"/>
              <w:jc w:val="left"/>
              <w:textAlignment w:val="auto"/>
              <w:rPr>
                <w:rFonts w:hint="eastAsia" w:asciiTheme="minorEastAsia" w:hAnsiTheme="minorEastAsia" w:eastAsiaTheme="minorEastAsia" w:cstheme="minorEastAsia"/>
                <w:b w:val="0"/>
                <w:kern w:val="2"/>
                <w:sz w:val="21"/>
                <w:szCs w:val="22"/>
                <w:lang w:val="en-US" w:eastAsia="zh-CN" w:bidi="ar-SA"/>
              </w:rPr>
            </w:pPr>
            <w:r>
              <w:rPr>
                <w:rFonts w:hint="eastAsia" w:asciiTheme="minorEastAsia" w:hAnsiTheme="minorEastAsia" w:eastAsiaTheme="minorEastAsia" w:cstheme="minorEastAsia"/>
                <w:b w:val="0"/>
                <w:kern w:val="2"/>
                <w:sz w:val="21"/>
                <w:szCs w:val="22"/>
                <w:lang w:val="en-US" w:eastAsia="zh-CN" w:bidi="ar-SA"/>
              </w:rPr>
              <w:t>（2）</w:t>
            </w:r>
            <w:r>
              <w:rPr>
                <w:rFonts w:hint="default" w:ascii="Times New Roman" w:hAnsi="Times New Roman" w:eastAsia="宋体" w:cs="Times New Roman"/>
                <w:sz w:val="21"/>
                <w:szCs w:val="21"/>
                <w:lang w:val="en-US" w:eastAsia="zh-CN"/>
              </w:rPr>
              <w:t>有机</w:t>
            </w:r>
            <w:r>
              <w:rPr>
                <w:rFonts w:hint="default" w:ascii="Times New Roman" w:hAnsi="Times New Roman" w:cs="Times New Roman"/>
                <w:spacing w:val="-2"/>
                <w:sz w:val="21"/>
                <w:szCs w:val="21"/>
              </w:rPr>
              <w:t>废气</w:t>
            </w:r>
          </w:p>
          <w:p>
            <w:pPr>
              <w:keepNext w:val="0"/>
              <w:keepLines w:val="0"/>
              <w:pageBreakBefore w:val="0"/>
              <w:widowControl w:val="0"/>
              <w:numPr>
                <w:ilvl w:val="0"/>
                <w:numId w:val="0"/>
              </w:numPr>
              <w:kinsoku/>
              <w:wordWrap/>
              <w:overflowPunct/>
              <w:topLinePunct w:val="0"/>
              <w:autoSpaceDE/>
              <w:autoSpaceDN/>
              <w:bidi w:val="0"/>
              <w:adjustRightInd/>
              <w:snapToGrid/>
              <w:spacing w:before="78" w:beforeLines="25" w:line="360" w:lineRule="auto"/>
              <w:ind w:firstLine="418" w:firstLineChars="200"/>
              <w:jc w:val="left"/>
              <w:textAlignment w:val="auto"/>
              <w:rPr>
                <w:rFonts w:hint="default" w:ascii="Times New Roman" w:hAnsi="Times New Roman" w:cs="Times New Roman"/>
                <w:b/>
                <w:bCs/>
                <w:spacing w:val="-1"/>
                <w:sz w:val="21"/>
                <w:szCs w:val="21"/>
                <w:lang w:val="en-US" w:eastAsia="zh-CN"/>
              </w:rPr>
            </w:pPr>
            <w:r>
              <w:rPr>
                <w:rFonts w:hint="default" w:ascii="Times New Roman" w:hAnsi="Times New Roman" w:cs="Times New Roman"/>
                <w:b/>
                <w:bCs/>
                <w:spacing w:val="-1"/>
                <w:sz w:val="21"/>
                <w:szCs w:val="21"/>
                <w:lang w:val="en-US" w:eastAsia="zh-CN"/>
              </w:rPr>
              <w:t>①使用锡膏过程中产生的有机废气</w:t>
            </w:r>
          </w:p>
          <w:p>
            <w:pPr>
              <w:bidi w:val="0"/>
              <w:spacing w:line="360" w:lineRule="auto"/>
              <w:ind w:firstLine="420" w:firstLineChars="200"/>
              <w:rPr>
                <w:rFonts w:hint="default"/>
                <w:lang w:val="en-US" w:eastAsia="zh-CN"/>
              </w:rPr>
            </w:pPr>
            <w:r>
              <w:rPr>
                <w:rFonts w:hint="default"/>
                <w:lang w:val="en-US" w:eastAsia="zh-CN"/>
              </w:rPr>
              <w:t>项目在AI/SMT过程中的印刷、回流焊会使用到锡膏。锡膏中含有醇系溶剂约4.5%</w:t>
            </w:r>
            <w:r>
              <w:rPr>
                <w:rFonts w:hint="eastAsia"/>
                <w:lang w:eastAsia="zh-CN"/>
              </w:rPr>
              <w:t>，</w:t>
            </w:r>
            <w:r>
              <w:rPr>
                <w:rFonts w:hint="default"/>
                <w:lang w:val="en-US" w:eastAsia="zh-CN"/>
              </w:rPr>
              <w:t>该过程产生的有机废气主要为锡膏中醇类溶剂挥发，由于锡膏为冷藏取出使用，要求使用时间较短，醇类溶剂在印刷和贴片过程基本不会有无组织挥发，醇类溶剂在回流时加热挥发，按锡膏中醇类物质含量100%挥发，年挥发排放量约6*</w:t>
            </w:r>
            <w:r>
              <w:rPr>
                <w:rFonts w:hint="eastAsia"/>
                <w:lang w:val="en-US" w:eastAsia="zh-CN"/>
              </w:rPr>
              <w:t>4.</w:t>
            </w:r>
            <w:r>
              <w:rPr>
                <w:rFonts w:hint="default"/>
                <w:lang w:val="en-US" w:eastAsia="zh-CN"/>
              </w:rPr>
              <w:t>5%=0.</w:t>
            </w:r>
            <w:r>
              <w:rPr>
                <w:rFonts w:hint="eastAsia"/>
                <w:lang w:val="en-US" w:eastAsia="zh-CN"/>
              </w:rPr>
              <w:t>27</w:t>
            </w:r>
            <w:r>
              <w:rPr>
                <w:rFonts w:hint="default"/>
                <w:lang w:val="en-US" w:eastAsia="zh-CN"/>
              </w:rPr>
              <w:t>kg/</w:t>
            </w:r>
            <w:r>
              <w:rPr>
                <w:rFonts w:hint="eastAsia"/>
                <w:lang w:val="en-US" w:eastAsia="zh-CN"/>
              </w:rPr>
              <w:t>a（0.00027t/a）</w:t>
            </w:r>
            <w:r>
              <w:rPr>
                <w:rFonts w:hint="default"/>
                <w:lang w:val="en-US" w:eastAsia="zh-CN"/>
              </w:rPr>
              <w:t>，产生效率为0.0001</w:t>
            </w:r>
            <w:r>
              <w:rPr>
                <w:rFonts w:hint="eastAsia"/>
                <w:lang w:val="en-US" w:eastAsia="zh-CN"/>
              </w:rPr>
              <w:t>1kg</w:t>
            </w:r>
            <w:r>
              <w:rPr>
                <w:rFonts w:hint="default"/>
                <w:lang w:val="en-US" w:eastAsia="zh-CN"/>
              </w:rPr>
              <w:t>/h。项目拟设计集气罩对印刷工序产生的有机废气进行收集。</w:t>
            </w:r>
            <w:r>
              <w:rPr>
                <w:rFonts w:hint="default"/>
              </w:rPr>
              <w:t>经集气罩收集后，通过</w:t>
            </w:r>
            <w:r>
              <w:rPr>
                <w:rFonts w:hint="default"/>
                <w:lang w:val="en-US" w:eastAsia="zh-CN"/>
              </w:rPr>
              <w:t>50m</w:t>
            </w:r>
            <w:r>
              <w:rPr>
                <w:rFonts w:hint="default"/>
              </w:rPr>
              <w:t>排气筒高空排放。</w:t>
            </w:r>
          </w:p>
          <w:p>
            <w:pPr>
              <w:keepNext w:val="0"/>
              <w:keepLines w:val="0"/>
              <w:pageBreakBefore w:val="0"/>
              <w:numPr>
                <w:ilvl w:val="0"/>
                <w:numId w:val="0"/>
              </w:numPr>
              <w:wordWrap/>
              <w:overflowPunct/>
              <w:topLinePunct w:val="0"/>
              <w:bidi w:val="0"/>
              <w:spacing w:before="78" w:beforeLines="25" w:line="360" w:lineRule="auto"/>
              <w:ind w:firstLine="418" w:firstLineChars="200"/>
              <w:jc w:val="left"/>
              <w:rPr>
                <w:rFonts w:hint="default" w:ascii="Times New Roman" w:hAnsi="Times New Roman" w:cs="Times New Roman"/>
                <w:sz w:val="21"/>
                <w:szCs w:val="21"/>
              </w:rPr>
            </w:pPr>
            <w:r>
              <w:rPr>
                <w:rFonts w:hint="default" w:ascii="Times New Roman" w:hAnsi="Times New Roman" w:cs="Times New Roman"/>
                <w:b/>
                <w:bCs/>
                <w:spacing w:val="-1"/>
                <w:sz w:val="21"/>
                <w:szCs w:val="21"/>
                <w:lang w:val="en-US" w:eastAsia="zh-CN"/>
              </w:rPr>
              <w:t>②使用红胶</w:t>
            </w:r>
            <w:r>
              <w:rPr>
                <w:rFonts w:hint="default" w:ascii="Times New Roman" w:hAnsi="Times New Roman" w:cs="Times New Roman"/>
                <w:b/>
                <w:bCs/>
                <w:spacing w:val="-1"/>
                <w:sz w:val="21"/>
                <w:szCs w:val="21"/>
              </w:rPr>
              <w:t>过程中产生的有机废气</w:t>
            </w:r>
          </w:p>
          <w:p>
            <w:pPr>
              <w:keepNext w:val="0"/>
              <w:keepLines w:val="0"/>
              <w:pageBreakBefore w:val="0"/>
              <w:numPr>
                <w:ilvl w:val="0"/>
                <w:numId w:val="0"/>
              </w:numPr>
              <w:wordWrap/>
              <w:overflowPunct/>
              <w:topLinePunct w:val="0"/>
              <w:bidi w:val="0"/>
              <w:spacing w:before="78" w:beforeLines="25" w:line="360" w:lineRule="auto"/>
              <w:ind w:firstLine="416" w:firstLineChars="200"/>
              <w:jc w:val="left"/>
              <w:rPr>
                <w:rFonts w:hint="default" w:ascii="Times New Roman" w:hAnsi="Times New Roman" w:cs="Times New Roman"/>
                <w:spacing w:val="-1"/>
                <w:sz w:val="21"/>
                <w:szCs w:val="21"/>
              </w:rPr>
            </w:pPr>
            <w:r>
              <w:rPr>
                <w:rFonts w:hint="default" w:ascii="Times New Roman" w:hAnsi="Times New Roman" w:cs="Times New Roman"/>
                <w:spacing w:val="-1"/>
                <w:sz w:val="21"/>
                <w:szCs w:val="21"/>
              </w:rPr>
              <w:t>项目</w:t>
            </w:r>
            <w:r>
              <w:rPr>
                <w:rFonts w:hint="default" w:ascii="Times New Roman" w:hAnsi="Times New Roman" w:cs="Times New Roman"/>
                <w:spacing w:val="-1"/>
                <w:sz w:val="21"/>
                <w:szCs w:val="21"/>
                <w:highlight w:val="none"/>
                <w:lang w:val="en-US" w:eastAsia="zh-CN"/>
              </w:rPr>
              <w:t>在AI/SMT</w:t>
            </w:r>
            <w:r>
              <w:rPr>
                <w:rFonts w:hint="default" w:ascii="Times New Roman" w:hAnsi="Times New Roman" w:cs="Times New Roman"/>
                <w:spacing w:val="-1"/>
                <w:sz w:val="21"/>
                <w:szCs w:val="21"/>
                <w:highlight w:val="none"/>
              </w:rPr>
              <w:t>工序使用</w:t>
            </w:r>
            <w:r>
              <w:rPr>
                <w:rFonts w:hint="default" w:ascii="Times New Roman" w:hAnsi="Times New Roman" w:cs="Times New Roman"/>
                <w:spacing w:val="-1"/>
                <w:sz w:val="21"/>
                <w:szCs w:val="21"/>
                <w:highlight w:val="none"/>
                <w:lang w:val="en-US" w:eastAsia="zh-CN"/>
              </w:rPr>
              <w:t>锡膏红胶印刷机将红胶印刷在PCB板上</w:t>
            </w:r>
            <w:r>
              <w:rPr>
                <w:rFonts w:hint="default" w:ascii="Times New Roman" w:hAnsi="Times New Roman" w:cs="Times New Roman"/>
                <w:spacing w:val="-1"/>
                <w:sz w:val="21"/>
                <w:szCs w:val="21"/>
                <w:highlight w:val="none"/>
              </w:rPr>
              <w:t>，该过程会产生有机废气。项目使用红胶</w:t>
            </w:r>
            <w:r>
              <w:rPr>
                <w:rFonts w:hint="default" w:ascii="Times New Roman" w:hAnsi="Times New Roman" w:cs="Times New Roman"/>
                <w:spacing w:val="-1"/>
                <w:sz w:val="21"/>
                <w:szCs w:val="21"/>
                <w:highlight w:val="none"/>
                <w:lang w:val="en-US" w:eastAsia="zh-CN"/>
              </w:rPr>
              <w:t>0.008</w:t>
            </w:r>
            <w:r>
              <w:rPr>
                <w:rFonts w:hint="default" w:ascii="Times New Roman" w:hAnsi="Times New Roman" w:cs="Times New Roman"/>
                <w:spacing w:val="-1"/>
                <w:sz w:val="21"/>
                <w:szCs w:val="21"/>
                <w:highlight w:val="none"/>
              </w:rPr>
              <w:t>t/a，根据红胶的MSDS报告可知，红胶含有约</w:t>
            </w:r>
            <w:r>
              <w:rPr>
                <w:rFonts w:hint="default" w:ascii="Times New Roman" w:hAnsi="Times New Roman" w:cs="Times New Roman"/>
                <w:spacing w:val="-1"/>
                <w:sz w:val="21"/>
                <w:szCs w:val="21"/>
                <w:highlight w:val="none"/>
                <w:lang w:val="en-US" w:eastAsia="zh-CN"/>
              </w:rPr>
              <w:t>12-</w:t>
            </w:r>
            <w:r>
              <w:rPr>
                <w:rFonts w:hint="default" w:ascii="Times New Roman" w:hAnsi="Times New Roman" w:cs="Times New Roman"/>
                <w:spacing w:val="-1"/>
                <w:sz w:val="21"/>
                <w:szCs w:val="21"/>
                <w:highlight w:val="none"/>
              </w:rPr>
              <w:t>5</w:t>
            </w:r>
            <w:r>
              <w:rPr>
                <w:rFonts w:hint="default" w:ascii="Times New Roman" w:hAnsi="Times New Roman" w:cs="Times New Roman"/>
                <w:spacing w:val="-1"/>
                <w:sz w:val="21"/>
                <w:szCs w:val="21"/>
                <w:highlight w:val="none"/>
                <w:lang w:val="en-US" w:eastAsia="zh-CN"/>
              </w:rPr>
              <w:t>0</w:t>
            </w:r>
            <w:r>
              <w:rPr>
                <w:rFonts w:hint="default" w:ascii="Times New Roman" w:hAnsi="Times New Roman" w:cs="Times New Roman"/>
                <w:spacing w:val="-1"/>
                <w:sz w:val="21"/>
                <w:szCs w:val="21"/>
                <w:highlight w:val="none"/>
              </w:rPr>
              <w:t>%</w:t>
            </w:r>
            <w:r>
              <w:rPr>
                <w:rFonts w:hint="default" w:ascii="Times New Roman" w:hAnsi="Times New Roman" w:cs="Times New Roman"/>
                <w:spacing w:val="-1"/>
                <w:sz w:val="21"/>
                <w:szCs w:val="21"/>
              </w:rPr>
              <w:t>的有机挥发份（</w:t>
            </w:r>
            <w:r>
              <w:rPr>
                <w:rFonts w:hint="default" w:ascii="Times New Roman" w:hAnsi="Times New Roman" w:cs="Times New Roman"/>
                <w:spacing w:val="-1"/>
                <w:sz w:val="21"/>
                <w:szCs w:val="21"/>
                <w:lang w:val="en-US" w:eastAsia="zh-CN"/>
              </w:rPr>
              <w:t>双酚-A对苯醚10-30%，脂肪类对苯醚1-10%，2，3-Epoxy propyl ester of mixed trialkyl acetic acids 1-10%</w:t>
            </w:r>
            <w:r>
              <w:rPr>
                <w:rFonts w:hint="default" w:ascii="Times New Roman" w:hAnsi="Times New Roman" w:cs="Times New Roman"/>
                <w:spacing w:val="-1"/>
                <w:sz w:val="21"/>
                <w:szCs w:val="21"/>
              </w:rPr>
              <w:t>），本环评假设有机</w:t>
            </w:r>
            <w:r>
              <w:rPr>
                <w:rFonts w:hint="default" w:ascii="Times New Roman" w:hAnsi="Times New Roman" w:cs="Times New Roman"/>
                <w:spacing w:val="-1"/>
                <w:sz w:val="21"/>
                <w:szCs w:val="21"/>
                <w:lang w:eastAsia="zh-CN"/>
              </w:rPr>
              <w:t>挥发分</w:t>
            </w:r>
            <w:r>
              <w:rPr>
                <w:rFonts w:hint="default" w:ascii="Times New Roman" w:hAnsi="Times New Roman" w:cs="Times New Roman"/>
                <w:spacing w:val="-1"/>
                <w:sz w:val="21"/>
                <w:szCs w:val="21"/>
              </w:rPr>
              <w:t>全部挥发，</w:t>
            </w:r>
            <w:r>
              <w:rPr>
                <w:rFonts w:hint="eastAsia" w:cs="Times New Roman"/>
                <w:spacing w:val="-1"/>
                <w:sz w:val="21"/>
                <w:szCs w:val="21"/>
                <w:lang w:val="en-US" w:eastAsia="zh-CN"/>
              </w:rPr>
              <w:t>即项目取50%，</w:t>
            </w:r>
            <w:r>
              <w:rPr>
                <w:rFonts w:hint="default" w:ascii="Times New Roman" w:hAnsi="Times New Roman" w:cs="Times New Roman"/>
                <w:spacing w:val="-1"/>
                <w:sz w:val="21"/>
                <w:szCs w:val="21"/>
              </w:rPr>
              <w:t>则</w:t>
            </w:r>
            <w:r>
              <w:rPr>
                <w:rFonts w:hint="default" w:ascii="Times New Roman" w:hAnsi="Times New Roman" w:cs="Times New Roman"/>
                <w:spacing w:val="-1"/>
                <w:sz w:val="21"/>
                <w:szCs w:val="21"/>
                <w:lang w:val="en-US" w:eastAsia="zh-CN"/>
              </w:rPr>
              <w:t>印刷</w:t>
            </w:r>
            <w:r>
              <w:rPr>
                <w:rFonts w:hint="default" w:ascii="Times New Roman" w:hAnsi="Times New Roman" w:cs="Times New Roman"/>
                <w:spacing w:val="-1"/>
                <w:sz w:val="21"/>
                <w:szCs w:val="21"/>
              </w:rPr>
              <w:t>过程中产生的</w:t>
            </w:r>
            <w:r>
              <w:rPr>
                <w:rFonts w:hint="default" w:ascii="Times New Roman" w:hAnsi="Times New Roman" w:cs="Times New Roman"/>
                <w:spacing w:val="-1"/>
                <w:sz w:val="21"/>
                <w:szCs w:val="21"/>
                <w:lang w:val="en-US" w:eastAsia="zh-CN"/>
              </w:rPr>
              <w:t>总</w:t>
            </w:r>
            <w:r>
              <w:rPr>
                <w:rFonts w:hint="default" w:ascii="Times New Roman" w:hAnsi="Times New Roman" w:cs="Times New Roman"/>
                <w:spacing w:val="-1"/>
                <w:sz w:val="21"/>
                <w:szCs w:val="21"/>
              </w:rPr>
              <w:t>有机废气量为</w:t>
            </w:r>
            <w:r>
              <w:rPr>
                <w:rFonts w:hint="default" w:ascii="Times New Roman" w:hAnsi="Times New Roman" w:cs="Times New Roman"/>
                <w:spacing w:val="-1"/>
                <w:sz w:val="21"/>
                <w:szCs w:val="21"/>
                <w:lang w:val="en-US" w:eastAsia="zh-CN"/>
              </w:rPr>
              <w:t>0.004</w:t>
            </w:r>
            <w:r>
              <w:rPr>
                <w:rFonts w:hint="default" w:ascii="Times New Roman" w:hAnsi="Times New Roman" w:cs="Times New Roman"/>
                <w:spacing w:val="-1"/>
                <w:sz w:val="21"/>
                <w:szCs w:val="21"/>
              </w:rPr>
              <w:t>t/a</w:t>
            </w:r>
            <w:r>
              <w:rPr>
                <w:rFonts w:hint="eastAsia" w:cs="Times New Roman"/>
                <w:spacing w:val="-1"/>
                <w:sz w:val="21"/>
                <w:szCs w:val="21"/>
                <w:lang w:eastAsia="zh-CN"/>
              </w:rPr>
              <w:t>（</w:t>
            </w:r>
            <w:r>
              <w:rPr>
                <w:rFonts w:hint="eastAsia" w:cs="Times New Roman"/>
                <w:spacing w:val="-1"/>
                <w:sz w:val="21"/>
                <w:szCs w:val="21"/>
                <w:lang w:val="en-US" w:eastAsia="zh-CN"/>
              </w:rPr>
              <w:t>4kg/a）</w:t>
            </w:r>
            <w:r>
              <w:rPr>
                <w:rFonts w:hint="default" w:ascii="Times New Roman" w:hAnsi="Times New Roman" w:cs="Times New Roman"/>
                <w:spacing w:val="-1"/>
                <w:sz w:val="21"/>
                <w:szCs w:val="21"/>
                <w:lang w:eastAsia="zh-CN"/>
              </w:rPr>
              <w:t>。</w:t>
            </w:r>
            <w:r>
              <w:rPr>
                <w:rFonts w:hint="default" w:ascii="Times New Roman" w:hAnsi="Times New Roman" w:cs="Times New Roman"/>
                <w:spacing w:val="-1"/>
                <w:sz w:val="21"/>
                <w:szCs w:val="21"/>
                <w:lang w:val="en-US" w:eastAsia="zh-CN"/>
              </w:rPr>
              <w:t>项目拟设计集气罩对印刷工序产生的有机废气进行收集。</w:t>
            </w:r>
            <w:r>
              <w:rPr>
                <w:rFonts w:hint="default" w:ascii="Times New Roman" w:hAnsi="Times New Roman" w:cs="Times New Roman"/>
                <w:spacing w:val="-1"/>
                <w:sz w:val="21"/>
                <w:szCs w:val="21"/>
              </w:rPr>
              <w:t>经集气罩收集后，通过</w:t>
            </w:r>
            <w:r>
              <w:rPr>
                <w:rFonts w:hint="default" w:ascii="Times New Roman" w:hAnsi="Times New Roman" w:cs="Times New Roman"/>
                <w:spacing w:val="-1"/>
                <w:sz w:val="21"/>
                <w:szCs w:val="21"/>
                <w:lang w:val="en-US" w:eastAsia="zh-CN"/>
              </w:rPr>
              <w:t>50m</w:t>
            </w:r>
            <w:r>
              <w:rPr>
                <w:rFonts w:hint="default" w:ascii="Times New Roman" w:hAnsi="Times New Roman" w:cs="Times New Roman"/>
                <w:spacing w:val="-1"/>
                <w:sz w:val="21"/>
                <w:szCs w:val="21"/>
              </w:rPr>
              <w:t>排气筒高空排放。按照项目年工作</w:t>
            </w:r>
            <w:r>
              <w:rPr>
                <w:rFonts w:hint="default" w:ascii="Times New Roman" w:hAnsi="Times New Roman" w:cs="Times New Roman"/>
                <w:spacing w:val="-1"/>
                <w:sz w:val="21"/>
                <w:szCs w:val="21"/>
                <w:lang w:val="en-US" w:eastAsia="zh-CN"/>
              </w:rPr>
              <w:t>300</w:t>
            </w:r>
            <w:r>
              <w:rPr>
                <w:rFonts w:hint="default" w:ascii="Times New Roman" w:hAnsi="Times New Roman" w:cs="Times New Roman"/>
                <w:spacing w:val="-1"/>
                <w:sz w:val="21"/>
                <w:szCs w:val="21"/>
              </w:rPr>
              <w:t>天，每天工作</w:t>
            </w:r>
            <w:r>
              <w:rPr>
                <w:rFonts w:hint="default" w:ascii="Times New Roman" w:hAnsi="Times New Roman" w:cs="Times New Roman"/>
                <w:spacing w:val="-1"/>
                <w:sz w:val="21"/>
                <w:szCs w:val="21"/>
                <w:lang w:val="en-US" w:eastAsia="zh-CN"/>
              </w:rPr>
              <w:t>8</w:t>
            </w:r>
            <w:r>
              <w:rPr>
                <w:rFonts w:hint="default" w:ascii="Times New Roman" w:hAnsi="Times New Roman" w:cs="Times New Roman"/>
                <w:spacing w:val="-1"/>
                <w:sz w:val="21"/>
                <w:szCs w:val="21"/>
              </w:rPr>
              <w:t>小时计算</w:t>
            </w:r>
            <w:r>
              <w:rPr>
                <w:rFonts w:hint="default" w:ascii="Times New Roman" w:hAnsi="Times New Roman" w:cs="Times New Roman"/>
                <w:spacing w:val="-1"/>
                <w:sz w:val="21"/>
                <w:szCs w:val="21"/>
                <w:lang w:eastAsia="zh-CN"/>
              </w:rPr>
              <w:t>，</w:t>
            </w:r>
            <w:r>
              <w:rPr>
                <w:rFonts w:hint="default" w:ascii="Times New Roman" w:hAnsi="Times New Roman" w:cs="Times New Roman"/>
                <w:spacing w:val="-1"/>
                <w:sz w:val="21"/>
                <w:szCs w:val="21"/>
              </w:rPr>
              <w:t>则</w:t>
            </w:r>
            <w:r>
              <w:rPr>
                <w:rFonts w:hint="default" w:ascii="Times New Roman" w:hAnsi="Times New Roman" w:cs="Times New Roman"/>
                <w:spacing w:val="-1"/>
                <w:sz w:val="21"/>
                <w:szCs w:val="21"/>
                <w:lang w:val="en-US" w:eastAsia="zh-CN"/>
              </w:rPr>
              <w:t>印刷</w:t>
            </w:r>
            <w:r>
              <w:rPr>
                <w:rFonts w:hint="default" w:ascii="Times New Roman" w:hAnsi="Times New Roman" w:cs="Times New Roman"/>
                <w:spacing w:val="-1"/>
                <w:sz w:val="21"/>
                <w:szCs w:val="21"/>
              </w:rPr>
              <w:t>过程中产生有机废气的速率为</w:t>
            </w:r>
            <w:r>
              <w:rPr>
                <w:rFonts w:hint="default" w:ascii="Times New Roman" w:hAnsi="Times New Roman" w:cs="Times New Roman"/>
                <w:spacing w:val="-1"/>
                <w:sz w:val="21"/>
                <w:szCs w:val="21"/>
                <w:lang w:val="en-US" w:eastAsia="zh-CN"/>
              </w:rPr>
              <w:t>0.00167</w:t>
            </w:r>
            <w:r>
              <w:rPr>
                <w:rFonts w:hint="default" w:ascii="Times New Roman" w:hAnsi="Times New Roman" w:cs="Times New Roman"/>
                <w:spacing w:val="-1"/>
                <w:sz w:val="21"/>
                <w:szCs w:val="21"/>
              </w:rPr>
              <w:t>kg/h。</w:t>
            </w:r>
          </w:p>
          <w:p>
            <w:pPr>
              <w:keepNext w:val="0"/>
              <w:keepLines w:val="0"/>
              <w:pageBreakBefore w:val="0"/>
              <w:numPr>
                <w:ilvl w:val="0"/>
                <w:numId w:val="0"/>
              </w:numPr>
              <w:wordWrap/>
              <w:overflowPunct/>
              <w:topLinePunct w:val="0"/>
              <w:bidi w:val="0"/>
              <w:spacing w:before="78" w:beforeLines="25" w:line="360" w:lineRule="auto"/>
              <w:ind w:firstLine="418" w:firstLineChars="200"/>
              <w:jc w:val="left"/>
              <w:rPr>
                <w:rFonts w:hint="default" w:ascii="Times New Roman" w:hAnsi="Times New Roman" w:cs="Times New Roman"/>
                <w:b/>
                <w:bCs/>
                <w:spacing w:val="-1"/>
                <w:sz w:val="21"/>
                <w:szCs w:val="21"/>
              </w:rPr>
            </w:pPr>
            <w:r>
              <w:rPr>
                <w:rFonts w:hint="default" w:ascii="Times New Roman" w:hAnsi="Times New Roman" w:cs="Times New Roman"/>
                <w:b/>
                <w:bCs/>
                <w:spacing w:val="-1"/>
                <w:sz w:val="21"/>
                <w:szCs w:val="21"/>
                <w:lang w:val="en-US" w:eastAsia="zh-CN"/>
              </w:rPr>
              <w:t>③使用无铅助焊剂</w:t>
            </w:r>
            <w:r>
              <w:rPr>
                <w:rFonts w:hint="default" w:ascii="Times New Roman" w:hAnsi="Times New Roman" w:cs="Times New Roman"/>
                <w:b/>
                <w:bCs/>
                <w:spacing w:val="-1"/>
                <w:sz w:val="21"/>
                <w:szCs w:val="21"/>
              </w:rPr>
              <w:t>过程中产生的有机废气</w:t>
            </w:r>
          </w:p>
          <w:p>
            <w:pPr>
              <w:keepNext w:val="0"/>
              <w:keepLines w:val="0"/>
              <w:widowControl/>
              <w:suppressLineNumbers w:val="0"/>
              <w:spacing w:line="360" w:lineRule="auto"/>
              <w:jc w:val="left"/>
              <w:rPr>
                <w:rFonts w:hint="default" w:ascii="Times New Roman" w:hAnsi="Times New Roman" w:cs="Times New Roman"/>
                <w:spacing w:val="-1"/>
                <w:sz w:val="21"/>
                <w:szCs w:val="21"/>
              </w:rPr>
            </w:pPr>
            <w:r>
              <w:rPr>
                <w:rFonts w:hint="eastAsia" w:ascii="Times New Roman" w:hAnsi="Times New Roman" w:cs="Times New Roman"/>
                <w:spacing w:val="-1"/>
                <w:sz w:val="21"/>
                <w:szCs w:val="21"/>
                <w:lang w:val="en-US" w:eastAsia="zh-CN"/>
              </w:rPr>
              <w:t xml:space="preserve">   </w:t>
            </w:r>
            <w:r>
              <w:rPr>
                <w:rFonts w:hint="default" w:ascii="Times New Roman" w:hAnsi="Times New Roman" w:cs="Times New Roman"/>
                <w:spacing w:val="-1"/>
                <w:sz w:val="21"/>
                <w:szCs w:val="21"/>
              </w:rPr>
              <w:t>项目在波峰焊的过程中使用助焊剂，该过程会产生有机废气。项目使用助焊剂0.</w:t>
            </w:r>
            <w:r>
              <w:rPr>
                <w:rFonts w:hint="default" w:ascii="Times New Roman" w:hAnsi="Times New Roman" w:cs="Times New Roman"/>
                <w:spacing w:val="-1"/>
                <w:sz w:val="21"/>
                <w:szCs w:val="21"/>
                <w:lang w:val="en-US" w:eastAsia="zh-CN"/>
              </w:rPr>
              <w:t>1</w:t>
            </w:r>
            <w:r>
              <w:rPr>
                <w:rFonts w:hint="default" w:ascii="Times New Roman" w:hAnsi="Times New Roman" w:cs="Times New Roman"/>
                <w:spacing w:val="-1"/>
                <w:sz w:val="21"/>
                <w:szCs w:val="21"/>
              </w:rPr>
              <w:t>05t/a，根据助焊剂的MSDS报告可知，助焊剂含有约</w:t>
            </w:r>
            <w:r>
              <w:rPr>
                <w:rFonts w:hint="default" w:ascii="Times New Roman" w:hAnsi="Times New Roman" w:cs="Times New Roman"/>
                <w:spacing w:val="-1"/>
                <w:sz w:val="21"/>
                <w:szCs w:val="21"/>
                <w:lang w:val="en-US" w:eastAsia="zh-CN"/>
              </w:rPr>
              <w:t>83.0-100</w:t>
            </w:r>
            <w:r>
              <w:rPr>
                <w:rFonts w:hint="default" w:ascii="Times New Roman" w:hAnsi="Times New Roman" w:cs="Times New Roman"/>
                <w:spacing w:val="-1"/>
                <w:sz w:val="21"/>
                <w:szCs w:val="21"/>
              </w:rPr>
              <w:t>%的有机挥发份（</w:t>
            </w:r>
            <w:r>
              <w:rPr>
                <w:rFonts w:hint="default" w:ascii="Times New Roman" w:hAnsi="Times New Roman" w:cs="Times New Roman"/>
                <w:spacing w:val="-1"/>
                <w:sz w:val="21"/>
                <w:szCs w:val="21"/>
                <w:lang w:val="en-US" w:eastAsia="zh-CN"/>
              </w:rPr>
              <w:t>异丙醇80-100</w:t>
            </w:r>
            <w:r>
              <w:rPr>
                <w:rFonts w:hint="default" w:ascii="Times New Roman" w:hAnsi="Times New Roman" w:cs="Times New Roman"/>
                <w:spacing w:val="-1"/>
                <w:sz w:val="21"/>
                <w:szCs w:val="21"/>
              </w:rPr>
              <w:t>%、</w:t>
            </w:r>
            <w:r>
              <w:rPr>
                <w:rFonts w:hint="default" w:ascii="Times New Roman" w:hAnsi="Times New Roman" w:cs="Times New Roman"/>
                <w:spacing w:val="-1"/>
                <w:sz w:val="21"/>
                <w:szCs w:val="21"/>
                <w:lang w:val="en-US" w:eastAsia="zh-CN"/>
              </w:rPr>
              <w:t>壬烷1-10</w:t>
            </w:r>
            <w:r>
              <w:rPr>
                <w:rFonts w:hint="default" w:ascii="Times New Roman" w:hAnsi="Times New Roman" w:cs="Times New Roman"/>
                <w:spacing w:val="-1"/>
                <w:sz w:val="21"/>
                <w:szCs w:val="21"/>
              </w:rPr>
              <w:t>%），</w:t>
            </w:r>
            <w:r>
              <w:rPr>
                <w:rFonts w:hint="default" w:ascii="Times New Roman" w:hAnsi="Times New Roman" w:cs="Times New Roman"/>
                <w:spacing w:val="-1"/>
                <w:sz w:val="21"/>
                <w:szCs w:val="21"/>
                <w:lang w:val="en-US" w:eastAsia="zh-CN"/>
              </w:rPr>
              <w:t>项目取100%来计算，</w:t>
            </w:r>
            <w:r>
              <w:rPr>
                <w:rFonts w:hint="default" w:ascii="Times New Roman" w:hAnsi="Times New Roman" w:cs="Times New Roman"/>
                <w:spacing w:val="-1"/>
                <w:sz w:val="21"/>
                <w:szCs w:val="21"/>
              </w:rPr>
              <w:t>假设助焊剂有机</w:t>
            </w:r>
            <w:r>
              <w:rPr>
                <w:rFonts w:hint="default" w:ascii="Times New Roman" w:hAnsi="Times New Roman" w:cs="Times New Roman"/>
                <w:spacing w:val="-1"/>
                <w:sz w:val="21"/>
                <w:szCs w:val="21"/>
                <w:lang w:eastAsia="zh-CN"/>
              </w:rPr>
              <w:t>挥发分</w:t>
            </w:r>
            <w:r>
              <w:rPr>
                <w:rFonts w:hint="default" w:ascii="Times New Roman" w:hAnsi="Times New Roman" w:cs="Times New Roman"/>
                <w:spacing w:val="-1"/>
                <w:sz w:val="21"/>
                <w:szCs w:val="21"/>
              </w:rPr>
              <w:t>完全挥发，则</w:t>
            </w:r>
            <w:r>
              <w:rPr>
                <w:rFonts w:hint="default" w:ascii="Times New Roman" w:hAnsi="Times New Roman" w:cs="Times New Roman"/>
                <w:spacing w:val="-1"/>
                <w:sz w:val="21"/>
                <w:szCs w:val="21"/>
                <w:lang w:val="en-US" w:eastAsia="zh-CN"/>
              </w:rPr>
              <w:t>波峰焊</w:t>
            </w:r>
            <w:r>
              <w:rPr>
                <w:rFonts w:hint="default" w:ascii="Times New Roman" w:hAnsi="Times New Roman" w:cs="Times New Roman"/>
                <w:spacing w:val="-1"/>
                <w:sz w:val="21"/>
                <w:szCs w:val="21"/>
              </w:rPr>
              <w:t>过程中产生的有机废气量为0.</w:t>
            </w:r>
            <w:r>
              <w:rPr>
                <w:rFonts w:hint="default" w:ascii="Times New Roman" w:hAnsi="Times New Roman" w:cs="Times New Roman"/>
                <w:spacing w:val="-1"/>
                <w:sz w:val="21"/>
                <w:szCs w:val="21"/>
                <w:lang w:val="en-US" w:eastAsia="zh-CN"/>
              </w:rPr>
              <w:t>1050</w:t>
            </w:r>
            <w:r>
              <w:rPr>
                <w:rFonts w:hint="default" w:ascii="Times New Roman" w:hAnsi="Times New Roman" w:cs="Times New Roman"/>
                <w:spacing w:val="-1"/>
                <w:sz w:val="21"/>
                <w:szCs w:val="21"/>
              </w:rPr>
              <w:t>t/a</w:t>
            </w:r>
            <w:r>
              <w:rPr>
                <w:rFonts w:hint="eastAsia" w:cs="Times New Roman"/>
                <w:spacing w:val="-1"/>
                <w:sz w:val="21"/>
                <w:szCs w:val="21"/>
                <w:lang w:eastAsia="zh-CN"/>
              </w:rPr>
              <w:t>（</w:t>
            </w:r>
            <w:r>
              <w:rPr>
                <w:rFonts w:hint="eastAsia" w:cs="Times New Roman"/>
                <w:spacing w:val="-1"/>
                <w:sz w:val="21"/>
                <w:szCs w:val="21"/>
                <w:lang w:val="en-US" w:eastAsia="zh-CN"/>
              </w:rPr>
              <w:t>105kg/a）</w:t>
            </w:r>
            <w:r>
              <w:rPr>
                <w:rFonts w:hint="default" w:ascii="Times New Roman" w:hAnsi="Times New Roman" w:cs="Times New Roman"/>
                <w:spacing w:val="-1"/>
                <w:sz w:val="21"/>
                <w:szCs w:val="21"/>
              </w:rPr>
              <w:t>，经集气罩收集后，通过</w:t>
            </w:r>
            <w:r>
              <w:rPr>
                <w:rFonts w:hint="default" w:ascii="Times New Roman" w:hAnsi="Times New Roman" w:cs="Times New Roman"/>
                <w:spacing w:val="-1"/>
                <w:sz w:val="21"/>
                <w:szCs w:val="21"/>
                <w:lang w:val="en-US" w:eastAsia="zh-CN"/>
              </w:rPr>
              <w:t>50m</w:t>
            </w:r>
            <w:r>
              <w:rPr>
                <w:rFonts w:hint="default" w:ascii="Times New Roman" w:hAnsi="Times New Roman" w:cs="Times New Roman"/>
                <w:spacing w:val="-1"/>
                <w:sz w:val="21"/>
                <w:szCs w:val="21"/>
              </w:rPr>
              <w:t>排气筒高空排放。按照项目年工作3</w:t>
            </w:r>
            <w:r>
              <w:rPr>
                <w:rFonts w:hint="default" w:ascii="Times New Roman" w:hAnsi="Times New Roman" w:cs="Times New Roman"/>
                <w:spacing w:val="-1"/>
                <w:sz w:val="21"/>
                <w:szCs w:val="21"/>
                <w:lang w:val="en-US" w:eastAsia="zh-CN"/>
              </w:rPr>
              <w:t>00</w:t>
            </w:r>
            <w:r>
              <w:rPr>
                <w:rFonts w:hint="default" w:ascii="Times New Roman" w:hAnsi="Times New Roman" w:cs="Times New Roman"/>
                <w:spacing w:val="-1"/>
                <w:sz w:val="21"/>
                <w:szCs w:val="21"/>
              </w:rPr>
              <w:t>天，每天工作</w:t>
            </w:r>
            <w:r>
              <w:rPr>
                <w:rFonts w:hint="default" w:ascii="Times New Roman" w:hAnsi="Times New Roman" w:cs="Times New Roman"/>
                <w:spacing w:val="-1"/>
                <w:sz w:val="21"/>
                <w:szCs w:val="21"/>
                <w:lang w:val="en-US" w:eastAsia="zh-CN"/>
              </w:rPr>
              <w:t>8</w:t>
            </w:r>
            <w:r>
              <w:rPr>
                <w:rFonts w:hint="default" w:ascii="Times New Roman" w:hAnsi="Times New Roman" w:cs="Times New Roman"/>
                <w:spacing w:val="-1"/>
                <w:sz w:val="21"/>
                <w:szCs w:val="21"/>
              </w:rPr>
              <w:t>小时计算，则使用波峰焊的过程中有机废气的产生速率为0.0</w:t>
            </w:r>
            <w:r>
              <w:rPr>
                <w:rFonts w:hint="default" w:ascii="Times New Roman" w:hAnsi="Times New Roman" w:cs="Times New Roman"/>
                <w:spacing w:val="-1"/>
                <w:sz w:val="21"/>
                <w:szCs w:val="21"/>
                <w:lang w:val="en-US" w:eastAsia="zh-CN"/>
              </w:rPr>
              <w:t>43</w:t>
            </w:r>
            <w:r>
              <w:rPr>
                <w:rFonts w:hint="eastAsia" w:cs="Times New Roman"/>
                <w:spacing w:val="-1"/>
                <w:sz w:val="21"/>
                <w:szCs w:val="21"/>
                <w:lang w:val="en-US" w:eastAsia="zh-CN"/>
              </w:rPr>
              <w:t>75</w:t>
            </w:r>
            <w:r>
              <w:rPr>
                <w:rFonts w:hint="default" w:ascii="Times New Roman" w:hAnsi="Times New Roman" w:cs="Times New Roman"/>
                <w:spacing w:val="-1"/>
                <w:sz w:val="21"/>
                <w:szCs w:val="21"/>
              </w:rPr>
              <w:t>kg/h。</w:t>
            </w:r>
          </w:p>
          <w:p>
            <w:pPr>
              <w:keepNext w:val="0"/>
              <w:keepLines w:val="0"/>
              <w:widowControl/>
              <w:suppressLineNumbers w:val="0"/>
              <w:jc w:val="center"/>
              <w:rPr>
                <w:rFonts w:hint="default"/>
                <w:lang w:val="en-US" w:eastAsia="zh-CN"/>
              </w:rPr>
            </w:pPr>
            <w:r>
              <w:rPr>
                <w:rFonts w:hint="default" w:ascii="Times New Roman" w:hAnsi="Times New Roman" w:eastAsia="宋体" w:cs="Times New Roman"/>
                <w:b/>
                <w:bCs/>
                <w:spacing w:val="-1"/>
                <w:kern w:val="2"/>
                <w:sz w:val="21"/>
                <w:szCs w:val="21"/>
                <w:lang w:val="en-US" w:eastAsia="zh-CN" w:bidi="ar-SA"/>
              </w:rPr>
              <w:t xml:space="preserve"> 本项目废气产生情况一览表</w:t>
            </w:r>
          </w:p>
          <w:tbl>
            <w:tblPr>
              <w:tblStyle w:val="15"/>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62"/>
              <w:gridCol w:w="1362"/>
              <w:gridCol w:w="1362"/>
              <w:gridCol w:w="1364"/>
              <w:gridCol w:w="1364"/>
              <w:gridCol w:w="1364"/>
              <w:gridCol w:w="13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13" w:type="pct"/>
                  <w:noWrap w:val="0"/>
                  <w:vAlign w:val="center"/>
                </w:tcPr>
                <w:p>
                  <w:pPr>
                    <w:pStyle w:val="11"/>
                    <w:keepNext w:val="0"/>
                    <w:keepLines w:val="0"/>
                    <w:pageBreakBefore w:val="0"/>
                    <w:wordWrap/>
                    <w:overflowPunct/>
                    <w:topLinePunct w:val="0"/>
                    <w:bidi w:val="0"/>
                    <w:spacing w:line="360" w:lineRule="auto"/>
                    <w:jc w:val="center"/>
                    <w:rPr>
                      <w:rFonts w:hint="default" w:ascii="Times New Roman" w:hAnsi="Times New Roman" w:cs="Times New Roman"/>
                      <w:b/>
                      <w:bCs/>
                      <w:sz w:val="21"/>
                      <w:szCs w:val="21"/>
                      <w:vertAlign w:val="baseline"/>
                      <w:lang w:val="en-US" w:eastAsia="zh-CN"/>
                    </w:rPr>
                  </w:pPr>
                  <w:r>
                    <w:rPr>
                      <w:rFonts w:hint="default" w:ascii="Times New Roman" w:hAnsi="Times New Roman" w:cs="Times New Roman"/>
                      <w:b/>
                      <w:bCs/>
                      <w:sz w:val="21"/>
                      <w:szCs w:val="21"/>
                      <w:vertAlign w:val="baseline"/>
                      <w:lang w:val="en-US" w:eastAsia="zh-CN"/>
                    </w:rPr>
                    <w:t>序号</w:t>
                  </w:r>
                </w:p>
              </w:tc>
              <w:tc>
                <w:tcPr>
                  <w:tcW w:w="713" w:type="pct"/>
                  <w:noWrap w:val="0"/>
                  <w:vAlign w:val="center"/>
                </w:tcPr>
                <w:p>
                  <w:pPr>
                    <w:pStyle w:val="11"/>
                    <w:keepNext w:val="0"/>
                    <w:keepLines w:val="0"/>
                    <w:pageBreakBefore w:val="0"/>
                    <w:wordWrap/>
                    <w:overflowPunct/>
                    <w:topLinePunct w:val="0"/>
                    <w:bidi w:val="0"/>
                    <w:spacing w:line="360" w:lineRule="auto"/>
                    <w:jc w:val="center"/>
                    <w:rPr>
                      <w:rFonts w:hint="default" w:ascii="Times New Roman" w:hAnsi="Times New Roman" w:cs="Times New Roman"/>
                      <w:b/>
                      <w:bCs/>
                      <w:sz w:val="21"/>
                      <w:szCs w:val="21"/>
                      <w:vertAlign w:val="baseline"/>
                      <w:lang w:val="en-US" w:eastAsia="zh-CN"/>
                    </w:rPr>
                  </w:pPr>
                  <w:r>
                    <w:rPr>
                      <w:rFonts w:hint="default" w:ascii="Times New Roman" w:hAnsi="Times New Roman" w:cs="Times New Roman"/>
                      <w:b/>
                      <w:bCs/>
                      <w:sz w:val="21"/>
                      <w:szCs w:val="21"/>
                      <w:vertAlign w:val="baseline"/>
                      <w:lang w:val="en-US" w:eastAsia="zh-CN"/>
                    </w:rPr>
                    <w:t>位置</w:t>
                  </w:r>
                </w:p>
              </w:tc>
              <w:tc>
                <w:tcPr>
                  <w:tcW w:w="713" w:type="pct"/>
                  <w:noWrap w:val="0"/>
                  <w:vAlign w:val="center"/>
                </w:tcPr>
                <w:p>
                  <w:pPr>
                    <w:pStyle w:val="11"/>
                    <w:keepNext w:val="0"/>
                    <w:keepLines w:val="0"/>
                    <w:pageBreakBefore w:val="0"/>
                    <w:wordWrap/>
                    <w:overflowPunct/>
                    <w:topLinePunct w:val="0"/>
                    <w:bidi w:val="0"/>
                    <w:spacing w:line="360" w:lineRule="auto"/>
                    <w:jc w:val="center"/>
                    <w:rPr>
                      <w:rFonts w:hint="default" w:ascii="Times New Roman" w:hAnsi="Times New Roman" w:cs="Times New Roman"/>
                      <w:b/>
                      <w:bCs/>
                      <w:sz w:val="21"/>
                      <w:szCs w:val="21"/>
                      <w:vertAlign w:val="baseline"/>
                      <w:lang w:val="en-US" w:eastAsia="zh-CN"/>
                    </w:rPr>
                  </w:pPr>
                  <w:r>
                    <w:rPr>
                      <w:rFonts w:hint="default" w:ascii="Times New Roman" w:hAnsi="Times New Roman" w:cs="Times New Roman"/>
                      <w:b/>
                      <w:bCs/>
                      <w:sz w:val="21"/>
                      <w:szCs w:val="21"/>
                      <w:vertAlign w:val="baseline"/>
                      <w:lang w:val="en-US" w:eastAsia="zh-CN"/>
                    </w:rPr>
                    <w:t>产生工序</w:t>
                  </w:r>
                </w:p>
              </w:tc>
              <w:tc>
                <w:tcPr>
                  <w:tcW w:w="714" w:type="pct"/>
                  <w:noWrap w:val="0"/>
                  <w:vAlign w:val="center"/>
                </w:tcPr>
                <w:p>
                  <w:pPr>
                    <w:pStyle w:val="11"/>
                    <w:keepNext w:val="0"/>
                    <w:keepLines w:val="0"/>
                    <w:pageBreakBefore w:val="0"/>
                    <w:wordWrap/>
                    <w:overflowPunct/>
                    <w:topLinePunct w:val="0"/>
                    <w:bidi w:val="0"/>
                    <w:spacing w:line="360" w:lineRule="auto"/>
                    <w:jc w:val="center"/>
                    <w:rPr>
                      <w:rFonts w:hint="default" w:ascii="Times New Roman" w:hAnsi="Times New Roman" w:cs="Times New Roman"/>
                      <w:b/>
                      <w:bCs/>
                      <w:sz w:val="21"/>
                      <w:szCs w:val="21"/>
                      <w:vertAlign w:val="baseline"/>
                      <w:lang w:val="en-US" w:eastAsia="zh-CN"/>
                    </w:rPr>
                  </w:pPr>
                  <w:r>
                    <w:rPr>
                      <w:rFonts w:hint="default" w:ascii="Times New Roman" w:hAnsi="Times New Roman" w:cs="Times New Roman"/>
                      <w:b/>
                      <w:bCs/>
                      <w:sz w:val="21"/>
                      <w:szCs w:val="21"/>
                      <w:vertAlign w:val="baseline"/>
                      <w:lang w:val="en-US" w:eastAsia="zh-CN"/>
                    </w:rPr>
                    <w:t>污染物</w:t>
                  </w:r>
                </w:p>
              </w:tc>
              <w:tc>
                <w:tcPr>
                  <w:tcW w:w="714" w:type="pct"/>
                  <w:noWrap w:val="0"/>
                  <w:vAlign w:val="center"/>
                </w:tcPr>
                <w:p>
                  <w:pPr>
                    <w:pStyle w:val="11"/>
                    <w:keepNext w:val="0"/>
                    <w:keepLines w:val="0"/>
                    <w:pageBreakBefore w:val="0"/>
                    <w:wordWrap/>
                    <w:overflowPunct/>
                    <w:topLinePunct w:val="0"/>
                    <w:bidi w:val="0"/>
                    <w:spacing w:line="360" w:lineRule="auto"/>
                    <w:jc w:val="center"/>
                    <w:rPr>
                      <w:rFonts w:hint="default" w:ascii="Times New Roman" w:hAnsi="Times New Roman" w:cs="Times New Roman"/>
                      <w:b/>
                      <w:bCs/>
                      <w:sz w:val="21"/>
                      <w:szCs w:val="21"/>
                      <w:vertAlign w:val="baseline"/>
                      <w:lang w:val="en-US" w:eastAsia="zh-CN"/>
                    </w:rPr>
                  </w:pPr>
                  <w:r>
                    <w:rPr>
                      <w:rFonts w:hint="eastAsia" w:cs="Times New Roman"/>
                      <w:b/>
                      <w:bCs/>
                      <w:sz w:val="21"/>
                      <w:szCs w:val="21"/>
                      <w:vertAlign w:val="baseline"/>
                      <w:lang w:val="en-US" w:eastAsia="zh-CN"/>
                    </w:rPr>
                    <w:t>总</w:t>
                  </w:r>
                  <w:r>
                    <w:rPr>
                      <w:rFonts w:hint="default" w:ascii="Times New Roman" w:hAnsi="Times New Roman" w:cs="Times New Roman"/>
                      <w:b/>
                      <w:bCs/>
                      <w:sz w:val="21"/>
                      <w:szCs w:val="21"/>
                      <w:vertAlign w:val="baseline"/>
                      <w:lang w:val="en-US" w:eastAsia="zh-CN"/>
                    </w:rPr>
                    <w:t>产生量</w:t>
                  </w:r>
                </w:p>
                <w:p>
                  <w:pPr>
                    <w:pStyle w:val="11"/>
                    <w:keepNext w:val="0"/>
                    <w:keepLines w:val="0"/>
                    <w:pageBreakBefore w:val="0"/>
                    <w:wordWrap/>
                    <w:overflowPunct/>
                    <w:topLinePunct w:val="0"/>
                    <w:bidi w:val="0"/>
                    <w:spacing w:line="360" w:lineRule="auto"/>
                    <w:jc w:val="center"/>
                    <w:rPr>
                      <w:rFonts w:hint="default" w:ascii="Times New Roman" w:hAnsi="Times New Roman" w:cs="Times New Roman"/>
                      <w:b/>
                      <w:bCs/>
                      <w:sz w:val="21"/>
                      <w:szCs w:val="21"/>
                      <w:vertAlign w:val="baseline"/>
                      <w:lang w:val="en-US" w:eastAsia="zh-CN"/>
                    </w:rPr>
                  </w:pPr>
                  <w:r>
                    <w:rPr>
                      <w:rFonts w:hint="eastAsia" w:cs="Times New Roman"/>
                      <w:b/>
                      <w:bCs/>
                      <w:sz w:val="21"/>
                      <w:szCs w:val="21"/>
                      <w:vertAlign w:val="baseline"/>
                      <w:lang w:val="en-US" w:eastAsia="zh-CN"/>
                    </w:rPr>
                    <w:t>（kg/a）</w:t>
                  </w:r>
                </w:p>
              </w:tc>
              <w:tc>
                <w:tcPr>
                  <w:tcW w:w="714" w:type="pct"/>
                  <w:noWrap w:val="0"/>
                  <w:vAlign w:val="center"/>
                </w:tcPr>
                <w:p>
                  <w:pPr>
                    <w:pStyle w:val="11"/>
                    <w:keepNext w:val="0"/>
                    <w:keepLines w:val="0"/>
                    <w:pageBreakBefore w:val="0"/>
                    <w:wordWrap/>
                    <w:overflowPunct/>
                    <w:topLinePunct w:val="0"/>
                    <w:bidi w:val="0"/>
                    <w:spacing w:line="360" w:lineRule="auto"/>
                    <w:jc w:val="center"/>
                    <w:rPr>
                      <w:rFonts w:hint="default" w:ascii="Times New Roman" w:hAnsi="Times New Roman" w:cs="Times New Roman"/>
                      <w:b/>
                      <w:bCs/>
                      <w:sz w:val="21"/>
                      <w:szCs w:val="21"/>
                      <w:vertAlign w:val="baseline"/>
                      <w:lang w:val="en-US" w:eastAsia="zh-CN"/>
                    </w:rPr>
                  </w:pPr>
                  <w:r>
                    <w:rPr>
                      <w:rFonts w:hint="eastAsia" w:cs="Times New Roman"/>
                      <w:b/>
                      <w:bCs/>
                      <w:sz w:val="21"/>
                      <w:szCs w:val="21"/>
                      <w:vertAlign w:val="baseline"/>
                      <w:lang w:val="en-US" w:eastAsia="zh-CN"/>
                    </w:rPr>
                    <w:t>总</w:t>
                  </w:r>
                  <w:r>
                    <w:rPr>
                      <w:rFonts w:hint="default" w:ascii="Times New Roman" w:hAnsi="Times New Roman" w:cs="Times New Roman"/>
                      <w:b/>
                      <w:bCs/>
                      <w:sz w:val="21"/>
                      <w:szCs w:val="21"/>
                      <w:vertAlign w:val="baseline"/>
                      <w:lang w:val="en-US" w:eastAsia="zh-CN"/>
                    </w:rPr>
                    <w:t>产生速</w:t>
                  </w:r>
                </w:p>
                <w:p>
                  <w:pPr>
                    <w:pStyle w:val="11"/>
                    <w:keepNext w:val="0"/>
                    <w:keepLines w:val="0"/>
                    <w:pageBreakBefore w:val="0"/>
                    <w:wordWrap/>
                    <w:overflowPunct/>
                    <w:topLinePunct w:val="0"/>
                    <w:bidi w:val="0"/>
                    <w:spacing w:line="360" w:lineRule="auto"/>
                    <w:jc w:val="center"/>
                    <w:rPr>
                      <w:rFonts w:hint="default" w:ascii="Times New Roman" w:hAnsi="Times New Roman" w:cs="Times New Roman"/>
                      <w:b/>
                      <w:bCs/>
                      <w:sz w:val="21"/>
                      <w:szCs w:val="21"/>
                      <w:vertAlign w:val="baseline"/>
                      <w:lang w:val="en-US" w:eastAsia="zh-CN"/>
                    </w:rPr>
                  </w:pPr>
                  <w:r>
                    <w:rPr>
                      <w:rFonts w:hint="default" w:ascii="Times New Roman" w:hAnsi="Times New Roman" w:cs="Times New Roman"/>
                      <w:b/>
                      <w:bCs/>
                      <w:sz w:val="21"/>
                      <w:szCs w:val="21"/>
                      <w:vertAlign w:val="baseline"/>
                      <w:lang w:val="en-US" w:eastAsia="zh-CN"/>
                    </w:rPr>
                    <w:t>率</w:t>
                  </w:r>
                  <w:r>
                    <w:rPr>
                      <w:rFonts w:hint="eastAsia" w:cs="Times New Roman"/>
                      <w:b/>
                      <w:bCs/>
                      <w:sz w:val="21"/>
                      <w:szCs w:val="21"/>
                      <w:vertAlign w:val="baseline"/>
                      <w:lang w:val="en-US" w:eastAsia="zh-CN"/>
                    </w:rPr>
                    <w:t>（kg/h）</w:t>
                  </w:r>
                </w:p>
              </w:tc>
              <w:tc>
                <w:tcPr>
                  <w:tcW w:w="715" w:type="pct"/>
                  <w:noWrap w:val="0"/>
                  <w:vAlign w:val="center"/>
                </w:tcPr>
                <w:p>
                  <w:pPr>
                    <w:pStyle w:val="11"/>
                    <w:keepNext w:val="0"/>
                    <w:keepLines w:val="0"/>
                    <w:pageBreakBefore w:val="0"/>
                    <w:wordWrap/>
                    <w:overflowPunct/>
                    <w:topLinePunct w:val="0"/>
                    <w:bidi w:val="0"/>
                    <w:spacing w:line="360" w:lineRule="auto"/>
                    <w:jc w:val="center"/>
                    <w:rPr>
                      <w:rFonts w:hint="default" w:ascii="Times New Roman" w:hAnsi="Times New Roman" w:cs="Times New Roman"/>
                      <w:b/>
                      <w:bCs/>
                      <w:sz w:val="21"/>
                      <w:szCs w:val="21"/>
                      <w:vertAlign w:val="baseline"/>
                      <w:lang w:val="en-US" w:eastAsia="zh-CN"/>
                    </w:rPr>
                  </w:pPr>
                  <w:r>
                    <w:rPr>
                      <w:rFonts w:hint="default" w:ascii="Times New Roman" w:hAnsi="Times New Roman" w:cs="Times New Roman"/>
                      <w:b/>
                      <w:bCs/>
                      <w:sz w:val="21"/>
                      <w:szCs w:val="21"/>
                      <w:vertAlign w:val="baseline"/>
                      <w:lang w:val="en-US" w:eastAsia="zh-CN"/>
                    </w:rPr>
                    <w:t>排放去向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13" w:type="pct"/>
                  <w:noWrap w:val="0"/>
                  <w:vAlign w:val="center"/>
                </w:tcPr>
                <w:p>
                  <w:pPr>
                    <w:pStyle w:val="11"/>
                    <w:keepNext w:val="0"/>
                    <w:keepLines w:val="0"/>
                    <w:pageBreakBefore w:val="0"/>
                    <w:wordWrap/>
                    <w:overflowPunct/>
                    <w:topLinePunct w:val="0"/>
                    <w:bidi w:val="0"/>
                    <w:spacing w:line="360" w:lineRule="auto"/>
                    <w:jc w:val="center"/>
                    <w:rPr>
                      <w:rFonts w:hint="default" w:ascii="Times New Roman" w:hAnsi="Times New Roman" w:cs="Times New Roman"/>
                      <w:sz w:val="21"/>
                      <w:szCs w:val="21"/>
                      <w:vertAlign w:val="baseline"/>
                      <w:lang w:val="en-US" w:eastAsia="zh-CN"/>
                    </w:rPr>
                  </w:pPr>
                  <w:r>
                    <w:rPr>
                      <w:rFonts w:hint="eastAsia" w:cs="Times New Roman"/>
                      <w:sz w:val="21"/>
                      <w:szCs w:val="21"/>
                      <w:vertAlign w:val="baseline"/>
                      <w:lang w:val="en-US" w:eastAsia="zh-CN"/>
                    </w:rPr>
                    <w:t>1</w:t>
                  </w:r>
                </w:p>
              </w:tc>
              <w:tc>
                <w:tcPr>
                  <w:tcW w:w="713" w:type="pct"/>
                  <w:noWrap w:val="0"/>
                  <w:vAlign w:val="center"/>
                </w:tcPr>
                <w:p>
                  <w:pPr>
                    <w:pStyle w:val="11"/>
                    <w:keepNext w:val="0"/>
                    <w:keepLines w:val="0"/>
                    <w:pageBreakBefore w:val="0"/>
                    <w:wordWrap/>
                    <w:overflowPunct/>
                    <w:topLinePunct w:val="0"/>
                    <w:bidi w:val="0"/>
                    <w:spacing w:line="360" w:lineRule="auto"/>
                    <w:ind w:left="420" w:leftChars="0" w:hanging="420" w:hangingChars="200"/>
                    <w:jc w:val="center"/>
                    <w:rPr>
                      <w:rFonts w:hint="default" w:ascii="Times New Roman" w:hAnsi="Times New Roman" w:eastAsia="宋体" w:cs="Times New Roman"/>
                      <w:kern w:val="2"/>
                      <w:sz w:val="21"/>
                      <w:szCs w:val="21"/>
                      <w:vertAlign w:val="baseline"/>
                      <w:lang w:val="en-US" w:eastAsia="zh-CN" w:bidi="ar-SA"/>
                    </w:rPr>
                  </w:pPr>
                  <w:r>
                    <w:rPr>
                      <w:rFonts w:hint="default" w:ascii="Times New Roman" w:hAnsi="Times New Roman" w:cs="Times New Roman"/>
                      <w:sz w:val="21"/>
                      <w:szCs w:val="21"/>
                      <w:vertAlign w:val="baseline"/>
                      <w:lang w:val="en-US" w:eastAsia="zh-CN"/>
                    </w:rPr>
                    <w:t>二楼厂房</w:t>
                  </w:r>
                </w:p>
              </w:tc>
              <w:tc>
                <w:tcPr>
                  <w:tcW w:w="713" w:type="pct"/>
                  <w:noWrap w:val="0"/>
                  <w:vAlign w:val="center"/>
                </w:tcPr>
                <w:p>
                  <w:pPr>
                    <w:pStyle w:val="11"/>
                    <w:keepNext w:val="0"/>
                    <w:keepLines w:val="0"/>
                    <w:pageBreakBefore w:val="0"/>
                    <w:wordWrap/>
                    <w:overflowPunct/>
                    <w:topLinePunct w:val="0"/>
                    <w:bidi w:val="0"/>
                    <w:spacing w:line="360" w:lineRule="auto"/>
                    <w:ind w:left="420" w:leftChars="0" w:hanging="420" w:hangingChars="200"/>
                    <w:jc w:val="center"/>
                    <w:rPr>
                      <w:rFonts w:hint="default" w:ascii="Times New Roman" w:hAnsi="Times New Roman" w:eastAsia="宋体" w:cs="Times New Roman"/>
                      <w:kern w:val="2"/>
                      <w:sz w:val="21"/>
                      <w:szCs w:val="21"/>
                      <w:vertAlign w:val="baseline"/>
                      <w:lang w:val="en-US" w:eastAsia="zh-CN" w:bidi="ar-SA"/>
                    </w:rPr>
                  </w:pPr>
                  <w:r>
                    <w:rPr>
                      <w:rFonts w:hint="eastAsia" w:cs="Times New Roman"/>
                      <w:sz w:val="21"/>
                      <w:szCs w:val="21"/>
                      <w:vertAlign w:val="baseline"/>
                      <w:lang w:val="en-US" w:eastAsia="zh-CN"/>
                    </w:rPr>
                    <w:t>加工后板</w:t>
                  </w:r>
                </w:p>
              </w:tc>
              <w:tc>
                <w:tcPr>
                  <w:tcW w:w="714" w:type="pct"/>
                  <w:vMerge w:val="restart"/>
                  <w:noWrap w:val="0"/>
                  <w:vAlign w:val="center"/>
                </w:tcPr>
                <w:p>
                  <w:pPr>
                    <w:pStyle w:val="11"/>
                    <w:keepNext w:val="0"/>
                    <w:keepLines w:val="0"/>
                    <w:pageBreakBefore w:val="0"/>
                    <w:wordWrap/>
                    <w:overflowPunct/>
                    <w:topLinePunct w:val="0"/>
                    <w:bidi w:val="0"/>
                    <w:spacing w:line="360" w:lineRule="auto"/>
                    <w:ind w:left="0" w:leftChars="0" w:firstLine="0" w:firstLineChars="0"/>
                    <w:jc w:val="center"/>
                    <w:rPr>
                      <w:rFonts w:hint="default" w:ascii="Times New Roman" w:hAnsi="Times New Roman" w:eastAsia="宋体" w:cs="Times New Roman"/>
                      <w:sz w:val="21"/>
                      <w:szCs w:val="21"/>
                      <w:lang w:val="en-US" w:eastAsia="zh-CN"/>
                    </w:rPr>
                  </w:pPr>
                  <w:r>
                    <w:rPr>
                      <w:rFonts w:hint="eastAsia" w:cs="Times New Roman"/>
                      <w:sz w:val="21"/>
                      <w:szCs w:val="21"/>
                      <w:lang w:val="en-US" w:eastAsia="zh-CN"/>
                    </w:rPr>
                    <w:t>锡及其化合物</w:t>
                  </w:r>
                </w:p>
              </w:tc>
              <w:tc>
                <w:tcPr>
                  <w:tcW w:w="714" w:type="pct"/>
                  <w:noWrap w:val="0"/>
                  <w:vAlign w:val="center"/>
                </w:tcPr>
                <w:p>
                  <w:pPr>
                    <w:pStyle w:val="11"/>
                    <w:keepNext w:val="0"/>
                    <w:keepLines w:val="0"/>
                    <w:pageBreakBefore w:val="0"/>
                    <w:wordWrap/>
                    <w:overflowPunct/>
                    <w:topLinePunct w:val="0"/>
                    <w:bidi w:val="0"/>
                    <w:spacing w:line="360" w:lineRule="auto"/>
                    <w:jc w:val="center"/>
                    <w:rPr>
                      <w:rFonts w:hint="default" w:ascii="Times New Roman" w:hAnsi="Times New Roman" w:cs="Times New Roman"/>
                      <w:sz w:val="21"/>
                      <w:szCs w:val="21"/>
                      <w:vertAlign w:val="baseline"/>
                      <w:lang w:val="en-US" w:eastAsia="zh-CN"/>
                    </w:rPr>
                  </w:pPr>
                  <w:r>
                    <w:rPr>
                      <w:rFonts w:hint="eastAsia" w:cs="Times New Roman"/>
                      <w:sz w:val="21"/>
                      <w:szCs w:val="21"/>
                      <w:vertAlign w:val="baseline"/>
                      <w:lang w:val="en-US" w:eastAsia="zh-CN"/>
                    </w:rPr>
                    <w:t>0.00603</w:t>
                  </w:r>
                </w:p>
              </w:tc>
              <w:tc>
                <w:tcPr>
                  <w:tcW w:w="714" w:type="pct"/>
                  <w:noWrap w:val="0"/>
                  <w:vAlign w:val="center"/>
                </w:tcPr>
                <w:p>
                  <w:pPr>
                    <w:pStyle w:val="11"/>
                    <w:keepNext w:val="0"/>
                    <w:keepLines w:val="0"/>
                    <w:pageBreakBefore w:val="0"/>
                    <w:wordWrap/>
                    <w:overflowPunct/>
                    <w:topLinePunct w:val="0"/>
                    <w:bidi w:val="0"/>
                    <w:spacing w:line="360" w:lineRule="auto"/>
                    <w:jc w:val="center"/>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0.0000</w:t>
                  </w:r>
                  <w:r>
                    <w:rPr>
                      <w:rFonts w:hint="eastAsia" w:cs="Times New Roman"/>
                      <w:sz w:val="21"/>
                      <w:szCs w:val="21"/>
                      <w:vertAlign w:val="baseline"/>
                      <w:lang w:val="en-US" w:eastAsia="zh-CN"/>
                    </w:rPr>
                    <w:t>03</w:t>
                  </w:r>
                </w:p>
              </w:tc>
              <w:tc>
                <w:tcPr>
                  <w:tcW w:w="715" w:type="pct"/>
                  <w:noWrap w:val="0"/>
                  <w:vAlign w:val="center"/>
                </w:tcPr>
                <w:p>
                  <w:pPr>
                    <w:pStyle w:val="11"/>
                    <w:keepNext w:val="0"/>
                    <w:keepLines w:val="0"/>
                    <w:pageBreakBefore w:val="0"/>
                    <w:wordWrap/>
                    <w:overflowPunct/>
                    <w:topLinePunct w:val="0"/>
                    <w:bidi w:val="0"/>
                    <w:spacing w:line="360" w:lineRule="auto"/>
                    <w:jc w:val="both"/>
                    <w:rPr>
                      <w:rFonts w:hint="default" w:ascii="Times New Roman" w:hAnsi="Times New Roman" w:cs="Times New Roman"/>
                      <w:sz w:val="21"/>
                      <w:szCs w:val="21"/>
                      <w:vertAlign w:val="baseline"/>
                      <w:lang w:val="en-US" w:eastAsia="zh-CN"/>
                    </w:rPr>
                  </w:pPr>
                  <w:r>
                    <w:rPr>
                      <w:rFonts w:hint="eastAsia" w:cs="Times New Roman"/>
                      <w:sz w:val="21"/>
                      <w:szCs w:val="21"/>
                      <w:vertAlign w:val="baseline"/>
                      <w:lang w:val="en-US" w:eastAsia="zh-CN"/>
                    </w:rPr>
                    <w:t>无组织排放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13" w:type="pct"/>
                  <w:noWrap w:val="0"/>
                  <w:vAlign w:val="center"/>
                </w:tcPr>
                <w:p>
                  <w:pPr>
                    <w:pStyle w:val="11"/>
                    <w:keepNext w:val="0"/>
                    <w:keepLines w:val="0"/>
                    <w:pageBreakBefore w:val="0"/>
                    <w:wordWrap/>
                    <w:overflowPunct/>
                    <w:topLinePunct w:val="0"/>
                    <w:bidi w:val="0"/>
                    <w:spacing w:line="360" w:lineRule="auto"/>
                    <w:jc w:val="center"/>
                    <w:rPr>
                      <w:rFonts w:hint="default" w:ascii="Times New Roman" w:hAnsi="Times New Roman" w:cs="Times New Roman"/>
                      <w:sz w:val="21"/>
                      <w:szCs w:val="21"/>
                      <w:vertAlign w:val="baseline"/>
                      <w:lang w:val="en-US" w:eastAsia="zh-CN"/>
                    </w:rPr>
                  </w:pPr>
                  <w:r>
                    <w:rPr>
                      <w:rFonts w:hint="eastAsia" w:cs="Times New Roman"/>
                      <w:sz w:val="21"/>
                      <w:szCs w:val="21"/>
                      <w:vertAlign w:val="baseline"/>
                      <w:lang w:val="en-US" w:eastAsia="zh-CN"/>
                    </w:rPr>
                    <w:t>2</w:t>
                  </w:r>
                </w:p>
              </w:tc>
              <w:tc>
                <w:tcPr>
                  <w:tcW w:w="713" w:type="pct"/>
                  <w:noWrap w:val="0"/>
                  <w:vAlign w:val="center"/>
                </w:tcPr>
                <w:p>
                  <w:pPr>
                    <w:pStyle w:val="11"/>
                    <w:keepNext w:val="0"/>
                    <w:keepLines w:val="0"/>
                    <w:pageBreakBefore w:val="0"/>
                    <w:wordWrap/>
                    <w:overflowPunct/>
                    <w:topLinePunct w:val="0"/>
                    <w:bidi w:val="0"/>
                    <w:spacing w:line="360" w:lineRule="auto"/>
                    <w:jc w:val="center"/>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四楼厂房</w:t>
                  </w:r>
                </w:p>
              </w:tc>
              <w:tc>
                <w:tcPr>
                  <w:tcW w:w="713" w:type="pct"/>
                  <w:noWrap w:val="0"/>
                  <w:vAlign w:val="center"/>
                </w:tcPr>
                <w:p>
                  <w:pPr>
                    <w:pStyle w:val="11"/>
                    <w:keepNext w:val="0"/>
                    <w:keepLines w:val="0"/>
                    <w:pageBreakBefore w:val="0"/>
                    <w:wordWrap/>
                    <w:overflowPunct/>
                    <w:topLinePunct w:val="0"/>
                    <w:bidi w:val="0"/>
                    <w:spacing w:line="360" w:lineRule="auto"/>
                    <w:jc w:val="center"/>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回流焊</w:t>
                  </w:r>
                </w:p>
              </w:tc>
              <w:tc>
                <w:tcPr>
                  <w:tcW w:w="714" w:type="pct"/>
                  <w:vMerge w:val="continue"/>
                  <w:noWrap w:val="0"/>
                  <w:vAlign w:val="center"/>
                </w:tcPr>
                <w:p>
                  <w:pPr>
                    <w:pStyle w:val="11"/>
                    <w:keepNext w:val="0"/>
                    <w:keepLines w:val="0"/>
                    <w:pageBreakBefore w:val="0"/>
                    <w:wordWrap/>
                    <w:overflowPunct/>
                    <w:topLinePunct w:val="0"/>
                    <w:bidi w:val="0"/>
                    <w:spacing w:line="360" w:lineRule="auto"/>
                    <w:jc w:val="center"/>
                    <w:rPr>
                      <w:rFonts w:hint="default" w:ascii="Times New Roman" w:hAnsi="Times New Roman" w:cs="Times New Roman"/>
                      <w:sz w:val="21"/>
                      <w:szCs w:val="21"/>
                      <w:vertAlign w:val="baseline"/>
                      <w:lang w:val="en-US" w:eastAsia="zh-CN"/>
                    </w:rPr>
                  </w:pPr>
                </w:p>
              </w:tc>
              <w:tc>
                <w:tcPr>
                  <w:tcW w:w="714" w:type="pct"/>
                  <w:noWrap w:val="0"/>
                  <w:vAlign w:val="center"/>
                </w:tcPr>
                <w:p>
                  <w:pPr>
                    <w:pStyle w:val="11"/>
                    <w:keepNext w:val="0"/>
                    <w:keepLines w:val="0"/>
                    <w:pageBreakBefore w:val="0"/>
                    <w:wordWrap/>
                    <w:overflowPunct/>
                    <w:topLinePunct w:val="0"/>
                    <w:bidi w:val="0"/>
                    <w:spacing w:line="360" w:lineRule="auto"/>
                    <w:jc w:val="center"/>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0.00</w:t>
                  </w:r>
                  <w:r>
                    <w:rPr>
                      <w:rFonts w:hint="eastAsia" w:cs="Times New Roman"/>
                      <w:sz w:val="21"/>
                      <w:szCs w:val="21"/>
                      <w:vertAlign w:val="baseline"/>
                      <w:lang w:val="en-US" w:eastAsia="zh-CN"/>
                    </w:rPr>
                    <w:t>218</w:t>
                  </w:r>
                </w:p>
              </w:tc>
              <w:tc>
                <w:tcPr>
                  <w:tcW w:w="714" w:type="pct"/>
                  <w:noWrap w:val="0"/>
                  <w:vAlign w:val="center"/>
                </w:tcPr>
                <w:p>
                  <w:pPr>
                    <w:pStyle w:val="11"/>
                    <w:keepNext w:val="0"/>
                    <w:keepLines w:val="0"/>
                    <w:pageBreakBefore w:val="0"/>
                    <w:wordWrap/>
                    <w:overflowPunct/>
                    <w:topLinePunct w:val="0"/>
                    <w:bidi w:val="0"/>
                    <w:spacing w:line="360" w:lineRule="auto"/>
                    <w:jc w:val="center"/>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0.0</w:t>
                  </w:r>
                  <w:r>
                    <w:rPr>
                      <w:rFonts w:hint="eastAsia" w:cs="Times New Roman"/>
                      <w:sz w:val="21"/>
                      <w:szCs w:val="21"/>
                      <w:vertAlign w:val="baseline"/>
                      <w:lang w:val="en-US" w:eastAsia="zh-CN"/>
                    </w:rPr>
                    <w:t>0</w:t>
                  </w:r>
                  <w:r>
                    <w:rPr>
                      <w:rFonts w:hint="default" w:ascii="Times New Roman" w:hAnsi="Times New Roman" w:cs="Times New Roman"/>
                      <w:sz w:val="21"/>
                      <w:szCs w:val="21"/>
                      <w:vertAlign w:val="baseline"/>
                      <w:lang w:val="en-US" w:eastAsia="zh-CN"/>
                    </w:rPr>
                    <w:t>000</w:t>
                  </w:r>
                  <w:r>
                    <w:rPr>
                      <w:rFonts w:hint="eastAsia" w:cs="Times New Roman"/>
                      <w:sz w:val="21"/>
                      <w:szCs w:val="21"/>
                      <w:vertAlign w:val="baseline"/>
                      <w:lang w:val="en-US" w:eastAsia="zh-CN"/>
                    </w:rPr>
                    <w:t>1</w:t>
                  </w:r>
                </w:p>
              </w:tc>
              <w:tc>
                <w:tcPr>
                  <w:tcW w:w="715" w:type="pct"/>
                  <w:vMerge w:val="restart"/>
                  <w:noWrap w:val="0"/>
                  <w:vAlign w:val="center"/>
                </w:tcPr>
                <w:p>
                  <w:pPr>
                    <w:pStyle w:val="11"/>
                    <w:keepNext w:val="0"/>
                    <w:keepLines w:val="0"/>
                    <w:pageBreakBefore w:val="0"/>
                    <w:wordWrap/>
                    <w:overflowPunct/>
                    <w:topLinePunct w:val="0"/>
                    <w:bidi w:val="0"/>
                    <w:spacing w:line="360" w:lineRule="auto"/>
                    <w:ind w:left="0" w:leftChars="0" w:firstLine="0" w:firstLineChars="0"/>
                    <w:jc w:val="both"/>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经集气罩收集处理后通过</w:t>
                  </w:r>
                  <w:r>
                    <w:rPr>
                      <w:rFonts w:hint="eastAsia" w:cs="Times New Roman"/>
                      <w:sz w:val="21"/>
                      <w:szCs w:val="21"/>
                      <w:vertAlign w:val="baseline"/>
                      <w:lang w:val="en-US" w:eastAsia="zh-CN"/>
                    </w:rPr>
                    <w:t>50m</w:t>
                  </w:r>
                  <w:r>
                    <w:rPr>
                      <w:rFonts w:hint="default" w:ascii="Times New Roman" w:hAnsi="Times New Roman" w:cs="Times New Roman"/>
                      <w:sz w:val="21"/>
                      <w:szCs w:val="21"/>
                      <w:vertAlign w:val="baseline"/>
                      <w:lang w:val="en-US" w:eastAsia="zh-CN"/>
                    </w:rPr>
                    <w:t>排气筒高空排放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13" w:type="pct"/>
                  <w:noWrap w:val="0"/>
                  <w:vAlign w:val="center"/>
                </w:tcPr>
                <w:p>
                  <w:pPr>
                    <w:pStyle w:val="11"/>
                    <w:keepNext w:val="0"/>
                    <w:keepLines w:val="0"/>
                    <w:pageBreakBefore w:val="0"/>
                    <w:wordWrap/>
                    <w:overflowPunct/>
                    <w:topLinePunct w:val="0"/>
                    <w:bidi w:val="0"/>
                    <w:spacing w:line="360" w:lineRule="auto"/>
                    <w:jc w:val="center"/>
                    <w:rPr>
                      <w:rFonts w:hint="default" w:ascii="Times New Roman" w:hAnsi="Times New Roman" w:cs="Times New Roman"/>
                      <w:sz w:val="21"/>
                      <w:szCs w:val="21"/>
                      <w:vertAlign w:val="baseline"/>
                      <w:lang w:val="en-US" w:eastAsia="zh-CN"/>
                    </w:rPr>
                  </w:pPr>
                  <w:r>
                    <w:rPr>
                      <w:rFonts w:hint="eastAsia" w:cs="Times New Roman"/>
                      <w:sz w:val="21"/>
                      <w:szCs w:val="21"/>
                      <w:vertAlign w:val="baseline"/>
                      <w:lang w:val="en-US" w:eastAsia="zh-CN"/>
                    </w:rPr>
                    <w:t>3</w:t>
                  </w:r>
                </w:p>
              </w:tc>
              <w:tc>
                <w:tcPr>
                  <w:tcW w:w="713" w:type="pct"/>
                  <w:noWrap w:val="0"/>
                  <w:vAlign w:val="center"/>
                </w:tcPr>
                <w:p>
                  <w:pPr>
                    <w:pStyle w:val="11"/>
                    <w:keepNext w:val="0"/>
                    <w:keepLines w:val="0"/>
                    <w:pageBreakBefore w:val="0"/>
                    <w:wordWrap/>
                    <w:overflowPunct/>
                    <w:topLinePunct w:val="0"/>
                    <w:bidi w:val="0"/>
                    <w:spacing w:line="360" w:lineRule="auto"/>
                    <w:jc w:val="center"/>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四楼厂房</w:t>
                  </w:r>
                </w:p>
              </w:tc>
              <w:tc>
                <w:tcPr>
                  <w:tcW w:w="713" w:type="pct"/>
                  <w:noWrap w:val="0"/>
                  <w:vAlign w:val="center"/>
                </w:tcPr>
                <w:p>
                  <w:pPr>
                    <w:pStyle w:val="11"/>
                    <w:keepNext w:val="0"/>
                    <w:keepLines w:val="0"/>
                    <w:pageBreakBefore w:val="0"/>
                    <w:wordWrap/>
                    <w:overflowPunct/>
                    <w:topLinePunct w:val="0"/>
                    <w:bidi w:val="0"/>
                    <w:spacing w:line="360" w:lineRule="auto"/>
                    <w:jc w:val="center"/>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波峰焊</w:t>
                  </w:r>
                </w:p>
              </w:tc>
              <w:tc>
                <w:tcPr>
                  <w:tcW w:w="714" w:type="pct"/>
                  <w:vMerge w:val="continue"/>
                  <w:noWrap w:val="0"/>
                  <w:vAlign w:val="center"/>
                </w:tcPr>
                <w:p>
                  <w:pPr>
                    <w:pStyle w:val="11"/>
                    <w:keepNext w:val="0"/>
                    <w:keepLines w:val="0"/>
                    <w:pageBreakBefore w:val="0"/>
                    <w:wordWrap/>
                    <w:overflowPunct/>
                    <w:topLinePunct w:val="0"/>
                    <w:bidi w:val="0"/>
                    <w:spacing w:line="360" w:lineRule="auto"/>
                    <w:jc w:val="center"/>
                    <w:rPr>
                      <w:rFonts w:hint="default" w:ascii="Times New Roman" w:hAnsi="Times New Roman" w:cs="Times New Roman"/>
                      <w:sz w:val="21"/>
                      <w:szCs w:val="21"/>
                      <w:vertAlign w:val="baseline"/>
                      <w:lang w:val="en-US" w:eastAsia="zh-CN"/>
                    </w:rPr>
                  </w:pPr>
                </w:p>
              </w:tc>
              <w:tc>
                <w:tcPr>
                  <w:tcW w:w="714" w:type="pct"/>
                  <w:noWrap w:val="0"/>
                  <w:vAlign w:val="center"/>
                </w:tcPr>
                <w:p>
                  <w:pPr>
                    <w:pStyle w:val="11"/>
                    <w:keepNext w:val="0"/>
                    <w:keepLines w:val="0"/>
                    <w:pageBreakBefore w:val="0"/>
                    <w:wordWrap/>
                    <w:overflowPunct/>
                    <w:topLinePunct w:val="0"/>
                    <w:bidi w:val="0"/>
                    <w:spacing w:line="360" w:lineRule="auto"/>
                    <w:jc w:val="center"/>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0.</w:t>
                  </w:r>
                  <w:r>
                    <w:rPr>
                      <w:rFonts w:hint="eastAsia" w:cs="Times New Roman"/>
                      <w:sz w:val="21"/>
                      <w:szCs w:val="21"/>
                      <w:vertAlign w:val="baseline"/>
                      <w:lang w:val="en-US" w:eastAsia="zh-CN"/>
                    </w:rPr>
                    <w:t>66144</w:t>
                  </w:r>
                </w:p>
              </w:tc>
              <w:tc>
                <w:tcPr>
                  <w:tcW w:w="714" w:type="pct"/>
                  <w:noWrap w:val="0"/>
                  <w:vAlign w:val="center"/>
                </w:tcPr>
                <w:p>
                  <w:pPr>
                    <w:pStyle w:val="11"/>
                    <w:keepNext w:val="0"/>
                    <w:keepLines w:val="0"/>
                    <w:pageBreakBefore w:val="0"/>
                    <w:wordWrap/>
                    <w:overflowPunct/>
                    <w:topLinePunct w:val="0"/>
                    <w:bidi w:val="0"/>
                    <w:spacing w:line="360" w:lineRule="auto"/>
                    <w:jc w:val="center"/>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0.00</w:t>
                  </w:r>
                  <w:r>
                    <w:rPr>
                      <w:rFonts w:hint="eastAsia" w:cs="Times New Roman"/>
                      <w:sz w:val="21"/>
                      <w:szCs w:val="21"/>
                      <w:vertAlign w:val="baseline"/>
                      <w:lang w:val="en-US" w:eastAsia="zh-CN"/>
                    </w:rPr>
                    <w:t>0276</w:t>
                  </w:r>
                </w:p>
              </w:tc>
              <w:tc>
                <w:tcPr>
                  <w:tcW w:w="715" w:type="pct"/>
                  <w:vMerge w:val="continue"/>
                  <w:noWrap w:val="0"/>
                  <w:vAlign w:val="center"/>
                </w:tcPr>
                <w:p>
                  <w:pPr>
                    <w:pStyle w:val="11"/>
                    <w:keepNext w:val="0"/>
                    <w:keepLines w:val="0"/>
                    <w:pageBreakBefore w:val="0"/>
                    <w:wordWrap/>
                    <w:overflowPunct/>
                    <w:topLinePunct w:val="0"/>
                    <w:bidi w:val="0"/>
                    <w:spacing w:line="360" w:lineRule="auto"/>
                    <w:jc w:val="center"/>
                    <w:rPr>
                      <w:rFonts w:hint="default" w:ascii="Times New Roman" w:hAnsi="Times New Roman" w:cs="Times New Roman"/>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13" w:type="pct"/>
                  <w:noWrap w:val="0"/>
                  <w:vAlign w:val="center"/>
                </w:tcPr>
                <w:p>
                  <w:pPr>
                    <w:pStyle w:val="11"/>
                    <w:keepNext w:val="0"/>
                    <w:keepLines w:val="0"/>
                    <w:pageBreakBefore w:val="0"/>
                    <w:wordWrap/>
                    <w:overflowPunct/>
                    <w:topLinePunct w:val="0"/>
                    <w:bidi w:val="0"/>
                    <w:spacing w:line="360" w:lineRule="auto"/>
                    <w:jc w:val="center"/>
                    <w:rPr>
                      <w:rFonts w:hint="default" w:ascii="Times New Roman" w:hAnsi="Times New Roman" w:cs="Times New Roman"/>
                      <w:sz w:val="21"/>
                      <w:szCs w:val="21"/>
                      <w:vertAlign w:val="baseline"/>
                      <w:lang w:val="en-US" w:eastAsia="zh-CN"/>
                    </w:rPr>
                  </w:pPr>
                  <w:r>
                    <w:rPr>
                      <w:rFonts w:hint="eastAsia" w:cs="Times New Roman"/>
                      <w:sz w:val="21"/>
                      <w:szCs w:val="21"/>
                      <w:vertAlign w:val="baseline"/>
                      <w:lang w:val="en-US" w:eastAsia="zh-CN"/>
                    </w:rPr>
                    <w:t>4</w:t>
                  </w:r>
                </w:p>
              </w:tc>
              <w:tc>
                <w:tcPr>
                  <w:tcW w:w="713" w:type="pct"/>
                  <w:noWrap w:val="0"/>
                  <w:vAlign w:val="center"/>
                </w:tcPr>
                <w:p>
                  <w:pPr>
                    <w:pStyle w:val="11"/>
                    <w:keepNext w:val="0"/>
                    <w:keepLines w:val="0"/>
                    <w:pageBreakBefore w:val="0"/>
                    <w:wordWrap/>
                    <w:overflowPunct/>
                    <w:topLinePunct w:val="0"/>
                    <w:bidi w:val="0"/>
                    <w:spacing w:line="360" w:lineRule="auto"/>
                    <w:jc w:val="center"/>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四楼厂房</w:t>
                  </w:r>
                </w:p>
              </w:tc>
              <w:tc>
                <w:tcPr>
                  <w:tcW w:w="713" w:type="pct"/>
                  <w:noWrap w:val="0"/>
                  <w:vAlign w:val="center"/>
                </w:tcPr>
                <w:p>
                  <w:pPr>
                    <w:pStyle w:val="11"/>
                    <w:keepNext w:val="0"/>
                    <w:keepLines w:val="0"/>
                    <w:pageBreakBefore w:val="0"/>
                    <w:wordWrap/>
                    <w:overflowPunct/>
                    <w:topLinePunct w:val="0"/>
                    <w:bidi w:val="0"/>
                    <w:spacing w:line="360" w:lineRule="auto"/>
                    <w:jc w:val="center"/>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回流焊</w:t>
                  </w:r>
                </w:p>
              </w:tc>
              <w:tc>
                <w:tcPr>
                  <w:tcW w:w="714" w:type="pct"/>
                  <w:vMerge w:val="restart"/>
                  <w:noWrap w:val="0"/>
                  <w:vAlign w:val="center"/>
                </w:tcPr>
                <w:p>
                  <w:pPr>
                    <w:pStyle w:val="11"/>
                    <w:keepNext w:val="0"/>
                    <w:keepLines w:val="0"/>
                    <w:pageBreakBefore w:val="0"/>
                    <w:wordWrap/>
                    <w:overflowPunct/>
                    <w:topLinePunct w:val="0"/>
                    <w:bidi w:val="0"/>
                    <w:spacing w:line="360" w:lineRule="auto"/>
                    <w:jc w:val="center"/>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有机废气</w:t>
                  </w:r>
                </w:p>
              </w:tc>
              <w:tc>
                <w:tcPr>
                  <w:tcW w:w="714" w:type="pct"/>
                  <w:noWrap w:val="0"/>
                  <w:vAlign w:val="center"/>
                </w:tcPr>
                <w:p>
                  <w:pPr>
                    <w:pStyle w:val="11"/>
                    <w:keepNext w:val="0"/>
                    <w:keepLines w:val="0"/>
                    <w:pageBreakBefore w:val="0"/>
                    <w:wordWrap/>
                    <w:overflowPunct/>
                    <w:topLinePunct w:val="0"/>
                    <w:bidi w:val="0"/>
                    <w:spacing w:line="360" w:lineRule="auto"/>
                    <w:jc w:val="center"/>
                    <w:rPr>
                      <w:rFonts w:hint="default" w:ascii="Times New Roman" w:hAnsi="Times New Roman" w:cs="Times New Roman"/>
                      <w:sz w:val="21"/>
                      <w:szCs w:val="21"/>
                      <w:vertAlign w:val="baseline"/>
                      <w:lang w:val="en-US" w:eastAsia="zh-CN"/>
                    </w:rPr>
                  </w:pPr>
                  <w:r>
                    <w:rPr>
                      <w:rFonts w:hint="eastAsia" w:cs="Times New Roman"/>
                      <w:sz w:val="21"/>
                      <w:szCs w:val="21"/>
                      <w:vertAlign w:val="baseline"/>
                      <w:lang w:val="en-US" w:eastAsia="zh-CN"/>
                    </w:rPr>
                    <w:t>0.27</w:t>
                  </w:r>
                </w:p>
              </w:tc>
              <w:tc>
                <w:tcPr>
                  <w:tcW w:w="714" w:type="pct"/>
                  <w:noWrap w:val="0"/>
                  <w:vAlign w:val="center"/>
                </w:tcPr>
                <w:p>
                  <w:pPr>
                    <w:pStyle w:val="11"/>
                    <w:keepNext w:val="0"/>
                    <w:keepLines w:val="0"/>
                    <w:pageBreakBefore w:val="0"/>
                    <w:wordWrap/>
                    <w:overflowPunct/>
                    <w:topLinePunct w:val="0"/>
                    <w:bidi w:val="0"/>
                    <w:spacing w:line="360" w:lineRule="auto"/>
                    <w:jc w:val="center"/>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0.0001</w:t>
                  </w:r>
                  <w:r>
                    <w:rPr>
                      <w:rFonts w:hint="eastAsia" w:ascii="Times New Roman" w:hAnsi="Times New Roman" w:cs="Times New Roman"/>
                      <w:sz w:val="21"/>
                      <w:szCs w:val="21"/>
                      <w:vertAlign w:val="baseline"/>
                      <w:lang w:val="en-US" w:eastAsia="zh-CN"/>
                    </w:rPr>
                    <w:t>1</w:t>
                  </w:r>
                </w:p>
              </w:tc>
              <w:tc>
                <w:tcPr>
                  <w:tcW w:w="715" w:type="pct"/>
                  <w:vMerge w:val="continue"/>
                  <w:noWrap w:val="0"/>
                  <w:vAlign w:val="center"/>
                </w:tcPr>
                <w:p>
                  <w:pPr>
                    <w:pStyle w:val="11"/>
                    <w:keepNext w:val="0"/>
                    <w:keepLines w:val="0"/>
                    <w:pageBreakBefore w:val="0"/>
                    <w:wordWrap/>
                    <w:overflowPunct/>
                    <w:topLinePunct w:val="0"/>
                    <w:bidi w:val="0"/>
                    <w:spacing w:line="360" w:lineRule="auto"/>
                    <w:jc w:val="center"/>
                    <w:rPr>
                      <w:rFonts w:hint="default" w:ascii="Times New Roman" w:hAnsi="Times New Roman" w:cs="Times New Roman"/>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13" w:type="pct"/>
                  <w:noWrap w:val="0"/>
                  <w:vAlign w:val="center"/>
                </w:tcPr>
                <w:p>
                  <w:pPr>
                    <w:pStyle w:val="11"/>
                    <w:keepNext w:val="0"/>
                    <w:keepLines w:val="0"/>
                    <w:pageBreakBefore w:val="0"/>
                    <w:wordWrap/>
                    <w:overflowPunct/>
                    <w:topLinePunct w:val="0"/>
                    <w:bidi w:val="0"/>
                    <w:spacing w:line="360" w:lineRule="auto"/>
                    <w:jc w:val="center"/>
                    <w:rPr>
                      <w:rFonts w:hint="default" w:ascii="Times New Roman" w:hAnsi="Times New Roman" w:cs="Times New Roman"/>
                      <w:sz w:val="21"/>
                      <w:szCs w:val="21"/>
                      <w:vertAlign w:val="baseline"/>
                      <w:lang w:val="en-US" w:eastAsia="zh-CN"/>
                    </w:rPr>
                  </w:pPr>
                  <w:r>
                    <w:rPr>
                      <w:rFonts w:hint="eastAsia" w:cs="Times New Roman"/>
                      <w:sz w:val="21"/>
                      <w:szCs w:val="21"/>
                      <w:vertAlign w:val="baseline"/>
                      <w:lang w:val="en-US" w:eastAsia="zh-CN"/>
                    </w:rPr>
                    <w:t>5</w:t>
                  </w:r>
                </w:p>
              </w:tc>
              <w:tc>
                <w:tcPr>
                  <w:tcW w:w="713" w:type="pct"/>
                  <w:noWrap w:val="0"/>
                  <w:vAlign w:val="center"/>
                </w:tcPr>
                <w:p>
                  <w:pPr>
                    <w:pStyle w:val="11"/>
                    <w:keepNext w:val="0"/>
                    <w:keepLines w:val="0"/>
                    <w:pageBreakBefore w:val="0"/>
                    <w:wordWrap/>
                    <w:overflowPunct/>
                    <w:topLinePunct w:val="0"/>
                    <w:bidi w:val="0"/>
                    <w:spacing w:line="360" w:lineRule="auto"/>
                    <w:jc w:val="center"/>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四楼厂房</w:t>
                  </w:r>
                </w:p>
              </w:tc>
              <w:tc>
                <w:tcPr>
                  <w:tcW w:w="713" w:type="pct"/>
                  <w:noWrap w:val="0"/>
                  <w:vAlign w:val="center"/>
                </w:tcPr>
                <w:p>
                  <w:pPr>
                    <w:pStyle w:val="11"/>
                    <w:keepNext w:val="0"/>
                    <w:keepLines w:val="0"/>
                    <w:pageBreakBefore w:val="0"/>
                    <w:wordWrap/>
                    <w:overflowPunct/>
                    <w:topLinePunct w:val="0"/>
                    <w:bidi w:val="0"/>
                    <w:spacing w:line="360" w:lineRule="auto"/>
                    <w:jc w:val="center"/>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印刷</w:t>
                  </w:r>
                </w:p>
              </w:tc>
              <w:tc>
                <w:tcPr>
                  <w:tcW w:w="714" w:type="pct"/>
                  <w:vMerge w:val="continue"/>
                  <w:noWrap w:val="0"/>
                  <w:vAlign w:val="center"/>
                </w:tcPr>
                <w:p>
                  <w:pPr>
                    <w:pStyle w:val="11"/>
                    <w:keepNext w:val="0"/>
                    <w:keepLines w:val="0"/>
                    <w:pageBreakBefore w:val="0"/>
                    <w:wordWrap/>
                    <w:overflowPunct/>
                    <w:topLinePunct w:val="0"/>
                    <w:bidi w:val="0"/>
                    <w:spacing w:line="360" w:lineRule="auto"/>
                    <w:jc w:val="center"/>
                    <w:rPr>
                      <w:rFonts w:hint="default" w:ascii="Times New Roman" w:hAnsi="Times New Roman" w:cs="Times New Roman"/>
                      <w:sz w:val="21"/>
                      <w:szCs w:val="21"/>
                      <w:vertAlign w:val="baseline"/>
                      <w:lang w:val="en-US" w:eastAsia="zh-CN"/>
                    </w:rPr>
                  </w:pPr>
                </w:p>
              </w:tc>
              <w:tc>
                <w:tcPr>
                  <w:tcW w:w="714" w:type="pct"/>
                  <w:noWrap w:val="0"/>
                  <w:vAlign w:val="center"/>
                </w:tcPr>
                <w:p>
                  <w:pPr>
                    <w:pStyle w:val="11"/>
                    <w:keepNext w:val="0"/>
                    <w:keepLines w:val="0"/>
                    <w:pageBreakBefore w:val="0"/>
                    <w:wordWrap/>
                    <w:overflowPunct/>
                    <w:topLinePunct w:val="0"/>
                    <w:bidi w:val="0"/>
                    <w:spacing w:line="360" w:lineRule="auto"/>
                    <w:jc w:val="center"/>
                    <w:rPr>
                      <w:rFonts w:hint="default" w:ascii="Times New Roman" w:hAnsi="Times New Roman" w:cs="Times New Roman"/>
                      <w:sz w:val="21"/>
                      <w:szCs w:val="21"/>
                      <w:vertAlign w:val="baseline"/>
                      <w:lang w:val="en-US" w:eastAsia="zh-CN"/>
                    </w:rPr>
                  </w:pPr>
                  <w:r>
                    <w:rPr>
                      <w:rFonts w:hint="eastAsia" w:cs="Times New Roman"/>
                      <w:sz w:val="21"/>
                      <w:szCs w:val="21"/>
                      <w:vertAlign w:val="baseline"/>
                      <w:lang w:val="en-US" w:eastAsia="zh-CN"/>
                    </w:rPr>
                    <w:t>4</w:t>
                  </w:r>
                </w:p>
              </w:tc>
              <w:tc>
                <w:tcPr>
                  <w:tcW w:w="714" w:type="pct"/>
                  <w:noWrap w:val="0"/>
                  <w:vAlign w:val="center"/>
                </w:tcPr>
                <w:p>
                  <w:pPr>
                    <w:pStyle w:val="11"/>
                    <w:keepNext w:val="0"/>
                    <w:keepLines w:val="0"/>
                    <w:pageBreakBefore w:val="0"/>
                    <w:wordWrap/>
                    <w:overflowPunct/>
                    <w:topLinePunct w:val="0"/>
                    <w:bidi w:val="0"/>
                    <w:spacing w:line="360" w:lineRule="auto"/>
                    <w:jc w:val="center"/>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0.00167</w:t>
                  </w:r>
                </w:p>
              </w:tc>
              <w:tc>
                <w:tcPr>
                  <w:tcW w:w="715" w:type="pct"/>
                  <w:vMerge w:val="continue"/>
                  <w:noWrap w:val="0"/>
                  <w:vAlign w:val="center"/>
                </w:tcPr>
                <w:p>
                  <w:pPr>
                    <w:pStyle w:val="11"/>
                    <w:keepNext w:val="0"/>
                    <w:keepLines w:val="0"/>
                    <w:pageBreakBefore w:val="0"/>
                    <w:wordWrap/>
                    <w:overflowPunct/>
                    <w:topLinePunct w:val="0"/>
                    <w:bidi w:val="0"/>
                    <w:spacing w:line="360" w:lineRule="auto"/>
                    <w:jc w:val="center"/>
                    <w:rPr>
                      <w:rFonts w:hint="default" w:ascii="Times New Roman" w:hAnsi="Times New Roman" w:cs="Times New Roman"/>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13" w:type="pct"/>
                  <w:noWrap w:val="0"/>
                  <w:vAlign w:val="center"/>
                </w:tcPr>
                <w:p>
                  <w:pPr>
                    <w:pStyle w:val="11"/>
                    <w:keepNext w:val="0"/>
                    <w:keepLines w:val="0"/>
                    <w:pageBreakBefore w:val="0"/>
                    <w:wordWrap/>
                    <w:overflowPunct/>
                    <w:topLinePunct w:val="0"/>
                    <w:bidi w:val="0"/>
                    <w:spacing w:line="360" w:lineRule="auto"/>
                    <w:jc w:val="center"/>
                    <w:rPr>
                      <w:rFonts w:hint="default" w:ascii="Times New Roman" w:hAnsi="Times New Roman" w:cs="Times New Roman"/>
                      <w:sz w:val="21"/>
                      <w:szCs w:val="21"/>
                      <w:vertAlign w:val="baseline"/>
                      <w:lang w:val="en-US" w:eastAsia="zh-CN"/>
                    </w:rPr>
                  </w:pPr>
                  <w:r>
                    <w:rPr>
                      <w:rFonts w:hint="eastAsia" w:cs="Times New Roman"/>
                      <w:sz w:val="21"/>
                      <w:szCs w:val="21"/>
                      <w:vertAlign w:val="baseline"/>
                      <w:lang w:val="en-US" w:eastAsia="zh-CN"/>
                    </w:rPr>
                    <w:t>6</w:t>
                  </w:r>
                </w:p>
              </w:tc>
              <w:tc>
                <w:tcPr>
                  <w:tcW w:w="713" w:type="pct"/>
                  <w:noWrap w:val="0"/>
                  <w:vAlign w:val="center"/>
                </w:tcPr>
                <w:p>
                  <w:pPr>
                    <w:pStyle w:val="11"/>
                    <w:keepNext w:val="0"/>
                    <w:keepLines w:val="0"/>
                    <w:pageBreakBefore w:val="0"/>
                    <w:wordWrap/>
                    <w:overflowPunct/>
                    <w:topLinePunct w:val="0"/>
                    <w:bidi w:val="0"/>
                    <w:spacing w:line="360" w:lineRule="auto"/>
                    <w:jc w:val="center"/>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四楼厂房</w:t>
                  </w:r>
                </w:p>
              </w:tc>
              <w:tc>
                <w:tcPr>
                  <w:tcW w:w="713" w:type="pct"/>
                  <w:noWrap w:val="0"/>
                  <w:vAlign w:val="center"/>
                </w:tcPr>
                <w:p>
                  <w:pPr>
                    <w:pStyle w:val="11"/>
                    <w:keepNext w:val="0"/>
                    <w:keepLines w:val="0"/>
                    <w:pageBreakBefore w:val="0"/>
                    <w:wordWrap/>
                    <w:overflowPunct/>
                    <w:topLinePunct w:val="0"/>
                    <w:bidi w:val="0"/>
                    <w:spacing w:line="360" w:lineRule="auto"/>
                    <w:jc w:val="center"/>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波峰焊</w:t>
                  </w:r>
                </w:p>
              </w:tc>
              <w:tc>
                <w:tcPr>
                  <w:tcW w:w="714" w:type="pct"/>
                  <w:vMerge w:val="continue"/>
                  <w:noWrap w:val="0"/>
                  <w:vAlign w:val="center"/>
                </w:tcPr>
                <w:p>
                  <w:pPr>
                    <w:pStyle w:val="11"/>
                    <w:keepNext w:val="0"/>
                    <w:keepLines w:val="0"/>
                    <w:pageBreakBefore w:val="0"/>
                    <w:wordWrap/>
                    <w:overflowPunct/>
                    <w:topLinePunct w:val="0"/>
                    <w:bidi w:val="0"/>
                    <w:spacing w:line="360" w:lineRule="auto"/>
                    <w:jc w:val="center"/>
                    <w:rPr>
                      <w:rFonts w:hint="default" w:ascii="Times New Roman" w:hAnsi="Times New Roman" w:cs="Times New Roman"/>
                      <w:sz w:val="21"/>
                      <w:szCs w:val="21"/>
                      <w:vertAlign w:val="baseline"/>
                      <w:lang w:val="en-US" w:eastAsia="zh-CN"/>
                    </w:rPr>
                  </w:pPr>
                </w:p>
              </w:tc>
              <w:tc>
                <w:tcPr>
                  <w:tcW w:w="714" w:type="pct"/>
                  <w:noWrap w:val="0"/>
                  <w:vAlign w:val="center"/>
                </w:tcPr>
                <w:p>
                  <w:pPr>
                    <w:pStyle w:val="11"/>
                    <w:keepNext w:val="0"/>
                    <w:keepLines w:val="0"/>
                    <w:pageBreakBefore w:val="0"/>
                    <w:wordWrap/>
                    <w:overflowPunct/>
                    <w:topLinePunct w:val="0"/>
                    <w:bidi w:val="0"/>
                    <w:spacing w:line="360" w:lineRule="auto"/>
                    <w:jc w:val="center"/>
                    <w:rPr>
                      <w:rFonts w:hint="default" w:ascii="Times New Roman" w:hAnsi="Times New Roman" w:cs="Times New Roman"/>
                      <w:sz w:val="21"/>
                      <w:szCs w:val="21"/>
                      <w:vertAlign w:val="baseline"/>
                      <w:lang w:val="en-US" w:eastAsia="zh-CN"/>
                    </w:rPr>
                  </w:pPr>
                  <w:r>
                    <w:rPr>
                      <w:rFonts w:hint="eastAsia" w:cs="Times New Roman"/>
                      <w:sz w:val="21"/>
                      <w:szCs w:val="21"/>
                      <w:vertAlign w:val="baseline"/>
                      <w:lang w:val="en-US" w:eastAsia="zh-CN"/>
                    </w:rPr>
                    <w:t>105</w:t>
                  </w:r>
                </w:p>
              </w:tc>
              <w:tc>
                <w:tcPr>
                  <w:tcW w:w="714" w:type="pct"/>
                  <w:noWrap w:val="0"/>
                  <w:vAlign w:val="center"/>
                </w:tcPr>
                <w:p>
                  <w:pPr>
                    <w:pStyle w:val="11"/>
                    <w:keepNext w:val="0"/>
                    <w:keepLines w:val="0"/>
                    <w:pageBreakBefore w:val="0"/>
                    <w:wordWrap/>
                    <w:overflowPunct/>
                    <w:topLinePunct w:val="0"/>
                    <w:bidi w:val="0"/>
                    <w:spacing w:line="360" w:lineRule="auto"/>
                    <w:jc w:val="center"/>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0.043</w:t>
                  </w:r>
                  <w:r>
                    <w:rPr>
                      <w:rFonts w:hint="eastAsia" w:cs="Times New Roman"/>
                      <w:sz w:val="21"/>
                      <w:szCs w:val="21"/>
                      <w:vertAlign w:val="baseline"/>
                      <w:lang w:val="en-US" w:eastAsia="zh-CN"/>
                    </w:rPr>
                    <w:t>75</w:t>
                  </w:r>
                </w:p>
              </w:tc>
              <w:tc>
                <w:tcPr>
                  <w:tcW w:w="715" w:type="pct"/>
                  <w:vMerge w:val="continue"/>
                  <w:noWrap w:val="0"/>
                  <w:vAlign w:val="center"/>
                </w:tcPr>
                <w:p>
                  <w:pPr>
                    <w:pStyle w:val="11"/>
                    <w:keepNext w:val="0"/>
                    <w:keepLines w:val="0"/>
                    <w:pageBreakBefore w:val="0"/>
                    <w:wordWrap/>
                    <w:overflowPunct/>
                    <w:topLinePunct w:val="0"/>
                    <w:bidi w:val="0"/>
                    <w:spacing w:line="360" w:lineRule="auto"/>
                    <w:jc w:val="center"/>
                    <w:rPr>
                      <w:rFonts w:hint="default" w:ascii="Times New Roman" w:hAnsi="Times New Roman" w:cs="Times New Roman"/>
                      <w:sz w:val="21"/>
                      <w:szCs w:val="21"/>
                      <w:vertAlign w:val="baseline"/>
                      <w:lang w:val="en-US" w:eastAsia="zh-CN"/>
                    </w:rPr>
                  </w:pPr>
                </w:p>
              </w:tc>
            </w:tr>
          </w:tbl>
          <w:p>
            <w:pPr>
              <w:pStyle w:val="2"/>
              <w:rPr>
                <w:rFonts w:hint="default"/>
                <w:lang w:val="en-US" w:eastAsia="zh-CN"/>
              </w:rPr>
            </w:pPr>
          </w:p>
          <w:p>
            <w:pPr>
              <w:numPr>
                <w:numId w:val="0"/>
              </w:numPr>
              <w:spacing w:before="65" w:beforeLines="20" w:line="360" w:lineRule="auto"/>
              <w:ind w:leftChars="0"/>
              <w:rPr>
                <w:rFonts w:hint="eastAsia" w:asciiTheme="minorEastAsia" w:hAnsiTheme="minorEastAsia" w:cstheme="minorEastAsia"/>
                <w:b/>
                <w:bCs/>
                <w:kern w:val="2"/>
                <w:sz w:val="21"/>
                <w:szCs w:val="21"/>
                <w:highlight w:val="none"/>
                <w:vertAlign w:val="baseline"/>
                <w:lang w:val="en-US" w:eastAsia="zh-CN" w:bidi="ar-SA"/>
              </w:rPr>
            </w:pPr>
            <w:r>
              <w:rPr>
                <w:rFonts w:hint="eastAsia" w:asciiTheme="minorEastAsia" w:hAnsiTheme="minorEastAsia" w:cstheme="minorEastAsia"/>
                <w:b/>
                <w:bCs/>
                <w:kern w:val="2"/>
                <w:sz w:val="21"/>
                <w:szCs w:val="21"/>
                <w:highlight w:val="none"/>
                <w:vertAlign w:val="baseline"/>
                <w:lang w:val="en-US" w:eastAsia="zh-CN" w:bidi="ar-SA"/>
              </w:rPr>
              <w:t>3、固体废物</w:t>
            </w:r>
          </w:p>
          <w:p>
            <w:pPr>
              <w:ind w:firstLine="48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eastAsia="zh-CN"/>
              </w:rPr>
              <w:t>本项目</w:t>
            </w:r>
            <w:r>
              <w:rPr>
                <w:rFonts w:hint="default" w:ascii="Times New Roman" w:hAnsi="Times New Roman" w:cs="Times New Roman"/>
                <w:color w:val="auto"/>
                <w:sz w:val="21"/>
                <w:szCs w:val="21"/>
                <w:highlight w:val="none"/>
              </w:rPr>
              <w:t>产生固体废物主要有</w:t>
            </w:r>
            <w:r>
              <w:rPr>
                <w:rFonts w:hint="eastAsia" w:cs="Times New Roman"/>
                <w:color w:val="auto"/>
                <w:sz w:val="21"/>
                <w:szCs w:val="21"/>
                <w:highlight w:val="none"/>
                <w:lang w:val="en-US" w:eastAsia="zh-CN"/>
              </w:rPr>
              <w:t>不合格品、线材边角料</w:t>
            </w:r>
            <w:r>
              <w:rPr>
                <w:rFonts w:hint="default" w:ascii="Times New Roman" w:hAnsi="Times New Roman" w:cs="Times New Roman"/>
                <w:color w:val="auto"/>
                <w:sz w:val="21"/>
                <w:szCs w:val="21"/>
                <w:highlight w:val="none"/>
                <w:lang w:val="en-US" w:eastAsia="zh-CN"/>
              </w:rPr>
              <w:t>、包装</w:t>
            </w:r>
            <w:r>
              <w:rPr>
                <w:rFonts w:hint="eastAsia" w:cs="Times New Roman"/>
                <w:color w:val="auto"/>
                <w:sz w:val="21"/>
                <w:szCs w:val="21"/>
                <w:highlight w:val="none"/>
                <w:lang w:val="en-US" w:eastAsia="zh-CN"/>
              </w:rPr>
              <w:t>废物</w:t>
            </w:r>
            <w:r>
              <w:rPr>
                <w:rFonts w:hint="default" w:ascii="Times New Roman" w:hAnsi="Times New Roman" w:cs="Times New Roman"/>
                <w:color w:val="auto"/>
                <w:sz w:val="21"/>
                <w:szCs w:val="21"/>
                <w:highlight w:val="none"/>
                <w:lang w:val="en-US" w:eastAsia="zh-CN"/>
              </w:rPr>
              <w:t>、废活性炭</w:t>
            </w:r>
            <w:r>
              <w:rPr>
                <w:rFonts w:hint="eastAsia" w:cs="Times New Roman"/>
                <w:color w:val="auto"/>
                <w:sz w:val="21"/>
                <w:szCs w:val="21"/>
                <w:highlight w:val="none"/>
                <w:lang w:val="en-US" w:eastAsia="zh-CN"/>
              </w:rPr>
              <w:t>、废包装物</w:t>
            </w:r>
            <w:r>
              <w:rPr>
                <w:rFonts w:hint="default" w:ascii="Times New Roman" w:hAnsi="Times New Roman" w:cs="Times New Roman"/>
                <w:color w:val="auto"/>
                <w:sz w:val="21"/>
                <w:szCs w:val="21"/>
                <w:highlight w:val="none"/>
              </w:rPr>
              <w:t>及员工生活垃圾。</w:t>
            </w:r>
          </w:p>
          <w:p>
            <w:pPr>
              <w:keepNext w:val="0"/>
              <w:keepLines w:val="0"/>
              <w:pageBreakBefore w:val="0"/>
              <w:kinsoku/>
              <w:wordWrap/>
              <w:overflowPunct/>
              <w:topLinePunct w:val="0"/>
              <w:bidi w:val="0"/>
              <w:spacing w:line="360" w:lineRule="auto"/>
              <w:ind w:firstLine="308" w:firstLineChars="147"/>
              <w:jc w:val="left"/>
              <w:rPr>
                <w:rFonts w:hint="default" w:ascii="Times New Roman" w:hAnsi="Times New Roman" w:cs="Times New Roman"/>
                <w:color w:val="auto"/>
                <w:sz w:val="21"/>
                <w:szCs w:val="21"/>
              </w:rPr>
            </w:pPr>
            <w:r>
              <w:rPr>
                <w:rFonts w:hint="default" w:ascii="Times New Roman" w:hAnsi="Times New Roman" w:cs="Times New Roman"/>
                <w:color w:val="auto"/>
                <w:sz w:val="21"/>
                <w:szCs w:val="21"/>
              </w:rPr>
              <w:t>（1）一般固废</w:t>
            </w:r>
          </w:p>
          <w:p>
            <w:pPr>
              <w:keepNext w:val="0"/>
              <w:keepLines w:val="0"/>
              <w:pageBreakBefore w:val="0"/>
              <w:kinsoku/>
              <w:wordWrap/>
              <w:overflowPunct/>
              <w:topLinePunct w:val="0"/>
              <w:bidi w:val="0"/>
              <w:spacing w:line="360" w:lineRule="auto"/>
              <w:ind w:firstLine="420" w:firstLineChars="200"/>
              <w:jc w:val="left"/>
              <w:rPr>
                <w:rFonts w:hint="eastAsia" w:cs="Times New Roman"/>
                <w:color w:val="auto"/>
                <w:sz w:val="21"/>
                <w:szCs w:val="21"/>
                <w:lang w:val="en-US" w:eastAsia="zh-CN"/>
              </w:rPr>
            </w:pPr>
            <w:r>
              <w:rPr>
                <w:rFonts w:hint="eastAsia" w:cs="Times New Roman"/>
                <w:color w:val="auto"/>
                <w:sz w:val="21"/>
                <w:szCs w:val="21"/>
                <w:lang w:val="en-US" w:eastAsia="zh-CN"/>
              </w:rPr>
              <w:t>①不合格品</w:t>
            </w:r>
          </w:p>
          <w:p>
            <w:pPr>
              <w:pStyle w:val="6"/>
              <w:spacing w:line="360" w:lineRule="auto"/>
              <w:rPr>
                <w:rFonts w:hint="default"/>
                <w:lang w:val="en-US" w:eastAsia="zh-CN"/>
              </w:rPr>
            </w:pPr>
            <w:r>
              <w:rPr>
                <w:rFonts w:hint="eastAsia" w:cs="Times New Roman"/>
                <w:color w:val="auto"/>
                <w:sz w:val="21"/>
                <w:szCs w:val="21"/>
                <w:lang w:val="en-US" w:eastAsia="zh-CN"/>
              </w:rPr>
              <w:t>项目组装完产品后，对产品进行检验，若检验不合格的产品则为残次品，将重新拆除检查，若能维修，则将交由维修部进行维修。根据建设单位提供的资料，不能维修的产品产生率约为0.5t/a，检查不能维修后则拆除并分类产品零件，主要为可回用的电子元件，零件将全部回用于生产，而线路板部分则交由原线路板供应商进行维修或处理，因此本项目不产生有关线路板的危险废物。</w:t>
            </w:r>
          </w:p>
          <w:p>
            <w:pPr>
              <w:keepNext w:val="0"/>
              <w:keepLines w:val="0"/>
              <w:pageBreakBefore w:val="0"/>
              <w:kinsoku/>
              <w:wordWrap/>
              <w:overflowPunct/>
              <w:topLinePunct w:val="0"/>
              <w:bidi w:val="0"/>
              <w:spacing w:line="360" w:lineRule="auto"/>
              <w:ind w:firstLine="420" w:firstLineChars="200"/>
              <w:jc w:val="left"/>
              <w:rPr>
                <w:rFonts w:hint="default" w:ascii="Times New Roman" w:hAnsi="Times New Roman" w:cs="Times New Roman"/>
                <w:color w:val="auto"/>
                <w:sz w:val="21"/>
                <w:szCs w:val="21"/>
                <w:lang w:val="en-US" w:eastAsia="zh-CN"/>
              </w:rPr>
            </w:pPr>
            <w:r>
              <w:rPr>
                <w:rFonts w:hint="eastAsia" w:cs="Times New Roman"/>
                <w:color w:val="auto"/>
                <w:sz w:val="21"/>
                <w:szCs w:val="21"/>
                <w:lang w:val="en-US" w:eastAsia="zh-CN"/>
              </w:rPr>
              <w:t>②</w:t>
            </w:r>
            <w:r>
              <w:rPr>
                <w:rFonts w:hint="default" w:ascii="Times New Roman" w:hAnsi="Times New Roman" w:cs="Times New Roman"/>
                <w:color w:val="auto"/>
                <w:sz w:val="21"/>
                <w:szCs w:val="21"/>
                <w:lang w:val="en-US" w:eastAsia="zh-CN"/>
              </w:rPr>
              <w:t>线材边角料</w:t>
            </w:r>
          </w:p>
          <w:p>
            <w:pPr>
              <w:keepNext w:val="0"/>
              <w:keepLines w:val="0"/>
              <w:pageBreakBefore w:val="0"/>
              <w:kinsoku/>
              <w:wordWrap/>
              <w:overflowPunct/>
              <w:topLinePunct w:val="0"/>
              <w:bidi w:val="0"/>
              <w:spacing w:line="360" w:lineRule="auto"/>
              <w:ind w:firstLine="420" w:firstLineChars="200"/>
              <w:jc w:val="left"/>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线材加工过程会产生一定量的边角料，主要为线头</w:t>
            </w:r>
            <w:r>
              <w:rPr>
                <w:rFonts w:hint="eastAsia" w:cs="Times New Roman"/>
                <w:color w:val="auto"/>
                <w:sz w:val="21"/>
                <w:szCs w:val="21"/>
                <w:lang w:val="en-US" w:eastAsia="zh-CN"/>
              </w:rPr>
              <w:t>，</w:t>
            </w:r>
            <w:r>
              <w:rPr>
                <w:rFonts w:hint="default" w:ascii="Times New Roman" w:hAnsi="Times New Roman" w:cs="Times New Roman"/>
                <w:color w:val="auto"/>
                <w:sz w:val="21"/>
                <w:szCs w:val="21"/>
                <w:lang w:val="en-US" w:eastAsia="zh-CN"/>
              </w:rPr>
              <w:t>根据建设单位提供的资料，绕线边角料产生量约为0.1t/a，收集后交由回收公司回收利用。</w:t>
            </w:r>
          </w:p>
          <w:p>
            <w:pPr>
              <w:keepNext w:val="0"/>
              <w:keepLines w:val="0"/>
              <w:pageBreakBefore w:val="0"/>
              <w:kinsoku/>
              <w:wordWrap/>
              <w:overflowPunct/>
              <w:topLinePunct w:val="0"/>
              <w:bidi w:val="0"/>
              <w:spacing w:line="360" w:lineRule="auto"/>
              <w:ind w:firstLine="420" w:firstLineChars="200"/>
              <w:jc w:val="left"/>
              <w:rPr>
                <w:rFonts w:hint="default" w:ascii="Times New Roman" w:hAnsi="Times New Roman" w:cs="Times New Roman"/>
                <w:color w:val="auto"/>
                <w:sz w:val="21"/>
                <w:szCs w:val="21"/>
                <w:lang w:val="en-US" w:eastAsia="zh-CN"/>
              </w:rPr>
            </w:pPr>
            <w:r>
              <w:rPr>
                <w:rFonts w:hint="eastAsia" w:cs="Times New Roman"/>
                <w:color w:val="auto"/>
                <w:sz w:val="21"/>
                <w:szCs w:val="21"/>
                <w:lang w:val="en-US" w:eastAsia="zh-CN"/>
              </w:rPr>
              <w:t>③</w:t>
            </w:r>
            <w:r>
              <w:rPr>
                <w:rFonts w:hint="default" w:ascii="Times New Roman" w:hAnsi="Times New Roman" w:cs="Times New Roman"/>
                <w:color w:val="auto"/>
                <w:sz w:val="21"/>
                <w:szCs w:val="21"/>
                <w:lang w:val="en-US" w:eastAsia="zh-CN"/>
              </w:rPr>
              <w:t>包装废物</w:t>
            </w:r>
          </w:p>
          <w:p>
            <w:pPr>
              <w:keepNext w:val="0"/>
              <w:keepLines w:val="0"/>
              <w:pageBreakBefore w:val="0"/>
              <w:kinsoku/>
              <w:wordWrap/>
              <w:overflowPunct/>
              <w:topLinePunct w:val="0"/>
              <w:bidi w:val="0"/>
              <w:spacing w:line="360" w:lineRule="auto"/>
              <w:ind w:firstLine="420" w:firstLineChars="200"/>
              <w:jc w:val="left"/>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根据企业提供的资料，</w:t>
            </w:r>
            <w:r>
              <w:rPr>
                <w:rFonts w:hint="eastAsia" w:cs="Times New Roman"/>
                <w:color w:val="auto"/>
                <w:sz w:val="21"/>
                <w:szCs w:val="21"/>
                <w:lang w:val="en-US" w:eastAsia="zh-CN"/>
              </w:rPr>
              <w:t>改扩建</w:t>
            </w:r>
            <w:r>
              <w:rPr>
                <w:rFonts w:hint="default" w:ascii="Times New Roman" w:hAnsi="Times New Roman" w:cs="Times New Roman"/>
                <w:color w:val="auto"/>
                <w:sz w:val="21"/>
                <w:szCs w:val="21"/>
                <w:lang w:val="en-US" w:eastAsia="zh-CN"/>
              </w:rPr>
              <w:t>项目在包装工序会产生一定的包装废物，根据建设单位提供的资料，废包装材料产生量为0.1</w:t>
            </w:r>
            <w:r>
              <w:rPr>
                <w:rFonts w:hint="eastAsia" w:cs="Times New Roman"/>
                <w:color w:val="auto"/>
                <w:sz w:val="21"/>
                <w:szCs w:val="21"/>
                <w:lang w:val="en-US" w:eastAsia="zh-CN"/>
              </w:rPr>
              <w:t>2</w:t>
            </w:r>
            <w:r>
              <w:rPr>
                <w:rFonts w:hint="default" w:ascii="Times New Roman" w:hAnsi="Times New Roman" w:cs="Times New Roman"/>
                <w:color w:val="auto"/>
                <w:sz w:val="21"/>
                <w:szCs w:val="21"/>
                <w:lang w:val="en-US" w:eastAsia="zh-CN"/>
              </w:rPr>
              <w:t>t/a，收集后交由回收公司回收利用。</w:t>
            </w:r>
          </w:p>
          <w:p>
            <w:pPr>
              <w:keepNext w:val="0"/>
              <w:keepLines w:val="0"/>
              <w:pageBreakBefore w:val="0"/>
              <w:kinsoku/>
              <w:wordWrap/>
              <w:overflowPunct/>
              <w:topLinePunct w:val="0"/>
              <w:bidi w:val="0"/>
              <w:spacing w:line="360" w:lineRule="auto"/>
              <w:ind w:firstLine="420" w:firstLineChars="200"/>
              <w:jc w:val="left"/>
              <w:rPr>
                <w:rFonts w:hint="default" w:ascii="Times New Roman" w:hAnsi="Times New Roman" w:cs="Times New Roman"/>
                <w:color w:val="auto"/>
                <w:sz w:val="21"/>
                <w:szCs w:val="21"/>
              </w:rPr>
            </w:pPr>
            <w:r>
              <w:rPr>
                <w:rFonts w:hint="default" w:ascii="Times New Roman" w:hAnsi="Times New Roman" w:cs="Times New Roman"/>
                <w:color w:val="auto"/>
                <w:sz w:val="21"/>
                <w:szCs w:val="21"/>
              </w:rPr>
              <w:t>（2）生活垃圾</w:t>
            </w:r>
          </w:p>
          <w:p>
            <w:pPr>
              <w:keepNext w:val="0"/>
              <w:keepLines w:val="0"/>
              <w:pageBreakBefore w:val="0"/>
              <w:kinsoku/>
              <w:wordWrap/>
              <w:overflowPunct/>
              <w:topLinePunct w:val="0"/>
              <w:bidi w:val="0"/>
              <w:snapToGrid w:val="0"/>
              <w:spacing w:line="360" w:lineRule="auto"/>
              <w:ind w:firstLine="420" w:firstLineChars="200"/>
              <w:jc w:val="left"/>
              <w:rPr>
                <w:rFonts w:hint="default" w:ascii="Times New Roman" w:hAnsi="Times New Roman" w:cs="Times New Roman"/>
                <w:color w:val="auto"/>
                <w:sz w:val="21"/>
                <w:szCs w:val="21"/>
              </w:rPr>
            </w:pPr>
            <w:r>
              <w:rPr>
                <w:rFonts w:hint="eastAsia" w:cs="Times New Roman"/>
                <w:color w:val="auto"/>
                <w:sz w:val="21"/>
                <w:szCs w:val="21"/>
                <w:lang w:val="en-US" w:eastAsia="zh-CN"/>
              </w:rPr>
              <w:t>本改扩建</w:t>
            </w:r>
            <w:r>
              <w:rPr>
                <w:rFonts w:hint="default" w:ascii="Times New Roman" w:hAnsi="Times New Roman" w:cs="Times New Roman"/>
                <w:color w:val="auto"/>
                <w:sz w:val="21"/>
                <w:szCs w:val="21"/>
              </w:rPr>
              <w:t>项目</w:t>
            </w:r>
            <w:r>
              <w:rPr>
                <w:rFonts w:hint="eastAsia" w:cs="Times New Roman"/>
                <w:color w:val="auto"/>
                <w:sz w:val="21"/>
                <w:szCs w:val="21"/>
                <w:lang w:val="en-US" w:eastAsia="zh-CN"/>
              </w:rPr>
              <w:t>新增</w:t>
            </w:r>
            <w:r>
              <w:rPr>
                <w:rFonts w:hint="default" w:ascii="Times New Roman" w:hAnsi="Times New Roman" w:cs="Times New Roman"/>
                <w:color w:val="auto"/>
                <w:sz w:val="21"/>
                <w:szCs w:val="21"/>
              </w:rPr>
              <w:t>员工</w:t>
            </w:r>
            <w:r>
              <w:rPr>
                <w:rFonts w:hint="eastAsia" w:cs="Times New Roman"/>
                <w:color w:val="auto"/>
                <w:sz w:val="21"/>
                <w:szCs w:val="21"/>
                <w:lang w:val="en-US" w:eastAsia="zh-CN"/>
              </w:rPr>
              <w:t>55</w:t>
            </w:r>
            <w:r>
              <w:rPr>
                <w:rFonts w:hint="default" w:ascii="Times New Roman" w:hAnsi="Times New Roman" w:cs="Times New Roman"/>
                <w:color w:val="auto"/>
                <w:sz w:val="21"/>
                <w:szCs w:val="21"/>
              </w:rPr>
              <w:t>人，均</w:t>
            </w:r>
            <w:r>
              <w:rPr>
                <w:rFonts w:hint="default" w:ascii="Times New Roman" w:hAnsi="Times New Roman" w:cs="Times New Roman"/>
                <w:color w:val="auto"/>
                <w:sz w:val="21"/>
                <w:szCs w:val="21"/>
                <w:lang w:val="en-US" w:eastAsia="zh-CN"/>
              </w:rPr>
              <w:t>不在</w:t>
            </w:r>
            <w:r>
              <w:rPr>
                <w:rFonts w:hint="default" w:ascii="Times New Roman" w:hAnsi="Times New Roman" w:cs="Times New Roman"/>
                <w:color w:val="auto"/>
                <w:sz w:val="21"/>
                <w:szCs w:val="21"/>
              </w:rPr>
              <w:t>厂内食宿，根据《社会区域类环境影响评价》（中国环境科学出版社），我国目前城市人均生活垃圾为0.8~1.5kg/人·d，办公垃圾为0.5~1.0kg/人·d。</w:t>
            </w:r>
            <w:r>
              <w:rPr>
                <w:rFonts w:hint="default" w:ascii="Times New Roman" w:hAnsi="Times New Roman" w:cs="Times New Roman"/>
                <w:color w:val="auto"/>
                <w:kern w:val="0"/>
                <w:sz w:val="21"/>
                <w:szCs w:val="21"/>
                <w:lang w:val="en-US" w:eastAsia="zh-CN"/>
              </w:rPr>
              <w:t>本</w:t>
            </w:r>
            <w:r>
              <w:rPr>
                <w:rFonts w:hint="default" w:ascii="Times New Roman" w:hAnsi="Times New Roman" w:cs="Times New Roman"/>
                <w:color w:val="auto"/>
                <w:kern w:val="0"/>
                <w:sz w:val="21"/>
                <w:szCs w:val="21"/>
              </w:rPr>
              <w:t>项目的员工</w:t>
            </w:r>
            <w:r>
              <w:rPr>
                <w:rFonts w:hint="default" w:ascii="Times New Roman" w:hAnsi="Times New Roman" w:cs="Times New Roman"/>
                <w:color w:val="auto"/>
                <w:sz w:val="21"/>
                <w:szCs w:val="21"/>
              </w:rPr>
              <w:t>生活垃圾产生量按</w:t>
            </w:r>
            <w:r>
              <w:rPr>
                <w:rFonts w:hint="default" w:ascii="Times New Roman" w:hAnsi="Times New Roman" w:cs="Times New Roman"/>
                <w:color w:val="auto"/>
                <w:sz w:val="21"/>
                <w:szCs w:val="21"/>
                <w:lang w:val="en-US" w:eastAsia="zh-CN"/>
              </w:rPr>
              <w:t>0</w:t>
            </w:r>
            <w:r>
              <w:rPr>
                <w:rFonts w:hint="default" w:ascii="Times New Roman" w:hAnsi="Times New Roman" w:cs="Times New Roman"/>
                <w:color w:val="auto"/>
                <w:sz w:val="21"/>
                <w:szCs w:val="21"/>
              </w:rPr>
              <w:t>.5kg/人·d，每年按300天计算，生活垃圾量约为</w:t>
            </w:r>
            <w:r>
              <w:rPr>
                <w:rFonts w:hint="eastAsia" w:cs="Times New Roman"/>
                <w:color w:val="auto"/>
                <w:sz w:val="21"/>
                <w:szCs w:val="21"/>
                <w:lang w:val="en-US" w:eastAsia="zh-CN"/>
              </w:rPr>
              <w:t>8.25</w:t>
            </w:r>
            <w:r>
              <w:rPr>
                <w:rFonts w:hint="default" w:ascii="Times New Roman" w:hAnsi="Times New Roman" w:cs="Times New Roman"/>
                <w:color w:val="auto"/>
                <w:sz w:val="21"/>
                <w:szCs w:val="21"/>
              </w:rPr>
              <w:t>t/a</w:t>
            </w:r>
            <w:r>
              <w:rPr>
                <w:rFonts w:hint="default" w:ascii="Times New Roman" w:hAnsi="Times New Roman" w:cs="Times New Roman"/>
                <w:color w:val="auto"/>
                <w:kern w:val="0"/>
                <w:sz w:val="21"/>
                <w:szCs w:val="21"/>
              </w:rPr>
              <w:t>。</w:t>
            </w:r>
            <w:r>
              <w:rPr>
                <w:rFonts w:hint="default" w:ascii="Times New Roman" w:hAnsi="Times New Roman" w:cs="Times New Roman"/>
                <w:color w:val="auto"/>
                <w:sz w:val="21"/>
                <w:szCs w:val="21"/>
              </w:rPr>
              <w:t>生活垃圾统一收集后交由环卫部门运走处理。</w:t>
            </w:r>
          </w:p>
          <w:p>
            <w:pPr>
              <w:pStyle w:val="2"/>
              <w:jc w:val="center"/>
              <w:rPr>
                <w:rFonts w:hint="default" w:ascii="Times New Roman" w:hAnsi="Times New Roman" w:eastAsia="宋体" w:cs="Times New Roman"/>
                <w:b/>
                <w:bCs/>
                <w:sz w:val="21"/>
                <w:szCs w:val="21"/>
                <w:lang w:val="en-US" w:eastAsia="zh-CN"/>
              </w:rPr>
            </w:pPr>
            <w:r>
              <w:rPr>
                <w:rFonts w:hint="default" w:ascii="Times New Roman" w:hAnsi="Times New Roman" w:cs="Times New Roman"/>
                <w:b/>
                <w:bCs/>
                <w:sz w:val="21"/>
                <w:szCs w:val="21"/>
                <w:lang w:val="en-US" w:eastAsia="zh-CN"/>
              </w:rPr>
              <w:t>项目一般废物产生情况汇总表</w:t>
            </w:r>
          </w:p>
          <w:tbl>
            <w:tblPr>
              <w:tblStyle w:val="1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88"/>
              <w:gridCol w:w="1889"/>
              <w:gridCol w:w="1514"/>
              <w:gridCol w:w="2370"/>
              <w:gridCol w:w="18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88" w:type="pct"/>
                  <w:vAlign w:val="center"/>
                </w:tcPr>
                <w:p>
                  <w:pPr>
                    <w:pStyle w:val="4"/>
                    <w:ind w:left="0" w:leftChars="0" w:firstLine="0" w:firstLineChars="0"/>
                    <w:jc w:val="center"/>
                    <w:rPr>
                      <w:rFonts w:hint="default" w:ascii="Times New Roman" w:hAnsi="Times New Roman" w:eastAsia="宋体" w:cs="Times New Roman"/>
                      <w:vertAlign w:val="baseline"/>
                      <w:lang w:val="en-US" w:eastAsia="zh-CN"/>
                    </w:rPr>
                  </w:pPr>
                  <w:r>
                    <w:rPr>
                      <w:rFonts w:hint="default" w:ascii="Times New Roman" w:hAnsi="Times New Roman" w:cs="Times New Roman"/>
                      <w:vertAlign w:val="baseline"/>
                      <w:lang w:val="en-US" w:eastAsia="zh-CN"/>
                    </w:rPr>
                    <w:t>产生环节</w:t>
                  </w:r>
                </w:p>
              </w:tc>
              <w:tc>
                <w:tcPr>
                  <w:tcW w:w="988" w:type="pct"/>
                  <w:vAlign w:val="center"/>
                </w:tcPr>
                <w:p>
                  <w:pPr>
                    <w:pStyle w:val="4"/>
                    <w:ind w:left="0" w:leftChars="0" w:firstLine="0" w:firstLineChars="0"/>
                    <w:jc w:val="center"/>
                    <w:rPr>
                      <w:rFonts w:hint="default" w:ascii="Times New Roman" w:hAnsi="Times New Roman" w:eastAsia="宋体" w:cs="Times New Roman"/>
                      <w:vertAlign w:val="baseline"/>
                      <w:lang w:val="en-US" w:eastAsia="zh-CN"/>
                    </w:rPr>
                  </w:pPr>
                  <w:r>
                    <w:rPr>
                      <w:rFonts w:hint="default" w:ascii="Times New Roman" w:hAnsi="Times New Roman" w:cs="Times New Roman"/>
                      <w:vertAlign w:val="baseline"/>
                      <w:lang w:val="en-US" w:eastAsia="zh-CN"/>
                    </w:rPr>
                    <w:t>固体废物</w:t>
                  </w:r>
                </w:p>
              </w:tc>
              <w:tc>
                <w:tcPr>
                  <w:tcW w:w="792" w:type="pct"/>
                  <w:vAlign w:val="center"/>
                </w:tcPr>
                <w:p>
                  <w:pPr>
                    <w:pStyle w:val="4"/>
                    <w:ind w:left="0" w:leftChars="0" w:firstLine="0" w:firstLineChars="0"/>
                    <w:jc w:val="center"/>
                    <w:rPr>
                      <w:rFonts w:hint="default" w:ascii="Times New Roman" w:hAnsi="Times New Roman" w:eastAsia="宋体" w:cs="Times New Roman"/>
                      <w:vertAlign w:val="baseline"/>
                      <w:lang w:val="en-US" w:eastAsia="zh-CN"/>
                    </w:rPr>
                  </w:pPr>
                  <w:r>
                    <w:rPr>
                      <w:rFonts w:hint="default" w:ascii="Times New Roman" w:hAnsi="Times New Roman" w:cs="Times New Roman"/>
                      <w:vertAlign w:val="baseline"/>
                      <w:lang w:val="en-US" w:eastAsia="zh-CN"/>
                    </w:rPr>
                    <w:t>产生量（t/a）</w:t>
                  </w:r>
                </w:p>
              </w:tc>
              <w:tc>
                <w:tcPr>
                  <w:tcW w:w="1240" w:type="pct"/>
                  <w:vAlign w:val="center"/>
                </w:tcPr>
                <w:p>
                  <w:pPr>
                    <w:pStyle w:val="4"/>
                    <w:ind w:left="0" w:leftChars="0" w:firstLine="0" w:firstLineChars="0"/>
                    <w:jc w:val="center"/>
                    <w:rPr>
                      <w:rFonts w:hint="default" w:ascii="Times New Roman" w:hAnsi="Times New Roman" w:eastAsia="宋体" w:cs="Times New Roman"/>
                      <w:vertAlign w:val="baseline"/>
                      <w:lang w:val="en-US" w:eastAsia="zh-CN"/>
                    </w:rPr>
                  </w:pPr>
                  <w:r>
                    <w:rPr>
                      <w:rFonts w:hint="default" w:ascii="Times New Roman" w:hAnsi="Times New Roman" w:cs="Times New Roman"/>
                      <w:vertAlign w:val="baseline"/>
                      <w:lang w:val="en-US" w:eastAsia="zh-CN"/>
                    </w:rPr>
                    <w:t>利用/处置量（t/a）</w:t>
                  </w:r>
                </w:p>
              </w:tc>
              <w:tc>
                <w:tcPr>
                  <w:tcW w:w="988" w:type="pct"/>
                  <w:vAlign w:val="center"/>
                </w:tcPr>
                <w:p>
                  <w:pPr>
                    <w:pStyle w:val="4"/>
                    <w:ind w:left="0" w:leftChars="0" w:firstLine="0" w:firstLineChars="0"/>
                    <w:jc w:val="center"/>
                    <w:rPr>
                      <w:rFonts w:hint="default" w:ascii="Times New Roman" w:hAnsi="Times New Roman" w:eastAsia="宋体" w:cs="Times New Roman"/>
                      <w:vertAlign w:val="baseline"/>
                      <w:lang w:val="en-US" w:eastAsia="zh-CN"/>
                    </w:rPr>
                  </w:pPr>
                  <w:r>
                    <w:rPr>
                      <w:rFonts w:hint="default" w:ascii="Times New Roman" w:hAnsi="Times New Roman" w:cs="Times New Roman"/>
                      <w:vertAlign w:val="baseline"/>
                      <w:lang w:val="en-US" w:eastAsia="zh-CN"/>
                    </w:rPr>
                    <w:t>最终去向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88" w:type="pct"/>
                  <w:vAlign w:val="center"/>
                </w:tcPr>
                <w:p>
                  <w:pPr>
                    <w:pStyle w:val="4"/>
                    <w:ind w:left="0" w:leftChars="0" w:firstLine="0" w:firstLineChars="0"/>
                    <w:jc w:val="center"/>
                    <w:rPr>
                      <w:rFonts w:hint="default" w:ascii="Times New Roman" w:hAnsi="Times New Roman" w:cs="Times New Roman"/>
                      <w:vertAlign w:val="baseline"/>
                      <w:lang w:val="en-US" w:eastAsia="zh-CN"/>
                    </w:rPr>
                  </w:pPr>
                  <w:r>
                    <w:rPr>
                      <w:rFonts w:hint="eastAsia" w:cs="Times New Roman"/>
                      <w:vertAlign w:val="baseline"/>
                      <w:lang w:val="en-US" w:eastAsia="zh-CN"/>
                    </w:rPr>
                    <w:t>生产过程</w:t>
                  </w:r>
                </w:p>
              </w:tc>
              <w:tc>
                <w:tcPr>
                  <w:tcW w:w="988" w:type="pct"/>
                  <w:vAlign w:val="center"/>
                </w:tcPr>
                <w:p>
                  <w:pPr>
                    <w:pStyle w:val="4"/>
                    <w:ind w:left="0" w:leftChars="0" w:firstLine="0" w:firstLineChars="0"/>
                    <w:jc w:val="center"/>
                    <w:rPr>
                      <w:rFonts w:hint="default" w:cs="Times New Roman"/>
                      <w:vertAlign w:val="baseline"/>
                      <w:lang w:val="en-US" w:eastAsia="zh-CN"/>
                    </w:rPr>
                  </w:pPr>
                  <w:r>
                    <w:rPr>
                      <w:rFonts w:hint="eastAsia" w:cs="Times New Roman"/>
                      <w:vertAlign w:val="baseline"/>
                      <w:lang w:val="en-US" w:eastAsia="zh-CN"/>
                    </w:rPr>
                    <w:t>不合格品</w:t>
                  </w:r>
                </w:p>
              </w:tc>
              <w:tc>
                <w:tcPr>
                  <w:tcW w:w="792" w:type="pct"/>
                  <w:vAlign w:val="center"/>
                </w:tcPr>
                <w:p>
                  <w:pPr>
                    <w:pStyle w:val="4"/>
                    <w:ind w:left="0" w:leftChars="0" w:firstLine="0" w:firstLineChars="0"/>
                    <w:jc w:val="center"/>
                    <w:rPr>
                      <w:rFonts w:hint="default" w:cs="Times New Roman"/>
                      <w:vertAlign w:val="baseline"/>
                      <w:lang w:val="en-US" w:eastAsia="zh-CN"/>
                    </w:rPr>
                  </w:pPr>
                  <w:r>
                    <w:rPr>
                      <w:rFonts w:hint="eastAsia" w:cs="Times New Roman"/>
                      <w:vertAlign w:val="baseline"/>
                      <w:lang w:val="en-US" w:eastAsia="zh-CN"/>
                    </w:rPr>
                    <w:t>0.5</w:t>
                  </w:r>
                </w:p>
              </w:tc>
              <w:tc>
                <w:tcPr>
                  <w:tcW w:w="1240" w:type="pct"/>
                  <w:vAlign w:val="center"/>
                </w:tcPr>
                <w:p>
                  <w:pPr>
                    <w:pStyle w:val="4"/>
                    <w:ind w:left="0" w:leftChars="0" w:firstLine="0" w:firstLineChars="0"/>
                    <w:jc w:val="center"/>
                    <w:rPr>
                      <w:rFonts w:hint="default" w:cs="Times New Roman"/>
                      <w:vertAlign w:val="baseline"/>
                      <w:lang w:val="en-US" w:eastAsia="zh-CN"/>
                    </w:rPr>
                  </w:pPr>
                  <w:r>
                    <w:rPr>
                      <w:rFonts w:hint="eastAsia" w:cs="Times New Roman"/>
                      <w:vertAlign w:val="baseline"/>
                      <w:lang w:val="en-US" w:eastAsia="zh-CN"/>
                    </w:rPr>
                    <w:t>0.5</w:t>
                  </w:r>
                </w:p>
              </w:tc>
              <w:tc>
                <w:tcPr>
                  <w:tcW w:w="988" w:type="pct"/>
                  <w:vAlign w:val="center"/>
                </w:tcPr>
                <w:p>
                  <w:pPr>
                    <w:pStyle w:val="4"/>
                    <w:ind w:left="0" w:leftChars="0" w:firstLine="0" w:firstLineChars="0"/>
                    <w:jc w:val="center"/>
                    <w:rPr>
                      <w:rFonts w:hint="default" w:ascii="Times New Roman" w:hAnsi="Times New Roman" w:cs="Times New Roman"/>
                      <w:vertAlign w:val="baseline"/>
                      <w:lang w:val="en-US" w:eastAsia="zh-CN"/>
                    </w:rPr>
                  </w:pPr>
                  <w:r>
                    <w:rPr>
                      <w:rFonts w:hint="default" w:ascii="Times New Roman" w:hAnsi="Times New Roman" w:cs="Times New Roman"/>
                      <w:vertAlign w:val="baseline"/>
                      <w:lang w:val="en-US" w:eastAsia="zh-CN"/>
                    </w:rPr>
                    <w:t>回用于生产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88" w:type="pct"/>
                  <w:vAlign w:val="center"/>
                </w:tcPr>
                <w:p>
                  <w:pPr>
                    <w:pStyle w:val="4"/>
                    <w:ind w:left="0" w:leftChars="0" w:firstLine="0" w:firstLineChars="0"/>
                    <w:jc w:val="center"/>
                    <w:rPr>
                      <w:rFonts w:hint="default" w:ascii="Times New Roman" w:hAnsi="Times New Roman" w:eastAsia="宋体" w:cs="Times New Roman"/>
                      <w:vertAlign w:val="baseline"/>
                      <w:lang w:val="en-US" w:eastAsia="zh-CN"/>
                    </w:rPr>
                  </w:pPr>
                  <w:r>
                    <w:rPr>
                      <w:rFonts w:hint="default" w:ascii="Times New Roman" w:hAnsi="Times New Roman" w:cs="Times New Roman"/>
                      <w:vertAlign w:val="baseline"/>
                      <w:lang w:val="en-US" w:eastAsia="zh-CN"/>
                    </w:rPr>
                    <w:t>生产过程</w:t>
                  </w:r>
                </w:p>
              </w:tc>
              <w:tc>
                <w:tcPr>
                  <w:tcW w:w="988" w:type="pct"/>
                  <w:vAlign w:val="center"/>
                </w:tcPr>
                <w:p>
                  <w:pPr>
                    <w:pStyle w:val="4"/>
                    <w:ind w:left="0" w:leftChars="0" w:firstLine="0" w:firstLineChars="0"/>
                    <w:jc w:val="center"/>
                    <w:rPr>
                      <w:rFonts w:hint="default" w:ascii="Times New Roman" w:hAnsi="Times New Roman" w:eastAsia="宋体" w:cs="Times New Roman"/>
                      <w:vertAlign w:val="baseline"/>
                      <w:lang w:val="en-US" w:eastAsia="zh-CN"/>
                    </w:rPr>
                  </w:pPr>
                  <w:r>
                    <w:rPr>
                      <w:rFonts w:hint="eastAsia" w:cs="Times New Roman"/>
                      <w:vertAlign w:val="baseline"/>
                      <w:lang w:val="en-US" w:eastAsia="zh-CN"/>
                    </w:rPr>
                    <w:t>线材边角料</w:t>
                  </w:r>
                </w:p>
              </w:tc>
              <w:tc>
                <w:tcPr>
                  <w:tcW w:w="792" w:type="pct"/>
                  <w:vAlign w:val="center"/>
                </w:tcPr>
                <w:p>
                  <w:pPr>
                    <w:pStyle w:val="4"/>
                    <w:ind w:left="0" w:leftChars="0" w:firstLine="0" w:firstLineChars="0"/>
                    <w:jc w:val="center"/>
                    <w:rPr>
                      <w:rFonts w:hint="default" w:ascii="Times New Roman" w:hAnsi="Times New Roman" w:eastAsia="宋体" w:cs="Times New Roman"/>
                      <w:vertAlign w:val="baseline"/>
                      <w:lang w:val="en-US" w:eastAsia="zh-CN"/>
                    </w:rPr>
                  </w:pPr>
                  <w:r>
                    <w:rPr>
                      <w:rFonts w:hint="eastAsia" w:cs="Times New Roman"/>
                      <w:vertAlign w:val="baseline"/>
                      <w:lang w:val="en-US" w:eastAsia="zh-CN"/>
                    </w:rPr>
                    <w:t>0.1</w:t>
                  </w:r>
                </w:p>
              </w:tc>
              <w:tc>
                <w:tcPr>
                  <w:tcW w:w="1240" w:type="pct"/>
                  <w:vAlign w:val="center"/>
                </w:tcPr>
                <w:p>
                  <w:pPr>
                    <w:pStyle w:val="4"/>
                    <w:ind w:left="0" w:leftChars="0" w:firstLine="0" w:firstLineChars="0"/>
                    <w:jc w:val="center"/>
                    <w:rPr>
                      <w:rFonts w:hint="default" w:ascii="Times New Roman" w:hAnsi="Times New Roman" w:eastAsia="宋体" w:cs="Times New Roman"/>
                      <w:vertAlign w:val="baseline"/>
                      <w:lang w:val="en-US" w:eastAsia="zh-CN"/>
                    </w:rPr>
                  </w:pPr>
                  <w:r>
                    <w:rPr>
                      <w:rFonts w:hint="eastAsia" w:cs="Times New Roman"/>
                      <w:vertAlign w:val="baseline"/>
                      <w:lang w:val="en-US" w:eastAsia="zh-CN"/>
                    </w:rPr>
                    <w:t>0.1</w:t>
                  </w:r>
                </w:p>
              </w:tc>
              <w:tc>
                <w:tcPr>
                  <w:tcW w:w="988" w:type="pct"/>
                  <w:vAlign w:val="center"/>
                </w:tcPr>
                <w:p>
                  <w:pPr>
                    <w:pStyle w:val="4"/>
                    <w:ind w:left="0" w:leftChars="0" w:firstLine="0" w:firstLineChars="0"/>
                    <w:jc w:val="center"/>
                    <w:rPr>
                      <w:rFonts w:hint="default" w:ascii="Times New Roman" w:hAnsi="Times New Roman" w:eastAsia="宋体" w:cs="Times New Roman"/>
                      <w:vertAlign w:val="baseline"/>
                      <w:lang w:val="en-US" w:eastAsia="zh-CN"/>
                    </w:rPr>
                  </w:pPr>
                  <w:r>
                    <w:rPr>
                      <w:rFonts w:hint="default" w:ascii="Times New Roman" w:hAnsi="Times New Roman" w:cs="Times New Roman"/>
                      <w:vertAlign w:val="baseline"/>
                      <w:lang w:val="en-US" w:eastAsia="zh-CN"/>
                    </w:rPr>
                    <w:t>资源回收单位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88" w:type="pct"/>
                  <w:vAlign w:val="center"/>
                </w:tcPr>
                <w:p>
                  <w:pPr>
                    <w:pStyle w:val="4"/>
                    <w:ind w:left="0" w:leftChars="0" w:firstLine="0" w:firstLineChars="0"/>
                    <w:jc w:val="center"/>
                    <w:rPr>
                      <w:rFonts w:hint="default" w:ascii="Times New Roman" w:hAnsi="Times New Roman" w:cs="Times New Roman"/>
                      <w:vertAlign w:val="baseline"/>
                      <w:lang w:val="en-US" w:eastAsia="zh-CN"/>
                    </w:rPr>
                  </w:pPr>
                  <w:r>
                    <w:rPr>
                      <w:rFonts w:hint="default" w:ascii="Times New Roman" w:hAnsi="Times New Roman" w:cs="Times New Roman"/>
                      <w:vertAlign w:val="baseline"/>
                      <w:lang w:val="en-US" w:eastAsia="zh-CN"/>
                    </w:rPr>
                    <w:t>生产过程</w:t>
                  </w:r>
                </w:p>
              </w:tc>
              <w:tc>
                <w:tcPr>
                  <w:tcW w:w="988" w:type="pct"/>
                  <w:vAlign w:val="center"/>
                </w:tcPr>
                <w:p>
                  <w:pPr>
                    <w:pStyle w:val="4"/>
                    <w:ind w:left="0" w:leftChars="0" w:firstLine="0" w:firstLineChars="0"/>
                    <w:jc w:val="center"/>
                    <w:rPr>
                      <w:rFonts w:hint="default" w:ascii="Times New Roman" w:hAnsi="Times New Roman" w:cs="Times New Roman"/>
                      <w:vertAlign w:val="baseline"/>
                      <w:lang w:val="en-US" w:eastAsia="zh-CN"/>
                    </w:rPr>
                  </w:pPr>
                  <w:r>
                    <w:rPr>
                      <w:rFonts w:hint="eastAsia" w:cs="Times New Roman"/>
                      <w:vertAlign w:val="baseline"/>
                      <w:lang w:val="en-US" w:eastAsia="zh-CN"/>
                    </w:rPr>
                    <w:t>包装废物</w:t>
                  </w:r>
                </w:p>
              </w:tc>
              <w:tc>
                <w:tcPr>
                  <w:tcW w:w="792" w:type="pct"/>
                  <w:vAlign w:val="center"/>
                </w:tcPr>
                <w:p>
                  <w:pPr>
                    <w:pStyle w:val="4"/>
                    <w:ind w:left="0" w:leftChars="0" w:firstLine="0" w:firstLineChars="0"/>
                    <w:jc w:val="center"/>
                    <w:rPr>
                      <w:rFonts w:hint="default" w:ascii="Times New Roman" w:hAnsi="Times New Roman" w:eastAsia="宋体" w:cs="Times New Roman"/>
                      <w:vertAlign w:val="baseline"/>
                      <w:lang w:val="en-US" w:eastAsia="zh-CN"/>
                    </w:rPr>
                  </w:pPr>
                  <w:r>
                    <w:rPr>
                      <w:rFonts w:hint="eastAsia" w:cs="Times New Roman"/>
                      <w:vertAlign w:val="baseline"/>
                      <w:lang w:val="en-US" w:eastAsia="zh-CN"/>
                    </w:rPr>
                    <w:t>0.12</w:t>
                  </w:r>
                </w:p>
              </w:tc>
              <w:tc>
                <w:tcPr>
                  <w:tcW w:w="1240" w:type="pct"/>
                  <w:vAlign w:val="center"/>
                </w:tcPr>
                <w:p>
                  <w:pPr>
                    <w:pStyle w:val="4"/>
                    <w:ind w:left="0" w:leftChars="0" w:firstLine="0" w:firstLineChars="0"/>
                    <w:jc w:val="center"/>
                    <w:rPr>
                      <w:rFonts w:hint="default" w:ascii="Times New Roman" w:hAnsi="Times New Roman" w:eastAsia="宋体" w:cs="Times New Roman"/>
                      <w:vertAlign w:val="baseline"/>
                      <w:lang w:val="en-US" w:eastAsia="zh-CN"/>
                    </w:rPr>
                  </w:pPr>
                  <w:r>
                    <w:rPr>
                      <w:rFonts w:hint="default" w:ascii="Times New Roman" w:hAnsi="Times New Roman" w:cs="Times New Roman"/>
                      <w:vertAlign w:val="baseline"/>
                      <w:lang w:val="en-US" w:eastAsia="zh-CN"/>
                    </w:rPr>
                    <w:t>0.1</w:t>
                  </w:r>
                  <w:r>
                    <w:rPr>
                      <w:rFonts w:hint="eastAsia" w:cs="Times New Roman"/>
                      <w:vertAlign w:val="baseline"/>
                      <w:lang w:val="en-US" w:eastAsia="zh-CN"/>
                    </w:rPr>
                    <w:t>2</w:t>
                  </w:r>
                </w:p>
              </w:tc>
              <w:tc>
                <w:tcPr>
                  <w:tcW w:w="988" w:type="pct"/>
                  <w:vAlign w:val="center"/>
                </w:tcPr>
                <w:p>
                  <w:pPr>
                    <w:pStyle w:val="4"/>
                    <w:ind w:left="0" w:leftChars="0" w:firstLine="0" w:firstLineChars="0"/>
                    <w:jc w:val="center"/>
                    <w:rPr>
                      <w:rFonts w:hint="default" w:ascii="Times New Roman" w:hAnsi="Times New Roman" w:eastAsia="宋体" w:cs="Times New Roman"/>
                      <w:vertAlign w:val="baseline"/>
                      <w:lang w:val="en-US" w:eastAsia="zh-CN"/>
                    </w:rPr>
                  </w:pPr>
                  <w:r>
                    <w:rPr>
                      <w:rFonts w:hint="default" w:ascii="Times New Roman" w:hAnsi="Times New Roman" w:cs="Times New Roman"/>
                      <w:vertAlign w:val="baseline"/>
                      <w:lang w:val="en-US" w:eastAsia="zh-CN"/>
                    </w:rPr>
                    <w:t>资源回收单位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88" w:type="pct"/>
                  <w:vAlign w:val="center"/>
                </w:tcPr>
                <w:p>
                  <w:pPr>
                    <w:pStyle w:val="4"/>
                    <w:ind w:left="0" w:leftChars="0" w:firstLine="0" w:firstLineChars="0"/>
                    <w:jc w:val="center"/>
                    <w:rPr>
                      <w:rFonts w:hint="default" w:ascii="Times New Roman" w:hAnsi="Times New Roman" w:eastAsia="宋体" w:cs="Times New Roman"/>
                      <w:vertAlign w:val="baseline"/>
                      <w:lang w:val="en-US" w:eastAsia="zh-CN"/>
                    </w:rPr>
                  </w:pPr>
                  <w:r>
                    <w:rPr>
                      <w:rFonts w:hint="default" w:ascii="Times New Roman" w:hAnsi="Times New Roman" w:cs="Times New Roman"/>
                      <w:vertAlign w:val="baseline"/>
                      <w:lang w:val="en-US" w:eastAsia="zh-CN"/>
                    </w:rPr>
                    <w:t>员工生活办公</w:t>
                  </w:r>
                </w:p>
              </w:tc>
              <w:tc>
                <w:tcPr>
                  <w:tcW w:w="988" w:type="pct"/>
                  <w:vAlign w:val="center"/>
                </w:tcPr>
                <w:p>
                  <w:pPr>
                    <w:pStyle w:val="4"/>
                    <w:ind w:left="0" w:leftChars="0" w:firstLine="0" w:firstLineChars="0"/>
                    <w:jc w:val="center"/>
                    <w:rPr>
                      <w:rFonts w:hint="default" w:ascii="Times New Roman" w:hAnsi="Times New Roman" w:eastAsia="宋体" w:cs="Times New Roman"/>
                      <w:vertAlign w:val="baseline"/>
                      <w:lang w:val="en-US" w:eastAsia="zh-CN"/>
                    </w:rPr>
                  </w:pPr>
                  <w:r>
                    <w:rPr>
                      <w:rFonts w:hint="default" w:ascii="Times New Roman" w:hAnsi="Times New Roman" w:cs="Times New Roman"/>
                      <w:vertAlign w:val="baseline"/>
                      <w:lang w:val="en-US" w:eastAsia="zh-CN"/>
                    </w:rPr>
                    <w:t>生活垃圾</w:t>
                  </w:r>
                </w:p>
              </w:tc>
              <w:tc>
                <w:tcPr>
                  <w:tcW w:w="792" w:type="pct"/>
                  <w:vAlign w:val="center"/>
                </w:tcPr>
                <w:p>
                  <w:pPr>
                    <w:pStyle w:val="4"/>
                    <w:ind w:left="0" w:leftChars="0" w:firstLine="0" w:firstLineChars="0"/>
                    <w:jc w:val="center"/>
                    <w:rPr>
                      <w:rFonts w:hint="default" w:ascii="Times New Roman" w:hAnsi="Times New Roman" w:eastAsia="宋体" w:cs="Times New Roman"/>
                      <w:vertAlign w:val="baseline"/>
                      <w:lang w:val="en-US" w:eastAsia="zh-CN"/>
                    </w:rPr>
                  </w:pPr>
                  <w:r>
                    <w:rPr>
                      <w:rFonts w:hint="eastAsia" w:cs="Times New Roman"/>
                      <w:vertAlign w:val="baseline"/>
                      <w:lang w:val="en-US" w:eastAsia="zh-CN"/>
                    </w:rPr>
                    <w:t>8.25</w:t>
                  </w:r>
                </w:p>
              </w:tc>
              <w:tc>
                <w:tcPr>
                  <w:tcW w:w="1240" w:type="pct"/>
                  <w:vAlign w:val="center"/>
                </w:tcPr>
                <w:p>
                  <w:pPr>
                    <w:pStyle w:val="4"/>
                    <w:ind w:left="0" w:leftChars="0" w:firstLine="0" w:firstLineChars="0"/>
                    <w:jc w:val="center"/>
                    <w:rPr>
                      <w:rFonts w:hint="default" w:ascii="Times New Roman" w:hAnsi="Times New Roman" w:eastAsia="宋体" w:cs="Times New Roman"/>
                      <w:vertAlign w:val="baseline"/>
                      <w:lang w:val="en-US" w:eastAsia="zh-CN"/>
                    </w:rPr>
                  </w:pPr>
                  <w:r>
                    <w:rPr>
                      <w:rFonts w:hint="eastAsia" w:cs="Times New Roman"/>
                      <w:vertAlign w:val="baseline"/>
                      <w:lang w:val="en-US" w:eastAsia="zh-CN"/>
                    </w:rPr>
                    <w:t>8.25</w:t>
                  </w:r>
                </w:p>
              </w:tc>
              <w:tc>
                <w:tcPr>
                  <w:tcW w:w="988" w:type="pct"/>
                  <w:vAlign w:val="center"/>
                </w:tcPr>
                <w:p>
                  <w:pPr>
                    <w:pStyle w:val="4"/>
                    <w:ind w:left="0" w:leftChars="0" w:firstLine="0" w:firstLineChars="0"/>
                    <w:jc w:val="center"/>
                    <w:rPr>
                      <w:rFonts w:hint="default" w:ascii="Times New Roman" w:hAnsi="Times New Roman" w:eastAsia="宋体" w:cs="Times New Roman"/>
                      <w:vertAlign w:val="baseline"/>
                      <w:lang w:val="en-US" w:eastAsia="zh-CN"/>
                    </w:rPr>
                  </w:pPr>
                  <w:r>
                    <w:rPr>
                      <w:rFonts w:hint="default" w:ascii="Times New Roman" w:hAnsi="Times New Roman" w:cs="Times New Roman"/>
                      <w:vertAlign w:val="baseline"/>
                      <w:lang w:val="en-US" w:eastAsia="zh-CN"/>
                    </w:rPr>
                    <w:t>环卫部门</w:t>
                  </w:r>
                </w:p>
              </w:tc>
            </w:tr>
          </w:tbl>
          <w:p>
            <w:pPr>
              <w:keepNext w:val="0"/>
              <w:keepLines w:val="0"/>
              <w:pageBreakBefore w:val="0"/>
              <w:numPr>
                <w:numId w:val="0"/>
              </w:numPr>
              <w:kinsoku/>
              <w:wordWrap/>
              <w:overflowPunct/>
              <w:topLinePunct w:val="0"/>
              <w:bidi w:val="0"/>
              <w:snapToGrid w:val="0"/>
              <w:spacing w:line="360" w:lineRule="auto"/>
              <w:jc w:val="left"/>
              <w:rPr>
                <w:rFonts w:hint="default" w:ascii="Times New Roman" w:hAnsi="Times New Roman" w:eastAsia="宋体" w:cs="Times New Roman"/>
                <w:color w:val="auto"/>
                <w:kern w:val="2"/>
                <w:sz w:val="21"/>
                <w:szCs w:val="21"/>
                <w:lang w:val="en-US" w:eastAsia="zh-CN" w:bidi="ar-SA"/>
              </w:rPr>
            </w:pPr>
          </w:p>
          <w:p>
            <w:pPr>
              <w:keepNext w:val="0"/>
              <w:keepLines w:val="0"/>
              <w:pageBreakBefore w:val="0"/>
              <w:numPr>
                <w:ilvl w:val="0"/>
                <w:numId w:val="4"/>
              </w:numPr>
              <w:kinsoku/>
              <w:wordWrap/>
              <w:overflowPunct/>
              <w:topLinePunct w:val="0"/>
              <w:bidi w:val="0"/>
              <w:snapToGrid w:val="0"/>
              <w:spacing w:line="360" w:lineRule="auto"/>
              <w:ind w:firstLine="420" w:firstLineChars="200"/>
              <w:jc w:val="left"/>
              <w:rPr>
                <w:rFonts w:hint="default"/>
                <w:lang w:val="en-US" w:eastAsia="zh-CN"/>
              </w:rPr>
            </w:pPr>
            <w:r>
              <w:rPr>
                <w:rFonts w:hint="default" w:ascii="Times New Roman" w:hAnsi="Times New Roman" w:eastAsia="宋体" w:cs="Times New Roman"/>
                <w:color w:val="auto"/>
                <w:kern w:val="2"/>
                <w:sz w:val="21"/>
                <w:szCs w:val="21"/>
                <w:lang w:val="en-US" w:eastAsia="zh-CN" w:bidi="ar-SA"/>
              </w:rPr>
              <w:t>危险废物</w:t>
            </w:r>
          </w:p>
          <w:p>
            <w:pPr>
              <w:pStyle w:val="20"/>
              <w:keepNext w:val="0"/>
              <w:keepLines w:val="0"/>
              <w:pageBreakBefore w:val="0"/>
              <w:numPr>
                <w:ilvl w:val="0"/>
                <w:numId w:val="0"/>
              </w:numPr>
              <w:kinsoku/>
              <w:wordWrap/>
              <w:overflowPunct/>
              <w:topLinePunct w:val="0"/>
              <w:bidi w:val="0"/>
              <w:spacing w:line="360" w:lineRule="auto"/>
              <w:ind w:leftChars="0" w:firstLine="420" w:firstLineChars="200"/>
              <w:rPr>
                <w:rFonts w:hint="default" w:ascii="Times New Roman" w:hAnsi="Times New Roman" w:cs="Times New Roman"/>
                <w:sz w:val="21"/>
                <w:szCs w:val="21"/>
                <w:vertAlign w:val="baseline"/>
                <w:lang w:val="en-US" w:eastAsia="zh-CN"/>
              </w:rPr>
            </w:pPr>
            <w:r>
              <w:rPr>
                <w:rFonts w:hint="eastAsia" w:cs="Times New Roman"/>
                <w:sz w:val="21"/>
                <w:szCs w:val="21"/>
                <w:vertAlign w:val="baseline"/>
                <w:lang w:val="en-US" w:eastAsia="zh-CN"/>
              </w:rPr>
              <w:t>①废活性炭</w:t>
            </w:r>
          </w:p>
          <w:p>
            <w:pPr>
              <w:pStyle w:val="20"/>
              <w:keepNext w:val="0"/>
              <w:keepLines w:val="0"/>
              <w:pageBreakBefore w:val="0"/>
              <w:numPr>
                <w:ilvl w:val="0"/>
                <w:numId w:val="0"/>
              </w:numPr>
              <w:kinsoku/>
              <w:wordWrap/>
              <w:overflowPunct/>
              <w:topLinePunct w:val="0"/>
              <w:bidi w:val="0"/>
              <w:spacing w:line="360" w:lineRule="auto"/>
              <w:ind w:leftChars="0" w:firstLine="420" w:firstLineChars="200"/>
              <w:rPr>
                <w:rFonts w:hint="eastAsia"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根据《简明通风设计手册》活性炭有效吸附为 0.25kg有机废气大约需要1kg的活性炭，结合工程分析，有机废气有组织产生量为0.0</w:t>
            </w:r>
            <w:r>
              <w:rPr>
                <w:rFonts w:hint="eastAsia" w:cs="Times New Roman"/>
                <w:sz w:val="21"/>
                <w:szCs w:val="21"/>
                <w:vertAlign w:val="baseline"/>
                <w:lang w:val="en-US" w:eastAsia="zh-CN"/>
              </w:rPr>
              <w:t>984</w:t>
            </w:r>
            <w:r>
              <w:rPr>
                <w:rFonts w:hint="default" w:ascii="Times New Roman" w:hAnsi="Times New Roman" w:cs="Times New Roman"/>
                <w:sz w:val="21"/>
                <w:szCs w:val="21"/>
                <w:vertAlign w:val="baseline"/>
                <w:lang w:val="en-US" w:eastAsia="zh-CN"/>
              </w:rPr>
              <w:t>t/a，有组织排放量为0.0</w:t>
            </w:r>
            <w:r>
              <w:rPr>
                <w:rFonts w:hint="eastAsia" w:cs="Times New Roman"/>
                <w:sz w:val="21"/>
                <w:szCs w:val="21"/>
                <w:vertAlign w:val="baseline"/>
                <w:lang w:val="en-US" w:eastAsia="zh-CN"/>
              </w:rPr>
              <w:t>197</w:t>
            </w:r>
            <w:r>
              <w:rPr>
                <w:rFonts w:hint="default" w:ascii="Times New Roman" w:hAnsi="Times New Roman" w:cs="Times New Roman"/>
                <w:sz w:val="21"/>
                <w:szCs w:val="21"/>
                <w:vertAlign w:val="baseline"/>
                <w:lang w:val="en-US" w:eastAsia="zh-CN"/>
              </w:rPr>
              <w:t>t/a。有机废气经第一级活性炭处理效率为60%，即吸收有机废气</w:t>
            </w:r>
            <w:r>
              <w:rPr>
                <w:rFonts w:hint="eastAsia" w:cs="Times New Roman"/>
                <w:sz w:val="21"/>
                <w:szCs w:val="21"/>
                <w:vertAlign w:val="baseline"/>
                <w:lang w:val="en-US" w:eastAsia="zh-CN"/>
              </w:rPr>
              <w:t>59.04</w:t>
            </w:r>
            <w:r>
              <w:rPr>
                <w:rFonts w:hint="default" w:ascii="Times New Roman" w:hAnsi="Times New Roman" w:cs="Times New Roman"/>
                <w:sz w:val="21"/>
                <w:szCs w:val="21"/>
                <w:vertAlign w:val="baseline"/>
                <w:lang w:val="en-US" w:eastAsia="zh-CN"/>
              </w:rPr>
              <w:t>kg，需要活性炭</w:t>
            </w:r>
            <w:r>
              <w:rPr>
                <w:rFonts w:hint="eastAsia" w:cs="Times New Roman"/>
                <w:sz w:val="21"/>
                <w:szCs w:val="21"/>
                <w:vertAlign w:val="baseline"/>
                <w:lang w:val="en-US" w:eastAsia="zh-CN"/>
              </w:rPr>
              <w:t>236.16</w:t>
            </w:r>
            <w:r>
              <w:rPr>
                <w:rFonts w:hint="default" w:ascii="Times New Roman" w:hAnsi="Times New Roman" w:cs="Times New Roman"/>
                <w:sz w:val="21"/>
                <w:szCs w:val="21"/>
                <w:vertAlign w:val="baseline"/>
                <w:lang w:val="en-US" w:eastAsia="zh-CN"/>
              </w:rPr>
              <w:t>kg。因此，进入第二级活性炭的有机废气为</w:t>
            </w:r>
            <w:r>
              <w:rPr>
                <w:rFonts w:hint="eastAsia" w:cs="Times New Roman"/>
                <w:sz w:val="21"/>
                <w:szCs w:val="21"/>
                <w:vertAlign w:val="baseline"/>
                <w:lang w:val="en-US" w:eastAsia="zh-CN"/>
              </w:rPr>
              <w:t>39.36</w:t>
            </w:r>
            <w:r>
              <w:rPr>
                <w:rFonts w:hint="default" w:ascii="Times New Roman" w:hAnsi="Times New Roman" w:cs="Times New Roman"/>
                <w:sz w:val="21"/>
                <w:szCs w:val="21"/>
                <w:vertAlign w:val="baseline"/>
                <w:lang w:val="en-US" w:eastAsia="zh-CN"/>
              </w:rPr>
              <w:t>kg，</w:t>
            </w:r>
            <w:r>
              <w:rPr>
                <w:rFonts w:hint="eastAsia" w:cs="Times New Roman"/>
                <w:sz w:val="21"/>
                <w:szCs w:val="21"/>
                <w:vertAlign w:val="baseline"/>
                <w:lang w:val="en-US" w:eastAsia="zh-CN"/>
              </w:rPr>
              <w:t>共吸收19.66kg，</w:t>
            </w:r>
            <w:r>
              <w:rPr>
                <w:rFonts w:hint="default" w:ascii="Times New Roman" w:hAnsi="Times New Roman" w:cs="Times New Roman"/>
                <w:sz w:val="21"/>
                <w:szCs w:val="21"/>
                <w:vertAlign w:val="baseline"/>
                <w:lang w:val="en-US" w:eastAsia="zh-CN"/>
              </w:rPr>
              <w:t>需要活性炭</w:t>
            </w:r>
            <w:r>
              <w:rPr>
                <w:rFonts w:hint="eastAsia" w:cs="Times New Roman"/>
                <w:sz w:val="21"/>
                <w:szCs w:val="21"/>
                <w:vertAlign w:val="baseline"/>
                <w:lang w:val="en-US" w:eastAsia="zh-CN"/>
              </w:rPr>
              <w:t>78.64</w:t>
            </w:r>
            <w:r>
              <w:rPr>
                <w:rFonts w:hint="default" w:ascii="Times New Roman" w:hAnsi="Times New Roman" w:cs="Times New Roman"/>
                <w:sz w:val="21"/>
                <w:szCs w:val="21"/>
                <w:vertAlign w:val="baseline"/>
                <w:lang w:val="en-US" w:eastAsia="zh-CN"/>
              </w:rPr>
              <w:t>kg，则项目“二级活性炭吸附”装置吸附的有机废气总量为</w:t>
            </w:r>
            <w:r>
              <w:rPr>
                <w:rFonts w:hint="eastAsia" w:cs="Times New Roman"/>
                <w:sz w:val="21"/>
                <w:szCs w:val="21"/>
                <w:vertAlign w:val="baseline"/>
                <w:lang w:val="en-US" w:eastAsia="zh-CN"/>
              </w:rPr>
              <w:t>78.7</w:t>
            </w:r>
            <w:r>
              <w:rPr>
                <w:rFonts w:hint="default" w:ascii="Times New Roman" w:hAnsi="Times New Roman" w:cs="Times New Roman"/>
                <w:sz w:val="21"/>
                <w:szCs w:val="21"/>
                <w:vertAlign w:val="baseline"/>
                <w:lang w:val="en-US" w:eastAsia="zh-CN"/>
              </w:rPr>
              <w:t>kg，即0.0</w:t>
            </w:r>
            <w:r>
              <w:rPr>
                <w:rFonts w:hint="eastAsia" w:cs="Times New Roman"/>
                <w:sz w:val="21"/>
                <w:szCs w:val="21"/>
                <w:vertAlign w:val="baseline"/>
                <w:lang w:val="en-US" w:eastAsia="zh-CN"/>
              </w:rPr>
              <w:t>787</w:t>
            </w:r>
            <w:r>
              <w:rPr>
                <w:rFonts w:hint="default" w:ascii="Times New Roman" w:hAnsi="Times New Roman" w:cs="Times New Roman"/>
                <w:sz w:val="21"/>
                <w:szCs w:val="21"/>
                <w:vertAlign w:val="baseline"/>
                <w:lang w:val="en-US" w:eastAsia="zh-CN"/>
              </w:rPr>
              <w:t>t/a，所需活性炭总量为</w:t>
            </w:r>
            <w:r>
              <w:rPr>
                <w:rFonts w:hint="eastAsia" w:cs="Times New Roman"/>
                <w:sz w:val="21"/>
                <w:szCs w:val="21"/>
                <w:vertAlign w:val="baseline"/>
                <w:lang w:val="en-US" w:eastAsia="zh-CN"/>
              </w:rPr>
              <w:t>314.8</w:t>
            </w:r>
            <w:r>
              <w:rPr>
                <w:rFonts w:hint="default" w:ascii="Times New Roman" w:hAnsi="Times New Roman" w:cs="Times New Roman"/>
                <w:sz w:val="21"/>
                <w:szCs w:val="21"/>
                <w:vertAlign w:val="baseline"/>
                <w:lang w:val="en-US" w:eastAsia="zh-CN"/>
              </w:rPr>
              <w:t>kg，即0.</w:t>
            </w:r>
            <w:r>
              <w:rPr>
                <w:rFonts w:hint="eastAsia" w:cs="Times New Roman"/>
                <w:sz w:val="21"/>
                <w:szCs w:val="21"/>
                <w:vertAlign w:val="baseline"/>
                <w:lang w:val="en-US" w:eastAsia="zh-CN"/>
              </w:rPr>
              <w:t>3148</w:t>
            </w:r>
            <w:r>
              <w:rPr>
                <w:rFonts w:hint="default" w:ascii="Times New Roman" w:hAnsi="Times New Roman" w:cs="Times New Roman"/>
                <w:sz w:val="21"/>
                <w:szCs w:val="21"/>
                <w:vertAlign w:val="baseline"/>
                <w:lang w:val="en-US" w:eastAsia="zh-CN"/>
              </w:rPr>
              <w:t>t/a</w:t>
            </w:r>
            <w:r>
              <w:rPr>
                <w:rFonts w:hint="eastAsia" w:cs="Times New Roman"/>
                <w:sz w:val="21"/>
                <w:szCs w:val="21"/>
                <w:vertAlign w:val="baseline"/>
                <w:lang w:val="en-US" w:eastAsia="zh-CN"/>
              </w:rPr>
              <w:t>。</w:t>
            </w:r>
          </w:p>
          <w:p>
            <w:pPr>
              <w:pStyle w:val="20"/>
              <w:keepNext w:val="0"/>
              <w:keepLines w:val="0"/>
              <w:pageBreakBefore w:val="0"/>
              <w:numPr>
                <w:ilvl w:val="0"/>
                <w:numId w:val="0"/>
              </w:numPr>
              <w:kinsoku/>
              <w:wordWrap/>
              <w:overflowPunct/>
              <w:topLinePunct w:val="0"/>
              <w:bidi w:val="0"/>
              <w:spacing w:line="360" w:lineRule="auto"/>
              <w:ind w:left="10" w:leftChars="0" w:firstLine="407" w:firstLineChars="194"/>
              <w:rPr>
                <w:rFonts w:hint="default" w:cs="Times New Roman"/>
                <w:sz w:val="21"/>
                <w:szCs w:val="21"/>
                <w:vertAlign w:val="baseline"/>
                <w:lang w:val="en-US" w:eastAsia="zh-CN"/>
              </w:rPr>
            </w:pPr>
            <w:r>
              <w:rPr>
                <w:rFonts w:hint="eastAsia" w:cs="Times New Roman"/>
                <w:sz w:val="21"/>
                <w:szCs w:val="21"/>
                <w:vertAlign w:val="baseline"/>
                <w:lang w:val="en-US" w:eastAsia="zh-CN"/>
              </w:rPr>
              <w:t>项目要求活性炭每季度更换一次，一次产生量按“活性炭吸附”装置的装载量计算。项目“二级活性炭吸附”装置的装载量约为0.1t，则项目“二级活性炭吸附”装置更换量为0.1t/次，要求项目每季度更换一次，则每年使用的活性炭总量为0.1×4＝0.4t/a。</w:t>
            </w:r>
          </w:p>
          <w:p>
            <w:pPr>
              <w:pStyle w:val="20"/>
              <w:keepNext w:val="0"/>
              <w:keepLines w:val="0"/>
              <w:pageBreakBefore w:val="0"/>
              <w:numPr>
                <w:ilvl w:val="0"/>
                <w:numId w:val="0"/>
              </w:numPr>
              <w:kinsoku/>
              <w:wordWrap/>
              <w:overflowPunct/>
              <w:topLinePunct w:val="0"/>
              <w:bidi w:val="0"/>
              <w:spacing w:line="360" w:lineRule="auto"/>
              <w:ind w:leftChars="0" w:firstLine="420" w:firstLineChars="200"/>
              <w:rPr>
                <w:rFonts w:hint="eastAsia"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为保证活性炭吸附器的吸附效率，防止活性炭被穿透，活性炭吸附器中活性炭的放置量一般比理论所需活性炭用量多5%，</w:t>
            </w:r>
            <w:r>
              <w:rPr>
                <w:rFonts w:hint="eastAsia" w:cs="Times New Roman"/>
                <w:sz w:val="21"/>
                <w:szCs w:val="21"/>
                <w:vertAlign w:val="baseline"/>
                <w:lang w:val="en-US" w:eastAsia="zh-CN"/>
              </w:rPr>
              <w:t>计算实际活性炭用量与理论活性炭用量比值得0.4/0.3148=1.27＞1.05，因此项目活性炭使用量符合要求，则计算项目废活性炭总量为0.4+0.0787=0.4787t/a。</w:t>
            </w:r>
          </w:p>
          <w:p>
            <w:pPr>
              <w:pStyle w:val="20"/>
              <w:keepNext w:val="0"/>
              <w:keepLines w:val="0"/>
              <w:pageBreakBefore w:val="0"/>
              <w:numPr>
                <w:ilvl w:val="0"/>
                <w:numId w:val="0"/>
              </w:numPr>
              <w:kinsoku/>
              <w:wordWrap/>
              <w:overflowPunct/>
              <w:topLinePunct w:val="0"/>
              <w:bidi w:val="0"/>
              <w:spacing w:line="360" w:lineRule="auto"/>
              <w:ind w:leftChars="0" w:firstLine="420" w:firstLineChars="200"/>
              <w:rPr>
                <w:rFonts w:hint="eastAsia" w:cs="Times New Roman"/>
                <w:sz w:val="21"/>
                <w:szCs w:val="21"/>
                <w:vertAlign w:val="baseline"/>
                <w:lang w:val="en-US" w:eastAsia="zh-CN"/>
              </w:rPr>
            </w:pPr>
            <w:r>
              <w:rPr>
                <w:rFonts w:hint="eastAsia" w:cs="Times New Roman"/>
                <w:sz w:val="21"/>
                <w:szCs w:val="21"/>
                <w:vertAlign w:val="baseline"/>
                <w:lang w:val="en-US" w:eastAsia="zh-CN"/>
              </w:rPr>
              <w:t>②废包装物</w:t>
            </w:r>
          </w:p>
          <w:p>
            <w:pPr>
              <w:pStyle w:val="20"/>
              <w:keepNext w:val="0"/>
              <w:keepLines w:val="0"/>
              <w:pageBreakBefore w:val="0"/>
              <w:numPr>
                <w:ilvl w:val="0"/>
                <w:numId w:val="0"/>
              </w:numPr>
              <w:kinsoku/>
              <w:wordWrap/>
              <w:overflowPunct/>
              <w:topLinePunct w:val="0"/>
              <w:bidi w:val="0"/>
              <w:spacing w:line="360" w:lineRule="auto"/>
              <w:ind w:leftChars="0" w:firstLine="420" w:firstLineChars="200"/>
              <w:rPr>
                <w:rFonts w:hint="default"/>
              </w:rPr>
            </w:pPr>
            <w:r>
              <w:rPr>
                <w:rFonts w:hint="eastAsia" w:cs="Times New Roman"/>
                <w:sz w:val="21"/>
                <w:szCs w:val="21"/>
                <w:vertAlign w:val="baseline"/>
                <w:lang w:val="en-US" w:eastAsia="zh-CN"/>
              </w:rPr>
              <w:t>项目红胶、助焊剂使用过程中产生废红胶桶、废助焊剂桶、废锡膏桶属于《国家危险废物名录（2021年版》中HW49其他废物，废物代码为900-041-49。根据建设单位提供资料，红胶、助焊剂、锡膏的包装桶产生量为0.05t/a。</w:t>
            </w:r>
          </w:p>
          <w:p>
            <w:pPr>
              <w:numPr>
                <w:ilvl w:val="0"/>
                <w:numId w:val="0"/>
              </w:numPr>
              <w:spacing w:before="65" w:beforeLines="20" w:line="360" w:lineRule="auto"/>
              <w:ind w:leftChars="0"/>
              <w:rPr>
                <w:rFonts w:hint="eastAsia" w:asciiTheme="minorEastAsia" w:hAnsiTheme="minorEastAsia" w:cstheme="minorEastAsia"/>
                <w:b/>
                <w:bCs/>
                <w:kern w:val="2"/>
                <w:sz w:val="21"/>
                <w:szCs w:val="21"/>
                <w:highlight w:val="none"/>
                <w:vertAlign w:val="baseline"/>
                <w:lang w:val="en-US" w:eastAsia="zh-CN" w:bidi="ar-SA"/>
              </w:rPr>
            </w:pPr>
            <w:r>
              <w:rPr>
                <w:rFonts w:hint="eastAsia" w:asciiTheme="minorEastAsia" w:hAnsiTheme="minorEastAsia" w:cstheme="minorEastAsia"/>
                <w:b/>
                <w:bCs/>
                <w:kern w:val="2"/>
                <w:sz w:val="21"/>
                <w:szCs w:val="21"/>
                <w:highlight w:val="none"/>
                <w:vertAlign w:val="baseline"/>
                <w:lang w:val="en-US" w:eastAsia="zh-CN" w:bidi="ar-SA"/>
              </w:rPr>
              <w:t>4、噪声污染</w:t>
            </w:r>
          </w:p>
          <w:p>
            <w:pPr>
              <w:spacing w:line="360" w:lineRule="auto"/>
              <w:ind w:firstLine="420" w:firstLineChars="200"/>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本项目主要噪声源为</w:t>
            </w:r>
            <w:r>
              <w:rPr>
                <w:rFonts w:hint="eastAsia" w:cs="Times New Roman" w:eastAsiaTheme="minorEastAsia"/>
                <w:color w:val="auto"/>
                <w:sz w:val="21"/>
                <w:szCs w:val="21"/>
                <w:highlight w:val="none"/>
                <w:lang w:val="en-US" w:eastAsia="zh-CN"/>
              </w:rPr>
              <w:t>打包机、封箱机、卧式AI机、立式AI机、SMT贴片机、异型贴片机、回流焊、波峰焊、空压机、锡膏红胶印刷机、自动插件流水线</w:t>
            </w:r>
            <w:r>
              <w:rPr>
                <w:rFonts w:hint="default" w:ascii="Times New Roman" w:hAnsi="Times New Roman" w:cs="Times New Roman"/>
                <w:color w:val="auto"/>
                <w:sz w:val="21"/>
                <w:szCs w:val="21"/>
                <w:highlight w:val="none"/>
                <w:lang w:val="en-US" w:eastAsia="zh-CN"/>
              </w:rPr>
              <w:t>等</w:t>
            </w:r>
            <w:r>
              <w:rPr>
                <w:rFonts w:hint="default" w:ascii="Times New Roman" w:hAnsi="Times New Roman" w:cs="Times New Roman"/>
                <w:color w:val="auto"/>
                <w:sz w:val="21"/>
                <w:szCs w:val="21"/>
                <w:highlight w:val="none"/>
              </w:rPr>
              <w:t>。通过类比调查，</w:t>
            </w:r>
            <w:r>
              <w:rPr>
                <w:rFonts w:hint="default" w:ascii="Times New Roman" w:hAnsi="Times New Roman" w:cs="Times New Roman"/>
                <w:color w:val="auto"/>
                <w:sz w:val="21"/>
                <w:szCs w:val="21"/>
                <w:highlight w:val="none"/>
                <w:lang w:val="en-US" w:eastAsia="zh-CN"/>
              </w:rPr>
              <w:t>项目</w:t>
            </w:r>
            <w:r>
              <w:rPr>
                <w:rFonts w:hint="default" w:ascii="Times New Roman" w:hAnsi="Times New Roman" w:cs="Times New Roman"/>
                <w:color w:val="auto"/>
                <w:sz w:val="21"/>
                <w:szCs w:val="21"/>
                <w:highlight w:val="none"/>
              </w:rPr>
              <w:t>的生产设备噪声源强为</w:t>
            </w:r>
            <w:r>
              <w:rPr>
                <w:rFonts w:hint="eastAsia" w:cs="Times New Roman"/>
                <w:color w:val="auto"/>
                <w:sz w:val="21"/>
                <w:szCs w:val="21"/>
                <w:highlight w:val="none"/>
                <w:lang w:val="en-US" w:eastAsia="zh-CN"/>
              </w:rPr>
              <w:t>65</w:t>
            </w:r>
            <w:r>
              <w:rPr>
                <w:rFonts w:hint="default" w:ascii="Times New Roman" w:hAnsi="Times New Roman" w:cs="Times New Roman"/>
                <w:color w:val="auto"/>
                <w:sz w:val="21"/>
                <w:szCs w:val="21"/>
                <w:highlight w:val="none"/>
              </w:rPr>
              <w:t>~</w:t>
            </w:r>
            <w:r>
              <w:rPr>
                <w:rFonts w:hint="eastAsia" w:cs="Times New Roman"/>
                <w:color w:val="auto"/>
                <w:sz w:val="21"/>
                <w:szCs w:val="21"/>
                <w:highlight w:val="none"/>
                <w:lang w:val="en-US" w:eastAsia="zh-CN"/>
              </w:rPr>
              <w:t>90</w:t>
            </w:r>
            <w:r>
              <w:rPr>
                <w:rFonts w:hint="default" w:ascii="Times New Roman" w:hAnsi="Times New Roman" w:cs="Times New Roman"/>
                <w:color w:val="auto"/>
                <w:sz w:val="21"/>
                <w:szCs w:val="21"/>
                <w:highlight w:val="none"/>
              </w:rPr>
              <w:t>dB(A)</w:t>
            </w:r>
            <w:r>
              <w:rPr>
                <w:rFonts w:hint="default" w:ascii="Times New Roman" w:hAnsi="Times New Roman" w:cs="Times New Roman" w:eastAsiaTheme="minorEastAsia"/>
                <w:color w:val="auto"/>
                <w:sz w:val="21"/>
                <w:szCs w:val="21"/>
                <w:highlight w:val="none"/>
              </w:rPr>
              <w:t>。</w:t>
            </w:r>
          </w:p>
          <w:p>
            <w:pPr>
              <w:widowControl/>
              <w:spacing w:line="360" w:lineRule="auto"/>
              <w:jc w:val="center"/>
              <w:rPr>
                <w:rFonts w:hint="default" w:ascii="Times New Roman" w:hAnsi="Times New Roman" w:cs="Times New Roman" w:eastAsiaTheme="minorEastAsia"/>
                <w:b/>
                <w:bCs/>
                <w:color w:val="auto"/>
                <w:kern w:val="2"/>
                <w:sz w:val="21"/>
                <w:szCs w:val="21"/>
                <w:highlight w:val="none"/>
                <w:lang w:val="en-US" w:eastAsia="zh-CN" w:bidi="ar-SA"/>
              </w:rPr>
            </w:pPr>
            <w:r>
              <w:rPr>
                <w:rFonts w:hint="default" w:ascii="Times New Roman" w:hAnsi="Times New Roman" w:cs="Times New Roman" w:eastAsiaTheme="minorEastAsia"/>
                <w:b/>
                <w:bCs/>
                <w:color w:val="auto"/>
                <w:kern w:val="2"/>
                <w:sz w:val="21"/>
                <w:szCs w:val="21"/>
                <w:highlight w:val="none"/>
                <w:lang w:val="en-US" w:eastAsia="zh-CN" w:bidi="ar-SA"/>
              </w:rPr>
              <w:t>噪声污染源强核算结果及相关参数一览表</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63"/>
              <w:gridCol w:w="741"/>
              <w:gridCol w:w="1418"/>
              <w:gridCol w:w="2719"/>
              <w:gridCol w:w="1173"/>
              <w:gridCol w:w="13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3" w:type="dxa"/>
                  <w:vAlign w:val="center"/>
                </w:tcPr>
                <w:p>
                  <w:pPr>
                    <w:pStyle w:val="4"/>
                    <w:ind w:left="0" w:leftChars="0" w:firstLine="0" w:firstLineChars="0"/>
                    <w:jc w:val="center"/>
                    <w:rPr>
                      <w:rFonts w:hint="default" w:ascii="Times New Roman" w:hAnsi="Times New Roman" w:cs="Times New Roman"/>
                      <w:b/>
                      <w:bCs/>
                      <w:vertAlign w:val="baseline"/>
                      <w:lang w:val="en-US" w:eastAsia="zh-CN"/>
                    </w:rPr>
                  </w:pPr>
                  <w:r>
                    <w:rPr>
                      <w:rFonts w:hint="default" w:ascii="Times New Roman" w:hAnsi="Times New Roman" w:cs="Times New Roman"/>
                      <w:b/>
                      <w:bCs/>
                      <w:vertAlign w:val="baseline"/>
                      <w:lang w:val="en-US" w:eastAsia="zh-CN"/>
                    </w:rPr>
                    <w:t>噪声源</w:t>
                  </w:r>
                </w:p>
              </w:tc>
              <w:tc>
                <w:tcPr>
                  <w:tcW w:w="741" w:type="dxa"/>
                  <w:vAlign w:val="center"/>
                </w:tcPr>
                <w:p>
                  <w:pPr>
                    <w:pStyle w:val="4"/>
                    <w:ind w:left="0" w:leftChars="0" w:firstLine="0" w:firstLineChars="0"/>
                    <w:jc w:val="center"/>
                    <w:rPr>
                      <w:rFonts w:hint="default" w:ascii="Times New Roman" w:hAnsi="Times New Roman" w:cs="Times New Roman"/>
                      <w:b/>
                      <w:bCs/>
                      <w:vertAlign w:val="baseline"/>
                      <w:lang w:val="en-US" w:eastAsia="zh-CN"/>
                    </w:rPr>
                  </w:pPr>
                  <w:r>
                    <w:rPr>
                      <w:rFonts w:hint="default" w:ascii="Times New Roman" w:hAnsi="Times New Roman" w:cs="Times New Roman"/>
                      <w:b/>
                      <w:bCs/>
                      <w:vertAlign w:val="baseline"/>
                      <w:lang w:val="en-US" w:eastAsia="zh-CN"/>
                    </w:rPr>
                    <w:t>声源类型</w:t>
                  </w:r>
                </w:p>
              </w:tc>
              <w:tc>
                <w:tcPr>
                  <w:tcW w:w="1418" w:type="dxa"/>
                  <w:vAlign w:val="center"/>
                </w:tcPr>
                <w:p>
                  <w:pPr>
                    <w:pStyle w:val="4"/>
                    <w:ind w:left="0" w:leftChars="0" w:firstLine="0" w:firstLineChars="0"/>
                    <w:jc w:val="center"/>
                    <w:rPr>
                      <w:rFonts w:hint="default" w:ascii="Times New Roman" w:hAnsi="Times New Roman" w:cs="Times New Roman"/>
                      <w:b/>
                      <w:bCs/>
                      <w:vertAlign w:val="baseline"/>
                      <w:lang w:val="en-US" w:eastAsia="zh-CN"/>
                    </w:rPr>
                  </w:pPr>
                  <w:r>
                    <w:rPr>
                      <w:rFonts w:hint="default" w:ascii="Times New Roman" w:hAnsi="Times New Roman" w:cs="Times New Roman"/>
                      <w:b/>
                      <w:bCs/>
                      <w:vertAlign w:val="baseline"/>
                      <w:lang w:val="en-US" w:eastAsia="zh-CN"/>
                    </w:rPr>
                    <w:t>噪声产生量（dB）</w:t>
                  </w:r>
                </w:p>
              </w:tc>
              <w:tc>
                <w:tcPr>
                  <w:tcW w:w="2719" w:type="dxa"/>
                  <w:vAlign w:val="center"/>
                </w:tcPr>
                <w:p>
                  <w:pPr>
                    <w:pStyle w:val="4"/>
                    <w:ind w:left="0" w:leftChars="0" w:firstLine="0" w:firstLineChars="0"/>
                    <w:jc w:val="center"/>
                    <w:rPr>
                      <w:rFonts w:hint="default" w:ascii="Times New Roman" w:hAnsi="Times New Roman" w:cs="Times New Roman"/>
                      <w:b/>
                      <w:bCs/>
                      <w:vertAlign w:val="baseline"/>
                      <w:lang w:val="en-US" w:eastAsia="zh-CN"/>
                    </w:rPr>
                  </w:pPr>
                  <w:r>
                    <w:rPr>
                      <w:rFonts w:hint="default" w:ascii="Times New Roman" w:hAnsi="Times New Roman" w:cs="Times New Roman"/>
                      <w:b/>
                      <w:bCs/>
                      <w:vertAlign w:val="baseline"/>
                      <w:lang w:val="en-US" w:eastAsia="zh-CN"/>
                    </w:rPr>
                    <w:t>降噪措施</w:t>
                  </w:r>
                </w:p>
              </w:tc>
              <w:tc>
                <w:tcPr>
                  <w:tcW w:w="1173" w:type="dxa"/>
                  <w:vAlign w:val="center"/>
                </w:tcPr>
                <w:p>
                  <w:pPr>
                    <w:pStyle w:val="4"/>
                    <w:ind w:left="0" w:leftChars="0" w:firstLine="0" w:firstLineChars="0"/>
                    <w:jc w:val="center"/>
                    <w:rPr>
                      <w:rFonts w:hint="default" w:ascii="Times New Roman" w:hAnsi="Times New Roman" w:cs="Times New Roman"/>
                      <w:b/>
                      <w:bCs/>
                      <w:vertAlign w:val="baseline"/>
                      <w:lang w:val="en-US" w:eastAsia="zh-CN"/>
                    </w:rPr>
                  </w:pPr>
                  <w:r>
                    <w:rPr>
                      <w:rFonts w:hint="default" w:ascii="Times New Roman" w:hAnsi="Times New Roman" w:cs="Times New Roman"/>
                      <w:b/>
                      <w:bCs/>
                      <w:vertAlign w:val="baseline"/>
                      <w:lang w:val="en-US" w:eastAsia="zh-CN"/>
                    </w:rPr>
                    <w:t>持续时间（h）</w:t>
                  </w:r>
                </w:p>
              </w:tc>
              <w:tc>
                <w:tcPr>
                  <w:tcW w:w="1313" w:type="dxa"/>
                  <w:vAlign w:val="center"/>
                </w:tcPr>
                <w:p>
                  <w:pPr>
                    <w:pStyle w:val="4"/>
                    <w:ind w:left="0" w:leftChars="0" w:firstLine="0" w:firstLineChars="0"/>
                    <w:jc w:val="center"/>
                    <w:rPr>
                      <w:rFonts w:hint="default" w:ascii="Times New Roman" w:hAnsi="Times New Roman" w:cs="Times New Roman"/>
                      <w:b/>
                      <w:bCs/>
                      <w:vertAlign w:val="baseline"/>
                      <w:lang w:val="en-US" w:eastAsia="zh-CN"/>
                    </w:rPr>
                  </w:pPr>
                  <w:r>
                    <w:rPr>
                      <w:rFonts w:hint="default" w:ascii="Times New Roman" w:hAnsi="Times New Roman" w:cs="Times New Roman"/>
                      <w:b/>
                      <w:bCs/>
                      <w:vertAlign w:val="baseline"/>
                      <w:lang w:val="en-US" w:eastAsia="zh-CN"/>
                    </w:rPr>
                    <w:t>排放强度（dB）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3" w:type="dxa"/>
                  <w:vAlign w:val="center"/>
                </w:tcPr>
                <w:p>
                  <w:pPr>
                    <w:pStyle w:val="4"/>
                    <w:ind w:left="0" w:leftChars="0" w:firstLine="0" w:firstLineChars="0"/>
                    <w:jc w:val="center"/>
                    <w:rPr>
                      <w:rFonts w:hint="default" w:ascii="Times New Roman" w:hAnsi="Times New Roman" w:cs="Times New Roman"/>
                      <w:vertAlign w:val="baseline"/>
                      <w:lang w:val="en-US" w:eastAsia="zh-CN"/>
                    </w:rPr>
                  </w:pPr>
                  <w:r>
                    <w:rPr>
                      <w:rFonts w:hint="eastAsia" w:cs="Times New Roman"/>
                      <w:vertAlign w:val="baseline"/>
                      <w:lang w:val="en-US" w:eastAsia="zh-CN"/>
                    </w:rPr>
                    <w:t>打包机</w:t>
                  </w:r>
                </w:p>
              </w:tc>
              <w:tc>
                <w:tcPr>
                  <w:tcW w:w="741" w:type="dxa"/>
                  <w:vAlign w:val="center"/>
                </w:tcPr>
                <w:p>
                  <w:pPr>
                    <w:ind w:left="0" w:leftChars="0" w:firstLine="0" w:firstLineChars="0"/>
                    <w:jc w:val="center"/>
                    <w:rPr>
                      <w:rFonts w:hint="default" w:ascii="Times New Roman" w:hAnsi="Times New Roman" w:cs="Times New Roman"/>
                      <w:vertAlign w:val="baseline"/>
                      <w:lang w:val="en-US" w:eastAsia="zh-CN"/>
                    </w:rPr>
                  </w:pPr>
                  <w:r>
                    <w:rPr>
                      <w:rFonts w:hint="eastAsia" w:cs="Times New Roman"/>
                      <w:vertAlign w:val="baseline"/>
                      <w:lang w:val="en-US" w:eastAsia="zh-CN"/>
                    </w:rPr>
                    <w:t>频发</w:t>
                  </w:r>
                </w:p>
              </w:tc>
              <w:tc>
                <w:tcPr>
                  <w:tcW w:w="1418" w:type="dxa"/>
                  <w:vAlign w:val="center"/>
                </w:tcPr>
                <w:p>
                  <w:pPr>
                    <w:pStyle w:val="4"/>
                    <w:ind w:left="0" w:leftChars="0" w:firstLine="0" w:firstLineChars="0"/>
                    <w:jc w:val="center"/>
                    <w:rPr>
                      <w:rFonts w:hint="default" w:ascii="Times New Roman" w:hAnsi="Times New Roman" w:cs="Times New Roman"/>
                      <w:vertAlign w:val="baseline"/>
                      <w:lang w:val="en-US" w:eastAsia="zh-CN"/>
                    </w:rPr>
                  </w:pPr>
                  <w:r>
                    <w:rPr>
                      <w:rFonts w:hint="eastAsia" w:cs="Times New Roman"/>
                      <w:vertAlign w:val="baseline"/>
                      <w:lang w:val="en-US" w:eastAsia="zh-CN"/>
                    </w:rPr>
                    <w:t>65~70</w:t>
                  </w:r>
                </w:p>
              </w:tc>
              <w:tc>
                <w:tcPr>
                  <w:tcW w:w="2719" w:type="dxa"/>
                  <w:vMerge w:val="restart"/>
                  <w:vAlign w:val="center"/>
                </w:tcPr>
                <w:p>
                  <w:pPr>
                    <w:pStyle w:val="4"/>
                    <w:ind w:left="0" w:leftChars="0" w:firstLine="0" w:firstLineChars="0"/>
                    <w:jc w:val="center"/>
                    <w:rPr>
                      <w:rFonts w:hint="default" w:ascii="Times New Roman" w:hAnsi="Times New Roman" w:cs="Times New Roman"/>
                      <w:vertAlign w:val="baseline"/>
                      <w:lang w:val="en-US" w:eastAsia="zh-CN"/>
                    </w:rPr>
                  </w:pPr>
                  <w:r>
                    <w:rPr>
                      <w:rFonts w:hint="default" w:ascii="Times New Roman" w:hAnsi="Times New Roman" w:cs="Times New Roman"/>
                      <w:vertAlign w:val="baseline"/>
                      <w:lang w:val="en-US" w:eastAsia="zh-CN"/>
                    </w:rPr>
                    <w:t>车间设备合理布局，采取消声、减震、隔声等措施</w:t>
                  </w:r>
                </w:p>
              </w:tc>
              <w:tc>
                <w:tcPr>
                  <w:tcW w:w="1173" w:type="dxa"/>
                  <w:vMerge w:val="restart"/>
                  <w:vAlign w:val="center"/>
                </w:tcPr>
                <w:p>
                  <w:pPr>
                    <w:pStyle w:val="4"/>
                    <w:ind w:left="0" w:leftChars="0" w:firstLine="0" w:firstLineChars="0"/>
                    <w:jc w:val="center"/>
                    <w:rPr>
                      <w:rFonts w:hint="default" w:ascii="Times New Roman" w:hAnsi="Times New Roman" w:cs="Times New Roman"/>
                      <w:vertAlign w:val="baseline"/>
                      <w:lang w:val="en-US" w:eastAsia="zh-CN"/>
                    </w:rPr>
                  </w:pPr>
                  <w:r>
                    <w:rPr>
                      <w:rFonts w:hint="default" w:ascii="Times New Roman" w:hAnsi="Times New Roman" w:cs="Times New Roman"/>
                      <w:vertAlign w:val="baseline"/>
                      <w:lang w:val="en-US" w:eastAsia="zh-CN"/>
                    </w:rPr>
                    <w:t>2400</w:t>
                  </w:r>
                </w:p>
              </w:tc>
              <w:tc>
                <w:tcPr>
                  <w:tcW w:w="1313" w:type="dxa"/>
                  <w:vMerge w:val="restart"/>
                  <w:vAlign w:val="center"/>
                </w:tcPr>
                <w:p>
                  <w:pPr>
                    <w:pStyle w:val="4"/>
                    <w:ind w:left="0" w:leftChars="0" w:firstLine="0" w:firstLineChars="0"/>
                    <w:jc w:val="center"/>
                    <w:rPr>
                      <w:rFonts w:hint="default" w:ascii="Times New Roman" w:hAnsi="Times New Roman" w:cs="Times New Roman"/>
                      <w:vertAlign w:val="baseline"/>
                      <w:lang w:val="en-US" w:eastAsia="zh-CN"/>
                    </w:rPr>
                  </w:pPr>
                  <w:r>
                    <w:rPr>
                      <w:rFonts w:hint="eastAsia" w:cs="Times New Roman"/>
                      <w:vertAlign w:val="baseline"/>
                      <w:lang w:val="en-US" w:eastAsia="zh-CN"/>
                    </w:rPr>
                    <w:t>40~65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3" w:type="dxa"/>
                  <w:vAlign w:val="center"/>
                </w:tcPr>
                <w:p>
                  <w:pPr>
                    <w:pStyle w:val="4"/>
                    <w:ind w:left="0" w:leftChars="0" w:firstLine="0" w:firstLineChars="0"/>
                    <w:jc w:val="center"/>
                    <w:rPr>
                      <w:rFonts w:hint="default" w:ascii="Times New Roman" w:hAnsi="Times New Roman" w:cs="Times New Roman"/>
                      <w:vertAlign w:val="baseline"/>
                      <w:lang w:val="en-US" w:eastAsia="zh-CN"/>
                    </w:rPr>
                  </w:pPr>
                  <w:r>
                    <w:rPr>
                      <w:rFonts w:hint="eastAsia" w:cs="Times New Roman"/>
                      <w:vertAlign w:val="baseline"/>
                      <w:lang w:val="en-US" w:eastAsia="zh-CN"/>
                    </w:rPr>
                    <w:t>封箱机</w:t>
                  </w:r>
                </w:p>
              </w:tc>
              <w:tc>
                <w:tcPr>
                  <w:tcW w:w="741" w:type="dxa"/>
                  <w:vAlign w:val="center"/>
                </w:tcPr>
                <w:p>
                  <w:pPr>
                    <w:ind w:left="0" w:leftChars="0" w:firstLine="0" w:firstLineChars="0"/>
                    <w:jc w:val="center"/>
                    <w:rPr>
                      <w:rFonts w:hint="default" w:ascii="Times New Roman" w:hAnsi="Times New Roman" w:cs="Times New Roman"/>
                      <w:vertAlign w:val="baseline"/>
                      <w:lang w:val="en-US" w:eastAsia="zh-CN"/>
                    </w:rPr>
                  </w:pPr>
                  <w:r>
                    <w:rPr>
                      <w:rFonts w:hint="eastAsia" w:cs="Times New Roman"/>
                      <w:vertAlign w:val="baseline"/>
                      <w:lang w:val="en-US" w:eastAsia="zh-CN"/>
                    </w:rPr>
                    <w:t>频发</w:t>
                  </w:r>
                </w:p>
              </w:tc>
              <w:tc>
                <w:tcPr>
                  <w:tcW w:w="1418" w:type="dxa"/>
                  <w:vAlign w:val="center"/>
                </w:tcPr>
                <w:p>
                  <w:pPr>
                    <w:pStyle w:val="4"/>
                    <w:ind w:left="0" w:leftChars="0" w:firstLine="0" w:firstLineChars="0"/>
                    <w:jc w:val="center"/>
                    <w:rPr>
                      <w:rFonts w:hint="default" w:ascii="Times New Roman" w:hAnsi="Times New Roman" w:cs="Times New Roman"/>
                      <w:vertAlign w:val="baseline"/>
                      <w:lang w:val="en-US" w:eastAsia="zh-CN"/>
                    </w:rPr>
                  </w:pPr>
                  <w:r>
                    <w:rPr>
                      <w:rFonts w:hint="eastAsia" w:cs="Times New Roman"/>
                      <w:vertAlign w:val="baseline"/>
                      <w:lang w:val="en-US" w:eastAsia="zh-CN"/>
                    </w:rPr>
                    <w:t>65~70</w:t>
                  </w:r>
                </w:p>
              </w:tc>
              <w:tc>
                <w:tcPr>
                  <w:tcW w:w="2719" w:type="dxa"/>
                  <w:vMerge w:val="continue"/>
                  <w:vAlign w:val="center"/>
                </w:tcPr>
                <w:p>
                  <w:pPr>
                    <w:pStyle w:val="4"/>
                    <w:ind w:left="0" w:leftChars="0" w:firstLine="0" w:firstLineChars="0"/>
                    <w:jc w:val="center"/>
                    <w:rPr>
                      <w:rFonts w:hint="default" w:ascii="Times New Roman" w:hAnsi="Times New Roman" w:cs="Times New Roman"/>
                      <w:vertAlign w:val="baseline"/>
                      <w:lang w:val="en-US" w:eastAsia="zh-CN"/>
                    </w:rPr>
                  </w:pPr>
                </w:p>
              </w:tc>
              <w:tc>
                <w:tcPr>
                  <w:tcW w:w="1173" w:type="dxa"/>
                  <w:vMerge w:val="continue"/>
                  <w:vAlign w:val="center"/>
                </w:tcPr>
                <w:p>
                  <w:pPr>
                    <w:pStyle w:val="4"/>
                    <w:ind w:left="0" w:leftChars="0" w:firstLine="0" w:firstLineChars="0"/>
                    <w:jc w:val="center"/>
                    <w:rPr>
                      <w:rFonts w:hint="default" w:ascii="Times New Roman" w:hAnsi="Times New Roman" w:cs="Times New Roman"/>
                      <w:vertAlign w:val="baseline"/>
                      <w:lang w:val="en-US" w:eastAsia="zh-CN"/>
                    </w:rPr>
                  </w:pPr>
                </w:p>
              </w:tc>
              <w:tc>
                <w:tcPr>
                  <w:tcW w:w="1313" w:type="dxa"/>
                  <w:vMerge w:val="continue"/>
                  <w:vAlign w:val="center"/>
                </w:tcPr>
                <w:p>
                  <w:pPr>
                    <w:pStyle w:val="4"/>
                    <w:ind w:left="0" w:leftChars="0" w:firstLine="0" w:firstLineChars="0"/>
                    <w:jc w:val="center"/>
                    <w:rPr>
                      <w:rFonts w:hint="default" w:ascii="Times New Roman" w:hAnsi="Times New Roman" w:cs="Times New Roman"/>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163" w:type="dxa"/>
                  <w:vAlign w:val="center"/>
                </w:tcPr>
                <w:p>
                  <w:pPr>
                    <w:pStyle w:val="4"/>
                    <w:ind w:left="0" w:leftChars="0" w:firstLine="0" w:firstLineChars="0"/>
                    <w:jc w:val="center"/>
                    <w:rPr>
                      <w:rFonts w:hint="default" w:ascii="Times New Roman" w:hAnsi="Times New Roman" w:cs="Times New Roman"/>
                      <w:vertAlign w:val="baseline"/>
                      <w:lang w:val="en-US" w:eastAsia="zh-CN"/>
                    </w:rPr>
                  </w:pPr>
                  <w:r>
                    <w:rPr>
                      <w:rFonts w:hint="eastAsia" w:cs="Times New Roman"/>
                      <w:vertAlign w:val="baseline"/>
                      <w:lang w:val="en-US" w:eastAsia="zh-CN"/>
                    </w:rPr>
                    <w:t>卧式AI机</w:t>
                  </w:r>
                </w:p>
              </w:tc>
              <w:tc>
                <w:tcPr>
                  <w:tcW w:w="741" w:type="dxa"/>
                  <w:vAlign w:val="center"/>
                </w:tcPr>
                <w:p>
                  <w:pPr>
                    <w:ind w:left="0" w:leftChars="0" w:firstLine="0" w:firstLineChars="0"/>
                    <w:jc w:val="center"/>
                    <w:rPr>
                      <w:rFonts w:hint="default" w:ascii="Times New Roman" w:hAnsi="Times New Roman" w:cs="Times New Roman"/>
                      <w:vertAlign w:val="baseline"/>
                      <w:lang w:val="en-US" w:eastAsia="zh-CN"/>
                    </w:rPr>
                  </w:pPr>
                  <w:r>
                    <w:rPr>
                      <w:rFonts w:hint="eastAsia" w:cs="Times New Roman"/>
                      <w:vertAlign w:val="baseline"/>
                      <w:lang w:val="en-US" w:eastAsia="zh-CN"/>
                    </w:rPr>
                    <w:t>频发</w:t>
                  </w:r>
                </w:p>
              </w:tc>
              <w:tc>
                <w:tcPr>
                  <w:tcW w:w="1418" w:type="dxa"/>
                  <w:vAlign w:val="center"/>
                </w:tcPr>
                <w:p>
                  <w:pPr>
                    <w:ind w:left="0" w:leftChars="0" w:firstLine="0" w:firstLineChars="0"/>
                    <w:jc w:val="center"/>
                    <w:rPr>
                      <w:rFonts w:hint="default" w:ascii="Times New Roman" w:hAnsi="Times New Roman" w:cs="Times New Roman"/>
                      <w:vertAlign w:val="baseline"/>
                      <w:lang w:val="en-US" w:eastAsia="zh-CN"/>
                    </w:rPr>
                  </w:pPr>
                  <w:r>
                    <w:rPr>
                      <w:rFonts w:hint="eastAsia" w:cs="Times New Roman"/>
                      <w:vertAlign w:val="baseline"/>
                      <w:lang w:val="en-US" w:eastAsia="zh-CN"/>
                    </w:rPr>
                    <w:t>70~75</w:t>
                  </w:r>
                </w:p>
              </w:tc>
              <w:tc>
                <w:tcPr>
                  <w:tcW w:w="2719" w:type="dxa"/>
                  <w:vMerge w:val="continue"/>
                  <w:vAlign w:val="center"/>
                </w:tcPr>
                <w:p>
                  <w:pPr>
                    <w:pStyle w:val="4"/>
                    <w:ind w:left="0" w:leftChars="0" w:firstLine="0" w:firstLineChars="0"/>
                    <w:jc w:val="center"/>
                    <w:rPr>
                      <w:rFonts w:hint="default" w:ascii="Times New Roman" w:hAnsi="Times New Roman" w:cs="Times New Roman"/>
                      <w:vertAlign w:val="baseline"/>
                      <w:lang w:val="en-US" w:eastAsia="zh-CN"/>
                    </w:rPr>
                  </w:pPr>
                </w:p>
              </w:tc>
              <w:tc>
                <w:tcPr>
                  <w:tcW w:w="1173" w:type="dxa"/>
                  <w:vMerge w:val="continue"/>
                  <w:vAlign w:val="center"/>
                </w:tcPr>
                <w:p>
                  <w:pPr>
                    <w:pStyle w:val="4"/>
                    <w:ind w:left="0" w:leftChars="0" w:firstLine="0" w:firstLineChars="0"/>
                    <w:jc w:val="center"/>
                    <w:rPr>
                      <w:rFonts w:hint="default" w:ascii="Times New Roman" w:hAnsi="Times New Roman" w:cs="Times New Roman"/>
                      <w:vertAlign w:val="baseline"/>
                      <w:lang w:val="en-US" w:eastAsia="zh-CN"/>
                    </w:rPr>
                  </w:pPr>
                </w:p>
              </w:tc>
              <w:tc>
                <w:tcPr>
                  <w:tcW w:w="1313" w:type="dxa"/>
                  <w:vMerge w:val="continue"/>
                  <w:vAlign w:val="center"/>
                </w:tcPr>
                <w:p>
                  <w:pPr>
                    <w:pStyle w:val="4"/>
                    <w:ind w:left="0" w:leftChars="0" w:firstLine="0" w:firstLineChars="0"/>
                    <w:jc w:val="center"/>
                    <w:rPr>
                      <w:rFonts w:hint="default" w:ascii="Times New Roman" w:hAnsi="Times New Roman" w:cs="Times New Roman"/>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3" w:type="dxa"/>
                  <w:vAlign w:val="center"/>
                </w:tcPr>
                <w:p>
                  <w:pPr>
                    <w:pStyle w:val="4"/>
                    <w:ind w:left="0" w:leftChars="0" w:firstLine="0" w:firstLineChars="0"/>
                    <w:jc w:val="center"/>
                    <w:rPr>
                      <w:rFonts w:hint="default" w:ascii="Times New Roman" w:hAnsi="Times New Roman" w:cs="Times New Roman"/>
                      <w:vertAlign w:val="baseline"/>
                      <w:lang w:val="en-US" w:eastAsia="zh-CN"/>
                    </w:rPr>
                  </w:pPr>
                  <w:r>
                    <w:rPr>
                      <w:rFonts w:hint="eastAsia" w:cs="Times New Roman"/>
                      <w:vertAlign w:val="baseline"/>
                      <w:lang w:val="en-US" w:eastAsia="zh-CN"/>
                    </w:rPr>
                    <w:t>立式AI机</w:t>
                  </w:r>
                </w:p>
              </w:tc>
              <w:tc>
                <w:tcPr>
                  <w:tcW w:w="741" w:type="dxa"/>
                  <w:vAlign w:val="center"/>
                </w:tcPr>
                <w:p>
                  <w:pPr>
                    <w:ind w:left="0" w:leftChars="0" w:firstLine="0" w:firstLineChars="0"/>
                    <w:jc w:val="center"/>
                    <w:rPr>
                      <w:rFonts w:hint="default" w:ascii="Times New Roman" w:hAnsi="Times New Roman" w:cs="Times New Roman"/>
                      <w:vertAlign w:val="baseline"/>
                      <w:lang w:val="en-US" w:eastAsia="zh-CN"/>
                    </w:rPr>
                  </w:pPr>
                  <w:r>
                    <w:rPr>
                      <w:rFonts w:hint="eastAsia" w:cs="Times New Roman"/>
                      <w:vertAlign w:val="baseline"/>
                      <w:lang w:val="en-US" w:eastAsia="zh-CN"/>
                    </w:rPr>
                    <w:t>频发</w:t>
                  </w:r>
                </w:p>
              </w:tc>
              <w:tc>
                <w:tcPr>
                  <w:tcW w:w="1418" w:type="dxa"/>
                  <w:vAlign w:val="center"/>
                </w:tcPr>
                <w:p>
                  <w:pPr>
                    <w:ind w:left="0" w:leftChars="0" w:firstLine="0" w:firstLineChars="0"/>
                    <w:jc w:val="center"/>
                    <w:rPr>
                      <w:rFonts w:hint="default" w:ascii="Times New Roman" w:hAnsi="Times New Roman" w:cs="Times New Roman"/>
                      <w:vertAlign w:val="baseline"/>
                      <w:lang w:val="en-US" w:eastAsia="zh-CN"/>
                    </w:rPr>
                  </w:pPr>
                  <w:r>
                    <w:rPr>
                      <w:rFonts w:hint="eastAsia" w:cs="Times New Roman"/>
                      <w:vertAlign w:val="baseline"/>
                      <w:lang w:val="en-US" w:eastAsia="zh-CN"/>
                    </w:rPr>
                    <w:t>70~75</w:t>
                  </w:r>
                </w:p>
              </w:tc>
              <w:tc>
                <w:tcPr>
                  <w:tcW w:w="2719" w:type="dxa"/>
                  <w:vMerge w:val="continue"/>
                  <w:vAlign w:val="center"/>
                </w:tcPr>
                <w:p>
                  <w:pPr>
                    <w:pStyle w:val="4"/>
                    <w:ind w:left="0" w:leftChars="0" w:firstLine="0" w:firstLineChars="0"/>
                    <w:jc w:val="center"/>
                    <w:rPr>
                      <w:rFonts w:hint="default" w:ascii="Times New Roman" w:hAnsi="Times New Roman" w:cs="Times New Roman"/>
                      <w:vertAlign w:val="baseline"/>
                      <w:lang w:val="en-US" w:eastAsia="zh-CN"/>
                    </w:rPr>
                  </w:pPr>
                </w:p>
              </w:tc>
              <w:tc>
                <w:tcPr>
                  <w:tcW w:w="1173" w:type="dxa"/>
                  <w:vMerge w:val="continue"/>
                  <w:vAlign w:val="center"/>
                </w:tcPr>
                <w:p>
                  <w:pPr>
                    <w:pStyle w:val="4"/>
                    <w:ind w:left="0" w:leftChars="0" w:firstLine="0" w:firstLineChars="0"/>
                    <w:jc w:val="center"/>
                    <w:rPr>
                      <w:rFonts w:hint="default" w:ascii="Times New Roman" w:hAnsi="Times New Roman" w:cs="Times New Roman"/>
                      <w:vertAlign w:val="baseline"/>
                      <w:lang w:val="en-US" w:eastAsia="zh-CN"/>
                    </w:rPr>
                  </w:pPr>
                </w:p>
              </w:tc>
              <w:tc>
                <w:tcPr>
                  <w:tcW w:w="1313" w:type="dxa"/>
                  <w:vMerge w:val="continue"/>
                  <w:vAlign w:val="center"/>
                </w:tcPr>
                <w:p>
                  <w:pPr>
                    <w:pStyle w:val="4"/>
                    <w:ind w:left="0" w:leftChars="0" w:firstLine="0" w:firstLineChars="0"/>
                    <w:jc w:val="center"/>
                    <w:rPr>
                      <w:rFonts w:hint="default" w:ascii="Times New Roman" w:hAnsi="Times New Roman" w:cs="Times New Roman"/>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3" w:type="dxa"/>
                  <w:vAlign w:val="center"/>
                </w:tcPr>
                <w:p>
                  <w:pPr>
                    <w:pStyle w:val="4"/>
                    <w:ind w:left="0" w:leftChars="0" w:firstLine="0" w:firstLineChars="0"/>
                    <w:jc w:val="center"/>
                    <w:rPr>
                      <w:rFonts w:hint="default" w:ascii="Times New Roman" w:hAnsi="Times New Roman" w:cs="Times New Roman"/>
                      <w:vertAlign w:val="baseline"/>
                      <w:lang w:val="en-US" w:eastAsia="zh-CN"/>
                    </w:rPr>
                  </w:pPr>
                  <w:r>
                    <w:rPr>
                      <w:rFonts w:hint="eastAsia" w:cs="Times New Roman"/>
                      <w:vertAlign w:val="baseline"/>
                      <w:lang w:val="en-US" w:eastAsia="zh-CN"/>
                    </w:rPr>
                    <w:t>SMT贴片机</w:t>
                  </w:r>
                </w:p>
              </w:tc>
              <w:tc>
                <w:tcPr>
                  <w:tcW w:w="741" w:type="dxa"/>
                  <w:vAlign w:val="center"/>
                </w:tcPr>
                <w:p>
                  <w:pPr>
                    <w:ind w:left="0" w:leftChars="0" w:firstLine="0" w:firstLineChars="0"/>
                    <w:jc w:val="center"/>
                    <w:rPr>
                      <w:rFonts w:hint="default" w:ascii="Times New Roman" w:hAnsi="Times New Roman" w:cs="Times New Roman"/>
                      <w:vertAlign w:val="baseline"/>
                      <w:lang w:val="en-US" w:eastAsia="zh-CN"/>
                    </w:rPr>
                  </w:pPr>
                  <w:r>
                    <w:rPr>
                      <w:rFonts w:hint="eastAsia" w:cs="Times New Roman"/>
                      <w:vertAlign w:val="baseline"/>
                      <w:lang w:val="en-US" w:eastAsia="zh-CN"/>
                    </w:rPr>
                    <w:t>频发</w:t>
                  </w:r>
                </w:p>
              </w:tc>
              <w:tc>
                <w:tcPr>
                  <w:tcW w:w="1418" w:type="dxa"/>
                  <w:vAlign w:val="center"/>
                </w:tcPr>
                <w:p>
                  <w:pPr>
                    <w:pStyle w:val="4"/>
                    <w:ind w:left="0" w:leftChars="0" w:firstLine="0" w:firstLineChars="0"/>
                    <w:jc w:val="center"/>
                    <w:rPr>
                      <w:rFonts w:hint="default" w:ascii="Times New Roman" w:hAnsi="Times New Roman" w:cs="Times New Roman"/>
                      <w:vertAlign w:val="baseline"/>
                      <w:lang w:val="en-US" w:eastAsia="zh-CN"/>
                    </w:rPr>
                  </w:pPr>
                  <w:r>
                    <w:rPr>
                      <w:rFonts w:hint="eastAsia" w:cs="Times New Roman"/>
                      <w:vertAlign w:val="baseline"/>
                      <w:lang w:val="en-US" w:eastAsia="zh-CN"/>
                    </w:rPr>
                    <w:t>70~75</w:t>
                  </w:r>
                </w:p>
              </w:tc>
              <w:tc>
                <w:tcPr>
                  <w:tcW w:w="2719" w:type="dxa"/>
                  <w:vMerge w:val="continue"/>
                  <w:vAlign w:val="center"/>
                </w:tcPr>
                <w:p>
                  <w:pPr>
                    <w:pStyle w:val="4"/>
                    <w:ind w:left="0" w:leftChars="0" w:firstLine="0" w:firstLineChars="0"/>
                    <w:jc w:val="center"/>
                    <w:rPr>
                      <w:rFonts w:hint="default" w:ascii="Times New Roman" w:hAnsi="Times New Roman" w:cs="Times New Roman"/>
                      <w:vertAlign w:val="baseline"/>
                      <w:lang w:val="en-US" w:eastAsia="zh-CN"/>
                    </w:rPr>
                  </w:pPr>
                </w:p>
              </w:tc>
              <w:tc>
                <w:tcPr>
                  <w:tcW w:w="1173" w:type="dxa"/>
                  <w:vMerge w:val="continue"/>
                  <w:vAlign w:val="center"/>
                </w:tcPr>
                <w:p>
                  <w:pPr>
                    <w:pStyle w:val="4"/>
                    <w:ind w:left="0" w:leftChars="0" w:firstLine="0" w:firstLineChars="0"/>
                    <w:jc w:val="center"/>
                    <w:rPr>
                      <w:rFonts w:hint="default" w:ascii="Times New Roman" w:hAnsi="Times New Roman" w:cs="Times New Roman"/>
                      <w:vertAlign w:val="baseline"/>
                      <w:lang w:val="en-US" w:eastAsia="zh-CN"/>
                    </w:rPr>
                  </w:pPr>
                </w:p>
              </w:tc>
              <w:tc>
                <w:tcPr>
                  <w:tcW w:w="1313" w:type="dxa"/>
                  <w:vMerge w:val="continue"/>
                  <w:vAlign w:val="center"/>
                </w:tcPr>
                <w:p>
                  <w:pPr>
                    <w:pStyle w:val="4"/>
                    <w:ind w:left="0" w:leftChars="0" w:firstLine="0" w:firstLineChars="0"/>
                    <w:jc w:val="center"/>
                    <w:rPr>
                      <w:rFonts w:hint="default" w:ascii="Times New Roman" w:hAnsi="Times New Roman" w:cs="Times New Roman"/>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3" w:type="dxa"/>
                  <w:vAlign w:val="center"/>
                </w:tcPr>
                <w:p>
                  <w:pPr>
                    <w:pStyle w:val="4"/>
                    <w:ind w:left="0" w:leftChars="0" w:firstLine="0" w:firstLineChars="0"/>
                    <w:jc w:val="center"/>
                    <w:rPr>
                      <w:rFonts w:hint="default" w:ascii="Times New Roman" w:hAnsi="Times New Roman" w:cs="Times New Roman"/>
                      <w:vertAlign w:val="baseline"/>
                      <w:lang w:val="en-US" w:eastAsia="zh-CN"/>
                    </w:rPr>
                  </w:pPr>
                  <w:r>
                    <w:rPr>
                      <w:rFonts w:hint="eastAsia" w:cs="Times New Roman"/>
                      <w:vertAlign w:val="baseline"/>
                      <w:lang w:val="en-US" w:eastAsia="zh-CN"/>
                    </w:rPr>
                    <w:t>异型贴片机</w:t>
                  </w:r>
                </w:p>
              </w:tc>
              <w:tc>
                <w:tcPr>
                  <w:tcW w:w="741" w:type="dxa"/>
                  <w:vAlign w:val="center"/>
                </w:tcPr>
                <w:p>
                  <w:pPr>
                    <w:ind w:left="0" w:leftChars="0" w:firstLine="0" w:firstLineChars="0"/>
                    <w:jc w:val="center"/>
                    <w:rPr>
                      <w:rFonts w:hint="default" w:ascii="Times New Roman" w:hAnsi="Times New Roman" w:cs="Times New Roman"/>
                      <w:vertAlign w:val="baseline"/>
                      <w:lang w:val="en-US" w:eastAsia="zh-CN"/>
                    </w:rPr>
                  </w:pPr>
                  <w:r>
                    <w:rPr>
                      <w:rFonts w:hint="eastAsia" w:cs="Times New Roman"/>
                      <w:vertAlign w:val="baseline"/>
                      <w:lang w:val="en-US" w:eastAsia="zh-CN"/>
                    </w:rPr>
                    <w:t>频发</w:t>
                  </w:r>
                </w:p>
              </w:tc>
              <w:tc>
                <w:tcPr>
                  <w:tcW w:w="1418" w:type="dxa"/>
                  <w:vAlign w:val="center"/>
                </w:tcPr>
                <w:p>
                  <w:pPr>
                    <w:pStyle w:val="4"/>
                    <w:ind w:left="0" w:leftChars="0" w:firstLine="0" w:firstLineChars="0"/>
                    <w:jc w:val="center"/>
                    <w:rPr>
                      <w:rFonts w:hint="default" w:ascii="Times New Roman" w:hAnsi="Times New Roman" w:cs="Times New Roman"/>
                      <w:vertAlign w:val="baseline"/>
                      <w:lang w:val="en-US" w:eastAsia="zh-CN"/>
                    </w:rPr>
                  </w:pPr>
                  <w:r>
                    <w:rPr>
                      <w:rFonts w:hint="eastAsia" w:cs="Times New Roman"/>
                      <w:vertAlign w:val="baseline"/>
                      <w:lang w:val="en-US" w:eastAsia="zh-CN"/>
                    </w:rPr>
                    <w:t>70~75</w:t>
                  </w:r>
                </w:p>
              </w:tc>
              <w:tc>
                <w:tcPr>
                  <w:tcW w:w="2719" w:type="dxa"/>
                  <w:vMerge w:val="continue"/>
                  <w:vAlign w:val="center"/>
                </w:tcPr>
                <w:p>
                  <w:pPr>
                    <w:pStyle w:val="4"/>
                    <w:ind w:left="0" w:leftChars="0" w:firstLine="0" w:firstLineChars="0"/>
                    <w:jc w:val="center"/>
                    <w:rPr>
                      <w:rFonts w:hint="default" w:ascii="Times New Roman" w:hAnsi="Times New Roman" w:cs="Times New Roman"/>
                      <w:vertAlign w:val="baseline"/>
                      <w:lang w:val="en-US" w:eastAsia="zh-CN"/>
                    </w:rPr>
                  </w:pPr>
                </w:p>
              </w:tc>
              <w:tc>
                <w:tcPr>
                  <w:tcW w:w="1173" w:type="dxa"/>
                  <w:vMerge w:val="continue"/>
                  <w:vAlign w:val="center"/>
                </w:tcPr>
                <w:p>
                  <w:pPr>
                    <w:pStyle w:val="4"/>
                    <w:ind w:left="0" w:leftChars="0" w:firstLine="0" w:firstLineChars="0"/>
                    <w:jc w:val="center"/>
                    <w:rPr>
                      <w:rFonts w:hint="default" w:ascii="Times New Roman" w:hAnsi="Times New Roman" w:cs="Times New Roman"/>
                      <w:vertAlign w:val="baseline"/>
                      <w:lang w:val="en-US" w:eastAsia="zh-CN"/>
                    </w:rPr>
                  </w:pPr>
                </w:p>
              </w:tc>
              <w:tc>
                <w:tcPr>
                  <w:tcW w:w="1313" w:type="dxa"/>
                  <w:vMerge w:val="continue"/>
                  <w:vAlign w:val="center"/>
                </w:tcPr>
                <w:p>
                  <w:pPr>
                    <w:pStyle w:val="4"/>
                    <w:ind w:left="0" w:leftChars="0" w:firstLine="0" w:firstLineChars="0"/>
                    <w:jc w:val="center"/>
                    <w:rPr>
                      <w:rFonts w:hint="default" w:ascii="Times New Roman" w:hAnsi="Times New Roman" w:cs="Times New Roman"/>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163" w:type="dxa"/>
                  <w:vAlign w:val="center"/>
                </w:tcPr>
                <w:p>
                  <w:pPr>
                    <w:pStyle w:val="4"/>
                    <w:ind w:left="0" w:leftChars="0" w:firstLine="0" w:firstLineChars="0"/>
                    <w:jc w:val="center"/>
                    <w:rPr>
                      <w:rFonts w:hint="default" w:ascii="Times New Roman" w:hAnsi="Times New Roman" w:cs="Times New Roman"/>
                      <w:vertAlign w:val="baseline"/>
                      <w:lang w:val="en-US" w:eastAsia="zh-CN"/>
                    </w:rPr>
                  </w:pPr>
                  <w:r>
                    <w:rPr>
                      <w:rFonts w:hint="eastAsia" w:cs="Times New Roman"/>
                      <w:vertAlign w:val="baseline"/>
                      <w:lang w:val="en-US" w:eastAsia="zh-CN"/>
                    </w:rPr>
                    <w:t>回流焊</w:t>
                  </w:r>
                </w:p>
              </w:tc>
              <w:tc>
                <w:tcPr>
                  <w:tcW w:w="741" w:type="dxa"/>
                  <w:vAlign w:val="center"/>
                </w:tcPr>
                <w:p>
                  <w:pPr>
                    <w:ind w:left="0" w:leftChars="0" w:firstLine="0" w:firstLineChars="0"/>
                    <w:jc w:val="center"/>
                    <w:rPr>
                      <w:rFonts w:hint="default" w:ascii="Times New Roman" w:hAnsi="Times New Roman" w:cs="Times New Roman"/>
                      <w:vertAlign w:val="baseline"/>
                      <w:lang w:val="en-US" w:eastAsia="zh-CN"/>
                    </w:rPr>
                  </w:pPr>
                  <w:r>
                    <w:rPr>
                      <w:rFonts w:hint="eastAsia" w:cs="Times New Roman"/>
                      <w:vertAlign w:val="baseline"/>
                      <w:lang w:val="en-US" w:eastAsia="zh-CN"/>
                    </w:rPr>
                    <w:t>频发</w:t>
                  </w:r>
                </w:p>
              </w:tc>
              <w:tc>
                <w:tcPr>
                  <w:tcW w:w="1418" w:type="dxa"/>
                  <w:vAlign w:val="center"/>
                </w:tcPr>
                <w:p>
                  <w:pPr>
                    <w:pStyle w:val="4"/>
                    <w:ind w:left="0" w:leftChars="0" w:firstLine="0" w:firstLineChars="0"/>
                    <w:jc w:val="center"/>
                    <w:rPr>
                      <w:rFonts w:hint="default" w:ascii="Times New Roman" w:hAnsi="Times New Roman" w:cs="Times New Roman"/>
                      <w:vertAlign w:val="baseline"/>
                      <w:lang w:val="en-US" w:eastAsia="zh-CN"/>
                    </w:rPr>
                  </w:pPr>
                  <w:r>
                    <w:rPr>
                      <w:rFonts w:hint="eastAsia" w:cs="Times New Roman"/>
                      <w:vertAlign w:val="baseline"/>
                      <w:lang w:val="en-US" w:eastAsia="zh-CN"/>
                    </w:rPr>
                    <w:t>75~80</w:t>
                  </w:r>
                </w:p>
              </w:tc>
              <w:tc>
                <w:tcPr>
                  <w:tcW w:w="2719" w:type="dxa"/>
                  <w:vMerge w:val="continue"/>
                  <w:vAlign w:val="center"/>
                </w:tcPr>
                <w:p>
                  <w:pPr>
                    <w:pStyle w:val="4"/>
                    <w:ind w:left="0" w:leftChars="0" w:firstLine="0" w:firstLineChars="0"/>
                    <w:jc w:val="center"/>
                    <w:rPr>
                      <w:rFonts w:hint="default" w:ascii="Times New Roman" w:hAnsi="Times New Roman" w:cs="Times New Roman"/>
                      <w:vertAlign w:val="baseline"/>
                      <w:lang w:val="en-US" w:eastAsia="zh-CN"/>
                    </w:rPr>
                  </w:pPr>
                </w:p>
              </w:tc>
              <w:tc>
                <w:tcPr>
                  <w:tcW w:w="1173" w:type="dxa"/>
                  <w:vMerge w:val="continue"/>
                  <w:vAlign w:val="center"/>
                </w:tcPr>
                <w:p>
                  <w:pPr>
                    <w:pStyle w:val="4"/>
                    <w:ind w:left="0" w:leftChars="0" w:firstLine="0" w:firstLineChars="0"/>
                    <w:jc w:val="center"/>
                    <w:rPr>
                      <w:rFonts w:hint="default" w:ascii="Times New Roman" w:hAnsi="Times New Roman" w:cs="Times New Roman"/>
                      <w:vertAlign w:val="baseline"/>
                      <w:lang w:val="en-US" w:eastAsia="zh-CN"/>
                    </w:rPr>
                  </w:pPr>
                </w:p>
              </w:tc>
              <w:tc>
                <w:tcPr>
                  <w:tcW w:w="1313" w:type="dxa"/>
                  <w:vMerge w:val="continue"/>
                  <w:vAlign w:val="center"/>
                </w:tcPr>
                <w:p>
                  <w:pPr>
                    <w:pStyle w:val="4"/>
                    <w:ind w:left="0" w:leftChars="0" w:firstLine="0" w:firstLineChars="0"/>
                    <w:jc w:val="center"/>
                    <w:rPr>
                      <w:rFonts w:hint="default" w:ascii="Times New Roman" w:hAnsi="Times New Roman" w:cs="Times New Roman"/>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3" w:type="dxa"/>
                  <w:vAlign w:val="center"/>
                </w:tcPr>
                <w:p>
                  <w:pPr>
                    <w:pStyle w:val="4"/>
                    <w:ind w:left="0" w:leftChars="0" w:firstLine="0" w:firstLineChars="0"/>
                    <w:jc w:val="center"/>
                    <w:rPr>
                      <w:rFonts w:hint="default" w:ascii="Times New Roman" w:hAnsi="Times New Roman" w:cs="Times New Roman"/>
                      <w:vertAlign w:val="baseline"/>
                      <w:lang w:val="en-US" w:eastAsia="zh-CN"/>
                    </w:rPr>
                  </w:pPr>
                  <w:r>
                    <w:rPr>
                      <w:rFonts w:hint="eastAsia" w:cs="Times New Roman"/>
                      <w:vertAlign w:val="baseline"/>
                      <w:lang w:val="en-US" w:eastAsia="zh-CN"/>
                    </w:rPr>
                    <w:t>波峰焊</w:t>
                  </w:r>
                </w:p>
              </w:tc>
              <w:tc>
                <w:tcPr>
                  <w:tcW w:w="741" w:type="dxa"/>
                  <w:vAlign w:val="center"/>
                </w:tcPr>
                <w:p>
                  <w:pPr>
                    <w:ind w:left="0" w:leftChars="0" w:firstLine="0" w:firstLineChars="0"/>
                    <w:jc w:val="center"/>
                    <w:rPr>
                      <w:rFonts w:hint="default" w:ascii="Times New Roman" w:hAnsi="Times New Roman" w:cs="Times New Roman"/>
                      <w:vertAlign w:val="baseline"/>
                      <w:lang w:val="en-US" w:eastAsia="zh-CN"/>
                    </w:rPr>
                  </w:pPr>
                  <w:r>
                    <w:rPr>
                      <w:rFonts w:hint="eastAsia" w:cs="Times New Roman"/>
                      <w:vertAlign w:val="baseline"/>
                      <w:lang w:val="en-US" w:eastAsia="zh-CN"/>
                    </w:rPr>
                    <w:t>频发</w:t>
                  </w:r>
                </w:p>
              </w:tc>
              <w:tc>
                <w:tcPr>
                  <w:tcW w:w="1418" w:type="dxa"/>
                  <w:vAlign w:val="center"/>
                </w:tcPr>
                <w:p>
                  <w:pPr>
                    <w:pStyle w:val="4"/>
                    <w:ind w:left="0" w:leftChars="0" w:firstLine="0" w:firstLineChars="0"/>
                    <w:jc w:val="center"/>
                    <w:rPr>
                      <w:rFonts w:hint="default" w:ascii="Times New Roman" w:hAnsi="Times New Roman" w:cs="Times New Roman"/>
                      <w:vertAlign w:val="baseline"/>
                      <w:lang w:val="en-US" w:eastAsia="zh-CN"/>
                    </w:rPr>
                  </w:pPr>
                  <w:r>
                    <w:rPr>
                      <w:rFonts w:hint="eastAsia" w:cs="Times New Roman"/>
                      <w:vertAlign w:val="baseline"/>
                      <w:lang w:val="en-US" w:eastAsia="zh-CN"/>
                    </w:rPr>
                    <w:t>75~80</w:t>
                  </w:r>
                </w:p>
              </w:tc>
              <w:tc>
                <w:tcPr>
                  <w:tcW w:w="2719" w:type="dxa"/>
                  <w:vMerge w:val="continue"/>
                  <w:vAlign w:val="center"/>
                </w:tcPr>
                <w:p>
                  <w:pPr>
                    <w:pStyle w:val="4"/>
                    <w:ind w:left="0" w:leftChars="0" w:firstLine="0" w:firstLineChars="0"/>
                    <w:jc w:val="center"/>
                    <w:rPr>
                      <w:rFonts w:hint="default" w:ascii="Times New Roman" w:hAnsi="Times New Roman" w:cs="Times New Roman"/>
                      <w:vertAlign w:val="baseline"/>
                      <w:lang w:val="en-US" w:eastAsia="zh-CN"/>
                    </w:rPr>
                  </w:pPr>
                </w:p>
              </w:tc>
              <w:tc>
                <w:tcPr>
                  <w:tcW w:w="1173" w:type="dxa"/>
                  <w:vMerge w:val="continue"/>
                  <w:vAlign w:val="center"/>
                </w:tcPr>
                <w:p>
                  <w:pPr>
                    <w:pStyle w:val="4"/>
                    <w:ind w:left="0" w:leftChars="0" w:firstLine="0" w:firstLineChars="0"/>
                    <w:jc w:val="center"/>
                    <w:rPr>
                      <w:rFonts w:hint="default" w:ascii="Times New Roman" w:hAnsi="Times New Roman" w:cs="Times New Roman"/>
                      <w:vertAlign w:val="baseline"/>
                      <w:lang w:val="en-US" w:eastAsia="zh-CN"/>
                    </w:rPr>
                  </w:pPr>
                </w:p>
              </w:tc>
              <w:tc>
                <w:tcPr>
                  <w:tcW w:w="1313" w:type="dxa"/>
                  <w:vMerge w:val="continue"/>
                  <w:vAlign w:val="center"/>
                </w:tcPr>
                <w:p>
                  <w:pPr>
                    <w:pStyle w:val="4"/>
                    <w:ind w:left="0" w:leftChars="0" w:firstLine="0" w:firstLineChars="0"/>
                    <w:jc w:val="center"/>
                    <w:rPr>
                      <w:rFonts w:hint="default" w:ascii="Times New Roman" w:hAnsi="Times New Roman" w:cs="Times New Roman"/>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3" w:type="dxa"/>
                  <w:vAlign w:val="center"/>
                </w:tcPr>
                <w:p>
                  <w:pPr>
                    <w:pStyle w:val="4"/>
                    <w:ind w:left="0" w:leftChars="0" w:firstLine="0" w:firstLineChars="0"/>
                    <w:jc w:val="center"/>
                    <w:rPr>
                      <w:rFonts w:hint="default" w:ascii="Times New Roman" w:hAnsi="Times New Roman" w:cs="Times New Roman"/>
                      <w:vertAlign w:val="baseline"/>
                      <w:lang w:val="en-US" w:eastAsia="zh-CN"/>
                    </w:rPr>
                  </w:pPr>
                  <w:r>
                    <w:rPr>
                      <w:rFonts w:hint="eastAsia" w:cs="Times New Roman"/>
                      <w:vertAlign w:val="baseline"/>
                      <w:lang w:val="en-US" w:eastAsia="zh-CN"/>
                    </w:rPr>
                    <w:t>空压机</w:t>
                  </w:r>
                </w:p>
              </w:tc>
              <w:tc>
                <w:tcPr>
                  <w:tcW w:w="741" w:type="dxa"/>
                  <w:vAlign w:val="center"/>
                </w:tcPr>
                <w:p>
                  <w:pPr>
                    <w:ind w:left="0" w:leftChars="0" w:firstLine="0" w:firstLineChars="0"/>
                    <w:jc w:val="center"/>
                    <w:rPr>
                      <w:rFonts w:hint="default" w:ascii="Times New Roman" w:hAnsi="Times New Roman" w:cs="Times New Roman"/>
                      <w:vertAlign w:val="baseline"/>
                      <w:lang w:val="en-US" w:eastAsia="zh-CN"/>
                    </w:rPr>
                  </w:pPr>
                  <w:r>
                    <w:rPr>
                      <w:rFonts w:hint="eastAsia" w:cs="Times New Roman"/>
                      <w:vertAlign w:val="baseline"/>
                      <w:lang w:val="en-US" w:eastAsia="zh-CN"/>
                    </w:rPr>
                    <w:t>频发</w:t>
                  </w:r>
                </w:p>
              </w:tc>
              <w:tc>
                <w:tcPr>
                  <w:tcW w:w="1418" w:type="dxa"/>
                  <w:vAlign w:val="center"/>
                </w:tcPr>
                <w:p>
                  <w:pPr>
                    <w:pStyle w:val="4"/>
                    <w:ind w:left="0" w:leftChars="0" w:firstLine="0" w:firstLineChars="0"/>
                    <w:jc w:val="center"/>
                    <w:rPr>
                      <w:rFonts w:hint="default" w:ascii="Times New Roman" w:hAnsi="Times New Roman" w:cs="Times New Roman"/>
                      <w:vertAlign w:val="baseline"/>
                      <w:lang w:val="en-US" w:eastAsia="zh-CN"/>
                    </w:rPr>
                  </w:pPr>
                  <w:r>
                    <w:rPr>
                      <w:rFonts w:hint="eastAsia" w:cs="Times New Roman"/>
                      <w:vertAlign w:val="baseline"/>
                      <w:lang w:val="en-US" w:eastAsia="zh-CN"/>
                    </w:rPr>
                    <w:t>85~90</w:t>
                  </w:r>
                </w:p>
              </w:tc>
              <w:tc>
                <w:tcPr>
                  <w:tcW w:w="2719" w:type="dxa"/>
                  <w:vMerge w:val="continue"/>
                  <w:vAlign w:val="center"/>
                </w:tcPr>
                <w:p>
                  <w:pPr>
                    <w:pStyle w:val="4"/>
                    <w:ind w:left="0" w:leftChars="0" w:firstLine="0" w:firstLineChars="0"/>
                    <w:jc w:val="center"/>
                    <w:rPr>
                      <w:rFonts w:hint="default" w:ascii="Times New Roman" w:hAnsi="Times New Roman" w:cs="Times New Roman"/>
                      <w:vertAlign w:val="baseline"/>
                      <w:lang w:val="en-US" w:eastAsia="zh-CN"/>
                    </w:rPr>
                  </w:pPr>
                </w:p>
              </w:tc>
              <w:tc>
                <w:tcPr>
                  <w:tcW w:w="1173" w:type="dxa"/>
                  <w:vMerge w:val="continue"/>
                  <w:vAlign w:val="center"/>
                </w:tcPr>
                <w:p>
                  <w:pPr>
                    <w:pStyle w:val="4"/>
                    <w:ind w:left="0" w:leftChars="0" w:firstLine="0" w:firstLineChars="0"/>
                    <w:jc w:val="center"/>
                    <w:rPr>
                      <w:rFonts w:hint="default" w:ascii="Times New Roman" w:hAnsi="Times New Roman" w:cs="Times New Roman"/>
                      <w:vertAlign w:val="baseline"/>
                      <w:lang w:val="en-US" w:eastAsia="zh-CN"/>
                    </w:rPr>
                  </w:pPr>
                </w:p>
              </w:tc>
              <w:tc>
                <w:tcPr>
                  <w:tcW w:w="1313" w:type="dxa"/>
                  <w:vMerge w:val="continue"/>
                  <w:vAlign w:val="center"/>
                </w:tcPr>
                <w:p>
                  <w:pPr>
                    <w:pStyle w:val="4"/>
                    <w:ind w:left="0" w:leftChars="0" w:firstLine="0" w:firstLineChars="0"/>
                    <w:jc w:val="center"/>
                    <w:rPr>
                      <w:rFonts w:hint="default" w:ascii="Times New Roman" w:hAnsi="Times New Roman" w:cs="Times New Roman"/>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3" w:type="dxa"/>
                  <w:vAlign w:val="center"/>
                </w:tcPr>
                <w:p>
                  <w:pPr>
                    <w:pStyle w:val="4"/>
                    <w:ind w:left="0" w:leftChars="0" w:firstLine="0" w:firstLineChars="0"/>
                    <w:jc w:val="center"/>
                    <w:rPr>
                      <w:rFonts w:hint="default" w:ascii="Times New Roman" w:hAnsi="Times New Roman" w:cs="Times New Roman"/>
                      <w:vertAlign w:val="baseline"/>
                      <w:lang w:val="en-US" w:eastAsia="zh-CN"/>
                    </w:rPr>
                  </w:pPr>
                  <w:r>
                    <w:rPr>
                      <w:rFonts w:hint="eastAsia" w:cs="Times New Roman"/>
                      <w:vertAlign w:val="baseline"/>
                      <w:lang w:val="en-US" w:eastAsia="zh-CN"/>
                    </w:rPr>
                    <w:t>锡膏红胶印刷机</w:t>
                  </w:r>
                </w:p>
              </w:tc>
              <w:tc>
                <w:tcPr>
                  <w:tcW w:w="741" w:type="dxa"/>
                  <w:vAlign w:val="center"/>
                </w:tcPr>
                <w:p>
                  <w:pPr>
                    <w:ind w:left="0" w:leftChars="0" w:firstLine="0" w:firstLineChars="0"/>
                    <w:jc w:val="center"/>
                    <w:rPr>
                      <w:rFonts w:hint="default" w:ascii="Times New Roman" w:hAnsi="Times New Roman" w:cs="Times New Roman"/>
                      <w:vertAlign w:val="baseline"/>
                      <w:lang w:val="en-US" w:eastAsia="zh-CN"/>
                    </w:rPr>
                  </w:pPr>
                  <w:r>
                    <w:rPr>
                      <w:rFonts w:hint="eastAsia" w:cs="Times New Roman"/>
                      <w:vertAlign w:val="baseline"/>
                      <w:lang w:val="en-US" w:eastAsia="zh-CN"/>
                    </w:rPr>
                    <w:t>频发</w:t>
                  </w:r>
                </w:p>
              </w:tc>
              <w:tc>
                <w:tcPr>
                  <w:tcW w:w="1418" w:type="dxa"/>
                  <w:vAlign w:val="center"/>
                </w:tcPr>
                <w:p>
                  <w:pPr>
                    <w:pStyle w:val="4"/>
                    <w:ind w:left="0" w:leftChars="0" w:firstLine="0" w:firstLineChars="0"/>
                    <w:jc w:val="center"/>
                    <w:rPr>
                      <w:rFonts w:hint="default" w:ascii="Times New Roman" w:hAnsi="Times New Roman" w:cs="Times New Roman"/>
                      <w:vertAlign w:val="baseline"/>
                      <w:lang w:val="en-US" w:eastAsia="zh-CN"/>
                    </w:rPr>
                  </w:pPr>
                  <w:r>
                    <w:rPr>
                      <w:rFonts w:hint="eastAsia" w:cs="Times New Roman"/>
                      <w:vertAlign w:val="baseline"/>
                      <w:lang w:val="en-US" w:eastAsia="zh-CN"/>
                    </w:rPr>
                    <w:t>70~75</w:t>
                  </w:r>
                </w:p>
              </w:tc>
              <w:tc>
                <w:tcPr>
                  <w:tcW w:w="2719" w:type="dxa"/>
                  <w:vMerge w:val="continue"/>
                  <w:vAlign w:val="center"/>
                </w:tcPr>
                <w:p>
                  <w:pPr>
                    <w:pStyle w:val="4"/>
                    <w:ind w:left="0" w:leftChars="0" w:firstLine="0" w:firstLineChars="0"/>
                    <w:jc w:val="center"/>
                    <w:rPr>
                      <w:rFonts w:hint="default" w:ascii="Times New Roman" w:hAnsi="Times New Roman" w:cs="Times New Roman"/>
                      <w:vertAlign w:val="baseline"/>
                      <w:lang w:val="en-US" w:eastAsia="zh-CN"/>
                    </w:rPr>
                  </w:pPr>
                </w:p>
              </w:tc>
              <w:tc>
                <w:tcPr>
                  <w:tcW w:w="1173" w:type="dxa"/>
                  <w:vMerge w:val="continue"/>
                  <w:vAlign w:val="center"/>
                </w:tcPr>
                <w:p>
                  <w:pPr>
                    <w:pStyle w:val="4"/>
                    <w:ind w:left="0" w:leftChars="0" w:firstLine="0" w:firstLineChars="0"/>
                    <w:jc w:val="center"/>
                    <w:rPr>
                      <w:rFonts w:hint="default" w:ascii="Times New Roman" w:hAnsi="Times New Roman" w:cs="Times New Roman"/>
                      <w:vertAlign w:val="baseline"/>
                      <w:lang w:val="en-US" w:eastAsia="zh-CN"/>
                    </w:rPr>
                  </w:pPr>
                </w:p>
              </w:tc>
              <w:tc>
                <w:tcPr>
                  <w:tcW w:w="1313" w:type="dxa"/>
                  <w:vMerge w:val="continue"/>
                  <w:vAlign w:val="center"/>
                </w:tcPr>
                <w:p>
                  <w:pPr>
                    <w:pStyle w:val="4"/>
                    <w:ind w:left="0" w:leftChars="0" w:firstLine="0" w:firstLineChars="0"/>
                    <w:jc w:val="center"/>
                    <w:rPr>
                      <w:rFonts w:hint="default" w:ascii="Times New Roman" w:hAnsi="Times New Roman" w:cs="Times New Roman"/>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163" w:type="dxa"/>
                  <w:vAlign w:val="center"/>
                </w:tcPr>
                <w:p>
                  <w:pPr>
                    <w:pStyle w:val="4"/>
                    <w:ind w:left="0" w:leftChars="0" w:firstLine="0" w:firstLineChars="0"/>
                    <w:jc w:val="center"/>
                    <w:rPr>
                      <w:rFonts w:hint="default" w:cs="Times New Roman"/>
                      <w:vertAlign w:val="baseline"/>
                      <w:lang w:val="en-US" w:eastAsia="zh-CN"/>
                    </w:rPr>
                  </w:pPr>
                  <w:r>
                    <w:rPr>
                      <w:rFonts w:hint="eastAsia" w:cs="Times New Roman"/>
                      <w:vertAlign w:val="baseline"/>
                      <w:lang w:val="en-US" w:eastAsia="zh-CN"/>
                    </w:rPr>
                    <w:t>自动插件流水线</w:t>
                  </w:r>
                </w:p>
              </w:tc>
              <w:tc>
                <w:tcPr>
                  <w:tcW w:w="741" w:type="dxa"/>
                  <w:vAlign w:val="center"/>
                </w:tcPr>
                <w:p>
                  <w:pPr>
                    <w:ind w:left="0" w:leftChars="0" w:firstLine="0" w:firstLineChars="0"/>
                    <w:jc w:val="center"/>
                    <w:rPr>
                      <w:rFonts w:hint="eastAsia" w:cs="Times New Roman"/>
                      <w:vertAlign w:val="baseline"/>
                      <w:lang w:val="en-US" w:eastAsia="zh-CN"/>
                    </w:rPr>
                  </w:pPr>
                  <w:r>
                    <w:rPr>
                      <w:rFonts w:hint="eastAsia" w:cs="Times New Roman"/>
                      <w:vertAlign w:val="baseline"/>
                      <w:lang w:val="en-US" w:eastAsia="zh-CN"/>
                    </w:rPr>
                    <w:t>频发</w:t>
                  </w:r>
                </w:p>
              </w:tc>
              <w:tc>
                <w:tcPr>
                  <w:tcW w:w="1418" w:type="dxa"/>
                  <w:vAlign w:val="center"/>
                </w:tcPr>
                <w:p>
                  <w:pPr>
                    <w:pStyle w:val="4"/>
                    <w:ind w:left="0" w:leftChars="0" w:firstLine="0" w:firstLineChars="0"/>
                    <w:jc w:val="center"/>
                    <w:rPr>
                      <w:rFonts w:hint="default" w:ascii="Times New Roman" w:hAnsi="Times New Roman" w:cs="Times New Roman"/>
                      <w:vertAlign w:val="baseline"/>
                      <w:lang w:val="en-US" w:eastAsia="zh-CN"/>
                    </w:rPr>
                  </w:pPr>
                  <w:r>
                    <w:rPr>
                      <w:rFonts w:hint="eastAsia" w:cs="Times New Roman"/>
                      <w:vertAlign w:val="baseline"/>
                      <w:lang w:val="en-US" w:eastAsia="zh-CN"/>
                    </w:rPr>
                    <w:t>70~75</w:t>
                  </w:r>
                </w:p>
              </w:tc>
              <w:tc>
                <w:tcPr>
                  <w:tcW w:w="2719" w:type="dxa"/>
                  <w:vMerge w:val="continue"/>
                  <w:vAlign w:val="center"/>
                </w:tcPr>
                <w:p>
                  <w:pPr>
                    <w:pStyle w:val="4"/>
                    <w:ind w:left="0" w:leftChars="0" w:firstLine="0" w:firstLineChars="0"/>
                    <w:jc w:val="center"/>
                    <w:rPr>
                      <w:rFonts w:hint="default" w:ascii="Times New Roman" w:hAnsi="Times New Roman" w:cs="Times New Roman"/>
                      <w:vertAlign w:val="baseline"/>
                      <w:lang w:val="en-US" w:eastAsia="zh-CN"/>
                    </w:rPr>
                  </w:pPr>
                </w:p>
              </w:tc>
              <w:tc>
                <w:tcPr>
                  <w:tcW w:w="1173" w:type="dxa"/>
                  <w:vMerge w:val="continue"/>
                  <w:vAlign w:val="center"/>
                </w:tcPr>
                <w:p>
                  <w:pPr>
                    <w:pStyle w:val="4"/>
                    <w:ind w:left="0" w:leftChars="0" w:firstLine="0" w:firstLineChars="0"/>
                    <w:jc w:val="center"/>
                    <w:rPr>
                      <w:rFonts w:hint="default" w:ascii="Times New Roman" w:hAnsi="Times New Roman" w:cs="Times New Roman"/>
                      <w:vertAlign w:val="baseline"/>
                      <w:lang w:val="en-US" w:eastAsia="zh-CN"/>
                    </w:rPr>
                  </w:pPr>
                </w:p>
              </w:tc>
              <w:tc>
                <w:tcPr>
                  <w:tcW w:w="1313" w:type="dxa"/>
                  <w:vMerge w:val="continue"/>
                  <w:vAlign w:val="center"/>
                </w:tcPr>
                <w:p>
                  <w:pPr>
                    <w:pStyle w:val="4"/>
                    <w:ind w:left="0" w:leftChars="0" w:firstLine="0" w:firstLineChars="0"/>
                    <w:jc w:val="center"/>
                    <w:rPr>
                      <w:rFonts w:hint="default" w:ascii="Times New Roman" w:hAnsi="Times New Roman" w:cs="Times New Roman"/>
                      <w:vertAlign w:val="baseline"/>
                      <w:lang w:val="en-US" w:eastAsia="zh-CN"/>
                    </w:rPr>
                  </w:pPr>
                </w:p>
              </w:tc>
            </w:tr>
          </w:tbl>
          <w:p>
            <w:pPr>
              <w:pStyle w:val="2"/>
              <w:ind w:firstLine="420" w:firstLineChars="200"/>
              <w:rPr>
                <w:rFonts w:hint="default" w:ascii="Times New Roman" w:hAnsi="Times New Roman" w:cs="Times New Roman" w:eastAsiaTheme="minorEastAsia"/>
                <w:color w:val="auto"/>
                <w:kern w:val="2"/>
                <w:sz w:val="21"/>
                <w:szCs w:val="21"/>
                <w:highlight w:val="none"/>
                <w:lang w:val="en-US" w:eastAsia="zh-CN" w:bidi="ar-SA"/>
              </w:rPr>
            </w:pPr>
            <w:r>
              <w:rPr>
                <w:rFonts w:hint="default" w:ascii="Times New Roman" w:hAnsi="Times New Roman" w:cs="Times New Roman" w:eastAsiaTheme="minorEastAsia"/>
                <w:color w:val="auto"/>
                <w:kern w:val="2"/>
                <w:sz w:val="21"/>
                <w:szCs w:val="21"/>
                <w:highlight w:val="none"/>
                <w:lang w:val="en-US" w:eastAsia="zh-CN" w:bidi="ar-SA"/>
              </w:rPr>
              <w:t>根据《排污单位自行监测技术指南 总则》（HJ819-2017），本项目正常投产后，在营运期应当组织开展厂区内污染源监测，本项目噪声监测计划如下：</w:t>
            </w:r>
          </w:p>
          <w:p>
            <w:pPr>
              <w:pStyle w:val="4"/>
              <w:jc w:val="center"/>
              <w:rPr>
                <w:rFonts w:hint="default" w:ascii="Times New Roman" w:hAnsi="Times New Roman" w:cs="Times New Roman"/>
                <w:b/>
                <w:bCs/>
                <w:lang w:val="en-US" w:eastAsia="zh-CN"/>
              </w:rPr>
            </w:pPr>
            <w:r>
              <w:rPr>
                <w:rFonts w:hint="default" w:ascii="Times New Roman" w:hAnsi="Times New Roman" w:cs="Times New Roman"/>
                <w:b/>
                <w:bCs/>
                <w:lang w:val="en-US" w:eastAsia="zh-CN"/>
              </w:rPr>
              <w:t>项目噪声监测计划</w:t>
            </w:r>
          </w:p>
          <w:tbl>
            <w:tblPr>
              <w:tblStyle w:val="1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83"/>
              <w:gridCol w:w="1483"/>
              <w:gridCol w:w="2436"/>
              <w:gridCol w:w="41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76" w:type="pct"/>
                  <w:vAlign w:val="center"/>
                </w:tcPr>
                <w:p>
                  <w:pPr>
                    <w:jc w:val="center"/>
                    <w:rPr>
                      <w:rFonts w:hint="default" w:ascii="Times New Roman" w:hAnsi="Times New Roman" w:cs="Times New Roman"/>
                      <w:b/>
                      <w:bCs/>
                      <w:vertAlign w:val="baseline"/>
                      <w:lang w:val="en-US" w:eastAsia="zh-CN"/>
                    </w:rPr>
                  </w:pPr>
                  <w:r>
                    <w:rPr>
                      <w:rFonts w:hint="default" w:ascii="Times New Roman" w:hAnsi="Times New Roman" w:cs="Times New Roman"/>
                      <w:b/>
                      <w:bCs/>
                      <w:vertAlign w:val="baseline"/>
                      <w:lang w:val="en-US" w:eastAsia="zh-CN"/>
                    </w:rPr>
                    <w:t>类别</w:t>
                  </w:r>
                </w:p>
              </w:tc>
              <w:tc>
                <w:tcPr>
                  <w:tcW w:w="776" w:type="pct"/>
                  <w:vAlign w:val="center"/>
                </w:tcPr>
                <w:p>
                  <w:pPr>
                    <w:jc w:val="center"/>
                    <w:rPr>
                      <w:rFonts w:hint="default" w:ascii="Times New Roman" w:hAnsi="Times New Roman" w:cs="Times New Roman"/>
                      <w:b/>
                      <w:bCs/>
                      <w:vertAlign w:val="baseline"/>
                      <w:lang w:val="en-US" w:eastAsia="zh-CN"/>
                    </w:rPr>
                  </w:pPr>
                  <w:r>
                    <w:rPr>
                      <w:rFonts w:hint="default" w:ascii="Times New Roman" w:hAnsi="Times New Roman" w:cs="Times New Roman"/>
                      <w:b/>
                      <w:bCs/>
                      <w:vertAlign w:val="baseline"/>
                      <w:lang w:val="en-US" w:eastAsia="zh-CN"/>
                    </w:rPr>
                    <w:t>监测点位</w:t>
                  </w:r>
                </w:p>
              </w:tc>
              <w:tc>
                <w:tcPr>
                  <w:tcW w:w="1275" w:type="pct"/>
                  <w:vAlign w:val="center"/>
                </w:tcPr>
                <w:p>
                  <w:pPr>
                    <w:jc w:val="center"/>
                    <w:rPr>
                      <w:rFonts w:hint="default" w:ascii="Times New Roman" w:hAnsi="Times New Roman" w:cs="Times New Roman"/>
                      <w:b/>
                      <w:bCs/>
                      <w:vertAlign w:val="baseline"/>
                      <w:lang w:val="en-US" w:eastAsia="zh-CN"/>
                    </w:rPr>
                  </w:pPr>
                  <w:r>
                    <w:rPr>
                      <w:rFonts w:hint="default" w:ascii="Times New Roman" w:hAnsi="Times New Roman" w:cs="Times New Roman"/>
                      <w:b/>
                      <w:bCs/>
                      <w:vertAlign w:val="baseline"/>
                      <w:lang w:val="en-US" w:eastAsia="zh-CN"/>
                    </w:rPr>
                    <w:t>监测项目</w:t>
                  </w:r>
                </w:p>
              </w:tc>
              <w:tc>
                <w:tcPr>
                  <w:tcW w:w="2171" w:type="pct"/>
                  <w:vAlign w:val="center"/>
                </w:tcPr>
                <w:p>
                  <w:pPr>
                    <w:jc w:val="center"/>
                    <w:rPr>
                      <w:rFonts w:hint="default" w:ascii="Times New Roman" w:hAnsi="Times New Roman" w:cs="Times New Roman"/>
                      <w:b/>
                      <w:bCs/>
                      <w:vertAlign w:val="baseline"/>
                      <w:lang w:val="en-US" w:eastAsia="zh-CN"/>
                    </w:rPr>
                  </w:pPr>
                  <w:r>
                    <w:rPr>
                      <w:rFonts w:hint="default" w:ascii="Times New Roman" w:hAnsi="Times New Roman" w:cs="Times New Roman"/>
                      <w:b/>
                      <w:bCs/>
                      <w:vertAlign w:val="baseline"/>
                      <w:lang w:val="en-US" w:eastAsia="zh-CN"/>
                    </w:rPr>
                    <w:t>监测频率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76" w:type="pct"/>
                  <w:vAlign w:val="center"/>
                </w:tcPr>
                <w:p>
                  <w:pPr>
                    <w:jc w:val="center"/>
                    <w:rPr>
                      <w:rFonts w:hint="default" w:ascii="Times New Roman" w:hAnsi="Times New Roman" w:cs="Times New Roman"/>
                      <w:vertAlign w:val="baseline"/>
                      <w:lang w:val="en-US" w:eastAsia="zh-CN"/>
                    </w:rPr>
                  </w:pPr>
                  <w:r>
                    <w:rPr>
                      <w:rFonts w:hint="default" w:ascii="Times New Roman" w:hAnsi="Times New Roman" w:cs="Times New Roman"/>
                      <w:vertAlign w:val="baseline"/>
                      <w:lang w:val="en-US" w:eastAsia="zh-CN"/>
                    </w:rPr>
                    <w:t>厂界噪声</w:t>
                  </w:r>
                </w:p>
              </w:tc>
              <w:tc>
                <w:tcPr>
                  <w:tcW w:w="776" w:type="pct"/>
                  <w:vAlign w:val="center"/>
                </w:tcPr>
                <w:p>
                  <w:pPr>
                    <w:jc w:val="center"/>
                    <w:rPr>
                      <w:rFonts w:hint="default" w:ascii="Times New Roman" w:hAnsi="Times New Roman" w:cs="Times New Roman"/>
                      <w:vertAlign w:val="baseline"/>
                      <w:lang w:val="en-US" w:eastAsia="zh-CN"/>
                    </w:rPr>
                  </w:pPr>
                  <w:r>
                    <w:rPr>
                      <w:rFonts w:hint="default" w:ascii="Times New Roman" w:hAnsi="Times New Roman" w:cs="Times New Roman"/>
                      <w:vertAlign w:val="baseline"/>
                      <w:lang w:val="en-US" w:eastAsia="zh-CN"/>
                    </w:rPr>
                    <w:t>厂界</w:t>
                  </w:r>
                </w:p>
              </w:tc>
              <w:tc>
                <w:tcPr>
                  <w:tcW w:w="1275" w:type="pct"/>
                  <w:vAlign w:val="center"/>
                </w:tcPr>
                <w:p>
                  <w:pPr>
                    <w:jc w:val="center"/>
                    <w:rPr>
                      <w:rFonts w:hint="default" w:ascii="Times New Roman" w:hAnsi="Times New Roman" w:cs="Times New Roman"/>
                      <w:vertAlign w:val="baseline"/>
                      <w:lang w:val="en-US" w:eastAsia="zh-CN"/>
                    </w:rPr>
                  </w:pPr>
                  <w:r>
                    <w:rPr>
                      <w:rFonts w:hint="default" w:ascii="Times New Roman" w:hAnsi="Times New Roman" w:cs="Times New Roman"/>
                      <w:vertAlign w:val="baseline"/>
                      <w:lang w:val="en-US" w:eastAsia="zh-CN"/>
                    </w:rPr>
                    <w:t>等效连续A声级</w:t>
                  </w:r>
                </w:p>
              </w:tc>
              <w:tc>
                <w:tcPr>
                  <w:tcW w:w="2171" w:type="pct"/>
                  <w:vAlign w:val="center"/>
                </w:tcPr>
                <w:p>
                  <w:pPr>
                    <w:jc w:val="center"/>
                    <w:rPr>
                      <w:rFonts w:hint="default" w:ascii="Times New Roman" w:hAnsi="Times New Roman" w:cs="Times New Roman"/>
                      <w:vertAlign w:val="baseline"/>
                      <w:lang w:val="en-US" w:eastAsia="zh-CN"/>
                    </w:rPr>
                  </w:pPr>
                  <w:r>
                    <w:rPr>
                      <w:rFonts w:hint="default" w:ascii="Times New Roman" w:hAnsi="Times New Roman" w:cs="Times New Roman"/>
                      <w:vertAlign w:val="baseline"/>
                      <w:lang w:val="en-US" w:eastAsia="zh-CN"/>
                    </w:rPr>
                    <w:t>1季度/年，分昼间、夜间进行</w:t>
                  </w:r>
                </w:p>
              </w:tc>
            </w:tr>
          </w:tbl>
          <w:p>
            <w:pPr>
              <w:rPr>
                <w:rFonts w:hint="eastAsia"/>
                <w:lang w:val="en-US" w:eastAsia="zh-CN"/>
              </w:rPr>
            </w:pPr>
          </w:p>
          <w:p>
            <w:pPr>
              <w:keepNext w:val="0"/>
              <w:keepLines w:val="0"/>
              <w:widowControl/>
              <w:numPr>
                <w:ilvl w:val="0"/>
                <w:numId w:val="5"/>
              </w:numPr>
              <w:suppressLineNumbers w:val="0"/>
              <w:ind w:leftChars="0"/>
              <w:jc w:val="both"/>
              <w:rPr>
                <w:rFonts w:hint="eastAsia" w:asciiTheme="minorEastAsia" w:hAnsiTheme="minorEastAsia" w:cstheme="minorEastAsia"/>
                <w:b/>
                <w:bCs/>
                <w:highlight w:val="none"/>
                <w:lang w:val="en-US" w:eastAsia="zh-CN"/>
              </w:rPr>
            </w:pPr>
            <w:r>
              <w:rPr>
                <w:rFonts w:hint="eastAsia" w:asciiTheme="minorEastAsia" w:hAnsiTheme="minorEastAsia" w:cstheme="minorEastAsia"/>
                <w:b/>
                <w:bCs/>
                <w:highlight w:val="none"/>
                <w:lang w:val="en-US" w:eastAsia="zh-CN"/>
              </w:rPr>
              <w:t>主要生态影响</w:t>
            </w:r>
          </w:p>
          <w:p>
            <w:pPr>
              <w:keepNext w:val="0"/>
              <w:keepLines w:val="0"/>
              <w:widowControl/>
              <w:suppressLineNumbers w:val="0"/>
              <w:spacing w:line="360" w:lineRule="auto"/>
              <w:ind w:firstLine="420" w:firstLineChars="200"/>
              <w:jc w:val="left"/>
              <w:rPr>
                <w:rFonts w:hint="default" w:ascii="Times New Roman" w:hAnsi="Times New Roman" w:cs="Times New Roman"/>
                <w:lang w:val="en-US" w:eastAsia="zh-CN"/>
              </w:rPr>
            </w:pPr>
            <w:r>
              <w:rPr>
                <w:rFonts w:hint="default" w:ascii="Times New Roman" w:hAnsi="Times New Roman" w:cs="Times New Roman"/>
                <w:lang w:val="en-US" w:eastAsia="zh-CN"/>
              </w:rPr>
              <w:t>本项目为</w:t>
            </w:r>
            <w:r>
              <w:rPr>
                <w:rFonts w:hint="eastAsia" w:cs="Times New Roman"/>
                <w:lang w:val="en-US" w:eastAsia="zh-CN"/>
              </w:rPr>
              <w:t>改扩建</w:t>
            </w:r>
            <w:r>
              <w:rPr>
                <w:rFonts w:hint="default" w:ascii="Times New Roman" w:hAnsi="Times New Roman" w:cs="Times New Roman"/>
                <w:lang w:val="en-US" w:eastAsia="zh-CN"/>
              </w:rPr>
              <w:t>项目，租赁位于佛山市禅城区张槎</w:t>
            </w:r>
            <w:r>
              <w:rPr>
                <w:rFonts w:hint="eastAsia" w:cs="Times New Roman"/>
                <w:lang w:val="en-US" w:eastAsia="zh-CN"/>
              </w:rPr>
              <w:t>一路115号2-5层</w:t>
            </w:r>
            <w:r>
              <w:rPr>
                <w:rFonts w:hint="default" w:ascii="Times New Roman" w:hAnsi="Times New Roman" w:cs="Times New Roman"/>
                <w:lang w:val="en-US" w:eastAsia="zh-CN"/>
              </w:rPr>
              <w:t>的已建厂房进行建设生产，厂址位于城镇用地建设区内，处于人类活动频繁区，无原始植被生长和珍贵野生动物活动，区域生态系统敏感程度较低。本项目无新增用地且用地范围内不含有生态环境保护目标，因此厂区运营期间对生态环境影响不大。</w:t>
            </w:r>
          </w:p>
          <w:p>
            <w:pPr>
              <w:keepNext w:val="0"/>
              <w:keepLines w:val="0"/>
              <w:widowControl/>
              <w:suppressLineNumbers w:val="0"/>
              <w:spacing w:line="360" w:lineRule="auto"/>
              <w:jc w:val="left"/>
              <w:rPr>
                <w:rFonts w:hint="eastAsia" w:asciiTheme="minorEastAsia" w:hAnsiTheme="minorEastAsia" w:cstheme="minorEastAsia"/>
                <w:b/>
                <w:bCs/>
                <w:sz w:val="21"/>
                <w:szCs w:val="21"/>
                <w:vertAlign w:val="baseline"/>
                <w:lang w:val="en-US" w:eastAsia="zh-CN"/>
              </w:rPr>
            </w:pPr>
            <w:r>
              <w:rPr>
                <w:rFonts w:hint="eastAsia" w:asciiTheme="minorEastAsia" w:hAnsiTheme="minorEastAsia" w:cstheme="minorEastAsia"/>
                <w:b/>
                <w:bCs/>
                <w:sz w:val="21"/>
                <w:szCs w:val="21"/>
                <w:vertAlign w:val="baseline"/>
                <w:lang w:val="en-US" w:eastAsia="zh-CN"/>
              </w:rPr>
              <w:t>建设项目环境影响报告表主要结论</w:t>
            </w:r>
          </w:p>
          <w:p>
            <w:pPr>
              <w:widowControl/>
              <w:spacing w:line="360" w:lineRule="auto"/>
              <w:ind w:firstLine="420" w:firstLineChars="200"/>
              <w:rPr>
                <w:rFonts w:hint="eastAsia" w:asciiTheme="minorEastAsia" w:hAnsiTheme="minorEastAsia" w:eastAsiaTheme="minorEastAsia" w:cstheme="minorEastAsia"/>
                <w:kern w:val="2"/>
                <w:sz w:val="21"/>
                <w:szCs w:val="22"/>
                <w:lang w:val="en-US" w:eastAsia="zh-CN" w:bidi="ar-SA"/>
              </w:rPr>
            </w:pPr>
            <w:r>
              <w:rPr>
                <w:rFonts w:hint="eastAsia" w:asciiTheme="minorEastAsia" w:hAnsiTheme="minorEastAsia" w:eastAsiaTheme="minorEastAsia" w:cstheme="minorEastAsia"/>
                <w:kern w:val="2"/>
                <w:sz w:val="21"/>
                <w:szCs w:val="22"/>
                <w:lang w:val="en-US" w:eastAsia="zh-CN" w:bidi="ar-SA"/>
              </w:rPr>
              <w:t xml:space="preserve">本项目符合国家产业政策的要求，同时符合广东省以及佛山市产业政策的要求；项目选址符合相关法律法规的要求，选址合理。总体而言，项目若能按本报告表建议的要求，加强运行管理，落实污染治理措施，则本项目的建设及投入运行，将不对周围环境质量及敏感点造成明显影响，故该项目的建设从环境保护角度分析是可行的。 </w:t>
            </w:r>
          </w:p>
          <w:p>
            <w:pPr>
              <w:widowControl/>
              <w:spacing w:line="360" w:lineRule="auto"/>
              <w:rPr>
                <w:rFonts w:hint="eastAsia" w:asciiTheme="minorEastAsia" w:hAnsiTheme="minorEastAsia" w:eastAsiaTheme="minorEastAsia" w:cstheme="minorEastAsia"/>
                <w:b/>
                <w:bCs/>
                <w:kern w:val="2"/>
                <w:sz w:val="21"/>
                <w:szCs w:val="22"/>
                <w:lang w:val="en-US" w:eastAsia="zh-CN" w:bidi="ar-SA"/>
              </w:rPr>
            </w:pPr>
            <w:r>
              <w:rPr>
                <w:rFonts w:hint="eastAsia" w:asciiTheme="minorEastAsia" w:hAnsiTheme="minorEastAsia" w:eastAsiaTheme="minorEastAsia" w:cstheme="minorEastAsia"/>
                <w:b/>
                <w:bCs/>
                <w:kern w:val="2"/>
                <w:sz w:val="21"/>
                <w:szCs w:val="22"/>
                <w:lang w:val="en-US" w:eastAsia="zh-CN" w:bidi="ar-SA"/>
              </w:rPr>
              <w:t xml:space="preserve">环评批复要求 </w:t>
            </w:r>
          </w:p>
          <w:p>
            <w:pPr>
              <w:widowControl/>
              <w:spacing w:line="360" w:lineRule="auto"/>
              <w:ind w:firstLine="420" w:firstLineChars="200"/>
              <w:rPr>
                <w:rFonts w:hint="default" w:asciiTheme="minorEastAsia" w:hAnsiTheme="minorEastAsia" w:eastAsiaTheme="minorEastAsia" w:cstheme="minorEastAsia"/>
                <w:kern w:val="2"/>
                <w:sz w:val="21"/>
                <w:szCs w:val="22"/>
                <w:lang w:val="en-US" w:eastAsia="zh-CN" w:bidi="ar-SA"/>
              </w:rPr>
            </w:pPr>
            <w:r>
              <w:rPr>
                <w:rFonts w:hint="eastAsia" w:asciiTheme="minorEastAsia" w:hAnsiTheme="minorEastAsia" w:eastAsiaTheme="minorEastAsia" w:cstheme="minorEastAsia"/>
                <w:kern w:val="2"/>
                <w:sz w:val="21"/>
                <w:szCs w:val="22"/>
                <w:lang w:val="en-US" w:eastAsia="zh-CN" w:bidi="ar-SA"/>
              </w:rPr>
              <w:t>佛山市生态环境局局于202</w:t>
            </w:r>
            <w:r>
              <w:rPr>
                <w:rFonts w:hint="eastAsia" w:asciiTheme="minorEastAsia" w:hAnsiTheme="minorEastAsia" w:cstheme="minorEastAsia"/>
                <w:kern w:val="2"/>
                <w:sz w:val="21"/>
                <w:szCs w:val="22"/>
                <w:lang w:val="en-US" w:eastAsia="zh-CN" w:bidi="ar-SA"/>
              </w:rPr>
              <w:t>1</w:t>
            </w:r>
            <w:r>
              <w:rPr>
                <w:rFonts w:hint="eastAsia" w:asciiTheme="minorEastAsia" w:hAnsiTheme="minorEastAsia" w:eastAsiaTheme="minorEastAsia" w:cstheme="minorEastAsia"/>
                <w:kern w:val="2"/>
                <w:sz w:val="21"/>
                <w:szCs w:val="22"/>
                <w:lang w:val="en-US" w:eastAsia="zh-CN" w:bidi="ar-SA"/>
              </w:rPr>
              <w:t>年</w:t>
            </w:r>
            <w:r>
              <w:rPr>
                <w:rFonts w:hint="eastAsia" w:asciiTheme="minorEastAsia" w:hAnsiTheme="minorEastAsia" w:cstheme="minorEastAsia"/>
                <w:kern w:val="2"/>
                <w:sz w:val="21"/>
                <w:szCs w:val="22"/>
                <w:lang w:val="en-US" w:eastAsia="zh-CN" w:bidi="ar-SA"/>
              </w:rPr>
              <w:t>10</w:t>
            </w:r>
            <w:r>
              <w:rPr>
                <w:rFonts w:hint="eastAsia" w:asciiTheme="minorEastAsia" w:hAnsiTheme="minorEastAsia" w:eastAsiaTheme="minorEastAsia" w:cstheme="minorEastAsia"/>
                <w:kern w:val="2"/>
                <w:sz w:val="21"/>
                <w:szCs w:val="22"/>
                <w:lang w:val="en-US" w:eastAsia="zh-CN" w:bidi="ar-SA"/>
              </w:rPr>
              <w:t>月</w:t>
            </w:r>
            <w:r>
              <w:rPr>
                <w:rFonts w:hint="eastAsia" w:asciiTheme="minorEastAsia" w:hAnsiTheme="minorEastAsia" w:cstheme="minorEastAsia"/>
                <w:kern w:val="2"/>
                <w:sz w:val="21"/>
                <w:szCs w:val="22"/>
                <w:lang w:val="en-US" w:eastAsia="zh-CN" w:bidi="ar-SA"/>
              </w:rPr>
              <w:t>13</w:t>
            </w:r>
            <w:r>
              <w:rPr>
                <w:rFonts w:hint="eastAsia" w:asciiTheme="minorEastAsia" w:hAnsiTheme="minorEastAsia" w:eastAsiaTheme="minorEastAsia" w:cstheme="minorEastAsia"/>
                <w:kern w:val="2"/>
                <w:sz w:val="21"/>
                <w:szCs w:val="22"/>
                <w:lang w:val="en-US" w:eastAsia="zh-CN" w:bidi="ar-SA"/>
              </w:rPr>
              <w:t>日对《</w:t>
            </w:r>
            <w:r>
              <w:rPr>
                <w:rFonts w:hint="eastAsia" w:asciiTheme="minorEastAsia" w:hAnsiTheme="minorEastAsia" w:eastAsiaTheme="minorEastAsia" w:cstheme="minorEastAsia"/>
                <w:lang w:val="en-US" w:eastAsia="zh-CN"/>
              </w:rPr>
              <w:t>佛山市</w:t>
            </w:r>
            <w:r>
              <w:rPr>
                <w:rFonts w:hint="eastAsia" w:asciiTheme="minorEastAsia" w:hAnsiTheme="minorEastAsia" w:cstheme="minorEastAsia"/>
                <w:lang w:val="en-US" w:eastAsia="zh-CN"/>
              </w:rPr>
              <w:t>华葆电源设备</w:t>
            </w:r>
            <w:r>
              <w:rPr>
                <w:rFonts w:hint="eastAsia" w:asciiTheme="minorEastAsia" w:hAnsiTheme="minorEastAsia" w:eastAsiaTheme="minorEastAsia" w:cstheme="minorEastAsia"/>
                <w:lang w:val="en-US" w:eastAsia="zh-CN"/>
              </w:rPr>
              <w:t>有限公司</w:t>
            </w:r>
            <w:r>
              <w:rPr>
                <w:rFonts w:hint="eastAsia" w:asciiTheme="minorEastAsia" w:hAnsiTheme="minorEastAsia" w:cstheme="minorEastAsia"/>
                <w:lang w:val="en-US" w:eastAsia="zh-CN"/>
              </w:rPr>
              <w:t>改扩建工程建设</w:t>
            </w:r>
            <w:r>
              <w:rPr>
                <w:rFonts w:hint="eastAsia" w:asciiTheme="minorEastAsia" w:hAnsiTheme="minorEastAsia" w:eastAsiaTheme="minorEastAsia" w:cstheme="minorEastAsia"/>
                <w:lang w:val="en-US" w:eastAsia="zh-CN"/>
              </w:rPr>
              <w:t>项目</w:t>
            </w:r>
            <w:r>
              <w:rPr>
                <w:rFonts w:hint="eastAsia" w:asciiTheme="minorEastAsia" w:hAnsiTheme="minorEastAsia" w:eastAsiaTheme="minorEastAsia" w:cstheme="minorEastAsia"/>
                <w:kern w:val="2"/>
                <w:sz w:val="21"/>
                <w:szCs w:val="22"/>
                <w:lang w:val="en-US" w:eastAsia="zh-CN" w:bidi="ar-SA"/>
              </w:rPr>
              <w:t>环境影响报告表》予以批复，批复证号：佛禅环（张）审[202</w:t>
            </w:r>
            <w:r>
              <w:rPr>
                <w:rFonts w:hint="eastAsia" w:asciiTheme="minorEastAsia" w:hAnsiTheme="minorEastAsia" w:cstheme="minorEastAsia"/>
                <w:kern w:val="2"/>
                <w:sz w:val="21"/>
                <w:szCs w:val="22"/>
                <w:lang w:val="en-US" w:eastAsia="zh-CN" w:bidi="ar-SA"/>
              </w:rPr>
              <w:t>1</w:t>
            </w:r>
            <w:r>
              <w:rPr>
                <w:rFonts w:hint="eastAsia" w:asciiTheme="minorEastAsia" w:hAnsiTheme="minorEastAsia" w:eastAsiaTheme="minorEastAsia" w:cstheme="minorEastAsia"/>
                <w:kern w:val="2"/>
                <w:sz w:val="21"/>
                <w:szCs w:val="22"/>
                <w:lang w:val="en-US" w:eastAsia="zh-CN" w:bidi="ar-SA"/>
              </w:rPr>
              <w:t>]</w:t>
            </w:r>
            <w:r>
              <w:rPr>
                <w:rFonts w:hint="eastAsia" w:asciiTheme="minorEastAsia" w:hAnsiTheme="minorEastAsia" w:cstheme="minorEastAsia"/>
                <w:kern w:val="2"/>
                <w:sz w:val="21"/>
                <w:szCs w:val="22"/>
                <w:lang w:val="en-US" w:eastAsia="zh-CN" w:bidi="ar-SA"/>
              </w:rPr>
              <w:t>19</w:t>
            </w:r>
            <w:r>
              <w:rPr>
                <w:rFonts w:hint="eastAsia" w:asciiTheme="minorEastAsia" w:hAnsiTheme="minorEastAsia" w:eastAsiaTheme="minorEastAsia" w:cstheme="minorEastAsia"/>
                <w:kern w:val="2"/>
                <w:sz w:val="21"/>
                <w:szCs w:val="22"/>
                <w:lang w:val="en-US" w:eastAsia="zh-CN" w:bidi="ar-SA"/>
              </w:rPr>
              <w:t>号 。具体《</w:t>
            </w:r>
            <w:r>
              <w:rPr>
                <w:rFonts w:hint="eastAsia" w:asciiTheme="minorEastAsia" w:hAnsiTheme="minorEastAsia" w:eastAsiaTheme="minorEastAsia" w:cstheme="minorEastAsia"/>
                <w:lang w:val="en-US" w:eastAsia="zh-CN"/>
              </w:rPr>
              <w:t>佛山市</w:t>
            </w:r>
            <w:r>
              <w:rPr>
                <w:rFonts w:hint="eastAsia" w:asciiTheme="minorEastAsia" w:hAnsiTheme="minorEastAsia" w:cstheme="minorEastAsia"/>
                <w:lang w:val="en-US" w:eastAsia="zh-CN"/>
              </w:rPr>
              <w:t>华葆电源设备</w:t>
            </w:r>
            <w:r>
              <w:rPr>
                <w:rFonts w:hint="eastAsia" w:asciiTheme="minorEastAsia" w:hAnsiTheme="minorEastAsia" w:eastAsiaTheme="minorEastAsia" w:cstheme="minorEastAsia"/>
                <w:lang w:val="en-US" w:eastAsia="zh-CN"/>
              </w:rPr>
              <w:t>有限公司</w:t>
            </w:r>
            <w:r>
              <w:rPr>
                <w:rFonts w:hint="eastAsia" w:asciiTheme="minorEastAsia" w:hAnsiTheme="minorEastAsia" w:cstheme="minorEastAsia"/>
                <w:lang w:val="en-US" w:eastAsia="zh-CN"/>
              </w:rPr>
              <w:t>改扩建工程建设</w:t>
            </w:r>
            <w:r>
              <w:rPr>
                <w:rFonts w:hint="eastAsia" w:asciiTheme="minorEastAsia" w:hAnsiTheme="minorEastAsia" w:eastAsiaTheme="minorEastAsia" w:cstheme="minorEastAsia"/>
                <w:lang w:val="en-US" w:eastAsia="zh-CN"/>
              </w:rPr>
              <w:t>项目</w:t>
            </w:r>
            <w:r>
              <w:rPr>
                <w:rFonts w:hint="eastAsia" w:asciiTheme="minorEastAsia" w:hAnsiTheme="minorEastAsia" w:eastAsiaTheme="minorEastAsia" w:cstheme="minorEastAsia"/>
                <w:kern w:val="2"/>
                <w:sz w:val="21"/>
                <w:szCs w:val="22"/>
                <w:lang w:val="en-US" w:eastAsia="zh-CN" w:bidi="ar-SA"/>
              </w:rPr>
              <w:t>环境影响报告表的批复》见附件。</w:t>
            </w:r>
          </w:p>
          <w:p>
            <w:pPr>
              <w:keepNext w:val="0"/>
              <w:keepLines w:val="0"/>
              <w:widowControl/>
              <w:suppressLineNumbers w:val="0"/>
              <w:ind w:firstLine="420" w:firstLineChars="200"/>
              <w:jc w:val="left"/>
              <w:rPr>
                <w:rFonts w:hint="default" w:asciiTheme="minorEastAsia" w:hAnsiTheme="minorEastAsia" w:cstheme="minorEastAsia"/>
                <w:lang w:val="en-US" w:eastAsia="zh-CN"/>
              </w:rPr>
            </w:pPr>
          </w:p>
          <w:p>
            <w:pPr>
              <w:widowControl/>
              <w:spacing w:line="360" w:lineRule="auto"/>
              <w:ind w:firstLine="420" w:firstLineChars="200"/>
              <w:rPr>
                <w:rFonts w:hint="eastAsia" w:asciiTheme="minorEastAsia" w:hAnsiTheme="minorEastAsia" w:eastAsiaTheme="minorEastAsia" w:cstheme="minorEastAsia"/>
                <w:kern w:val="2"/>
                <w:sz w:val="21"/>
                <w:szCs w:val="22"/>
                <w:lang w:val="en-US" w:eastAsia="zh-CN" w:bidi="ar-SA"/>
              </w:rPr>
            </w:pPr>
          </w:p>
          <w:p>
            <w:pPr>
              <w:widowControl/>
              <w:spacing w:line="360" w:lineRule="auto"/>
              <w:ind w:firstLine="480"/>
              <w:rPr>
                <w:rFonts w:hint="default" w:asciiTheme="minorEastAsia" w:hAnsiTheme="minorEastAsia" w:eastAsiaTheme="minorEastAsia" w:cstheme="minorEastAsia"/>
                <w:kern w:val="2"/>
                <w:sz w:val="21"/>
                <w:szCs w:val="22"/>
                <w:lang w:val="en-US" w:eastAsia="zh-CN" w:bidi="ar-SA"/>
              </w:rPr>
            </w:pPr>
          </w:p>
          <w:p>
            <w:pPr>
              <w:bidi w:val="0"/>
              <w:jc w:val="left"/>
              <w:rPr>
                <w:rFonts w:hint="default"/>
                <w:lang w:val="en-US" w:eastAsia="zh-CN"/>
              </w:rPr>
            </w:pPr>
          </w:p>
          <w:p>
            <w:pPr>
              <w:bidi w:val="0"/>
              <w:jc w:val="left"/>
              <w:rPr>
                <w:rFonts w:hint="default"/>
                <w:lang w:val="en-US" w:eastAsia="zh-CN"/>
              </w:rPr>
            </w:pPr>
          </w:p>
          <w:p>
            <w:pPr>
              <w:bidi w:val="0"/>
              <w:jc w:val="left"/>
              <w:rPr>
                <w:rFonts w:hint="default"/>
                <w:lang w:val="en-US" w:eastAsia="zh-CN"/>
              </w:rPr>
            </w:pPr>
          </w:p>
          <w:p>
            <w:pPr>
              <w:bidi w:val="0"/>
              <w:jc w:val="left"/>
              <w:rPr>
                <w:rFonts w:hint="default"/>
                <w:lang w:val="en-US" w:eastAsia="zh-CN"/>
              </w:rPr>
            </w:pPr>
          </w:p>
          <w:p>
            <w:pPr>
              <w:bidi w:val="0"/>
              <w:jc w:val="left"/>
              <w:rPr>
                <w:rFonts w:hint="default"/>
                <w:lang w:val="en-US" w:eastAsia="zh-CN"/>
              </w:rPr>
            </w:pPr>
          </w:p>
          <w:p>
            <w:pPr>
              <w:bidi w:val="0"/>
              <w:jc w:val="left"/>
              <w:rPr>
                <w:rFonts w:hint="default"/>
                <w:lang w:val="en-US" w:eastAsia="zh-CN"/>
              </w:rPr>
            </w:pPr>
          </w:p>
          <w:p>
            <w:pPr>
              <w:bidi w:val="0"/>
              <w:jc w:val="left"/>
              <w:rPr>
                <w:rFonts w:hint="default"/>
                <w:lang w:val="en-US" w:eastAsia="zh-CN"/>
              </w:rPr>
            </w:pPr>
          </w:p>
          <w:p>
            <w:pPr>
              <w:bidi w:val="0"/>
              <w:jc w:val="left"/>
              <w:rPr>
                <w:rFonts w:hint="default"/>
                <w:lang w:val="en-US" w:eastAsia="zh-CN"/>
              </w:rPr>
            </w:pPr>
          </w:p>
          <w:p>
            <w:pPr>
              <w:pStyle w:val="2"/>
              <w:rPr>
                <w:rFonts w:hint="default"/>
                <w:lang w:val="en-US" w:eastAsia="zh-CN"/>
              </w:rPr>
            </w:pPr>
          </w:p>
          <w:p>
            <w:pPr>
              <w:pStyle w:val="4"/>
              <w:rPr>
                <w:rFonts w:hint="default"/>
                <w:lang w:val="en-US" w:eastAsia="zh-CN"/>
              </w:rPr>
            </w:pPr>
          </w:p>
          <w:p>
            <w:pPr>
              <w:rPr>
                <w:rFonts w:hint="default"/>
                <w:lang w:val="en-US" w:eastAsia="zh-CN"/>
              </w:rPr>
            </w:pPr>
          </w:p>
          <w:p>
            <w:pPr>
              <w:pStyle w:val="2"/>
              <w:rPr>
                <w:rFonts w:hint="default"/>
                <w:lang w:val="en-US" w:eastAsia="zh-CN"/>
              </w:rPr>
            </w:pPr>
          </w:p>
          <w:p>
            <w:pPr>
              <w:pStyle w:val="4"/>
              <w:rPr>
                <w:rFonts w:hint="default"/>
                <w:lang w:val="en-US" w:eastAsia="zh-CN"/>
              </w:rPr>
            </w:pPr>
          </w:p>
          <w:p>
            <w:pPr>
              <w:rPr>
                <w:rFonts w:hint="default"/>
                <w:lang w:val="en-US" w:eastAsia="zh-CN"/>
              </w:rPr>
            </w:pPr>
          </w:p>
          <w:p>
            <w:pPr>
              <w:pStyle w:val="2"/>
              <w:rPr>
                <w:rFonts w:hint="default"/>
                <w:lang w:val="en-US" w:eastAsia="zh-CN"/>
              </w:rPr>
            </w:pPr>
          </w:p>
          <w:p>
            <w:pPr>
              <w:pStyle w:val="4"/>
              <w:rPr>
                <w:rFonts w:hint="default"/>
                <w:lang w:val="en-US" w:eastAsia="zh-CN"/>
              </w:rPr>
            </w:pPr>
          </w:p>
          <w:p>
            <w:pPr>
              <w:rPr>
                <w:rFonts w:hint="default"/>
                <w:lang w:val="en-US" w:eastAsia="zh-CN"/>
              </w:rPr>
            </w:pPr>
          </w:p>
          <w:p>
            <w:pPr>
              <w:pStyle w:val="2"/>
              <w:rPr>
                <w:rFonts w:hint="default"/>
                <w:lang w:val="en-US" w:eastAsia="zh-CN"/>
              </w:rPr>
            </w:pPr>
          </w:p>
          <w:p>
            <w:pPr>
              <w:pStyle w:val="4"/>
              <w:rPr>
                <w:rFonts w:hint="default"/>
                <w:lang w:val="en-US" w:eastAsia="zh-CN"/>
              </w:rPr>
            </w:pPr>
          </w:p>
          <w:p>
            <w:pPr>
              <w:rPr>
                <w:rFonts w:hint="default"/>
                <w:lang w:val="en-US" w:eastAsia="zh-CN"/>
              </w:rPr>
            </w:pPr>
          </w:p>
          <w:p>
            <w:pPr>
              <w:pStyle w:val="2"/>
              <w:rPr>
                <w:rFonts w:hint="default"/>
                <w:lang w:val="en-US" w:eastAsia="zh-CN"/>
              </w:rPr>
            </w:pPr>
          </w:p>
          <w:p>
            <w:pPr>
              <w:pStyle w:val="4"/>
              <w:rPr>
                <w:rFonts w:hint="default"/>
                <w:lang w:val="en-US" w:eastAsia="zh-CN"/>
              </w:rPr>
            </w:pPr>
          </w:p>
          <w:p>
            <w:pPr>
              <w:rPr>
                <w:rFonts w:hint="default"/>
                <w:lang w:val="en-US" w:eastAsia="zh-CN"/>
              </w:rPr>
            </w:pPr>
          </w:p>
          <w:p>
            <w:pPr>
              <w:pStyle w:val="2"/>
              <w:rPr>
                <w:rFonts w:hint="default"/>
                <w:lang w:val="en-US" w:eastAsia="zh-CN"/>
              </w:rPr>
            </w:pPr>
          </w:p>
          <w:p>
            <w:pPr>
              <w:pStyle w:val="4"/>
              <w:rPr>
                <w:rFonts w:hint="default"/>
                <w:lang w:val="en-US" w:eastAsia="zh-CN"/>
              </w:rPr>
            </w:pPr>
          </w:p>
          <w:p>
            <w:pPr>
              <w:rPr>
                <w:rFonts w:hint="default"/>
                <w:lang w:val="en-US" w:eastAsia="zh-CN"/>
              </w:rPr>
            </w:pPr>
          </w:p>
          <w:p>
            <w:pPr>
              <w:pStyle w:val="4"/>
              <w:ind w:left="0" w:leftChars="0" w:firstLine="0" w:firstLineChars="0"/>
              <w:rPr>
                <w:rFonts w:hint="default"/>
                <w:lang w:val="en-US" w:eastAsia="zh-CN"/>
              </w:rPr>
            </w:pPr>
            <w:bookmarkStart w:id="0" w:name="_GoBack"/>
            <w:bookmarkEnd w:id="0"/>
          </w:p>
          <w:p>
            <w:pPr>
              <w:jc w:val="both"/>
              <w:rPr>
                <w:rFonts w:hint="eastAsia" w:asciiTheme="minorEastAsia" w:hAnsiTheme="minorEastAsia" w:cstheme="minorEastAsia"/>
                <w:b/>
                <w:bCs/>
                <w:sz w:val="21"/>
                <w:szCs w:val="21"/>
                <w:highlight w:val="none"/>
                <w:vertAlign w:val="baseline"/>
                <w:lang w:val="en-US" w:eastAsia="zh-CN"/>
              </w:rPr>
            </w:pPr>
            <w:r>
              <w:rPr>
                <w:rFonts w:hint="eastAsia" w:asciiTheme="minorEastAsia" w:hAnsiTheme="minorEastAsia" w:cstheme="minorEastAsia"/>
                <w:b/>
                <w:bCs/>
                <w:sz w:val="21"/>
                <w:szCs w:val="21"/>
                <w:highlight w:val="none"/>
                <w:vertAlign w:val="baseline"/>
                <w:lang w:val="en-US" w:eastAsia="zh-CN"/>
              </w:rPr>
              <w:t>验收监测质量保证及质量控制</w:t>
            </w:r>
            <w:r>
              <w:rPr>
                <w:rFonts w:hint="eastAsia" w:asciiTheme="minorEastAsia" w:hAnsiTheme="minorEastAsia" w:cstheme="minorEastAsia"/>
                <w:b/>
                <w:bCs/>
                <w:sz w:val="21"/>
                <w:szCs w:val="21"/>
                <w:highlight w:val="none"/>
                <w:vertAlign w:val="baseline"/>
                <w:lang w:val="en-US" w:eastAsia="zh-CN"/>
              </w:rPr>
              <w:t>：</w:t>
            </w:r>
          </w:p>
          <w:p>
            <w:pPr>
              <w:bidi w:val="0"/>
              <w:ind w:firstLine="420" w:firstLineChars="200"/>
              <w:jc w:val="left"/>
              <w:rPr>
                <w:rFonts w:hint="default"/>
                <w:lang w:val="en-US" w:eastAsia="zh-CN"/>
              </w:rPr>
            </w:pPr>
            <w:r>
              <w:rPr>
                <w:rFonts w:hint="eastAsia" w:asciiTheme="minorEastAsia" w:hAnsiTheme="minorEastAsia" w:cstheme="minorEastAsia"/>
                <w:lang w:val="en-US" w:eastAsia="zh-CN"/>
              </w:rPr>
              <w:t>验收监测在工况、生产负荷和污染治理设施负荷均稳定时进行。</w:t>
            </w:r>
          </w:p>
          <w:p>
            <w:pPr>
              <w:keepNext w:val="0"/>
              <w:keepLines w:val="0"/>
              <w:widowControl/>
              <w:suppressLineNumbers w:val="0"/>
              <w:jc w:val="left"/>
            </w:pPr>
            <w:r>
              <w:rPr>
                <w:rFonts w:hint="eastAsia" w:asciiTheme="minorEastAsia" w:hAnsiTheme="minorEastAsia" w:cstheme="minorEastAsia"/>
                <w:lang w:val="en-US" w:eastAsia="zh-CN"/>
              </w:rPr>
              <w:t>1、监测分析方法及监测仪器</w:t>
            </w:r>
          </w:p>
          <w:p>
            <w:pPr>
              <w:keepNext w:val="0"/>
              <w:keepLines w:val="0"/>
              <w:widowControl/>
              <w:suppressLineNumbers w:val="0"/>
              <w:ind w:firstLine="420" w:firstLineChars="200"/>
              <w:jc w:val="left"/>
              <w:rPr>
                <w:rFonts w:hint="eastAsia" w:asciiTheme="minorEastAsia" w:hAnsiTheme="minorEastAsia" w:cstheme="minorEastAsia"/>
                <w:lang w:val="en-US" w:eastAsia="zh-CN"/>
              </w:rPr>
            </w:pPr>
            <w:r>
              <w:rPr>
                <w:rFonts w:hint="eastAsia" w:asciiTheme="minorEastAsia" w:hAnsiTheme="minorEastAsia" w:cstheme="minorEastAsia"/>
                <w:lang w:val="en-US" w:eastAsia="zh-CN"/>
              </w:rPr>
              <w:t>根据该项目验收执行标准要求的监测分析方法依据、使用仪器及检出限，见下表 。</w:t>
            </w:r>
          </w:p>
          <w:p>
            <w:pPr>
              <w:keepNext w:val="0"/>
              <w:keepLines w:val="0"/>
              <w:widowControl/>
              <w:suppressLineNumbers w:val="0"/>
              <w:jc w:val="center"/>
              <w:rPr>
                <w:rFonts w:hint="eastAsia" w:ascii="Times New Roman" w:hAnsi="Times New Roman" w:cs="Times New Roman" w:eastAsiaTheme="minorEastAsia"/>
                <w:b/>
                <w:bCs/>
                <w:kern w:val="2"/>
                <w:sz w:val="21"/>
                <w:szCs w:val="22"/>
                <w:lang w:val="en-US" w:eastAsia="zh-CN" w:bidi="ar-SA"/>
              </w:rPr>
            </w:pPr>
            <w:r>
              <w:rPr>
                <w:rFonts w:hint="eastAsia" w:ascii="Times New Roman" w:hAnsi="Times New Roman" w:cs="Times New Roman" w:eastAsiaTheme="minorEastAsia"/>
                <w:b/>
                <w:bCs/>
                <w:kern w:val="2"/>
                <w:sz w:val="21"/>
                <w:szCs w:val="22"/>
                <w:lang w:val="en-US" w:eastAsia="zh-CN" w:bidi="ar-SA"/>
              </w:rPr>
              <w:t>监测分析方法依据、使用仪器及检出限</w:t>
            </w:r>
          </w:p>
          <w:p>
            <w:pPr>
              <w:pStyle w:val="2"/>
              <w:rPr>
                <w:rFonts w:hint="eastAsia"/>
                <w:lang w:val="en-US" w:eastAsia="zh-CN"/>
              </w:rPr>
            </w:pPr>
            <w:r>
              <w:rPr>
                <w:rFonts w:hint="eastAsia"/>
                <w:lang w:val="en-US" w:eastAsia="zh-CN"/>
              </w:rPr>
              <w:drawing>
                <wp:inline distT="0" distB="0" distL="114300" distR="114300">
                  <wp:extent cx="6041390" cy="6334125"/>
                  <wp:effectExtent l="0" t="0" r="16510" b="9525"/>
                  <wp:docPr id="2" name="图片 2" descr="16388404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638840422(1)"/>
                          <pic:cNvPicPr>
                            <a:picLocks noChangeAspect="1"/>
                          </pic:cNvPicPr>
                        </pic:nvPicPr>
                        <pic:blipFill>
                          <a:blip r:embed="rId7"/>
                          <a:stretch>
                            <a:fillRect/>
                          </a:stretch>
                        </pic:blipFill>
                        <pic:spPr>
                          <a:xfrm>
                            <a:off x="0" y="0"/>
                            <a:ext cx="6041390" cy="6334125"/>
                          </a:xfrm>
                          <a:prstGeom prst="rect">
                            <a:avLst/>
                          </a:prstGeom>
                        </pic:spPr>
                      </pic:pic>
                    </a:graphicData>
                  </a:graphic>
                </wp:inline>
              </w:drawing>
            </w:r>
          </w:p>
          <w:p>
            <w:pPr>
              <w:jc w:val="both"/>
              <w:rPr>
                <w:rFonts w:hint="eastAsia" w:asciiTheme="minorEastAsia" w:hAnsiTheme="minorEastAsia" w:cstheme="minorEastAsia"/>
                <w:b w:val="0"/>
                <w:bCs w:val="0"/>
                <w:sz w:val="21"/>
                <w:szCs w:val="21"/>
                <w:vertAlign w:val="baseline"/>
                <w:lang w:val="en-US" w:eastAsia="zh-CN"/>
              </w:rPr>
            </w:pPr>
            <w:r>
              <w:rPr>
                <w:rFonts w:hint="eastAsia" w:asciiTheme="minorEastAsia" w:hAnsiTheme="minorEastAsia" w:cstheme="minorEastAsia"/>
                <w:b w:val="0"/>
                <w:bCs w:val="0"/>
                <w:sz w:val="21"/>
                <w:szCs w:val="21"/>
                <w:vertAlign w:val="baseline"/>
                <w:lang w:val="en-US" w:eastAsia="zh-CN"/>
              </w:rPr>
              <w:t xml:space="preserve">2、人员资质 </w:t>
            </w:r>
          </w:p>
          <w:p>
            <w:pPr>
              <w:bidi w:val="0"/>
              <w:ind w:firstLine="420" w:firstLineChars="200"/>
              <w:jc w:val="left"/>
              <w:rPr>
                <w:rFonts w:hint="default"/>
                <w:lang w:val="en-US" w:eastAsia="zh-CN"/>
              </w:rPr>
            </w:pPr>
            <w:r>
              <w:rPr>
                <w:rFonts w:hint="eastAsia" w:asciiTheme="minorEastAsia" w:hAnsiTheme="minorEastAsia" w:cstheme="minorEastAsia"/>
                <w:lang w:val="en-US" w:eastAsia="zh-CN"/>
              </w:rPr>
              <w:t>此次验收参与监测人员：朱荣华、叶洪华、邓灶德、黄磊春、陈善福、程焯君，以人员上均有上岗证，均有效期内。</w:t>
            </w:r>
          </w:p>
          <w:p>
            <w:pPr>
              <w:jc w:val="both"/>
              <w:rPr>
                <w:rFonts w:hint="eastAsia" w:asciiTheme="minorEastAsia" w:hAnsiTheme="minorEastAsia" w:cstheme="minorEastAsia"/>
                <w:b w:val="0"/>
                <w:bCs w:val="0"/>
                <w:sz w:val="21"/>
                <w:szCs w:val="21"/>
                <w:vertAlign w:val="baseline"/>
                <w:lang w:val="en-US" w:eastAsia="zh-CN"/>
              </w:rPr>
            </w:pPr>
            <w:r>
              <w:rPr>
                <w:rFonts w:hint="eastAsia" w:asciiTheme="minorEastAsia" w:hAnsiTheme="minorEastAsia" w:cstheme="minorEastAsia"/>
                <w:b w:val="0"/>
                <w:bCs w:val="0"/>
                <w:sz w:val="21"/>
                <w:szCs w:val="21"/>
                <w:vertAlign w:val="baseline"/>
                <w:lang w:val="en-US" w:eastAsia="zh-CN"/>
              </w:rPr>
              <w:t>3、废气监测分析过程中的质量保证和质量控制</w:t>
            </w:r>
          </w:p>
          <w:p>
            <w:pPr>
              <w:keepNext w:val="0"/>
              <w:keepLines w:val="0"/>
              <w:widowControl/>
              <w:suppressLineNumbers w:val="0"/>
              <w:jc w:val="left"/>
              <w:rPr>
                <w:rFonts w:hint="eastAsia" w:asciiTheme="minorEastAsia" w:hAnsiTheme="minorEastAsia" w:cstheme="minorEastAsia"/>
                <w:lang w:val="en-US" w:eastAsia="zh-CN"/>
              </w:rPr>
            </w:pPr>
            <w:r>
              <w:rPr>
                <w:rFonts w:hint="eastAsia" w:asciiTheme="minorEastAsia" w:hAnsiTheme="minorEastAsia" w:cstheme="minorEastAsia"/>
                <w:lang w:val="en-US" w:eastAsia="zh-CN"/>
              </w:rPr>
              <w:t>（1）尽量避免被测排放物中共存污染物对分析的交叉干扰。</w:t>
            </w:r>
          </w:p>
          <w:p>
            <w:pPr>
              <w:keepNext w:val="0"/>
              <w:keepLines w:val="0"/>
              <w:widowControl/>
              <w:suppressLineNumbers w:val="0"/>
              <w:jc w:val="left"/>
              <w:rPr>
                <w:rFonts w:hint="eastAsia" w:asciiTheme="minorEastAsia" w:hAnsiTheme="minorEastAsia" w:cstheme="minorEastAsia"/>
                <w:lang w:val="en-US" w:eastAsia="zh-CN"/>
              </w:rPr>
            </w:pPr>
            <w:r>
              <w:rPr>
                <w:rFonts w:hint="eastAsia" w:asciiTheme="minorEastAsia" w:hAnsiTheme="minorEastAsia" w:cstheme="minorEastAsia"/>
                <w:lang w:val="en-US" w:eastAsia="zh-CN"/>
              </w:rPr>
              <w:t>（2）所有监测仪器均在检定</w:t>
            </w:r>
            <w:r>
              <w:rPr>
                <w:rFonts w:hint="default" w:asciiTheme="minorEastAsia" w:hAnsiTheme="minorEastAsia" w:cstheme="minorEastAsia"/>
                <w:lang w:val="en-US" w:eastAsia="zh-CN"/>
              </w:rPr>
              <w:t>/</w:t>
            </w:r>
            <w:r>
              <w:rPr>
                <w:rFonts w:hint="eastAsia" w:asciiTheme="minorEastAsia" w:hAnsiTheme="minorEastAsia" w:cstheme="minorEastAsia"/>
                <w:lang w:val="en-US" w:eastAsia="zh-CN"/>
              </w:rPr>
              <w:t xml:space="preserve">校准周期内。 </w:t>
            </w:r>
          </w:p>
          <w:p>
            <w:pPr>
              <w:bidi w:val="0"/>
              <w:jc w:val="left"/>
              <w:rPr>
                <w:rFonts w:hint="default"/>
                <w:lang w:val="en-US" w:eastAsia="zh-CN"/>
              </w:rPr>
            </w:pPr>
            <w:r>
              <w:rPr>
                <w:rFonts w:hint="eastAsia" w:asciiTheme="minorEastAsia" w:hAnsiTheme="minorEastAsia" w:cstheme="minorEastAsia"/>
                <w:lang w:val="en-US" w:eastAsia="zh-CN"/>
              </w:rPr>
              <w:t>（3）监测仪器在测试前用流量计对其进行校核（标定），大气采样器在进入现场前对采样器流量计、流速计等进行校核，在测试时保证其采样流量的准确。</w:t>
            </w:r>
          </w:p>
          <w:p>
            <w:pPr>
              <w:bidi w:val="0"/>
              <w:jc w:val="left"/>
              <w:rPr>
                <w:rFonts w:hint="eastAsia"/>
                <w:b/>
                <w:bCs/>
                <w:lang w:val="en-US" w:eastAsia="zh-CN"/>
              </w:rPr>
            </w:pPr>
            <w:r>
              <w:rPr>
                <w:rFonts w:hint="eastAsia"/>
                <w:b/>
                <w:bCs/>
                <w:lang w:val="en-US" w:eastAsia="zh-CN"/>
              </w:rPr>
              <w:t>检测结果</w:t>
            </w:r>
          </w:p>
          <w:p>
            <w:pPr>
              <w:bidi w:val="0"/>
              <w:jc w:val="left"/>
              <w:rPr>
                <w:rFonts w:hint="default"/>
                <w:b w:val="0"/>
                <w:bCs w:val="0"/>
                <w:highlight w:val="none"/>
                <w:lang w:val="en-US" w:eastAsia="zh-CN"/>
              </w:rPr>
            </w:pPr>
            <w:r>
              <w:rPr>
                <w:rFonts w:hint="eastAsia"/>
                <w:b/>
                <w:bCs/>
                <w:lang w:val="en-US" w:eastAsia="zh-CN"/>
              </w:rPr>
              <w:t>（1）有组</w:t>
            </w:r>
            <w:r>
              <w:rPr>
                <w:rFonts w:hint="eastAsia"/>
                <w:b/>
                <w:bCs/>
                <w:highlight w:val="none"/>
                <w:lang w:val="en-US" w:eastAsia="zh-CN"/>
              </w:rPr>
              <w:t>织废气</w:t>
            </w:r>
          </w:p>
          <w:p>
            <w:pPr>
              <w:keepNext w:val="0"/>
              <w:keepLines w:val="0"/>
              <w:widowControl/>
              <w:suppressLineNumbers w:val="0"/>
              <w:jc w:val="left"/>
              <w:rPr>
                <w:rFonts w:hint="eastAsia" w:eastAsiaTheme="minorEastAsia"/>
                <w:lang w:eastAsia="zh-CN"/>
              </w:rPr>
            </w:pPr>
            <w:r>
              <w:rPr>
                <w:rFonts w:hint="eastAsia" w:eastAsiaTheme="minorEastAsia"/>
                <w:lang w:eastAsia="zh-CN"/>
              </w:rPr>
              <w:drawing>
                <wp:inline distT="0" distB="0" distL="114300" distR="114300">
                  <wp:extent cx="5973445" cy="5457825"/>
                  <wp:effectExtent l="0" t="0" r="8255" b="9525"/>
                  <wp:docPr id="4" name="图片 4" descr="16388412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1638841200(1)"/>
                          <pic:cNvPicPr>
                            <a:picLocks noChangeAspect="1"/>
                          </pic:cNvPicPr>
                        </pic:nvPicPr>
                        <pic:blipFill>
                          <a:blip r:embed="rId8"/>
                          <a:stretch>
                            <a:fillRect/>
                          </a:stretch>
                        </pic:blipFill>
                        <pic:spPr>
                          <a:xfrm>
                            <a:off x="0" y="0"/>
                            <a:ext cx="5973445" cy="5457825"/>
                          </a:xfrm>
                          <a:prstGeom prst="rect">
                            <a:avLst/>
                          </a:prstGeom>
                        </pic:spPr>
                      </pic:pic>
                    </a:graphicData>
                  </a:graphic>
                </wp:inline>
              </w:drawing>
            </w:r>
          </w:p>
          <w:p>
            <w:pPr>
              <w:keepNext w:val="0"/>
              <w:keepLines w:val="0"/>
              <w:widowControl/>
              <w:suppressLineNumbers w:val="0"/>
              <w:jc w:val="left"/>
              <w:rPr>
                <w:rFonts w:hint="eastAsia" w:eastAsiaTheme="minorEastAsia"/>
                <w:lang w:eastAsia="zh-CN"/>
              </w:rPr>
            </w:pPr>
          </w:p>
          <w:p>
            <w:pPr>
              <w:keepNext w:val="0"/>
              <w:keepLines w:val="0"/>
              <w:widowControl/>
              <w:suppressLineNumbers w:val="0"/>
              <w:jc w:val="left"/>
              <w:rPr>
                <w:rFonts w:hint="eastAsia" w:eastAsiaTheme="minorEastAsia"/>
                <w:lang w:eastAsia="zh-CN"/>
              </w:rPr>
            </w:pPr>
          </w:p>
          <w:p>
            <w:pPr>
              <w:keepNext w:val="0"/>
              <w:keepLines w:val="0"/>
              <w:widowControl/>
              <w:suppressLineNumbers w:val="0"/>
              <w:jc w:val="left"/>
              <w:rPr>
                <w:rFonts w:hint="eastAsia" w:eastAsiaTheme="minorEastAsia"/>
                <w:lang w:eastAsia="zh-CN"/>
              </w:rPr>
            </w:pPr>
          </w:p>
          <w:p>
            <w:pPr>
              <w:keepNext w:val="0"/>
              <w:keepLines w:val="0"/>
              <w:widowControl/>
              <w:suppressLineNumbers w:val="0"/>
              <w:jc w:val="left"/>
              <w:rPr>
                <w:rFonts w:hint="eastAsia" w:eastAsiaTheme="minorEastAsia"/>
                <w:lang w:eastAsia="zh-CN"/>
              </w:rPr>
            </w:pPr>
          </w:p>
          <w:p>
            <w:pPr>
              <w:keepNext w:val="0"/>
              <w:keepLines w:val="0"/>
              <w:widowControl/>
              <w:suppressLineNumbers w:val="0"/>
              <w:jc w:val="left"/>
              <w:rPr>
                <w:rFonts w:hint="eastAsia" w:eastAsiaTheme="minorEastAsia"/>
                <w:lang w:eastAsia="zh-CN"/>
              </w:rPr>
            </w:pPr>
          </w:p>
          <w:p>
            <w:pPr>
              <w:keepNext w:val="0"/>
              <w:keepLines w:val="0"/>
              <w:widowControl/>
              <w:suppressLineNumbers w:val="0"/>
              <w:jc w:val="left"/>
              <w:rPr>
                <w:rFonts w:hint="eastAsia" w:eastAsiaTheme="minorEastAsia"/>
                <w:lang w:eastAsia="zh-CN"/>
              </w:rPr>
            </w:pPr>
          </w:p>
          <w:p>
            <w:pPr>
              <w:keepNext w:val="0"/>
              <w:keepLines w:val="0"/>
              <w:widowControl/>
              <w:suppressLineNumbers w:val="0"/>
              <w:jc w:val="left"/>
              <w:rPr>
                <w:rFonts w:hint="eastAsia" w:eastAsiaTheme="minorEastAsia"/>
                <w:lang w:eastAsia="zh-CN"/>
              </w:rPr>
            </w:pPr>
          </w:p>
          <w:p>
            <w:pPr>
              <w:keepNext w:val="0"/>
              <w:keepLines w:val="0"/>
              <w:widowControl/>
              <w:suppressLineNumbers w:val="0"/>
              <w:jc w:val="left"/>
              <w:rPr>
                <w:rFonts w:hint="eastAsia" w:eastAsiaTheme="minorEastAsia"/>
                <w:lang w:eastAsia="zh-CN"/>
              </w:rPr>
            </w:pPr>
          </w:p>
          <w:p>
            <w:pPr>
              <w:keepNext w:val="0"/>
              <w:keepLines w:val="0"/>
              <w:widowControl/>
              <w:suppressLineNumbers w:val="0"/>
              <w:jc w:val="left"/>
              <w:rPr>
                <w:rFonts w:hint="eastAsia" w:eastAsiaTheme="minorEastAsia"/>
                <w:lang w:eastAsia="zh-CN"/>
              </w:rPr>
            </w:pPr>
          </w:p>
          <w:p>
            <w:pPr>
              <w:keepNext w:val="0"/>
              <w:keepLines w:val="0"/>
              <w:widowControl/>
              <w:suppressLineNumbers w:val="0"/>
              <w:jc w:val="left"/>
              <w:rPr>
                <w:rFonts w:hint="eastAsia" w:eastAsiaTheme="minorEastAsia"/>
                <w:lang w:eastAsia="zh-CN"/>
              </w:rPr>
            </w:pPr>
          </w:p>
          <w:p>
            <w:pPr>
              <w:keepNext w:val="0"/>
              <w:keepLines w:val="0"/>
              <w:widowControl/>
              <w:suppressLineNumbers w:val="0"/>
              <w:jc w:val="left"/>
              <w:rPr>
                <w:rFonts w:hint="eastAsia" w:eastAsiaTheme="minorEastAsia"/>
                <w:lang w:eastAsia="zh-CN"/>
              </w:rPr>
            </w:pPr>
          </w:p>
          <w:p>
            <w:pPr>
              <w:keepNext w:val="0"/>
              <w:keepLines w:val="0"/>
              <w:widowControl/>
              <w:suppressLineNumbers w:val="0"/>
              <w:jc w:val="left"/>
              <w:rPr>
                <w:rFonts w:hint="eastAsia" w:eastAsiaTheme="minorEastAsia"/>
                <w:lang w:eastAsia="zh-CN"/>
              </w:rPr>
            </w:pPr>
          </w:p>
          <w:p>
            <w:pPr>
              <w:keepNext w:val="0"/>
              <w:keepLines w:val="0"/>
              <w:widowControl/>
              <w:suppressLineNumbers w:val="0"/>
              <w:jc w:val="left"/>
              <w:rPr>
                <w:rFonts w:hint="eastAsia"/>
                <w:lang w:val="en-US" w:eastAsia="zh-CN"/>
              </w:rPr>
            </w:pPr>
            <w:r>
              <w:rPr>
                <w:rFonts w:hint="eastAsia" w:asciiTheme="minorEastAsia" w:hAnsiTheme="minorEastAsia" w:cstheme="minorEastAsia"/>
                <w:b/>
                <w:bCs/>
                <w:lang w:val="en-US" w:eastAsia="zh-CN"/>
              </w:rPr>
              <w:t>（2）无机组织废气</w:t>
            </w:r>
          </w:p>
          <w:p>
            <w:pPr>
              <w:keepNext w:val="0"/>
              <w:keepLines w:val="0"/>
              <w:widowControl/>
              <w:suppressLineNumbers w:val="0"/>
              <w:jc w:val="left"/>
              <w:rPr>
                <w:rFonts w:hint="eastAsia" w:eastAsiaTheme="minorEastAsia"/>
                <w:lang w:eastAsia="zh-CN"/>
              </w:rPr>
            </w:pPr>
            <w:r>
              <w:rPr>
                <w:rFonts w:hint="eastAsia" w:eastAsiaTheme="minorEastAsia"/>
                <w:lang w:eastAsia="zh-CN"/>
              </w:rPr>
              <w:drawing>
                <wp:inline distT="0" distB="0" distL="114300" distR="114300">
                  <wp:extent cx="5600700" cy="6200775"/>
                  <wp:effectExtent l="0" t="0" r="0" b="9525"/>
                  <wp:docPr id="5" name="图片 5" descr="16388414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1638841442(1)"/>
                          <pic:cNvPicPr>
                            <a:picLocks noChangeAspect="1"/>
                          </pic:cNvPicPr>
                        </pic:nvPicPr>
                        <pic:blipFill>
                          <a:blip r:embed="rId9"/>
                          <a:stretch>
                            <a:fillRect/>
                          </a:stretch>
                        </pic:blipFill>
                        <pic:spPr>
                          <a:xfrm>
                            <a:off x="0" y="0"/>
                            <a:ext cx="5600700" cy="6200775"/>
                          </a:xfrm>
                          <a:prstGeom prst="rect">
                            <a:avLst/>
                          </a:prstGeom>
                        </pic:spPr>
                      </pic:pic>
                    </a:graphicData>
                  </a:graphic>
                </wp:inline>
              </w:drawing>
            </w:r>
          </w:p>
          <w:p>
            <w:pPr>
              <w:keepNext w:val="0"/>
              <w:keepLines w:val="0"/>
              <w:widowControl/>
              <w:suppressLineNumbers w:val="0"/>
              <w:tabs>
                <w:tab w:val="left" w:pos="1295"/>
              </w:tabs>
              <w:jc w:val="left"/>
              <w:rPr>
                <w:rFonts w:hint="default" w:eastAsiaTheme="minorEastAsia"/>
                <w:lang w:val="en-US" w:eastAsia="zh-CN"/>
              </w:rPr>
            </w:pPr>
          </w:p>
          <w:p>
            <w:pPr>
              <w:keepNext w:val="0"/>
              <w:keepLines w:val="0"/>
              <w:widowControl/>
              <w:suppressLineNumbers w:val="0"/>
              <w:jc w:val="left"/>
            </w:pPr>
            <w:r>
              <w:rPr>
                <w:rFonts w:hint="eastAsia" w:asciiTheme="minorEastAsia" w:hAnsiTheme="minorEastAsia" w:cstheme="minorEastAsia"/>
                <w:lang w:val="en-US" w:eastAsia="zh-CN"/>
              </w:rPr>
              <w:t xml:space="preserve">                     </w:t>
            </w:r>
          </w:p>
          <w:p>
            <w:pPr>
              <w:bidi w:val="0"/>
              <w:jc w:val="center"/>
              <w:rPr>
                <w:rFonts w:hint="eastAsia"/>
                <w:b/>
                <w:bCs/>
                <w:sz w:val="18"/>
                <w:szCs w:val="18"/>
                <w:lang w:val="en-US" w:eastAsia="zh-CN"/>
              </w:rPr>
            </w:pPr>
          </w:p>
          <w:p>
            <w:pPr>
              <w:numPr>
                <w:ilvl w:val="0"/>
                <w:numId w:val="0"/>
              </w:numPr>
              <w:bidi w:val="0"/>
              <w:ind w:leftChars="0"/>
              <w:jc w:val="both"/>
              <w:rPr>
                <w:rFonts w:hint="default" w:asciiTheme="minorEastAsia" w:hAnsiTheme="minorEastAsia" w:cstheme="minorEastAsia"/>
                <w:lang w:val="en-US" w:eastAsia="zh-CN"/>
              </w:rPr>
            </w:pPr>
          </w:p>
        </w:tc>
      </w:tr>
    </w:tbl>
    <w:p>
      <w:pPr>
        <w:jc w:val="both"/>
        <w:rPr>
          <w:rFonts w:hint="eastAsia" w:asciiTheme="minorEastAsia" w:hAnsiTheme="minorEastAsia" w:cstheme="minorEastAsia"/>
          <w:b/>
          <w:bCs/>
          <w:sz w:val="28"/>
          <w:szCs w:val="28"/>
          <w:lang w:val="en-US" w:eastAsia="zh-CN"/>
        </w:rPr>
      </w:pPr>
    </w:p>
    <w:tbl>
      <w:tblPr>
        <w:tblStyle w:val="15"/>
        <w:tblpPr w:leftFromText="180" w:rightFromText="180" w:vertAnchor="text" w:horzAnchor="page" w:tblpX="1275" w:tblpY="606"/>
        <w:tblOverlap w:val="never"/>
        <w:tblW w:w="97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80" w:hRule="atLeast"/>
        </w:trPr>
        <w:tc>
          <w:tcPr>
            <w:tcW w:w="9785" w:type="dxa"/>
          </w:tcPr>
          <w:p>
            <w:pPr>
              <w:jc w:val="both"/>
              <w:rPr>
                <w:rFonts w:hint="eastAsia" w:asciiTheme="minorEastAsia" w:hAnsiTheme="minorEastAsia" w:cstheme="minorEastAsia"/>
                <w:b/>
                <w:bCs/>
                <w:sz w:val="21"/>
                <w:szCs w:val="21"/>
                <w:vertAlign w:val="baseline"/>
                <w:lang w:val="en-US" w:eastAsia="zh-CN"/>
              </w:rPr>
            </w:pPr>
            <w:r>
              <w:rPr>
                <w:rFonts w:hint="eastAsia" w:asciiTheme="minorEastAsia" w:hAnsiTheme="minorEastAsia" w:cstheme="minorEastAsia"/>
                <w:b/>
                <w:bCs/>
                <w:sz w:val="21"/>
                <w:szCs w:val="21"/>
                <w:vertAlign w:val="baseline"/>
                <w:lang w:val="en-US" w:eastAsia="zh-CN"/>
              </w:rPr>
              <w:t>（3）厂界噪声检测结果</w:t>
            </w:r>
          </w:p>
          <w:p>
            <w:pPr>
              <w:keepNext w:val="0"/>
              <w:keepLines w:val="0"/>
              <w:widowControl/>
              <w:suppressLineNumbers w:val="0"/>
              <w:jc w:val="left"/>
              <w:rPr>
                <w:rFonts w:hint="eastAsia" w:eastAsiaTheme="minorEastAsia"/>
                <w:lang w:eastAsia="zh-CN"/>
              </w:rPr>
            </w:pPr>
            <w:r>
              <w:rPr>
                <w:rFonts w:hint="eastAsia" w:eastAsiaTheme="minorEastAsia"/>
                <w:lang w:eastAsia="zh-CN"/>
              </w:rPr>
              <w:drawing>
                <wp:inline distT="0" distB="0" distL="114300" distR="114300">
                  <wp:extent cx="5783580" cy="6482080"/>
                  <wp:effectExtent l="0" t="0" r="7620" b="13970"/>
                  <wp:docPr id="6" name="图片 6" descr="16388415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1638841557(1)"/>
                          <pic:cNvPicPr>
                            <a:picLocks noChangeAspect="1"/>
                          </pic:cNvPicPr>
                        </pic:nvPicPr>
                        <pic:blipFill>
                          <a:blip r:embed="rId10"/>
                          <a:stretch>
                            <a:fillRect/>
                          </a:stretch>
                        </pic:blipFill>
                        <pic:spPr>
                          <a:xfrm>
                            <a:off x="0" y="0"/>
                            <a:ext cx="5783580" cy="6482080"/>
                          </a:xfrm>
                          <a:prstGeom prst="rect">
                            <a:avLst/>
                          </a:prstGeom>
                        </pic:spPr>
                      </pic:pic>
                    </a:graphicData>
                  </a:graphic>
                </wp:inline>
              </w:drawing>
            </w:r>
          </w:p>
          <w:p>
            <w:pPr>
              <w:jc w:val="both"/>
              <w:rPr>
                <w:rFonts w:hint="eastAsia"/>
                <w:b/>
                <w:bCs/>
                <w:sz w:val="18"/>
                <w:szCs w:val="18"/>
                <w:lang w:val="en-US" w:eastAsia="zh-CN"/>
              </w:rPr>
            </w:pPr>
          </w:p>
          <w:p>
            <w:pPr>
              <w:jc w:val="both"/>
              <w:rPr>
                <w:rFonts w:hint="eastAsia"/>
                <w:b/>
                <w:bCs/>
                <w:sz w:val="18"/>
                <w:szCs w:val="18"/>
                <w:lang w:val="en-US" w:eastAsia="zh-CN"/>
              </w:rPr>
            </w:pPr>
          </w:p>
          <w:p>
            <w:pPr>
              <w:jc w:val="both"/>
              <w:rPr>
                <w:rFonts w:hint="eastAsia"/>
                <w:b/>
                <w:bCs/>
                <w:sz w:val="18"/>
                <w:szCs w:val="18"/>
                <w:lang w:val="en-US" w:eastAsia="zh-CN"/>
              </w:rPr>
            </w:pPr>
          </w:p>
          <w:p>
            <w:pPr>
              <w:jc w:val="both"/>
              <w:rPr>
                <w:rFonts w:hint="eastAsia"/>
                <w:b/>
                <w:bCs/>
                <w:sz w:val="18"/>
                <w:szCs w:val="18"/>
                <w:lang w:val="en-US" w:eastAsia="zh-CN"/>
              </w:rPr>
            </w:pPr>
          </w:p>
          <w:p>
            <w:pPr>
              <w:jc w:val="both"/>
              <w:rPr>
                <w:rFonts w:hint="eastAsia"/>
                <w:b/>
                <w:bCs/>
                <w:sz w:val="18"/>
                <w:szCs w:val="18"/>
                <w:lang w:val="en-US" w:eastAsia="zh-CN"/>
              </w:rPr>
            </w:pPr>
          </w:p>
          <w:p>
            <w:pPr>
              <w:jc w:val="both"/>
              <w:rPr>
                <w:rFonts w:hint="eastAsia"/>
                <w:b/>
                <w:bCs/>
                <w:sz w:val="18"/>
                <w:szCs w:val="18"/>
                <w:lang w:val="en-US" w:eastAsia="zh-CN"/>
              </w:rPr>
            </w:pPr>
          </w:p>
          <w:p>
            <w:pPr>
              <w:jc w:val="both"/>
              <w:rPr>
                <w:rFonts w:hint="eastAsia"/>
                <w:b/>
                <w:bCs/>
                <w:sz w:val="18"/>
                <w:szCs w:val="18"/>
                <w:lang w:val="en-US" w:eastAsia="zh-CN"/>
              </w:rPr>
            </w:pPr>
          </w:p>
          <w:p>
            <w:pPr>
              <w:jc w:val="both"/>
              <w:rPr>
                <w:rFonts w:hint="eastAsia"/>
                <w:b/>
                <w:bCs/>
                <w:sz w:val="18"/>
                <w:szCs w:val="18"/>
                <w:lang w:val="en-US" w:eastAsia="zh-CN"/>
              </w:rPr>
            </w:pPr>
          </w:p>
          <w:p>
            <w:pPr>
              <w:jc w:val="both"/>
              <w:rPr>
                <w:rFonts w:hint="eastAsia"/>
                <w:b/>
                <w:bCs/>
                <w:sz w:val="18"/>
                <w:szCs w:val="18"/>
                <w:lang w:val="en-US" w:eastAsia="zh-CN"/>
              </w:rPr>
            </w:pPr>
          </w:p>
          <w:p>
            <w:pPr>
              <w:jc w:val="center"/>
              <w:rPr>
                <w:rFonts w:hint="eastAsia"/>
                <w:b/>
                <w:bCs/>
                <w:sz w:val="18"/>
                <w:szCs w:val="18"/>
                <w:lang w:val="en-US" w:eastAsia="zh-CN"/>
              </w:rPr>
            </w:pPr>
            <w:r>
              <w:rPr>
                <w:rFonts w:hint="eastAsia"/>
                <w:b/>
                <w:bCs/>
                <w:sz w:val="18"/>
                <w:szCs w:val="18"/>
                <w:lang w:val="en-US" w:eastAsia="zh-CN"/>
              </w:rPr>
              <w:t>点位分布示意图</w:t>
            </w:r>
          </w:p>
          <w:p>
            <w:pPr>
              <w:keepNext w:val="0"/>
              <w:keepLines w:val="0"/>
              <w:widowControl/>
              <w:suppressLineNumbers w:val="0"/>
              <w:jc w:val="left"/>
              <w:rPr>
                <w:rFonts w:hint="default" w:eastAsiaTheme="minorEastAsia"/>
                <w:lang w:val="en-US" w:eastAsia="zh-CN"/>
              </w:rPr>
            </w:pPr>
            <w:r>
              <w:rPr>
                <w:rFonts w:hint="eastAsia"/>
                <w:lang w:val="en-US" w:eastAsia="zh-CN"/>
              </w:rPr>
              <w:t xml:space="preserve">            </w:t>
            </w:r>
            <w:r>
              <w:rPr>
                <w:rFonts w:hint="default" w:eastAsiaTheme="minorEastAsia"/>
                <w:lang w:val="en-US" w:eastAsia="zh-CN"/>
              </w:rPr>
              <w:drawing>
                <wp:inline distT="0" distB="0" distL="114300" distR="114300">
                  <wp:extent cx="4800600" cy="3209925"/>
                  <wp:effectExtent l="0" t="0" r="0" b="9525"/>
                  <wp:docPr id="8" name="图片 8" descr="16388416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1638841604(1)"/>
                          <pic:cNvPicPr>
                            <a:picLocks noChangeAspect="1"/>
                          </pic:cNvPicPr>
                        </pic:nvPicPr>
                        <pic:blipFill>
                          <a:blip r:embed="rId11"/>
                          <a:stretch>
                            <a:fillRect/>
                          </a:stretch>
                        </pic:blipFill>
                        <pic:spPr>
                          <a:xfrm>
                            <a:off x="0" y="0"/>
                            <a:ext cx="4800600" cy="3209925"/>
                          </a:xfrm>
                          <a:prstGeom prst="rect">
                            <a:avLst/>
                          </a:prstGeom>
                        </pic:spPr>
                      </pic:pic>
                    </a:graphicData>
                  </a:graphic>
                </wp:inline>
              </w:drawing>
            </w:r>
          </w:p>
          <w:p>
            <w:pPr>
              <w:keepNext w:val="0"/>
              <w:keepLines w:val="0"/>
              <w:widowControl/>
              <w:suppressLineNumbers w:val="0"/>
              <w:jc w:val="left"/>
            </w:pPr>
          </w:p>
          <w:p>
            <w:pPr>
              <w:jc w:val="both"/>
              <w:rPr>
                <w:rFonts w:hint="default"/>
                <w:b/>
                <w:bCs/>
                <w:sz w:val="18"/>
                <w:szCs w:val="18"/>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09" w:hRule="atLeast"/>
        </w:trPr>
        <w:tc>
          <w:tcPr>
            <w:tcW w:w="9785" w:type="dxa"/>
          </w:tcPr>
          <w:p>
            <w:pPr>
              <w:keepNext w:val="0"/>
              <w:keepLines w:val="0"/>
              <w:widowControl/>
              <w:suppressLineNumbers w:val="0"/>
              <w:jc w:val="left"/>
              <w:rPr>
                <w:rFonts w:hint="eastAsia" w:asciiTheme="minorEastAsia" w:hAnsiTheme="minorEastAsia" w:cstheme="minorEastAsia"/>
                <w:b/>
                <w:bCs/>
                <w:sz w:val="21"/>
                <w:szCs w:val="21"/>
                <w:vertAlign w:val="baseline"/>
                <w:lang w:val="en-US" w:eastAsia="zh-CN"/>
              </w:rPr>
            </w:pPr>
            <w:r>
              <w:rPr>
                <w:rFonts w:hint="eastAsia" w:asciiTheme="minorEastAsia" w:hAnsiTheme="minorEastAsia" w:cstheme="minorEastAsia"/>
                <w:b/>
                <w:bCs/>
                <w:sz w:val="21"/>
                <w:szCs w:val="21"/>
                <w:vertAlign w:val="baseline"/>
                <w:lang w:val="en-US" w:eastAsia="zh-CN"/>
              </w:rPr>
              <w:t>验收监测结论及建议</w:t>
            </w:r>
          </w:p>
          <w:p>
            <w:pPr>
              <w:keepNext w:val="0"/>
              <w:keepLines w:val="0"/>
              <w:widowControl/>
              <w:suppressLineNumbers w:val="0"/>
              <w:jc w:val="left"/>
              <w:rPr>
                <w:rFonts w:hint="eastAsia" w:asciiTheme="minorEastAsia" w:hAnsiTheme="minorEastAsia" w:cstheme="minorEastAsia"/>
                <w:b/>
                <w:bCs/>
                <w:sz w:val="21"/>
                <w:szCs w:val="21"/>
                <w:vertAlign w:val="baseline"/>
                <w:lang w:val="en-US" w:eastAsia="zh-CN"/>
              </w:rPr>
            </w:pPr>
            <w:r>
              <w:rPr>
                <w:rFonts w:hint="eastAsia" w:asciiTheme="minorEastAsia" w:hAnsiTheme="minorEastAsia" w:cstheme="minorEastAsia"/>
                <w:b/>
                <w:bCs/>
                <w:sz w:val="21"/>
                <w:szCs w:val="21"/>
                <w:vertAlign w:val="baseline"/>
                <w:lang w:val="en-US" w:eastAsia="zh-CN"/>
              </w:rPr>
              <w:t>验收监测结论</w:t>
            </w:r>
          </w:p>
          <w:p>
            <w:pPr>
              <w:numPr>
                <w:ilvl w:val="0"/>
                <w:numId w:val="0"/>
              </w:numPr>
              <w:jc w:val="both"/>
              <w:rPr>
                <w:rFonts w:hint="eastAsia" w:asciiTheme="minorEastAsia" w:hAnsiTheme="minorEastAsia" w:cstheme="minorEastAsia"/>
                <w:lang w:val="en-US" w:eastAsia="zh-CN"/>
              </w:rPr>
            </w:pPr>
            <w:r>
              <w:rPr>
                <w:rFonts w:hint="eastAsia" w:asciiTheme="minorEastAsia" w:hAnsiTheme="minorEastAsia" w:cstheme="minorEastAsia"/>
                <w:lang w:val="en-US" w:eastAsia="zh-CN"/>
              </w:rPr>
              <w:t>1、废气</w:t>
            </w:r>
          </w:p>
          <w:p>
            <w:pPr>
              <w:keepNext w:val="0"/>
              <w:keepLines w:val="0"/>
              <w:pageBreakBefore w:val="0"/>
              <w:kinsoku/>
              <w:wordWrap/>
              <w:overflowPunct/>
              <w:topLinePunct w:val="0"/>
              <w:bidi w:val="0"/>
              <w:adjustRightInd/>
              <w:spacing w:line="360" w:lineRule="auto"/>
              <w:ind w:firstLine="480"/>
              <w:textAlignment w:val="auto"/>
              <w:rPr>
                <w:rFonts w:hint="eastAsia" w:asciiTheme="minorEastAsia" w:hAnsiTheme="minorEastAsia" w:cstheme="minorEastAsia"/>
                <w:kern w:val="2"/>
                <w:sz w:val="21"/>
                <w:szCs w:val="22"/>
                <w:lang w:val="en-US" w:eastAsia="zh-CN" w:bidi="ar-SA"/>
              </w:rPr>
            </w:pPr>
            <w:r>
              <w:rPr>
                <w:rFonts w:hint="eastAsia" w:asciiTheme="minorEastAsia" w:hAnsiTheme="minorEastAsia" w:eastAsiaTheme="minorEastAsia" w:cstheme="minorEastAsia"/>
                <w:kern w:val="2"/>
                <w:sz w:val="21"/>
                <w:szCs w:val="22"/>
                <w:lang w:val="en-US" w:eastAsia="zh-CN" w:bidi="ar-SA"/>
              </w:rPr>
              <w:t>验收监测期间，</w:t>
            </w:r>
            <w:r>
              <w:rPr>
                <w:rFonts w:hint="eastAsia" w:asciiTheme="minorEastAsia" w:hAnsiTheme="minorEastAsia" w:cstheme="minorEastAsia"/>
                <w:kern w:val="2"/>
                <w:sz w:val="21"/>
                <w:szCs w:val="22"/>
                <w:lang w:val="en-US" w:eastAsia="zh-CN" w:bidi="ar-SA"/>
              </w:rPr>
              <w:t>佛山市华葆电源设备有限公司</w:t>
            </w:r>
            <w:r>
              <w:rPr>
                <w:rFonts w:hint="eastAsia" w:asciiTheme="minorEastAsia" w:hAnsiTheme="minorEastAsia" w:eastAsiaTheme="minorEastAsia" w:cstheme="minorEastAsia"/>
                <w:kern w:val="2"/>
                <w:sz w:val="21"/>
                <w:szCs w:val="22"/>
                <w:lang w:val="en-US" w:eastAsia="zh-CN" w:bidi="ar-SA"/>
              </w:rPr>
              <w:t>公司生产正常，</w:t>
            </w:r>
            <w:r>
              <w:rPr>
                <w:rFonts w:hint="eastAsia" w:asciiTheme="minorEastAsia" w:hAnsiTheme="minorEastAsia" w:cstheme="minorEastAsia"/>
                <w:kern w:val="2"/>
                <w:sz w:val="21"/>
                <w:szCs w:val="22"/>
                <w:lang w:val="en-US" w:eastAsia="zh-CN" w:bidi="ar-SA"/>
              </w:rPr>
              <w:t>生产工况稳定，污染防治设施正常运行。</w:t>
            </w:r>
          </w:p>
          <w:p>
            <w:pPr>
              <w:keepNext w:val="0"/>
              <w:keepLines w:val="0"/>
              <w:pageBreakBefore w:val="0"/>
              <w:kinsoku/>
              <w:wordWrap/>
              <w:overflowPunct/>
              <w:topLinePunct w:val="0"/>
              <w:bidi w:val="0"/>
              <w:adjustRightInd/>
              <w:spacing w:line="360" w:lineRule="auto"/>
              <w:ind w:firstLine="480"/>
              <w:textAlignment w:val="auto"/>
              <w:rPr>
                <w:rFonts w:hint="eastAsia" w:asciiTheme="minorEastAsia" w:hAnsiTheme="minorEastAsia" w:cstheme="minorEastAsia"/>
                <w:kern w:val="2"/>
                <w:sz w:val="21"/>
                <w:szCs w:val="22"/>
                <w:lang w:val="en-US" w:eastAsia="zh-CN" w:bidi="ar-SA"/>
              </w:rPr>
            </w:pPr>
            <w:r>
              <w:rPr>
                <w:rFonts w:hint="eastAsia" w:asciiTheme="minorEastAsia" w:hAnsiTheme="minorEastAsia" w:cstheme="minorEastAsia"/>
                <w:kern w:val="2"/>
                <w:sz w:val="21"/>
                <w:szCs w:val="22"/>
                <w:lang w:val="en-US" w:eastAsia="zh-CN" w:bidi="ar-SA"/>
              </w:rPr>
              <w:t>①废气排气筒VOCS排放达到广东省地方标准《家具制造行业挥发性有机化合物排放标准》（DB44/824-2010）第Ⅱ时段标准限值要求，锡及其化合物排放达到广东省地方标准《大气污染物排放限值》（DB44/27-2001）第二时段级标准限值要求；</w:t>
            </w:r>
          </w:p>
          <w:p>
            <w:pPr>
              <w:keepNext w:val="0"/>
              <w:keepLines w:val="0"/>
              <w:pageBreakBefore w:val="0"/>
              <w:kinsoku/>
              <w:wordWrap/>
              <w:overflowPunct/>
              <w:topLinePunct w:val="0"/>
              <w:bidi w:val="0"/>
              <w:adjustRightInd/>
              <w:spacing w:line="360" w:lineRule="auto"/>
              <w:ind w:firstLine="480"/>
              <w:textAlignment w:val="auto"/>
              <w:rPr>
                <w:rFonts w:hint="eastAsia" w:asciiTheme="minorEastAsia" w:hAnsiTheme="minorEastAsia" w:cstheme="minorEastAsia"/>
                <w:kern w:val="2"/>
                <w:sz w:val="21"/>
                <w:szCs w:val="22"/>
                <w:lang w:val="en-US" w:eastAsia="zh-CN" w:bidi="ar-SA"/>
              </w:rPr>
            </w:pPr>
            <w:r>
              <w:rPr>
                <w:rFonts w:hint="eastAsia" w:asciiTheme="minorEastAsia" w:hAnsiTheme="minorEastAsia" w:cstheme="minorEastAsia"/>
                <w:kern w:val="2"/>
                <w:sz w:val="21"/>
                <w:szCs w:val="22"/>
                <w:lang w:val="en-US" w:eastAsia="zh-CN" w:bidi="ar-SA"/>
              </w:rPr>
              <w:t>②厂界无组织VOCS排放达到广东省地方标准《家具制造行业挥发性有机化合物排放标准》（DB44/824-2010）无组织排放监控点浓度限值要求，锡及其化合物排放达到广东省地方标准《大气污染物排放限值》（DB44/27-2001）第二时段级标准限值要求；</w:t>
            </w:r>
          </w:p>
          <w:p>
            <w:pPr>
              <w:keepNext w:val="0"/>
              <w:keepLines w:val="0"/>
              <w:pageBreakBefore w:val="0"/>
              <w:kinsoku/>
              <w:wordWrap/>
              <w:overflowPunct/>
              <w:topLinePunct w:val="0"/>
              <w:bidi w:val="0"/>
              <w:adjustRightInd/>
              <w:spacing w:line="360" w:lineRule="auto"/>
              <w:ind w:firstLine="480"/>
              <w:textAlignment w:val="auto"/>
              <w:rPr>
                <w:rFonts w:hint="default" w:asciiTheme="minorEastAsia" w:hAnsiTheme="minorEastAsia" w:cstheme="minorEastAsia"/>
                <w:kern w:val="2"/>
                <w:sz w:val="21"/>
                <w:szCs w:val="22"/>
                <w:lang w:val="en-US" w:eastAsia="zh-CN" w:bidi="ar-SA"/>
              </w:rPr>
            </w:pPr>
            <w:r>
              <w:rPr>
                <w:rFonts w:hint="eastAsia" w:asciiTheme="minorEastAsia" w:hAnsiTheme="minorEastAsia" w:cstheme="minorEastAsia"/>
                <w:kern w:val="2"/>
                <w:sz w:val="21"/>
                <w:szCs w:val="22"/>
                <w:lang w:val="en-US" w:eastAsia="zh-CN" w:bidi="ar-SA"/>
              </w:rPr>
              <w:t>③厂区内无组织非甲烷总烃排放浓度达到《挥发性有机物无组织排放控制标准》（GB37822-2019）表A.1厂区内VOCS无组织特别排放限值要求。</w:t>
            </w:r>
          </w:p>
          <w:p>
            <w:pPr>
              <w:widowControl/>
              <w:spacing w:line="360" w:lineRule="auto"/>
              <w:rPr>
                <w:rFonts w:hint="eastAsia" w:asciiTheme="minorEastAsia" w:hAnsiTheme="minorEastAsia" w:eastAsiaTheme="minorEastAsia" w:cstheme="minorEastAsia"/>
                <w:kern w:val="2"/>
                <w:sz w:val="21"/>
                <w:szCs w:val="22"/>
                <w:lang w:val="en-US" w:eastAsia="zh-CN" w:bidi="ar-SA"/>
              </w:rPr>
            </w:pPr>
            <w:r>
              <w:rPr>
                <w:rFonts w:hint="eastAsia" w:asciiTheme="minorEastAsia" w:hAnsiTheme="minorEastAsia" w:eastAsiaTheme="minorEastAsia" w:cstheme="minorEastAsia"/>
                <w:kern w:val="2"/>
                <w:sz w:val="21"/>
                <w:szCs w:val="22"/>
                <w:lang w:val="en-US" w:eastAsia="zh-CN" w:bidi="ar-SA"/>
              </w:rPr>
              <w:t>2、噪声</w:t>
            </w:r>
          </w:p>
          <w:p>
            <w:pPr>
              <w:widowControl/>
              <w:spacing w:line="360" w:lineRule="auto"/>
              <w:ind w:firstLine="420" w:firstLineChars="200"/>
              <w:rPr>
                <w:rFonts w:hint="eastAsia" w:asciiTheme="minorEastAsia" w:hAnsiTheme="minorEastAsia" w:eastAsiaTheme="minorEastAsia" w:cstheme="minorEastAsia"/>
                <w:kern w:val="2"/>
                <w:sz w:val="21"/>
                <w:szCs w:val="22"/>
                <w:lang w:val="en-US" w:eastAsia="zh-CN" w:bidi="ar-SA"/>
              </w:rPr>
            </w:pPr>
            <w:r>
              <w:rPr>
                <w:rFonts w:hint="eastAsia" w:asciiTheme="minorEastAsia" w:hAnsiTheme="minorEastAsia" w:eastAsiaTheme="minorEastAsia" w:cstheme="minorEastAsia"/>
                <w:kern w:val="2"/>
                <w:sz w:val="21"/>
                <w:szCs w:val="22"/>
                <w:lang w:val="en-US" w:eastAsia="zh-CN" w:bidi="ar-SA"/>
              </w:rPr>
              <w:t>验收监测期间，本项目厂界噪声监测结果低于《工业企业厂界环境噪声排放标准》（GB 12348-2008）</w:t>
            </w:r>
            <w:r>
              <w:rPr>
                <w:rFonts w:hint="eastAsia" w:asciiTheme="minorEastAsia" w:hAnsiTheme="minorEastAsia" w:cstheme="minorEastAsia"/>
                <w:kern w:val="2"/>
                <w:sz w:val="21"/>
                <w:szCs w:val="22"/>
                <w:lang w:val="en-US" w:eastAsia="zh-CN" w:bidi="ar-SA"/>
              </w:rPr>
              <w:t>3</w:t>
            </w:r>
            <w:r>
              <w:rPr>
                <w:rFonts w:hint="eastAsia" w:asciiTheme="minorEastAsia" w:hAnsiTheme="minorEastAsia" w:eastAsiaTheme="minorEastAsia" w:cstheme="minorEastAsia"/>
                <w:kern w:val="2"/>
                <w:sz w:val="21"/>
                <w:szCs w:val="22"/>
                <w:lang w:val="en-US" w:eastAsia="zh-CN" w:bidi="ar-SA"/>
              </w:rPr>
              <w:t>类标准限值，符合验收要求。</w:t>
            </w:r>
          </w:p>
          <w:p>
            <w:pPr>
              <w:widowControl/>
              <w:spacing w:line="360" w:lineRule="auto"/>
              <w:ind w:firstLine="420" w:firstLineChars="200"/>
              <w:rPr>
                <w:rFonts w:hint="eastAsia" w:asciiTheme="minorEastAsia" w:hAnsiTheme="minorEastAsia" w:eastAsiaTheme="minorEastAsia" w:cstheme="minorEastAsia"/>
                <w:kern w:val="2"/>
                <w:sz w:val="21"/>
                <w:szCs w:val="22"/>
                <w:lang w:val="en-US" w:eastAsia="zh-CN" w:bidi="ar-SA"/>
              </w:rPr>
            </w:pPr>
            <w:r>
              <w:rPr>
                <w:rFonts w:hint="eastAsia" w:asciiTheme="minorEastAsia" w:hAnsiTheme="minorEastAsia" w:eastAsiaTheme="minorEastAsia" w:cstheme="minorEastAsia"/>
                <w:kern w:val="2"/>
                <w:sz w:val="21"/>
                <w:szCs w:val="22"/>
                <w:lang w:val="en-US" w:eastAsia="zh-CN" w:bidi="ar-SA"/>
              </w:rPr>
              <w:t>综上所述，本次对该项目排放的废气、噪声的环保验收监测，其废气和噪声验收监测结果达到相关排放标准。</w:t>
            </w:r>
          </w:p>
          <w:p>
            <w:pPr>
              <w:widowControl/>
              <w:tabs>
                <w:tab w:val="left" w:pos="377"/>
              </w:tabs>
              <w:spacing w:line="360" w:lineRule="auto"/>
              <w:rPr>
                <w:rFonts w:hint="eastAsia" w:asciiTheme="minorEastAsia" w:hAnsiTheme="minorEastAsia" w:eastAsiaTheme="minorEastAsia" w:cstheme="minorEastAsia"/>
                <w:b/>
                <w:bCs/>
                <w:kern w:val="2"/>
                <w:sz w:val="21"/>
                <w:szCs w:val="22"/>
                <w:lang w:val="en-US" w:eastAsia="zh-CN" w:bidi="ar-SA"/>
              </w:rPr>
            </w:pPr>
            <w:r>
              <w:rPr>
                <w:rFonts w:hint="eastAsia" w:asciiTheme="minorEastAsia" w:hAnsiTheme="minorEastAsia" w:eastAsiaTheme="minorEastAsia" w:cstheme="minorEastAsia"/>
                <w:b/>
                <w:bCs/>
                <w:kern w:val="2"/>
                <w:sz w:val="21"/>
                <w:szCs w:val="22"/>
                <w:lang w:val="en-US" w:eastAsia="zh-CN" w:bidi="ar-SA"/>
              </w:rPr>
              <w:t>建议</w:t>
            </w:r>
          </w:p>
          <w:p>
            <w:pPr>
              <w:widowControl/>
              <w:spacing w:line="360" w:lineRule="auto"/>
              <w:ind w:firstLine="420" w:firstLineChars="200"/>
              <w:rPr>
                <w:rFonts w:hint="eastAsia" w:asciiTheme="minorEastAsia" w:hAnsiTheme="minorEastAsia" w:eastAsiaTheme="minorEastAsia" w:cstheme="minorEastAsia"/>
                <w:kern w:val="2"/>
                <w:sz w:val="21"/>
                <w:szCs w:val="22"/>
                <w:lang w:val="en-US" w:eastAsia="zh-CN" w:bidi="ar-SA"/>
              </w:rPr>
            </w:pPr>
            <w:r>
              <w:rPr>
                <w:rFonts w:hint="eastAsia" w:asciiTheme="minorEastAsia" w:hAnsiTheme="minorEastAsia" w:eastAsiaTheme="minorEastAsia" w:cstheme="minorEastAsia"/>
                <w:kern w:val="2"/>
                <w:sz w:val="21"/>
                <w:szCs w:val="22"/>
                <w:lang w:val="en-US" w:eastAsia="zh-CN" w:bidi="ar-SA"/>
              </w:rPr>
              <w:t xml:space="preserve">1、建设单位需要进一步巩固对废气、噪声的污染防治，保证其排放长期稳定达标； </w:t>
            </w:r>
          </w:p>
          <w:p>
            <w:pPr>
              <w:widowControl/>
              <w:spacing w:line="360" w:lineRule="auto"/>
              <w:ind w:firstLine="420" w:firstLineChars="200"/>
              <w:rPr>
                <w:rFonts w:hint="eastAsia" w:asciiTheme="minorEastAsia" w:hAnsiTheme="minorEastAsia" w:eastAsiaTheme="minorEastAsia" w:cstheme="minorEastAsia"/>
                <w:kern w:val="2"/>
                <w:sz w:val="21"/>
                <w:szCs w:val="22"/>
                <w:lang w:val="en-US" w:eastAsia="zh-CN" w:bidi="ar-SA"/>
              </w:rPr>
            </w:pPr>
            <w:r>
              <w:rPr>
                <w:rFonts w:hint="eastAsia" w:asciiTheme="minorEastAsia" w:hAnsiTheme="minorEastAsia" w:eastAsiaTheme="minorEastAsia" w:cstheme="minorEastAsia"/>
                <w:kern w:val="2"/>
                <w:sz w:val="21"/>
                <w:szCs w:val="22"/>
                <w:lang w:val="en-US" w:eastAsia="zh-CN" w:bidi="ar-SA"/>
              </w:rPr>
              <w:t>2、厂方加强环保管理人员的培训，并自觉接受环保部门的监督管理和监测，完善和规范现场监测条件。</w:t>
            </w:r>
          </w:p>
          <w:p>
            <w:pPr>
              <w:widowControl/>
              <w:spacing w:line="360" w:lineRule="auto"/>
              <w:ind w:firstLine="420" w:firstLineChars="200"/>
              <w:rPr>
                <w:rFonts w:hint="default" w:asciiTheme="minorEastAsia" w:hAnsiTheme="minorEastAsia" w:eastAsiaTheme="minorEastAsia" w:cstheme="minorEastAsia"/>
                <w:kern w:val="2"/>
                <w:sz w:val="21"/>
                <w:szCs w:val="22"/>
                <w:lang w:val="en-US" w:eastAsia="zh-CN" w:bidi="ar-SA"/>
              </w:rPr>
            </w:pPr>
          </w:p>
          <w:p>
            <w:pPr>
              <w:jc w:val="both"/>
              <w:rPr>
                <w:rFonts w:hint="default" w:asciiTheme="minorEastAsia" w:hAnsiTheme="minorEastAsia" w:cstheme="minorEastAsia"/>
                <w:b/>
                <w:bCs/>
                <w:sz w:val="21"/>
                <w:szCs w:val="21"/>
                <w:vertAlign w:val="baseline"/>
                <w:lang w:val="en-US" w:eastAsia="zh-CN"/>
              </w:rPr>
            </w:pPr>
          </w:p>
        </w:tc>
      </w:tr>
    </w:tbl>
    <w:p>
      <w:pPr>
        <w:jc w:val="both"/>
        <w:rPr>
          <w:rFonts w:hint="eastAsia" w:asciiTheme="minorEastAsia" w:hAnsiTheme="minorEastAsia" w:cstheme="minorEastAsia"/>
          <w:b/>
          <w:bCs/>
          <w:sz w:val="36"/>
          <w:szCs w:val="36"/>
          <w:lang w:val="en-US" w:eastAsia="zh-CN"/>
        </w:rPr>
      </w:pPr>
    </w:p>
    <w:p>
      <w:pPr>
        <w:jc w:val="both"/>
        <w:rPr>
          <w:rFonts w:hint="eastAsia" w:asciiTheme="minorEastAsia" w:hAnsiTheme="minorEastAsia" w:cstheme="minorEastAsia"/>
          <w:b/>
          <w:bCs/>
          <w:sz w:val="21"/>
          <w:szCs w:val="21"/>
          <w:lang w:val="en-US" w:eastAsia="zh-CN"/>
        </w:rPr>
      </w:pPr>
    </w:p>
    <w:p>
      <w:pPr>
        <w:jc w:val="both"/>
        <w:rPr>
          <w:rFonts w:hint="eastAsia" w:asciiTheme="minorEastAsia" w:hAnsiTheme="minorEastAsia" w:cstheme="minorEastAsia"/>
          <w:b/>
          <w:bCs/>
          <w:sz w:val="21"/>
          <w:szCs w:val="21"/>
          <w:lang w:val="en-US" w:eastAsia="zh-CN"/>
        </w:rPr>
      </w:pPr>
    </w:p>
    <w:p>
      <w:pPr>
        <w:jc w:val="both"/>
        <w:rPr>
          <w:rFonts w:hint="default" w:asciiTheme="minorEastAsia" w:hAnsiTheme="minorEastAsia" w:cstheme="minorEastAsia"/>
          <w:b/>
          <w:bCs/>
          <w:sz w:val="21"/>
          <w:szCs w:val="21"/>
          <w:lang w:val="en-US" w:eastAsia="zh-CN"/>
        </w:rPr>
      </w:pPr>
      <w:r>
        <w:rPr>
          <w:rFonts w:hint="eastAsia" w:asciiTheme="minorEastAsia" w:hAnsiTheme="minorEastAsia" w:cstheme="minorEastAsia"/>
          <w:b/>
          <w:bCs/>
          <w:sz w:val="21"/>
          <w:szCs w:val="21"/>
          <w:lang w:val="en-US" w:eastAsia="zh-CN"/>
        </w:rPr>
        <w:t>附件 企业应急预案</w:t>
      </w:r>
    </w:p>
    <w:p>
      <w:pPr>
        <w:jc w:val="both"/>
        <w:rPr>
          <w:rFonts w:hint="eastAsia" w:asciiTheme="minorEastAsia" w:hAnsiTheme="minorEastAsia" w:cstheme="minorEastAsia"/>
          <w:b/>
          <w:bCs/>
          <w:sz w:val="36"/>
          <w:szCs w:val="36"/>
          <w:lang w:val="en-US" w:eastAsia="zh-CN"/>
        </w:rPr>
      </w:pPr>
    </w:p>
    <w:p>
      <w:pPr>
        <w:jc w:val="center"/>
        <w:rPr>
          <w:rFonts w:hint="eastAsia" w:asciiTheme="minorEastAsia" w:hAnsiTheme="minorEastAsia" w:cstheme="minorEastAsia"/>
          <w:sz w:val="30"/>
          <w:szCs w:val="30"/>
          <w:lang w:val="en-US" w:eastAsia="zh-CN"/>
        </w:rPr>
      </w:pPr>
      <w:r>
        <w:rPr>
          <w:rFonts w:hint="eastAsia" w:asciiTheme="minorEastAsia" w:hAnsiTheme="minorEastAsia" w:cstheme="minorEastAsia"/>
          <w:sz w:val="30"/>
          <w:szCs w:val="30"/>
          <w:lang w:val="en-US" w:eastAsia="zh-CN"/>
        </w:rPr>
        <w:t>佛山市华葆电源设备有限公司</w:t>
      </w:r>
    </w:p>
    <w:p>
      <w:pPr>
        <w:jc w:val="center"/>
        <w:rPr>
          <w:rFonts w:hint="eastAsia" w:asciiTheme="minorEastAsia" w:hAnsiTheme="minorEastAsia" w:cstheme="minorEastAsia"/>
          <w:sz w:val="30"/>
          <w:szCs w:val="30"/>
          <w:lang w:val="en-US" w:eastAsia="zh-CN"/>
        </w:rPr>
      </w:pPr>
      <w:r>
        <w:rPr>
          <w:rFonts w:hint="eastAsia" w:asciiTheme="minorEastAsia" w:hAnsiTheme="minorEastAsia" w:cstheme="minorEastAsia"/>
          <w:sz w:val="30"/>
          <w:szCs w:val="30"/>
          <w:lang w:val="en-US" w:eastAsia="zh-CN"/>
        </w:rPr>
        <w:t>突发环境事件应急预案</w:t>
      </w:r>
    </w:p>
    <w:p>
      <w:pPr>
        <w:jc w:val="center"/>
        <w:rPr>
          <w:rFonts w:hint="eastAsia" w:asciiTheme="minorEastAsia" w:hAnsiTheme="minorEastAsia" w:cstheme="minorEastAsia"/>
          <w:lang w:val="en-US" w:eastAsia="zh-CN"/>
        </w:rPr>
      </w:pPr>
    </w:p>
    <w:p>
      <w:pPr>
        <w:jc w:val="both"/>
        <w:rPr>
          <w:rFonts w:hint="default" w:asciiTheme="minorEastAsia" w:hAnsiTheme="minorEastAsia" w:cstheme="minorEastAsia"/>
          <w:lang w:val="en-US" w:eastAsia="zh-CN"/>
        </w:rPr>
      </w:pPr>
      <w:r>
        <w:rPr>
          <w:rFonts w:hint="eastAsia" w:asciiTheme="minorEastAsia" w:hAnsiTheme="minorEastAsia" w:cstheme="minorEastAsia"/>
          <w:b/>
          <w:bCs/>
          <w:lang w:val="en-US" w:eastAsia="zh-CN"/>
        </w:rPr>
        <w:t>1.组织机构</w:t>
      </w:r>
    </w:p>
    <w:p>
      <w:pPr>
        <w:ind w:firstLine="420" w:firstLineChars="200"/>
        <w:jc w:val="both"/>
        <w:rPr>
          <w:rFonts w:hint="eastAsia" w:asciiTheme="minorEastAsia" w:hAnsiTheme="minorEastAsia" w:cstheme="minorEastAsia"/>
          <w:lang w:val="en-US" w:eastAsia="zh-CN"/>
        </w:rPr>
      </w:pPr>
      <w:r>
        <w:rPr>
          <w:rFonts w:hint="eastAsia" w:asciiTheme="minorEastAsia" w:hAnsiTheme="minorEastAsia" w:cstheme="minorEastAsia"/>
          <w:lang w:val="en-US" w:eastAsia="zh-CN"/>
        </w:rPr>
        <w:t>1.1企业负责人是环境保护应急小组第一负责人，负责环境保护的救援指挥工作。</w:t>
      </w:r>
    </w:p>
    <w:p>
      <w:pPr>
        <w:ind w:firstLine="420" w:firstLineChars="200"/>
        <w:jc w:val="both"/>
        <w:rPr>
          <w:rFonts w:hint="eastAsia" w:asciiTheme="minorEastAsia" w:hAnsiTheme="minorEastAsia" w:cstheme="minorEastAsia"/>
          <w:lang w:val="en-US" w:eastAsia="zh-CN"/>
        </w:rPr>
      </w:pPr>
      <w:r>
        <w:rPr>
          <w:rFonts w:hint="eastAsia" w:asciiTheme="minorEastAsia" w:hAnsiTheme="minorEastAsia" w:cstheme="minorEastAsia"/>
          <w:lang w:val="en-US" w:eastAsia="zh-CN"/>
        </w:rPr>
        <w:t>1.2厂长是环境保护应急救援第一执行人，具体负责防治组织工作和事故调查工作。</w:t>
      </w:r>
    </w:p>
    <w:p>
      <w:pPr>
        <w:ind w:firstLine="420" w:firstLineChars="200"/>
        <w:jc w:val="both"/>
        <w:rPr>
          <w:rFonts w:hint="eastAsia" w:asciiTheme="minorEastAsia" w:hAnsiTheme="minorEastAsia" w:cstheme="minorEastAsia"/>
          <w:lang w:val="en-US" w:eastAsia="zh-CN"/>
        </w:rPr>
      </w:pPr>
      <w:r>
        <w:rPr>
          <w:rFonts w:hint="eastAsia" w:asciiTheme="minorEastAsia" w:hAnsiTheme="minorEastAsia" w:cstheme="minorEastAsia"/>
          <w:lang w:val="en-US" w:eastAsia="zh-CN"/>
        </w:rPr>
        <w:t>1.3现场员工是环境保护应急小组第二负责人，负责事故救援组织工作的配合工作和事故调查的配合工作。</w:t>
      </w:r>
    </w:p>
    <w:p>
      <w:pPr>
        <w:ind w:firstLine="420" w:firstLineChars="200"/>
        <w:jc w:val="both"/>
        <w:rPr>
          <w:rFonts w:hint="eastAsia" w:asciiTheme="minorEastAsia" w:hAnsiTheme="minorEastAsia" w:cstheme="minorEastAsia"/>
          <w:lang w:val="en-US" w:eastAsia="zh-CN"/>
        </w:rPr>
      </w:pPr>
      <w:r>
        <w:rPr>
          <w:rFonts w:hint="eastAsia" w:asciiTheme="minorEastAsia" w:hAnsiTheme="minorEastAsia" w:cstheme="minorEastAsia"/>
          <w:lang w:val="en-US" w:eastAsia="zh-CN"/>
        </w:rPr>
        <w:t>1.4应急机构图：各部门要明确主管应急救援工作的领导，指定负责救援工作的专（兼）职人员，对本系统的救援工作实行管理。</w:t>
      </w:r>
    </w:p>
    <w:p>
      <w:pPr>
        <w:jc w:val="both"/>
        <w:rPr>
          <w:rFonts w:hint="eastAsia" w:asciiTheme="minorEastAsia" w:hAnsiTheme="minorEastAsia" w:cstheme="minorEastAsia"/>
          <w:lang w:val="en-US" w:eastAsia="zh-CN"/>
        </w:rPr>
      </w:pPr>
      <w:r>
        <w:rPr>
          <w:rFonts w:hint="eastAsia" w:asciiTheme="minorEastAsia" w:hAnsiTheme="minorEastAsia" w:cstheme="minorEastAsia"/>
          <w:lang w:val="en-US" w:eastAsia="zh-CN"/>
        </w:rPr>
        <w:t>各应急专业小组：</w:t>
      </w:r>
    </w:p>
    <w:tbl>
      <w:tblPr>
        <w:tblStyle w:val="14"/>
        <w:tblpPr w:leftFromText="180" w:rightFromText="180" w:vertAnchor="text" w:horzAnchor="page" w:tblpX="2579" w:tblpY="102"/>
        <w:tblOverlap w:val="never"/>
        <w:tblW w:w="6045" w:type="dxa"/>
        <w:tblInd w:w="0" w:type="dxa"/>
        <w:shd w:val="clear" w:color="auto" w:fill="auto"/>
        <w:tblLayout w:type="fixed"/>
        <w:tblCellMar>
          <w:top w:w="0" w:type="dxa"/>
          <w:left w:w="0" w:type="dxa"/>
          <w:bottom w:w="0" w:type="dxa"/>
          <w:right w:w="0" w:type="dxa"/>
        </w:tblCellMar>
      </w:tblPr>
      <w:tblGrid>
        <w:gridCol w:w="405"/>
        <w:gridCol w:w="315"/>
        <w:gridCol w:w="375"/>
        <w:gridCol w:w="540"/>
        <w:gridCol w:w="2100"/>
        <w:gridCol w:w="420"/>
        <w:gridCol w:w="1890"/>
      </w:tblGrid>
      <w:tr>
        <w:tblPrEx>
          <w:shd w:val="clear" w:color="auto" w:fill="auto"/>
          <w:tblCellMar>
            <w:top w:w="0" w:type="dxa"/>
            <w:left w:w="0" w:type="dxa"/>
            <w:bottom w:w="0" w:type="dxa"/>
            <w:right w:w="0" w:type="dxa"/>
          </w:tblCellMar>
        </w:tblPrEx>
        <w:trPr>
          <w:trHeight w:val="425" w:hRule="atLeast"/>
        </w:trPr>
        <w:tc>
          <w:tcPr>
            <w:tcW w:w="405" w:type="dxa"/>
            <w:tcBorders>
              <w:top w:val="nil"/>
              <w:left w:val="nil"/>
              <w:bottom w:val="nil"/>
              <w:right w:val="nil"/>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c>
          <w:tcPr>
            <w:tcW w:w="315" w:type="dxa"/>
            <w:vMerge w:val="restart"/>
            <w:tcBorders>
              <w:top w:val="nil"/>
              <w:left w:val="nil"/>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w:t>
            </w:r>
          </w:p>
        </w:tc>
        <w:tc>
          <w:tcPr>
            <w:tcW w:w="37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现场应急指挥中心</w:t>
            </w:r>
          </w:p>
        </w:tc>
        <w:tc>
          <w:tcPr>
            <w:tcW w:w="540" w:type="dxa"/>
            <w:tcBorders>
              <w:top w:val="nil"/>
              <w:left w:val="nil"/>
              <w:bottom w:val="nil"/>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人员医疗抢救</w:t>
            </w:r>
          </w:p>
        </w:tc>
        <w:tc>
          <w:tcPr>
            <w:tcW w:w="420" w:type="dxa"/>
            <w:vMerge w:val="restart"/>
            <w:tcBorders>
              <w:top w:val="nil"/>
              <w:left w:val="nil"/>
              <w:bottom w:val="nil"/>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w:t>
            </w:r>
          </w:p>
        </w:tc>
        <w:tc>
          <w:tcPr>
            <w:tcW w:w="1890" w:type="dxa"/>
            <w:tcBorders>
              <w:top w:val="nil"/>
              <w:left w:val="nil"/>
              <w:bottom w:val="nil"/>
              <w:right w:val="nil"/>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r>
      <w:tr>
        <w:tblPrEx>
          <w:tblCellMar>
            <w:top w:w="0" w:type="dxa"/>
            <w:left w:w="0" w:type="dxa"/>
            <w:bottom w:w="0" w:type="dxa"/>
            <w:right w:w="0" w:type="dxa"/>
          </w:tblCellMar>
        </w:tblPrEx>
        <w:trPr>
          <w:trHeight w:val="277" w:hRule="atLeast"/>
        </w:trPr>
        <w:tc>
          <w:tcPr>
            <w:tcW w:w="40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应急领导小组</w:t>
            </w:r>
          </w:p>
        </w:tc>
        <w:tc>
          <w:tcPr>
            <w:tcW w:w="315" w:type="dxa"/>
            <w:vMerge w:val="continue"/>
            <w:tcBorders>
              <w:left w:val="nil"/>
              <w:right w:val="nil"/>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c>
          <w:tcPr>
            <w:tcW w:w="37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c>
          <w:tcPr>
            <w:tcW w:w="540" w:type="dxa"/>
            <w:tcBorders>
              <w:top w:val="nil"/>
              <w:left w:val="nil"/>
              <w:bottom w:val="nil"/>
              <w:right w:val="nil"/>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c>
          <w:tcPr>
            <w:tcW w:w="2100" w:type="dxa"/>
            <w:tcBorders>
              <w:top w:val="nil"/>
              <w:left w:val="nil"/>
              <w:bottom w:val="nil"/>
              <w:right w:val="nil"/>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c>
          <w:tcPr>
            <w:tcW w:w="420" w:type="dxa"/>
            <w:vMerge w:val="continue"/>
            <w:tcBorders>
              <w:top w:val="nil"/>
              <w:left w:val="nil"/>
              <w:bottom w:val="nil"/>
              <w:right w:val="nil"/>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c>
          <w:tcPr>
            <w:tcW w:w="1890" w:type="dxa"/>
            <w:vMerge w:val="restar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善后处理事宜</w:t>
            </w:r>
          </w:p>
        </w:tc>
      </w:tr>
      <w:tr>
        <w:tblPrEx>
          <w:tblCellMar>
            <w:top w:w="0" w:type="dxa"/>
            <w:left w:w="0" w:type="dxa"/>
            <w:bottom w:w="0" w:type="dxa"/>
            <w:right w:w="0" w:type="dxa"/>
          </w:tblCellMar>
        </w:tblPrEx>
        <w:trPr>
          <w:trHeight w:val="283" w:hRule="atLeast"/>
        </w:trPr>
        <w:tc>
          <w:tcPr>
            <w:tcW w:w="40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c>
          <w:tcPr>
            <w:tcW w:w="315" w:type="dxa"/>
            <w:vMerge w:val="continue"/>
            <w:tcBorders>
              <w:left w:val="nil"/>
              <w:right w:val="nil"/>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c>
          <w:tcPr>
            <w:tcW w:w="37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c>
          <w:tcPr>
            <w:tcW w:w="540" w:type="dxa"/>
            <w:tcBorders>
              <w:top w:val="nil"/>
              <w:left w:val="nil"/>
              <w:bottom w:val="nil"/>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联络、通讯、接待</w:t>
            </w:r>
          </w:p>
        </w:tc>
        <w:tc>
          <w:tcPr>
            <w:tcW w:w="420" w:type="dxa"/>
            <w:vMerge w:val="continue"/>
            <w:tcBorders>
              <w:top w:val="nil"/>
              <w:left w:val="nil"/>
              <w:bottom w:val="nil"/>
              <w:right w:val="nil"/>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c>
          <w:tcPr>
            <w:tcW w:w="1890"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r>
      <w:tr>
        <w:tblPrEx>
          <w:tblCellMar>
            <w:top w:w="0" w:type="dxa"/>
            <w:left w:w="0" w:type="dxa"/>
            <w:bottom w:w="0" w:type="dxa"/>
            <w:right w:w="0" w:type="dxa"/>
          </w:tblCellMar>
        </w:tblPrEx>
        <w:trPr>
          <w:trHeight w:val="270" w:hRule="atLeast"/>
        </w:trPr>
        <w:tc>
          <w:tcPr>
            <w:tcW w:w="40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c>
          <w:tcPr>
            <w:tcW w:w="315" w:type="dxa"/>
            <w:vMerge w:val="continue"/>
            <w:tcBorders>
              <w:left w:val="nil"/>
              <w:right w:val="nil"/>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c>
          <w:tcPr>
            <w:tcW w:w="37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c>
          <w:tcPr>
            <w:tcW w:w="540" w:type="dxa"/>
            <w:tcBorders>
              <w:top w:val="nil"/>
              <w:left w:val="nil"/>
              <w:bottom w:val="nil"/>
              <w:right w:val="nil"/>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c>
          <w:tcPr>
            <w:tcW w:w="2100" w:type="dxa"/>
            <w:tcBorders>
              <w:top w:val="nil"/>
              <w:left w:val="nil"/>
              <w:bottom w:val="nil"/>
              <w:right w:val="nil"/>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c>
          <w:tcPr>
            <w:tcW w:w="2310" w:type="dxa"/>
            <w:gridSpan w:val="2"/>
            <w:vMerge w:val="restart"/>
            <w:tcBorders>
              <w:top w:val="nil"/>
              <w:left w:val="nil"/>
              <w:right w:val="nil"/>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r>
      <w:tr>
        <w:tblPrEx>
          <w:tblCellMar>
            <w:top w:w="0" w:type="dxa"/>
            <w:left w:w="0" w:type="dxa"/>
            <w:bottom w:w="0" w:type="dxa"/>
            <w:right w:w="0" w:type="dxa"/>
          </w:tblCellMar>
        </w:tblPrEx>
        <w:trPr>
          <w:trHeight w:val="420" w:hRule="atLeast"/>
        </w:trPr>
        <w:tc>
          <w:tcPr>
            <w:tcW w:w="40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c>
          <w:tcPr>
            <w:tcW w:w="315" w:type="dxa"/>
            <w:vMerge w:val="continue"/>
            <w:tcBorders>
              <w:left w:val="nil"/>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p>
        </w:tc>
        <w:tc>
          <w:tcPr>
            <w:tcW w:w="37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c>
          <w:tcPr>
            <w:tcW w:w="540" w:type="dxa"/>
            <w:tcBorders>
              <w:top w:val="nil"/>
              <w:left w:val="nil"/>
              <w:bottom w:val="nil"/>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现场警戒保卫</w:t>
            </w:r>
          </w:p>
        </w:tc>
        <w:tc>
          <w:tcPr>
            <w:tcW w:w="2310" w:type="dxa"/>
            <w:gridSpan w:val="2"/>
            <w:vMerge w:val="continue"/>
            <w:tcBorders>
              <w:left w:val="nil"/>
              <w:right w:val="nil"/>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r>
      <w:tr>
        <w:tblPrEx>
          <w:tblCellMar>
            <w:top w:w="0" w:type="dxa"/>
            <w:left w:w="0" w:type="dxa"/>
            <w:bottom w:w="0" w:type="dxa"/>
            <w:right w:w="0" w:type="dxa"/>
          </w:tblCellMar>
        </w:tblPrEx>
        <w:trPr>
          <w:trHeight w:val="340" w:hRule="atLeast"/>
        </w:trPr>
        <w:tc>
          <w:tcPr>
            <w:tcW w:w="40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c>
          <w:tcPr>
            <w:tcW w:w="315" w:type="dxa"/>
            <w:vMerge w:val="continue"/>
            <w:tcBorders>
              <w:left w:val="nil"/>
              <w:right w:val="nil"/>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c>
          <w:tcPr>
            <w:tcW w:w="37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c>
          <w:tcPr>
            <w:tcW w:w="540" w:type="dxa"/>
            <w:tcBorders>
              <w:top w:val="nil"/>
              <w:left w:val="nil"/>
              <w:bottom w:val="nil"/>
              <w:right w:val="nil"/>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c>
          <w:tcPr>
            <w:tcW w:w="2100" w:type="dxa"/>
            <w:tcBorders>
              <w:top w:val="nil"/>
              <w:left w:val="nil"/>
              <w:bottom w:val="nil"/>
              <w:right w:val="nil"/>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c>
          <w:tcPr>
            <w:tcW w:w="2310" w:type="dxa"/>
            <w:gridSpan w:val="2"/>
            <w:vMerge w:val="continue"/>
            <w:tcBorders>
              <w:left w:val="nil"/>
              <w:right w:val="nil"/>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r>
      <w:tr>
        <w:tblPrEx>
          <w:tblCellMar>
            <w:top w:w="0" w:type="dxa"/>
            <w:left w:w="0" w:type="dxa"/>
            <w:bottom w:w="0" w:type="dxa"/>
            <w:right w:w="0" w:type="dxa"/>
          </w:tblCellMar>
        </w:tblPrEx>
        <w:trPr>
          <w:trHeight w:val="420" w:hRule="atLeast"/>
        </w:trPr>
        <w:tc>
          <w:tcPr>
            <w:tcW w:w="40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c>
          <w:tcPr>
            <w:tcW w:w="315" w:type="dxa"/>
            <w:vMerge w:val="continue"/>
            <w:tcBorders>
              <w:left w:val="nil"/>
              <w:right w:val="nil"/>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c>
          <w:tcPr>
            <w:tcW w:w="37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c>
          <w:tcPr>
            <w:tcW w:w="540" w:type="dxa"/>
            <w:tcBorders>
              <w:top w:val="nil"/>
              <w:left w:val="nil"/>
              <w:bottom w:val="nil"/>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应急物质保证</w:t>
            </w:r>
          </w:p>
        </w:tc>
        <w:tc>
          <w:tcPr>
            <w:tcW w:w="2310" w:type="dxa"/>
            <w:gridSpan w:val="2"/>
            <w:vMerge w:val="continue"/>
            <w:tcBorders>
              <w:left w:val="nil"/>
              <w:right w:val="nil"/>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r>
      <w:tr>
        <w:tblPrEx>
          <w:tblCellMar>
            <w:top w:w="0" w:type="dxa"/>
            <w:left w:w="0" w:type="dxa"/>
            <w:bottom w:w="0" w:type="dxa"/>
            <w:right w:w="0" w:type="dxa"/>
          </w:tblCellMar>
        </w:tblPrEx>
        <w:trPr>
          <w:trHeight w:val="270" w:hRule="atLeast"/>
        </w:trPr>
        <w:tc>
          <w:tcPr>
            <w:tcW w:w="405" w:type="dxa"/>
            <w:vMerge w:val="restart"/>
            <w:tcBorders>
              <w:top w:val="nil"/>
              <w:left w:val="nil"/>
              <w:right w:val="nil"/>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c>
          <w:tcPr>
            <w:tcW w:w="315" w:type="dxa"/>
            <w:vMerge w:val="continue"/>
            <w:tcBorders>
              <w:left w:val="nil"/>
              <w:right w:val="nil"/>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c>
          <w:tcPr>
            <w:tcW w:w="37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c>
          <w:tcPr>
            <w:tcW w:w="540" w:type="dxa"/>
            <w:tcBorders>
              <w:top w:val="nil"/>
              <w:left w:val="nil"/>
              <w:bottom w:val="nil"/>
              <w:right w:val="nil"/>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c>
          <w:tcPr>
            <w:tcW w:w="2100" w:type="dxa"/>
            <w:tcBorders>
              <w:top w:val="nil"/>
              <w:left w:val="nil"/>
              <w:bottom w:val="nil"/>
              <w:right w:val="nil"/>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c>
          <w:tcPr>
            <w:tcW w:w="2310" w:type="dxa"/>
            <w:gridSpan w:val="2"/>
            <w:vMerge w:val="continue"/>
            <w:tcBorders>
              <w:left w:val="nil"/>
              <w:bottom w:val="nil"/>
              <w:right w:val="nil"/>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r>
      <w:tr>
        <w:tblPrEx>
          <w:tblCellMar>
            <w:top w:w="0" w:type="dxa"/>
            <w:left w:w="0" w:type="dxa"/>
            <w:bottom w:w="0" w:type="dxa"/>
            <w:right w:w="0" w:type="dxa"/>
          </w:tblCellMar>
        </w:tblPrEx>
        <w:trPr>
          <w:trHeight w:val="440" w:hRule="atLeast"/>
        </w:trPr>
        <w:tc>
          <w:tcPr>
            <w:tcW w:w="405" w:type="dxa"/>
            <w:vMerge w:val="continue"/>
            <w:tcBorders>
              <w:left w:val="nil"/>
              <w:bottom w:val="nil"/>
              <w:right w:val="nil"/>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c>
          <w:tcPr>
            <w:tcW w:w="315" w:type="dxa"/>
            <w:vMerge w:val="continue"/>
            <w:tcBorders>
              <w:left w:val="nil"/>
              <w:bottom w:val="nil"/>
              <w:right w:val="nil"/>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c>
          <w:tcPr>
            <w:tcW w:w="37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c>
          <w:tcPr>
            <w:tcW w:w="540" w:type="dxa"/>
            <w:tcBorders>
              <w:top w:val="nil"/>
              <w:left w:val="nil"/>
              <w:bottom w:val="nil"/>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抢修队伍</w:t>
            </w:r>
          </w:p>
        </w:tc>
        <w:tc>
          <w:tcPr>
            <w:tcW w:w="420" w:type="dxa"/>
            <w:tcBorders>
              <w:top w:val="nil"/>
              <w:left w:val="nil"/>
              <w:bottom w:val="nil"/>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w:t>
            </w:r>
          </w:p>
        </w:tc>
        <w:tc>
          <w:tcPr>
            <w:tcW w:w="189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事后恢复</w:t>
            </w:r>
          </w:p>
        </w:tc>
      </w:tr>
    </w:tbl>
    <w:p>
      <w:pPr>
        <w:jc w:val="both"/>
        <w:rPr>
          <w:rFonts w:hint="eastAsia" w:asciiTheme="minorEastAsia" w:hAnsiTheme="minorEastAsia" w:cstheme="minorEastAsia"/>
          <w:lang w:val="en-US" w:eastAsia="zh-CN"/>
        </w:rPr>
      </w:pPr>
    </w:p>
    <w:p>
      <w:pPr>
        <w:jc w:val="both"/>
        <w:rPr>
          <w:rFonts w:hint="default" w:asciiTheme="minorEastAsia" w:hAnsiTheme="minorEastAsia" w:cstheme="minorEastAsia"/>
          <w:lang w:val="en-US" w:eastAsia="zh-CN"/>
        </w:rPr>
      </w:pPr>
    </w:p>
    <w:p>
      <w:pPr>
        <w:jc w:val="both"/>
        <w:rPr>
          <w:rFonts w:hint="default" w:asciiTheme="minorEastAsia" w:hAnsiTheme="minorEastAsia" w:cstheme="minorEastAsia"/>
          <w:b/>
          <w:bCs/>
          <w:sz w:val="36"/>
          <w:szCs w:val="36"/>
          <w:lang w:val="en-US" w:eastAsia="zh-CN"/>
        </w:rPr>
      </w:pPr>
      <w:r>
        <w:rPr>
          <w:rFonts w:hint="eastAsia" w:asciiTheme="minorEastAsia" w:hAnsiTheme="minorEastAsia" w:cstheme="minorEastAsia"/>
          <w:b/>
          <w:bCs/>
          <w:sz w:val="36"/>
          <w:szCs w:val="36"/>
          <w:lang w:val="en-US" w:eastAsia="zh-CN"/>
        </w:rPr>
        <w:t xml:space="preserve">  </w:t>
      </w:r>
    </w:p>
    <w:p>
      <w:pPr>
        <w:jc w:val="both"/>
        <w:rPr>
          <w:rFonts w:hint="eastAsia" w:asciiTheme="minorEastAsia" w:hAnsiTheme="minorEastAsia" w:cstheme="minorEastAsia"/>
          <w:b/>
          <w:bCs/>
          <w:sz w:val="36"/>
          <w:szCs w:val="36"/>
          <w:lang w:val="en-US" w:eastAsia="zh-CN"/>
        </w:rPr>
      </w:pPr>
    </w:p>
    <w:p>
      <w:pPr>
        <w:jc w:val="both"/>
        <w:rPr>
          <w:rFonts w:hint="eastAsia" w:asciiTheme="minorEastAsia" w:hAnsiTheme="minorEastAsia" w:cstheme="minorEastAsia"/>
          <w:b/>
          <w:bCs/>
          <w:sz w:val="36"/>
          <w:szCs w:val="36"/>
          <w:lang w:val="en-US" w:eastAsia="zh-CN"/>
        </w:rPr>
      </w:pPr>
    </w:p>
    <w:p>
      <w:pPr>
        <w:jc w:val="both"/>
        <w:rPr>
          <w:rFonts w:hint="eastAsia" w:asciiTheme="minorEastAsia" w:hAnsiTheme="minorEastAsia" w:cstheme="minorEastAsia"/>
          <w:b/>
          <w:bCs/>
          <w:sz w:val="36"/>
          <w:szCs w:val="36"/>
          <w:lang w:val="en-US" w:eastAsia="zh-CN"/>
        </w:rPr>
      </w:pPr>
    </w:p>
    <w:p>
      <w:pPr>
        <w:rPr>
          <w:rFonts w:hint="eastAsia"/>
        </w:rPr>
      </w:pPr>
    </w:p>
    <w:p>
      <w:pPr>
        <w:bidi w:val="0"/>
        <w:rPr>
          <w:rFonts w:hint="eastAsia" w:asciiTheme="minorHAnsi" w:hAnsiTheme="minorHAnsi" w:eastAsiaTheme="minorEastAsia" w:cstheme="minorBidi"/>
          <w:kern w:val="2"/>
          <w:sz w:val="21"/>
          <w:szCs w:val="22"/>
          <w:lang w:val="en-US" w:eastAsia="zh-CN" w:bidi="ar-SA"/>
        </w:rPr>
      </w:pPr>
    </w:p>
    <w:p>
      <w:pPr>
        <w:bidi w:val="0"/>
        <w:rPr>
          <w:rFonts w:hint="eastAsia"/>
          <w:lang w:val="en-US" w:eastAsia="zh-CN"/>
        </w:rPr>
      </w:pPr>
    </w:p>
    <w:p>
      <w:pPr>
        <w:numPr>
          <w:ilvl w:val="0"/>
          <w:numId w:val="6"/>
        </w:numPr>
        <w:bidi w:val="0"/>
        <w:jc w:val="left"/>
        <w:rPr>
          <w:rFonts w:hint="eastAsia"/>
          <w:b/>
          <w:bCs/>
          <w:lang w:val="en-US" w:eastAsia="zh-CN"/>
        </w:rPr>
      </w:pPr>
      <w:r>
        <w:rPr>
          <w:rFonts w:hint="eastAsia"/>
          <w:b/>
          <w:bCs/>
          <w:lang w:val="en-US" w:eastAsia="zh-CN"/>
        </w:rPr>
        <w:t>应急救援职责</w:t>
      </w:r>
    </w:p>
    <w:p>
      <w:pPr>
        <w:numPr>
          <w:ilvl w:val="0"/>
          <w:numId w:val="0"/>
        </w:numPr>
        <w:bidi w:val="0"/>
        <w:ind w:firstLine="420" w:firstLineChars="200"/>
        <w:jc w:val="left"/>
        <w:rPr>
          <w:rFonts w:hint="eastAsia"/>
          <w:b w:val="0"/>
          <w:bCs w:val="0"/>
          <w:lang w:val="en-US" w:eastAsia="zh-CN"/>
        </w:rPr>
      </w:pPr>
      <w:r>
        <w:rPr>
          <w:rFonts w:hint="eastAsia"/>
          <w:b w:val="0"/>
          <w:bCs w:val="0"/>
          <w:lang w:val="en-US" w:eastAsia="zh-CN"/>
        </w:rPr>
        <w:t>2.1领导小组：（企业负责人）</w:t>
      </w:r>
    </w:p>
    <w:p>
      <w:pPr>
        <w:numPr>
          <w:ilvl w:val="0"/>
          <w:numId w:val="7"/>
        </w:numPr>
        <w:bidi w:val="0"/>
        <w:ind w:firstLine="420" w:firstLineChars="200"/>
        <w:jc w:val="left"/>
        <w:rPr>
          <w:rFonts w:hint="eastAsia"/>
          <w:b w:val="0"/>
          <w:bCs w:val="0"/>
          <w:lang w:val="en-US" w:eastAsia="zh-CN"/>
        </w:rPr>
      </w:pPr>
      <w:r>
        <w:rPr>
          <w:rFonts w:hint="eastAsia"/>
          <w:b w:val="0"/>
          <w:bCs w:val="0"/>
          <w:lang w:val="en-US" w:eastAsia="zh-CN"/>
        </w:rPr>
        <w:t>对救援工作实行领导和指挥，组织有关部门按照应急预案迅速开展工作，力争将损失降到最低程度。</w:t>
      </w:r>
    </w:p>
    <w:p>
      <w:pPr>
        <w:numPr>
          <w:ilvl w:val="0"/>
          <w:numId w:val="7"/>
        </w:numPr>
        <w:bidi w:val="0"/>
        <w:ind w:firstLine="420" w:firstLineChars="200"/>
        <w:jc w:val="left"/>
        <w:rPr>
          <w:rFonts w:hint="default"/>
          <w:b w:val="0"/>
          <w:bCs w:val="0"/>
          <w:lang w:val="en-US" w:eastAsia="zh-CN"/>
        </w:rPr>
      </w:pPr>
      <w:r>
        <w:rPr>
          <w:rFonts w:hint="eastAsia"/>
          <w:b w:val="0"/>
          <w:bCs w:val="0"/>
          <w:lang w:val="en-US" w:eastAsia="zh-CN"/>
        </w:rPr>
        <w:t>根据事故发生状态，统一部署应急预案的实施工作，并对应急工作中发生的争议采取紧急处理措施。</w:t>
      </w:r>
    </w:p>
    <w:p>
      <w:pPr>
        <w:numPr>
          <w:ilvl w:val="0"/>
          <w:numId w:val="7"/>
        </w:numPr>
        <w:bidi w:val="0"/>
        <w:ind w:firstLine="420" w:firstLineChars="200"/>
        <w:jc w:val="left"/>
        <w:rPr>
          <w:rFonts w:hint="default"/>
          <w:b w:val="0"/>
          <w:bCs w:val="0"/>
          <w:lang w:val="en-US" w:eastAsia="zh-CN"/>
        </w:rPr>
      </w:pPr>
      <w:r>
        <w:rPr>
          <w:rFonts w:hint="eastAsia"/>
          <w:b w:val="0"/>
          <w:bCs w:val="0"/>
          <w:lang w:val="en-US" w:eastAsia="zh-CN"/>
        </w:rPr>
        <w:t>审批救援工作的各项办法。</w:t>
      </w:r>
    </w:p>
    <w:p>
      <w:pPr>
        <w:numPr>
          <w:ilvl w:val="0"/>
          <w:numId w:val="7"/>
        </w:numPr>
        <w:bidi w:val="0"/>
        <w:ind w:firstLine="420" w:firstLineChars="200"/>
        <w:jc w:val="left"/>
        <w:rPr>
          <w:rFonts w:hint="default"/>
          <w:b w:val="0"/>
          <w:bCs w:val="0"/>
          <w:lang w:val="en-US" w:eastAsia="zh-CN"/>
        </w:rPr>
      </w:pPr>
      <w:r>
        <w:rPr>
          <w:rFonts w:hint="eastAsia"/>
          <w:b w:val="0"/>
          <w:bCs w:val="0"/>
          <w:lang w:val="en-US" w:eastAsia="zh-CN"/>
        </w:rPr>
        <w:t>核准救援指挥中心设备建设计划，救援设备更新、购置、报废计划。</w:t>
      </w:r>
    </w:p>
    <w:p>
      <w:pPr>
        <w:numPr>
          <w:ilvl w:val="0"/>
          <w:numId w:val="0"/>
        </w:numPr>
        <w:bidi w:val="0"/>
        <w:ind w:firstLine="420" w:firstLineChars="200"/>
        <w:jc w:val="left"/>
        <w:rPr>
          <w:rFonts w:hint="default"/>
          <w:b w:val="0"/>
          <w:bCs w:val="0"/>
          <w:lang w:val="en-US" w:eastAsia="zh-CN"/>
        </w:rPr>
      </w:pPr>
      <w:r>
        <w:rPr>
          <w:rFonts w:hint="eastAsia"/>
          <w:b w:val="0"/>
          <w:bCs w:val="0"/>
          <w:lang w:val="en-US" w:eastAsia="zh-CN"/>
        </w:rPr>
        <w:t>2.2现场应急指挥中心职责（企业负责人、厂长）：调度、指挥现场所有各专业应急小组的工作，有权采取一切必要手段和措施，保护和减少人员伤害，减少污染，降低财产损失。</w:t>
      </w:r>
    </w:p>
    <w:p>
      <w:pPr>
        <w:numPr>
          <w:ilvl w:val="0"/>
          <w:numId w:val="0"/>
        </w:numPr>
        <w:bidi w:val="0"/>
        <w:ind w:firstLine="420" w:firstLineChars="200"/>
        <w:jc w:val="left"/>
        <w:rPr>
          <w:rFonts w:hint="eastAsia"/>
          <w:b w:val="0"/>
          <w:bCs w:val="0"/>
          <w:lang w:val="en-US" w:eastAsia="zh-CN"/>
        </w:rPr>
      </w:pPr>
      <w:r>
        <w:rPr>
          <w:rFonts w:hint="eastAsia"/>
          <w:b w:val="0"/>
          <w:bCs w:val="0"/>
          <w:lang w:val="en-US" w:eastAsia="zh-CN"/>
        </w:rPr>
        <w:t>2.3抢险组（现场员工）</w:t>
      </w:r>
    </w:p>
    <w:p>
      <w:pPr>
        <w:numPr>
          <w:ilvl w:val="0"/>
          <w:numId w:val="8"/>
        </w:numPr>
        <w:bidi w:val="0"/>
        <w:ind w:firstLine="420" w:firstLineChars="200"/>
        <w:jc w:val="left"/>
        <w:rPr>
          <w:rFonts w:hint="eastAsia"/>
          <w:b w:val="0"/>
          <w:bCs w:val="0"/>
          <w:lang w:val="en-US" w:eastAsia="zh-CN"/>
        </w:rPr>
      </w:pPr>
      <w:r>
        <w:rPr>
          <w:rFonts w:hint="eastAsia"/>
          <w:b w:val="0"/>
          <w:bCs w:val="0"/>
          <w:lang w:val="en-US" w:eastAsia="zh-CN"/>
        </w:rPr>
        <w:t>负责对企业关键位置的了解以及为其它重点部位成立抢救预案与演练，为事故及灾害处理提供依据。</w:t>
      </w:r>
    </w:p>
    <w:p>
      <w:pPr>
        <w:numPr>
          <w:ilvl w:val="0"/>
          <w:numId w:val="8"/>
        </w:numPr>
        <w:bidi w:val="0"/>
        <w:ind w:firstLine="420" w:firstLineChars="200"/>
        <w:jc w:val="left"/>
        <w:rPr>
          <w:rFonts w:hint="default"/>
          <w:b w:val="0"/>
          <w:bCs w:val="0"/>
          <w:lang w:val="en-US" w:eastAsia="zh-CN"/>
        </w:rPr>
      </w:pPr>
      <w:r>
        <w:rPr>
          <w:rFonts w:hint="eastAsia"/>
          <w:b w:val="0"/>
          <w:bCs w:val="0"/>
          <w:lang w:val="en-US" w:eastAsia="zh-CN"/>
        </w:rPr>
        <w:t>负责报警，对接警出动情况、泄漏情况、泄漏物质、案件大小作出判断，并及时向指挥部报告。</w:t>
      </w:r>
    </w:p>
    <w:p>
      <w:pPr>
        <w:numPr>
          <w:ilvl w:val="0"/>
          <w:numId w:val="8"/>
        </w:numPr>
        <w:bidi w:val="0"/>
        <w:ind w:firstLine="420" w:firstLineChars="200"/>
        <w:jc w:val="left"/>
        <w:rPr>
          <w:rFonts w:hint="default"/>
          <w:b w:val="0"/>
          <w:bCs w:val="0"/>
          <w:lang w:val="en-US" w:eastAsia="zh-CN"/>
        </w:rPr>
      </w:pPr>
      <w:r>
        <w:rPr>
          <w:rFonts w:hint="eastAsia"/>
          <w:b w:val="0"/>
          <w:bCs w:val="0"/>
          <w:lang w:val="en-US" w:eastAsia="zh-CN"/>
        </w:rPr>
        <w:t>根据指挥部的命令，负责现场的堵截与抢修，严防外泄造成环境污染，查清是否有人员在抢险中受伤。</w:t>
      </w:r>
    </w:p>
    <w:p>
      <w:pPr>
        <w:numPr>
          <w:ilvl w:val="0"/>
          <w:numId w:val="8"/>
        </w:numPr>
        <w:bidi w:val="0"/>
        <w:ind w:firstLine="420" w:firstLineChars="200"/>
        <w:jc w:val="left"/>
        <w:rPr>
          <w:rFonts w:hint="default"/>
          <w:b w:val="0"/>
          <w:bCs w:val="0"/>
          <w:lang w:val="en-US" w:eastAsia="zh-CN"/>
        </w:rPr>
      </w:pPr>
      <w:r>
        <w:rPr>
          <w:rFonts w:hint="eastAsia"/>
          <w:b w:val="0"/>
          <w:bCs w:val="0"/>
          <w:lang w:val="en-US" w:eastAsia="zh-CN"/>
        </w:rPr>
        <w:t>抢险结束后及时补充器材，恢复战斗状态，总结抢险经验、教训，协助上级部门对险情、事故的调查处理工作。</w:t>
      </w:r>
    </w:p>
    <w:p>
      <w:pPr>
        <w:numPr>
          <w:ilvl w:val="0"/>
          <w:numId w:val="0"/>
        </w:numPr>
        <w:bidi w:val="0"/>
        <w:ind w:firstLine="420" w:firstLineChars="200"/>
        <w:jc w:val="left"/>
        <w:rPr>
          <w:rFonts w:hint="eastAsia"/>
          <w:b w:val="0"/>
          <w:bCs w:val="0"/>
          <w:lang w:val="en-US" w:eastAsia="zh-CN"/>
        </w:rPr>
      </w:pPr>
      <w:r>
        <w:rPr>
          <w:rFonts w:hint="eastAsia"/>
          <w:b w:val="0"/>
          <w:bCs w:val="0"/>
          <w:lang w:val="en-US" w:eastAsia="zh-CN"/>
        </w:rPr>
        <w:t>2.4人员医疗抢救组的职责（现场员工）：尽一切可能救助人员，对现场伤势较重人员进行临时处置；然后送相应医院救治，医疗抢救组有权禁止人进入情况不明现场，以防人员伤亡事故扩大，对有可能造成疾病的现场环境进行封闭和环境消毒。</w:t>
      </w:r>
    </w:p>
    <w:p>
      <w:pPr>
        <w:numPr>
          <w:ilvl w:val="0"/>
          <w:numId w:val="0"/>
        </w:numPr>
        <w:bidi w:val="0"/>
        <w:ind w:firstLine="420" w:firstLineChars="200"/>
        <w:jc w:val="left"/>
        <w:rPr>
          <w:rFonts w:hint="eastAsia"/>
          <w:b w:val="0"/>
          <w:bCs w:val="0"/>
          <w:lang w:val="en-US" w:eastAsia="zh-CN"/>
        </w:rPr>
      </w:pPr>
      <w:r>
        <w:rPr>
          <w:rFonts w:hint="eastAsia"/>
          <w:b w:val="0"/>
          <w:bCs w:val="0"/>
          <w:lang w:val="en-US" w:eastAsia="zh-CN"/>
        </w:rPr>
        <w:t>2.5警戒保卫组的职责（现场员工）</w:t>
      </w:r>
    </w:p>
    <w:p>
      <w:pPr>
        <w:numPr>
          <w:ilvl w:val="0"/>
          <w:numId w:val="0"/>
        </w:numPr>
        <w:bidi w:val="0"/>
        <w:ind w:firstLine="420" w:firstLineChars="200"/>
        <w:jc w:val="left"/>
        <w:rPr>
          <w:rFonts w:hint="eastAsia"/>
          <w:b w:val="0"/>
          <w:bCs w:val="0"/>
          <w:lang w:val="en-US" w:eastAsia="zh-CN"/>
        </w:rPr>
      </w:pPr>
      <w:r>
        <w:rPr>
          <w:rFonts w:hint="eastAsia"/>
          <w:b w:val="0"/>
          <w:bCs w:val="0"/>
          <w:lang w:val="en-US" w:eastAsia="zh-CN"/>
        </w:rPr>
        <w:t xml:space="preserve"> （1）负责隔离事故现场、保护现场，禁止无关人员接近，协助人员抢救，防止事故以外再出现另类意外事件。</w:t>
      </w:r>
    </w:p>
    <w:p>
      <w:pPr>
        <w:numPr>
          <w:ilvl w:val="0"/>
          <w:numId w:val="0"/>
        </w:numPr>
        <w:bidi w:val="0"/>
        <w:ind w:firstLine="420" w:firstLineChars="200"/>
        <w:jc w:val="left"/>
        <w:rPr>
          <w:rFonts w:hint="eastAsia"/>
          <w:b w:val="0"/>
          <w:bCs w:val="0"/>
          <w:lang w:val="en-US" w:eastAsia="zh-CN"/>
        </w:rPr>
      </w:pPr>
      <w:r>
        <w:rPr>
          <w:rFonts w:hint="eastAsia"/>
          <w:b w:val="0"/>
          <w:bCs w:val="0"/>
          <w:lang w:val="en-US" w:eastAsia="zh-CN"/>
        </w:rPr>
        <w:t xml:space="preserve"> （2）物质保证组的职责是尽一切可能满足抢险和事故处理所用的物质需求保障。</w:t>
      </w:r>
    </w:p>
    <w:p>
      <w:pPr>
        <w:numPr>
          <w:ilvl w:val="0"/>
          <w:numId w:val="0"/>
        </w:numPr>
        <w:bidi w:val="0"/>
        <w:ind w:firstLine="420" w:firstLineChars="200"/>
        <w:jc w:val="left"/>
        <w:rPr>
          <w:rFonts w:hint="eastAsia"/>
          <w:b w:val="0"/>
          <w:bCs w:val="0"/>
          <w:lang w:val="en-US" w:eastAsia="zh-CN"/>
        </w:rPr>
      </w:pPr>
      <w:r>
        <w:rPr>
          <w:rFonts w:hint="eastAsia"/>
          <w:b w:val="0"/>
          <w:bCs w:val="0"/>
          <w:lang w:val="en-US" w:eastAsia="zh-CN"/>
        </w:rPr>
        <w:t xml:space="preserve"> （3）抢修队伍的职责是在公司相关部门的配合下接受应急领导小组的指挥，尽一切可能抢修设备和工艺现场，把经济损失降到最低尽快恢复生产。</w:t>
      </w:r>
    </w:p>
    <w:p>
      <w:pPr>
        <w:numPr>
          <w:ilvl w:val="0"/>
          <w:numId w:val="0"/>
        </w:numPr>
        <w:bidi w:val="0"/>
        <w:ind w:firstLine="420" w:firstLineChars="200"/>
        <w:jc w:val="left"/>
        <w:rPr>
          <w:rFonts w:hint="eastAsia"/>
          <w:b w:val="0"/>
          <w:bCs w:val="0"/>
          <w:lang w:val="en-US" w:eastAsia="zh-CN"/>
        </w:rPr>
      </w:pPr>
      <w:r>
        <w:rPr>
          <w:rFonts w:hint="eastAsia"/>
          <w:b w:val="0"/>
          <w:bCs w:val="0"/>
          <w:lang w:val="en-US" w:eastAsia="zh-CN"/>
        </w:rPr>
        <w:t>2.6联络、通讯、保障组（现场员工）的职责是保持和上级联络，保证应急通讯正常，接待外来人员，接待职工家属；同时和医疗抢救组共同做好事故善后工作。</w:t>
      </w:r>
    </w:p>
    <w:p>
      <w:pPr>
        <w:numPr>
          <w:ilvl w:val="0"/>
          <w:numId w:val="0"/>
        </w:numPr>
        <w:bidi w:val="0"/>
        <w:ind w:firstLine="420" w:firstLineChars="200"/>
        <w:jc w:val="left"/>
        <w:rPr>
          <w:rFonts w:hint="eastAsia"/>
          <w:b w:val="0"/>
          <w:bCs w:val="0"/>
          <w:lang w:val="en-US" w:eastAsia="zh-CN"/>
        </w:rPr>
      </w:pPr>
    </w:p>
    <w:p>
      <w:pPr>
        <w:numPr>
          <w:ilvl w:val="0"/>
          <w:numId w:val="0"/>
        </w:numPr>
        <w:bidi w:val="0"/>
        <w:jc w:val="left"/>
        <w:rPr>
          <w:rFonts w:hint="default"/>
          <w:b/>
          <w:bCs/>
          <w:lang w:val="en-US" w:eastAsia="zh-CN"/>
        </w:rPr>
      </w:pPr>
      <w:r>
        <w:rPr>
          <w:rFonts w:hint="eastAsia"/>
          <w:b/>
          <w:bCs/>
          <w:lang w:val="en-US" w:eastAsia="zh-CN"/>
        </w:rPr>
        <w:t>3.预防与预警</w:t>
      </w:r>
    </w:p>
    <w:p>
      <w:pPr>
        <w:numPr>
          <w:ilvl w:val="0"/>
          <w:numId w:val="0"/>
        </w:numPr>
        <w:bidi w:val="0"/>
        <w:ind w:firstLine="420"/>
        <w:jc w:val="left"/>
        <w:rPr>
          <w:rFonts w:hint="eastAsia"/>
          <w:b w:val="0"/>
          <w:bCs w:val="0"/>
          <w:lang w:val="en-US" w:eastAsia="zh-CN"/>
        </w:rPr>
      </w:pPr>
      <w:r>
        <w:rPr>
          <w:rFonts w:hint="eastAsia"/>
          <w:b w:val="0"/>
          <w:bCs w:val="0"/>
          <w:lang w:val="en-US" w:eastAsia="zh-CN"/>
        </w:rPr>
        <w:t>3.1事故预防措施</w:t>
      </w:r>
    </w:p>
    <w:p>
      <w:pPr>
        <w:numPr>
          <w:ilvl w:val="0"/>
          <w:numId w:val="9"/>
        </w:numPr>
        <w:bidi w:val="0"/>
        <w:ind w:left="630" w:leftChars="0" w:firstLine="0" w:firstLineChars="0"/>
        <w:jc w:val="left"/>
        <w:rPr>
          <w:rFonts w:hint="eastAsia"/>
          <w:b w:val="0"/>
          <w:bCs w:val="0"/>
          <w:lang w:val="en-US" w:eastAsia="zh-CN"/>
        </w:rPr>
      </w:pPr>
      <w:r>
        <w:rPr>
          <w:rFonts w:hint="eastAsia"/>
          <w:b w:val="0"/>
          <w:bCs w:val="0"/>
          <w:lang w:val="en-US" w:eastAsia="zh-CN"/>
        </w:rPr>
        <w:t>建立健全各种规章制度，落实安全生产责任；</w:t>
      </w:r>
    </w:p>
    <w:p>
      <w:pPr>
        <w:numPr>
          <w:ilvl w:val="0"/>
          <w:numId w:val="9"/>
        </w:numPr>
        <w:bidi w:val="0"/>
        <w:ind w:left="630" w:leftChars="0" w:firstLine="0" w:firstLineChars="0"/>
        <w:jc w:val="left"/>
        <w:rPr>
          <w:rFonts w:hint="default"/>
          <w:b w:val="0"/>
          <w:bCs w:val="0"/>
          <w:lang w:val="en-US" w:eastAsia="zh-CN"/>
        </w:rPr>
      </w:pPr>
      <w:r>
        <w:rPr>
          <w:rFonts w:hint="eastAsia"/>
          <w:b w:val="0"/>
          <w:bCs w:val="0"/>
          <w:lang w:val="en-US" w:eastAsia="zh-CN"/>
        </w:rPr>
        <w:t>定期进行安全检查，强化安全生产教育；</w:t>
      </w:r>
    </w:p>
    <w:p>
      <w:pPr>
        <w:numPr>
          <w:ilvl w:val="0"/>
          <w:numId w:val="9"/>
        </w:numPr>
        <w:bidi w:val="0"/>
        <w:ind w:left="630" w:leftChars="0" w:firstLine="0" w:firstLineChars="0"/>
        <w:jc w:val="left"/>
        <w:rPr>
          <w:rFonts w:hint="default"/>
          <w:b w:val="0"/>
          <w:bCs w:val="0"/>
          <w:lang w:val="en-US" w:eastAsia="zh-CN"/>
        </w:rPr>
      </w:pPr>
      <w:r>
        <w:rPr>
          <w:rFonts w:hint="eastAsia"/>
          <w:b w:val="0"/>
          <w:bCs w:val="0"/>
          <w:lang w:val="en-US" w:eastAsia="zh-CN"/>
        </w:rPr>
        <w:t>车间、库房加强通风、完善避雷设施；</w:t>
      </w:r>
    </w:p>
    <w:p>
      <w:pPr>
        <w:numPr>
          <w:ilvl w:val="0"/>
          <w:numId w:val="9"/>
        </w:numPr>
        <w:bidi w:val="0"/>
        <w:ind w:left="630" w:leftChars="0" w:firstLine="0" w:firstLineChars="0"/>
        <w:jc w:val="left"/>
        <w:rPr>
          <w:rFonts w:hint="default"/>
          <w:b w:val="0"/>
          <w:bCs w:val="0"/>
          <w:lang w:val="en-US" w:eastAsia="zh-CN"/>
        </w:rPr>
      </w:pPr>
      <w:r>
        <w:rPr>
          <w:rFonts w:hint="eastAsia"/>
          <w:b w:val="0"/>
          <w:bCs w:val="0"/>
          <w:lang w:val="en-US" w:eastAsia="zh-CN"/>
        </w:rPr>
        <w:t>采用便捷有效的消防、治安报警措施；</w:t>
      </w:r>
    </w:p>
    <w:p>
      <w:pPr>
        <w:numPr>
          <w:ilvl w:val="0"/>
          <w:numId w:val="9"/>
        </w:numPr>
        <w:bidi w:val="0"/>
        <w:ind w:left="630" w:leftChars="0" w:firstLine="0" w:firstLineChars="0"/>
        <w:jc w:val="left"/>
        <w:rPr>
          <w:rFonts w:hint="default"/>
          <w:b w:val="0"/>
          <w:bCs w:val="0"/>
          <w:lang w:val="en-US" w:eastAsia="zh-CN"/>
        </w:rPr>
      </w:pPr>
      <w:r>
        <w:rPr>
          <w:rFonts w:hint="eastAsia"/>
          <w:b w:val="0"/>
          <w:bCs w:val="0"/>
          <w:lang w:val="en-US" w:eastAsia="zh-CN"/>
        </w:rPr>
        <w:t>保证消防设备、设施、器材的有效使用。</w:t>
      </w:r>
    </w:p>
    <w:p>
      <w:pPr>
        <w:numPr>
          <w:ilvl w:val="0"/>
          <w:numId w:val="0"/>
        </w:numPr>
        <w:bidi w:val="0"/>
        <w:ind w:firstLine="420" w:firstLineChars="200"/>
        <w:jc w:val="left"/>
        <w:rPr>
          <w:rFonts w:hint="eastAsia"/>
          <w:b w:val="0"/>
          <w:bCs w:val="0"/>
          <w:lang w:val="en-US" w:eastAsia="zh-CN"/>
        </w:rPr>
      </w:pPr>
      <w:r>
        <w:rPr>
          <w:rFonts w:hint="eastAsia"/>
          <w:b w:val="0"/>
          <w:bCs w:val="0"/>
          <w:lang w:val="en-US" w:eastAsia="zh-CN"/>
        </w:rPr>
        <w:t>3.2报警与通讯</w:t>
      </w:r>
    </w:p>
    <w:p>
      <w:pPr>
        <w:numPr>
          <w:ilvl w:val="0"/>
          <w:numId w:val="0"/>
        </w:numPr>
        <w:bidi w:val="0"/>
        <w:ind w:firstLine="420" w:firstLineChars="200"/>
        <w:jc w:val="left"/>
        <w:rPr>
          <w:rFonts w:hint="eastAsia"/>
          <w:b w:val="0"/>
          <w:bCs w:val="0"/>
          <w:lang w:val="en-US" w:eastAsia="zh-CN"/>
        </w:rPr>
      </w:pPr>
      <w:r>
        <w:rPr>
          <w:rFonts w:hint="eastAsia"/>
          <w:b w:val="0"/>
          <w:bCs w:val="0"/>
          <w:lang w:val="en-US" w:eastAsia="zh-CN"/>
        </w:rPr>
        <w:t xml:space="preserve">  公司将用于个体防护、医疗救援、通讯装备及器材配备齐全，并确保器材始终处于完好状态。</w:t>
      </w:r>
    </w:p>
    <w:p>
      <w:pPr>
        <w:numPr>
          <w:ilvl w:val="0"/>
          <w:numId w:val="0"/>
        </w:numPr>
        <w:bidi w:val="0"/>
        <w:ind w:firstLine="420" w:firstLineChars="200"/>
        <w:jc w:val="left"/>
        <w:rPr>
          <w:rFonts w:hint="eastAsia"/>
          <w:b w:val="0"/>
          <w:bCs w:val="0"/>
          <w:lang w:val="en-US" w:eastAsia="zh-CN"/>
        </w:rPr>
      </w:pPr>
      <w:r>
        <w:rPr>
          <w:rFonts w:hint="eastAsia"/>
          <w:b w:val="0"/>
          <w:bCs w:val="0"/>
          <w:lang w:val="en-US" w:eastAsia="zh-CN"/>
        </w:rPr>
        <w:t>应急电话：</w:t>
      </w:r>
    </w:p>
    <w:p>
      <w:pPr>
        <w:numPr>
          <w:ilvl w:val="0"/>
          <w:numId w:val="0"/>
        </w:numPr>
        <w:bidi w:val="0"/>
        <w:ind w:firstLine="420" w:firstLineChars="200"/>
        <w:jc w:val="left"/>
        <w:rPr>
          <w:rFonts w:hint="eastAsia"/>
          <w:b w:val="0"/>
          <w:bCs w:val="0"/>
          <w:lang w:val="en-US" w:eastAsia="zh-CN"/>
        </w:rPr>
      </w:pPr>
      <w:r>
        <w:rPr>
          <w:rFonts w:hint="eastAsia"/>
          <w:b w:val="0"/>
          <w:bCs w:val="0"/>
          <w:lang w:val="en-US" w:eastAsia="zh-CN"/>
        </w:rPr>
        <w:t>火警：119        匪警：110      医疗急救：120</w:t>
      </w:r>
    </w:p>
    <w:p>
      <w:pPr>
        <w:numPr>
          <w:ilvl w:val="0"/>
          <w:numId w:val="0"/>
        </w:numPr>
        <w:bidi w:val="0"/>
        <w:ind w:firstLine="420" w:firstLineChars="200"/>
        <w:jc w:val="left"/>
        <w:rPr>
          <w:rFonts w:hint="eastAsia"/>
          <w:b w:val="0"/>
          <w:bCs w:val="0"/>
          <w:lang w:val="en-US" w:eastAsia="zh-CN"/>
        </w:rPr>
      </w:pPr>
    </w:p>
    <w:p>
      <w:pPr>
        <w:numPr>
          <w:ilvl w:val="0"/>
          <w:numId w:val="0"/>
        </w:numPr>
        <w:bidi w:val="0"/>
        <w:ind w:leftChars="0"/>
        <w:jc w:val="left"/>
        <w:rPr>
          <w:rFonts w:hint="eastAsia"/>
          <w:b/>
          <w:bCs/>
          <w:lang w:val="en-US" w:eastAsia="zh-CN"/>
        </w:rPr>
      </w:pPr>
      <w:r>
        <w:rPr>
          <w:rFonts w:hint="eastAsia"/>
          <w:b/>
          <w:bCs/>
          <w:lang w:val="en-US" w:eastAsia="zh-CN"/>
        </w:rPr>
        <w:t>4.应急响应</w:t>
      </w:r>
    </w:p>
    <w:p>
      <w:pPr>
        <w:numPr>
          <w:ilvl w:val="0"/>
          <w:numId w:val="0"/>
        </w:numPr>
        <w:bidi w:val="0"/>
        <w:ind w:leftChars="0" w:firstLine="420"/>
        <w:jc w:val="left"/>
        <w:rPr>
          <w:rFonts w:hint="eastAsia"/>
          <w:b w:val="0"/>
          <w:bCs w:val="0"/>
          <w:lang w:val="en-US" w:eastAsia="zh-CN"/>
        </w:rPr>
      </w:pPr>
      <w:r>
        <w:rPr>
          <w:rFonts w:hint="eastAsia"/>
          <w:b w:val="0"/>
          <w:bCs w:val="0"/>
          <w:lang w:val="en-US" w:eastAsia="zh-CN"/>
        </w:rPr>
        <w:t>4.1灭火处置方案</w:t>
      </w:r>
    </w:p>
    <w:p>
      <w:pPr>
        <w:numPr>
          <w:ilvl w:val="0"/>
          <w:numId w:val="10"/>
        </w:numPr>
        <w:bidi w:val="0"/>
        <w:ind w:left="630" w:leftChars="0" w:firstLine="0" w:firstLineChars="0"/>
        <w:jc w:val="left"/>
        <w:rPr>
          <w:rFonts w:hint="eastAsia"/>
          <w:b w:val="0"/>
          <w:bCs w:val="0"/>
          <w:lang w:val="en-US" w:eastAsia="zh-CN"/>
        </w:rPr>
      </w:pPr>
      <w:r>
        <w:rPr>
          <w:rFonts w:hint="eastAsia"/>
          <w:b w:val="0"/>
          <w:bCs w:val="0"/>
          <w:lang w:val="en-US" w:eastAsia="zh-CN"/>
        </w:rPr>
        <w:t>抢险组按照应急处置程序采用适当的消防器材进行扑救；</w:t>
      </w:r>
    </w:p>
    <w:p>
      <w:pPr>
        <w:numPr>
          <w:ilvl w:val="0"/>
          <w:numId w:val="10"/>
        </w:numPr>
        <w:bidi w:val="0"/>
        <w:ind w:left="630" w:leftChars="0" w:firstLine="0" w:firstLineChars="0"/>
        <w:jc w:val="left"/>
        <w:rPr>
          <w:rFonts w:hint="default"/>
          <w:b w:val="0"/>
          <w:bCs w:val="0"/>
          <w:lang w:val="en-US" w:eastAsia="zh-CN"/>
        </w:rPr>
      </w:pPr>
      <w:r>
        <w:rPr>
          <w:rFonts w:hint="eastAsia"/>
          <w:b w:val="0"/>
          <w:bCs w:val="0"/>
          <w:lang w:val="en-US" w:eastAsia="zh-CN"/>
        </w:rPr>
        <w:t>总指挥根据事故报告立即到现场进行指挥（总指挥不在现场由厂长负责指挥）</w:t>
      </w:r>
    </w:p>
    <w:p>
      <w:pPr>
        <w:numPr>
          <w:ilvl w:val="0"/>
          <w:numId w:val="10"/>
        </w:numPr>
        <w:bidi w:val="0"/>
        <w:ind w:left="630" w:leftChars="0" w:firstLine="0" w:firstLineChars="0"/>
        <w:jc w:val="left"/>
        <w:rPr>
          <w:rFonts w:hint="default"/>
          <w:b w:val="0"/>
          <w:bCs w:val="0"/>
          <w:lang w:val="en-US" w:eastAsia="zh-CN"/>
        </w:rPr>
      </w:pPr>
      <w:r>
        <w:rPr>
          <w:rFonts w:hint="eastAsia"/>
          <w:b w:val="0"/>
          <w:bCs w:val="0"/>
          <w:lang w:val="en-US" w:eastAsia="zh-CN"/>
        </w:rPr>
        <w:t>警戒保卫组依据可能发生的事故类别、危害程度级别，划定危险区，对事故现场周边区域进行隔离和交通疏导；</w:t>
      </w:r>
    </w:p>
    <w:p>
      <w:pPr>
        <w:numPr>
          <w:ilvl w:val="0"/>
          <w:numId w:val="10"/>
        </w:numPr>
        <w:bidi w:val="0"/>
        <w:ind w:left="630" w:leftChars="0" w:firstLine="0" w:firstLineChars="0"/>
        <w:jc w:val="left"/>
        <w:rPr>
          <w:rFonts w:hint="default"/>
          <w:b w:val="0"/>
          <w:bCs w:val="0"/>
          <w:lang w:val="en-US" w:eastAsia="zh-CN"/>
        </w:rPr>
      </w:pPr>
      <w:r>
        <w:rPr>
          <w:rFonts w:hint="eastAsia"/>
          <w:b w:val="0"/>
          <w:bCs w:val="0"/>
          <w:lang w:val="en-US" w:eastAsia="zh-CN"/>
        </w:rPr>
        <w:t>人员医疗抢救组进行现场救护，如有需要立即将伤员送至医院；</w:t>
      </w:r>
    </w:p>
    <w:p>
      <w:pPr>
        <w:numPr>
          <w:ilvl w:val="0"/>
          <w:numId w:val="10"/>
        </w:numPr>
        <w:bidi w:val="0"/>
        <w:ind w:left="630" w:leftChars="0" w:firstLine="0" w:firstLineChars="0"/>
        <w:jc w:val="left"/>
        <w:rPr>
          <w:rFonts w:hint="default"/>
          <w:b w:val="0"/>
          <w:bCs w:val="0"/>
          <w:lang w:val="en-US" w:eastAsia="zh-CN"/>
        </w:rPr>
      </w:pPr>
      <w:r>
        <w:rPr>
          <w:rFonts w:hint="eastAsia"/>
          <w:b w:val="0"/>
          <w:bCs w:val="0"/>
          <w:lang w:val="en-US" w:eastAsia="zh-CN"/>
        </w:rPr>
        <w:t>联络、通讯、保障组卫视火情拨打“119”报警求助，并到明显位置引导消防车；</w:t>
      </w:r>
    </w:p>
    <w:p>
      <w:pPr>
        <w:numPr>
          <w:ilvl w:val="0"/>
          <w:numId w:val="10"/>
        </w:numPr>
        <w:bidi w:val="0"/>
        <w:ind w:left="630" w:leftChars="0" w:firstLine="0" w:firstLineChars="0"/>
        <w:jc w:val="left"/>
        <w:rPr>
          <w:rFonts w:hint="default"/>
          <w:b w:val="0"/>
          <w:bCs w:val="0"/>
          <w:lang w:val="en-US" w:eastAsia="zh-CN"/>
        </w:rPr>
      </w:pPr>
      <w:r>
        <w:rPr>
          <w:rFonts w:hint="eastAsia"/>
          <w:b w:val="0"/>
          <w:bCs w:val="0"/>
          <w:lang w:val="en-US" w:eastAsia="zh-CN"/>
        </w:rPr>
        <w:t>扑救人员要注意人身安全。</w:t>
      </w:r>
    </w:p>
    <w:p>
      <w:pPr>
        <w:numPr>
          <w:ilvl w:val="0"/>
          <w:numId w:val="0"/>
        </w:numPr>
        <w:bidi w:val="0"/>
        <w:ind w:left="630" w:leftChars="0"/>
        <w:jc w:val="left"/>
        <w:rPr>
          <w:rFonts w:hint="eastAsia"/>
          <w:b w:val="0"/>
          <w:bCs w:val="0"/>
          <w:lang w:val="en-US" w:eastAsia="zh-CN"/>
        </w:rPr>
      </w:pPr>
    </w:p>
    <w:p>
      <w:pPr>
        <w:numPr>
          <w:ilvl w:val="0"/>
          <w:numId w:val="11"/>
        </w:numPr>
        <w:bidi w:val="0"/>
        <w:ind w:leftChars="0"/>
        <w:jc w:val="left"/>
        <w:rPr>
          <w:rFonts w:hint="eastAsia"/>
          <w:b/>
          <w:bCs/>
          <w:lang w:val="en-US" w:eastAsia="zh-CN"/>
        </w:rPr>
      </w:pPr>
      <w:r>
        <w:rPr>
          <w:rFonts w:hint="eastAsia"/>
          <w:b/>
          <w:bCs/>
          <w:lang w:val="en-US" w:eastAsia="zh-CN"/>
        </w:rPr>
        <w:t>附则</w:t>
      </w:r>
    </w:p>
    <w:p>
      <w:pPr>
        <w:numPr>
          <w:ilvl w:val="0"/>
          <w:numId w:val="12"/>
        </w:numPr>
        <w:bidi w:val="0"/>
        <w:ind w:left="630" w:leftChars="0" w:firstLine="0" w:firstLineChars="0"/>
        <w:jc w:val="left"/>
        <w:rPr>
          <w:rFonts w:hint="eastAsia"/>
          <w:b w:val="0"/>
          <w:bCs w:val="0"/>
          <w:lang w:val="en-US" w:eastAsia="zh-CN"/>
        </w:rPr>
      </w:pPr>
      <w:r>
        <w:rPr>
          <w:rFonts w:hint="eastAsia"/>
          <w:b w:val="0"/>
          <w:bCs w:val="0"/>
          <w:lang w:val="en-US" w:eastAsia="zh-CN"/>
        </w:rPr>
        <w:t>定期组织安全生产培训，熟悉各种应急处置技术；</w:t>
      </w:r>
    </w:p>
    <w:p>
      <w:pPr>
        <w:numPr>
          <w:ilvl w:val="0"/>
          <w:numId w:val="12"/>
        </w:numPr>
        <w:bidi w:val="0"/>
        <w:ind w:left="630" w:leftChars="0" w:firstLine="0" w:firstLineChars="0"/>
        <w:jc w:val="left"/>
        <w:rPr>
          <w:rFonts w:hint="default"/>
          <w:b w:val="0"/>
          <w:bCs w:val="0"/>
          <w:lang w:val="en-US" w:eastAsia="zh-CN"/>
        </w:rPr>
      </w:pPr>
      <w:r>
        <w:rPr>
          <w:rFonts w:hint="eastAsia"/>
          <w:b w:val="0"/>
          <w:bCs w:val="0"/>
          <w:lang w:val="en-US" w:eastAsia="zh-CN"/>
        </w:rPr>
        <w:t>定期组织应急处置技术演练，应急预案综合演练每半年不少于1次</w:t>
      </w:r>
    </w:p>
    <w:p>
      <w:pPr>
        <w:bidi w:val="0"/>
        <w:rPr>
          <w:rFonts w:hint="default"/>
          <w:lang w:val="en-US" w:eastAsia="zh-CN"/>
        </w:rPr>
      </w:pPr>
    </w:p>
    <w:p>
      <w:pPr>
        <w:bidi w:val="0"/>
        <w:jc w:val="left"/>
        <w:rPr>
          <w:rFonts w:hint="default"/>
          <w:lang w:val="en-US" w:eastAsia="zh-CN"/>
        </w:rPr>
      </w:pPr>
    </w:p>
    <w:p>
      <w:pPr>
        <w:bidi w:val="0"/>
        <w:ind w:firstLine="479" w:firstLineChars="0"/>
        <w:jc w:val="center"/>
        <w:rPr>
          <w:rFonts w:hint="eastAsia" w:asciiTheme="minorEastAsia" w:hAnsiTheme="minorEastAsia" w:cstheme="minorEastAsia"/>
          <w:b/>
          <w:bCs/>
          <w:sz w:val="30"/>
          <w:szCs w:val="30"/>
          <w:lang w:val="en-US" w:eastAsia="zh-CN"/>
        </w:rPr>
      </w:pPr>
      <w:r>
        <w:rPr>
          <w:rFonts w:hint="eastAsia" w:asciiTheme="minorEastAsia" w:hAnsiTheme="minorEastAsia" w:cstheme="minorEastAsia"/>
          <w:b/>
          <w:bCs/>
          <w:sz w:val="30"/>
          <w:szCs w:val="30"/>
          <w:lang w:val="en-US" w:eastAsia="zh-CN"/>
        </w:rPr>
        <w:t>佛山市华葆电源设备有限公司改扩建工程建设项目竣工环境保护验收其他需要说明的事项</w:t>
      </w:r>
    </w:p>
    <w:p>
      <w:pPr>
        <w:bidi w:val="0"/>
        <w:jc w:val="both"/>
        <w:rPr>
          <w:rFonts w:hint="eastAsia" w:asciiTheme="minorEastAsia" w:hAnsiTheme="minorEastAsia" w:cstheme="minorEastAsia"/>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cstheme="minorEastAsia"/>
          <w:b w:val="0"/>
          <w:bCs w:val="0"/>
          <w:sz w:val="24"/>
          <w:szCs w:val="24"/>
          <w:lang w:val="en-US" w:eastAsia="zh-CN"/>
        </w:rPr>
      </w:pPr>
      <w:r>
        <w:rPr>
          <w:rFonts w:hint="eastAsia" w:asciiTheme="minorEastAsia" w:hAnsiTheme="minorEastAsia" w:cstheme="minorEastAsia"/>
          <w:b w:val="0"/>
          <w:bCs w:val="0"/>
          <w:sz w:val="24"/>
          <w:szCs w:val="24"/>
          <w:lang w:val="en-US" w:eastAsia="zh-CN"/>
        </w:rPr>
        <w:t>佛山市华葆电源设备有限公司 （以下简称“本公司”）根据《建设项目竣工环境保护暂行办法》，严格依照国家有关法律法规，建设项目竣工环境保护验收技术规范/指南、《佛山市华葆电源设备有限公司改扩建工程建设项目环境影响报告表》和佛山市生态环境局关于《佛山市华葆电源设备有限公司改扩建工程建设项目环境影响报告表》的批复：佛禅环（张）审[2021]19号）等要求对佛山市华葆电源设备有限公司改扩建工程建设项目（以下简称“本项目”）进行验收，现将其他需要说明的事项说明如下：</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textAlignment w:val="auto"/>
        <w:rPr>
          <w:rFonts w:hint="eastAsia" w:asciiTheme="minorEastAsia" w:hAnsiTheme="minorEastAsia" w:cstheme="minorEastAsia"/>
          <w:b/>
          <w:bCs/>
          <w:sz w:val="24"/>
          <w:szCs w:val="24"/>
          <w:lang w:val="en-US" w:eastAsia="zh-CN"/>
        </w:rPr>
      </w:pPr>
      <w:r>
        <w:rPr>
          <w:rFonts w:hint="eastAsia" w:asciiTheme="minorEastAsia" w:hAnsiTheme="minorEastAsia" w:cstheme="minorEastAsia"/>
          <w:b/>
          <w:bCs/>
          <w:sz w:val="24"/>
          <w:szCs w:val="24"/>
          <w:lang w:val="en-US" w:eastAsia="zh-CN"/>
        </w:rPr>
        <w:t>1 环境保护设施设计、施工和验收过程简况</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textAlignment w:val="auto"/>
        <w:rPr>
          <w:rFonts w:hint="eastAsia" w:asciiTheme="minorEastAsia" w:hAnsiTheme="minorEastAsia" w:cstheme="minorEastAsia"/>
          <w:b w:val="0"/>
          <w:bCs w:val="0"/>
          <w:sz w:val="24"/>
          <w:szCs w:val="24"/>
          <w:lang w:val="en-US" w:eastAsia="zh-CN"/>
        </w:rPr>
      </w:pPr>
      <w:r>
        <w:rPr>
          <w:rFonts w:hint="eastAsia" w:asciiTheme="minorEastAsia" w:hAnsiTheme="minorEastAsia" w:cstheme="minorEastAsia"/>
          <w:b/>
          <w:bCs/>
          <w:sz w:val="24"/>
          <w:szCs w:val="24"/>
          <w:lang w:val="en-US" w:eastAsia="zh-CN"/>
        </w:rPr>
        <w:t>1.1设计简况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cstheme="minorEastAsia"/>
          <w:b w:val="0"/>
          <w:bCs w:val="0"/>
          <w:sz w:val="24"/>
          <w:szCs w:val="24"/>
          <w:lang w:val="en-US" w:eastAsia="zh-CN"/>
        </w:rPr>
      </w:pPr>
      <w:r>
        <w:rPr>
          <w:rFonts w:hint="eastAsia" w:asciiTheme="minorEastAsia" w:hAnsiTheme="minorEastAsia" w:cstheme="minorEastAsia"/>
          <w:b w:val="0"/>
          <w:bCs w:val="0"/>
          <w:sz w:val="24"/>
          <w:szCs w:val="24"/>
          <w:lang w:val="en-US" w:eastAsia="zh-CN"/>
        </w:rPr>
        <w:t>本公司已将环境保护设施纳入了初步设计，环境保护设施的设计符合环境保护设计规范的要求。已编制了环境保护编章，落实了防治污染和生态破坏的措施以及环境保护设施投资概算。</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textAlignment w:val="auto"/>
        <w:rPr>
          <w:rFonts w:hint="eastAsia" w:asciiTheme="minorEastAsia" w:hAnsiTheme="minorEastAsia" w:cstheme="minorEastAsia"/>
          <w:b/>
          <w:bCs/>
          <w:sz w:val="24"/>
          <w:szCs w:val="24"/>
          <w:lang w:val="en-US" w:eastAsia="zh-CN"/>
        </w:rPr>
      </w:pPr>
      <w:r>
        <w:rPr>
          <w:rFonts w:hint="eastAsia" w:asciiTheme="minorEastAsia" w:hAnsiTheme="minorEastAsia" w:cstheme="minorEastAsia"/>
          <w:b/>
          <w:bCs/>
          <w:sz w:val="24"/>
          <w:szCs w:val="24"/>
          <w:lang w:val="en-US" w:eastAsia="zh-CN"/>
        </w:rPr>
        <w:t>1.2验收过程简况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cstheme="minorEastAsia"/>
          <w:b w:val="0"/>
          <w:bCs w:val="0"/>
          <w:sz w:val="24"/>
          <w:szCs w:val="24"/>
          <w:highlight w:val="none"/>
          <w:lang w:val="en-US" w:eastAsia="zh-CN"/>
        </w:rPr>
      </w:pPr>
      <w:r>
        <w:rPr>
          <w:rFonts w:hint="eastAsia" w:asciiTheme="minorEastAsia" w:hAnsiTheme="minorEastAsia" w:cstheme="minorEastAsia"/>
          <w:b w:val="0"/>
          <w:bCs w:val="0"/>
          <w:sz w:val="24"/>
          <w:szCs w:val="24"/>
          <w:highlight w:val="none"/>
          <w:lang w:val="en-US" w:eastAsia="zh-CN"/>
        </w:rPr>
        <w:t>2021年11月，本公司完成了治理设施的安装竣工，2021年11月本项目完成调试；；2021年11月，本公司启动项目的自主验收工作，委托广东智行环境监测有限公司对本项目进行验收监测并出具《佛山市华葆电源设备有限公司改扩建工程建设项目验收监测报告（废气、噪声）》报告编号为GDZX(2021)120207；2021年12月，本公司根据要求，组织验收工作组对项目进行验收，验收工作组提出验收意见，并同意项目验收。</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textAlignment w:val="auto"/>
        <w:rPr>
          <w:rFonts w:hint="eastAsia" w:asciiTheme="minorEastAsia" w:hAnsiTheme="minorEastAsia" w:cstheme="minorEastAsia"/>
          <w:b/>
          <w:bCs/>
          <w:sz w:val="24"/>
          <w:szCs w:val="24"/>
          <w:lang w:val="en-US" w:eastAsia="zh-CN"/>
        </w:rPr>
      </w:pPr>
      <w:r>
        <w:rPr>
          <w:rFonts w:hint="eastAsia" w:asciiTheme="minorEastAsia" w:hAnsiTheme="minorEastAsia" w:cstheme="minorEastAsia"/>
          <w:b/>
          <w:bCs/>
          <w:sz w:val="24"/>
          <w:szCs w:val="24"/>
          <w:lang w:val="en-US" w:eastAsia="zh-CN"/>
        </w:rPr>
        <w:t>1.3公众反馈意见及处理情况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cstheme="minorEastAsia"/>
          <w:b w:val="0"/>
          <w:bCs w:val="0"/>
          <w:sz w:val="24"/>
          <w:szCs w:val="24"/>
          <w:lang w:val="en-US" w:eastAsia="zh-CN"/>
        </w:rPr>
      </w:pPr>
      <w:r>
        <w:rPr>
          <w:rFonts w:hint="eastAsia" w:asciiTheme="minorEastAsia" w:hAnsiTheme="minorEastAsia" w:cstheme="minorEastAsia"/>
          <w:b w:val="0"/>
          <w:bCs w:val="0"/>
          <w:sz w:val="24"/>
          <w:szCs w:val="24"/>
          <w:lang w:val="en-US" w:eastAsia="zh-CN"/>
        </w:rPr>
        <w:t>本项目设计、施工和验收期间未接收到公众反馈意见或投诉。</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textAlignment w:val="auto"/>
        <w:rPr>
          <w:rFonts w:hint="eastAsia" w:asciiTheme="minorEastAsia" w:hAnsiTheme="minorEastAsia" w:cstheme="minorEastAsia"/>
          <w:b/>
          <w:bCs/>
          <w:sz w:val="24"/>
          <w:szCs w:val="24"/>
          <w:lang w:val="en-US" w:eastAsia="zh-CN"/>
        </w:rPr>
      </w:pPr>
      <w:r>
        <w:rPr>
          <w:rFonts w:hint="eastAsia" w:asciiTheme="minorEastAsia" w:hAnsiTheme="minorEastAsia" w:cstheme="minorEastAsia"/>
          <w:b/>
          <w:bCs/>
          <w:sz w:val="24"/>
          <w:szCs w:val="24"/>
          <w:lang w:val="en-US" w:eastAsia="zh-CN"/>
        </w:rPr>
        <w:t>2 其他环境保护措施的落实情况</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textAlignment w:val="auto"/>
        <w:rPr>
          <w:rFonts w:hint="eastAsia" w:asciiTheme="minorEastAsia" w:hAnsiTheme="minorEastAsia" w:cstheme="minorEastAsia"/>
          <w:b w:val="0"/>
          <w:bCs w:val="0"/>
          <w:sz w:val="24"/>
          <w:szCs w:val="24"/>
          <w:lang w:val="en-US" w:eastAsia="zh-CN"/>
        </w:rPr>
      </w:pPr>
      <w:r>
        <w:rPr>
          <w:rFonts w:hint="eastAsia" w:asciiTheme="minorEastAsia" w:hAnsiTheme="minorEastAsia" w:cstheme="minorEastAsia"/>
          <w:b/>
          <w:bCs/>
          <w:sz w:val="24"/>
          <w:szCs w:val="24"/>
          <w:lang w:val="en-US" w:eastAsia="zh-CN"/>
        </w:rPr>
        <w:t>2.1制度措施落实情况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cstheme="minorEastAsia"/>
          <w:b w:val="0"/>
          <w:bCs w:val="0"/>
          <w:sz w:val="24"/>
          <w:szCs w:val="24"/>
          <w:lang w:val="en-US" w:eastAsia="zh-CN"/>
        </w:rPr>
      </w:pPr>
      <w:r>
        <w:rPr>
          <w:rFonts w:hint="eastAsia" w:asciiTheme="minorEastAsia" w:hAnsiTheme="minorEastAsia" w:cstheme="minorEastAsia"/>
          <w:b w:val="0"/>
          <w:bCs w:val="0"/>
          <w:sz w:val="24"/>
          <w:szCs w:val="24"/>
          <w:lang w:val="en-US" w:eastAsia="zh-CN"/>
        </w:rPr>
        <w:t>环保组织机构及规章制度</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cstheme="minorEastAsia"/>
          <w:b w:val="0"/>
          <w:bCs w:val="0"/>
          <w:sz w:val="24"/>
          <w:szCs w:val="24"/>
          <w:lang w:val="en-US" w:eastAsia="zh-CN"/>
        </w:rPr>
      </w:pPr>
      <w:r>
        <w:rPr>
          <w:rFonts w:hint="eastAsia" w:asciiTheme="minorEastAsia" w:hAnsiTheme="minorEastAsia" w:cstheme="minorEastAsia"/>
          <w:b w:val="0"/>
          <w:bCs w:val="0"/>
          <w:sz w:val="24"/>
          <w:szCs w:val="24"/>
          <w:lang w:val="en-US" w:eastAsia="zh-CN"/>
        </w:rPr>
        <w:t>公司设立了环保组织机构，机构人员组成及职责分工明确，由总经理负责环境保护管理工作；制定了各项环保规章制度、环境保护设施调试及日常运行维护制度，环境管理台账记录要求、运行维护费用保障计划等落实到位。</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cstheme="minorEastAsia"/>
          <w:b w:val="0"/>
          <w:bCs w:val="0"/>
          <w:sz w:val="24"/>
          <w:szCs w:val="24"/>
          <w:lang w:val="en-US" w:eastAsia="zh-CN"/>
        </w:rPr>
      </w:pPr>
      <w:r>
        <w:rPr>
          <w:rFonts w:hint="eastAsia" w:asciiTheme="minorEastAsia" w:hAnsiTheme="minorEastAsia" w:cstheme="minorEastAsia"/>
          <w:b w:val="0"/>
          <w:bCs w:val="0"/>
          <w:sz w:val="24"/>
          <w:szCs w:val="24"/>
          <w:lang w:val="en-US" w:eastAsia="zh-CN"/>
        </w:rPr>
        <w:t>环境风险防范措施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cstheme="minorEastAsia"/>
          <w:b w:val="0"/>
          <w:bCs w:val="0"/>
          <w:sz w:val="24"/>
          <w:szCs w:val="24"/>
          <w:lang w:val="en-US" w:eastAsia="zh-CN"/>
        </w:rPr>
      </w:pPr>
      <w:r>
        <w:rPr>
          <w:rFonts w:hint="eastAsia" w:asciiTheme="minorEastAsia" w:hAnsiTheme="minorEastAsia" w:cstheme="minorEastAsia"/>
          <w:b w:val="0"/>
          <w:bCs w:val="0"/>
          <w:sz w:val="24"/>
          <w:szCs w:val="24"/>
          <w:lang w:val="en-US" w:eastAsia="zh-CN"/>
        </w:rPr>
        <w:t>本公司已编制了《佛山市华葆电源设备有限公司突发环境事件应急预案》，针对可能发生的环境应急事件进行了管理处置规定，设置了应急组织机构，明确了应急组织机构职责、应急处理方案等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cstheme="minorEastAsia"/>
          <w:b w:val="0"/>
          <w:bCs w:val="0"/>
          <w:sz w:val="24"/>
          <w:szCs w:val="24"/>
          <w:lang w:val="en-US" w:eastAsia="zh-CN"/>
        </w:rPr>
      </w:pPr>
      <w:r>
        <w:rPr>
          <w:rFonts w:hint="eastAsia" w:asciiTheme="minorEastAsia" w:hAnsiTheme="minorEastAsia" w:cstheme="minorEastAsia"/>
          <w:b w:val="0"/>
          <w:bCs w:val="0"/>
          <w:sz w:val="24"/>
          <w:szCs w:val="24"/>
          <w:lang w:val="en-US" w:eastAsia="zh-CN"/>
        </w:rPr>
        <w:t>本项目已配置消防灭火器、消防栓等简单应急设备，开展了应急演练。</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cstheme="minorEastAsia"/>
          <w:b w:val="0"/>
          <w:bCs w:val="0"/>
          <w:sz w:val="24"/>
          <w:szCs w:val="24"/>
          <w:lang w:val="en-US" w:eastAsia="zh-CN"/>
        </w:rPr>
      </w:pPr>
      <w:r>
        <w:rPr>
          <w:rFonts w:hint="eastAsia" w:asciiTheme="minorEastAsia" w:hAnsiTheme="minorEastAsia" w:cstheme="minorEastAsia"/>
          <w:b w:val="0"/>
          <w:bCs w:val="0"/>
          <w:sz w:val="24"/>
          <w:szCs w:val="24"/>
          <w:lang w:val="en-US" w:eastAsia="zh-CN"/>
        </w:rPr>
        <w:t>环境监测计划</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cstheme="minorEastAsia"/>
          <w:b w:val="0"/>
          <w:bCs w:val="0"/>
          <w:sz w:val="24"/>
          <w:szCs w:val="24"/>
          <w:lang w:val="en-US" w:eastAsia="zh-CN"/>
        </w:rPr>
      </w:pPr>
      <w:r>
        <w:rPr>
          <w:rFonts w:hint="eastAsia" w:asciiTheme="minorEastAsia" w:hAnsiTheme="minorEastAsia" w:cstheme="minorEastAsia"/>
          <w:b w:val="0"/>
          <w:bCs w:val="0"/>
          <w:sz w:val="24"/>
          <w:szCs w:val="24"/>
          <w:lang w:val="en-US" w:eastAsia="zh-CN"/>
        </w:rPr>
        <w:t>本项目按照环境影响报告表及其审批意见的函要求制定了监测计划，定期委托有资质的环境监测机构开展常规监测。</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textAlignment w:val="auto"/>
        <w:rPr>
          <w:rFonts w:hint="eastAsia" w:asciiTheme="minorEastAsia" w:hAnsiTheme="minorEastAsia" w:cstheme="minorEastAsia"/>
          <w:b w:val="0"/>
          <w:bCs w:val="0"/>
          <w:sz w:val="24"/>
          <w:szCs w:val="24"/>
          <w:lang w:val="en-US" w:eastAsia="zh-CN"/>
        </w:rPr>
      </w:pPr>
      <w:r>
        <w:rPr>
          <w:rFonts w:hint="eastAsia" w:asciiTheme="minorEastAsia" w:hAnsiTheme="minorEastAsia" w:cstheme="minorEastAsia"/>
          <w:b/>
          <w:bCs/>
          <w:sz w:val="24"/>
          <w:szCs w:val="24"/>
          <w:lang w:val="en-US" w:eastAsia="zh-CN"/>
        </w:rPr>
        <w:t xml:space="preserve">2.2配套措施落实情况  </w:t>
      </w:r>
      <w:r>
        <w:rPr>
          <w:rFonts w:hint="eastAsia" w:asciiTheme="minorEastAsia" w:hAnsiTheme="minorEastAsia" w:cstheme="minorEastAsia"/>
          <w:b w:val="0"/>
          <w:bCs w:val="0"/>
          <w:sz w:val="24"/>
          <w:szCs w:val="24"/>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cstheme="minorEastAsia"/>
          <w:b w:val="0"/>
          <w:bCs w:val="0"/>
          <w:sz w:val="24"/>
          <w:szCs w:val="24"/>
          <w:lang w:val="en-US" w:eastAsia="zh-CN"/>
        </w:rPr>
      </w:pPr>
      <w:r>
        <w:rPr>
          <w:rFonts w:hint="eastAsia" w:asciiTheme="minorEastAsia" w:hAnsiTheme="minorEastAsia" w:cstheme="minorEastAsia"/>
          <w:b w:val="0"/>
          <w:bCs w:val="0"/>
          <w:sz w:val="24"/>
          <w:szCs w:val="24"/>
          <w:lang w:val="en-US" w:eastAsia="zh-CN"/>
        </w:rPr>
        <w:t>区域削减及淘汰落后产能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cstheme="minorEastAsia"/>
          <w:b w:val="0"/>
          <w:bCs w:val="0"/>
          <w:sz w:val="24"/>
          <w:szCs w:val="24"/>
          <w:lang w:val="en-US" w:eastAsia="zh-CN"/>
        </w:rPr>
      </w:pPr>
      <w:r>
        <w:rPr>
          <w:rFonts w:hint="eastAsia" w:asciiTheme="minorEastAsia" w:hAnsiTheme="minorEastAsia" w:cstheme="minorEastAsia"/>
          <w:b w:val="0"/>
          <w:bCs w:val="0"/>
          <w:sz w:val="24"/>
          <w:szCs w:val="24"/>
          <w:lang w:val="en-US" w:eastAsia="zh-CN"/>
        </w:rPr>
        <w:t>无。</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cstheme="minorEastAsia"/>
          <w:b w:val="0"/>
          <w:bCs w:val="0"/>
          <w:sz w:val="24"/>
          <w:szCs w:val="24"/>
          <w:lang w:val="en-US" w:eastAsia="zh-CN"/>
        </w:rPr>
      </w:pPr>
      <w:r>
        <w:rPr>
          <w:rFonts w:hint="eastAsia" w:asciiTheme="minorEastAsia" w:hAnsiTheme="minorEastAsia" w:cstheme="minorEastAsia"/>
          <w:b w:val="0"/>
          <w:bCs w:val="0"/>
          <w:sz w:val="24"/>
          <w:szCs w:val="24"/>
          <w:lang w:val="en-US" w:eastAsia="zh-CN"/>
        </w:rPr>
        <w:t>防护距离控制及居民搬迁</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cstheme="minorEastAsia"/>
          <w:b w:val="0"/>
          <w:bCs w:val="0"/>
          <w:sz w:val="24"/>
          <w:szCs w:val="24"/>
          <w:lang w:val="en-US" w:eastAsia="zh-CN"/>
        </w:rPr>
      </w:pPr>
      <w:r>
        <w:rPr>
          <w:rFonts w:hint="eastAsia" w:asciiTheme="minorEastAsia" w:hAnsiTheme="minorEastAsia" w:cstheme="minorEastAsia"/>
          <w:b w:val="0"/>
          <w:bCs w:val="0"/>
          <w:sz w:val="24"/>
          <w:szCs w:val="24"/>
          <w:lang w:val="en-US" w:eastAsia="zh-CN"/>
        </w:rPr>
        <w:t>佛山市华葆电源设备有限公司位于</w:t>
      </w:r>
      <w:r>
        <w:rPr>
          <w:rFonts w:hint="default" w:asciiTheme="minorEastAsia" w:hAnsiTheme="minorEastAsia" w:cstheme="minorEastAsia"/>
          <w:b w:val="0"/>
          <w:bCs w:val="0"/>
          <w:sz w:val="24"/>
          <w:szCs w:val="24"/>
          <w:lang w:val="en-US" w:eastAsia="zh-CN"/>
        </w:rPr>
        <w:t>佛山市禅城</w:t>
      </w:r>
      <w:r>
        <w:rPr>
          <w:rFonts w:hint="eastAsia" w:asciiTheme="minorEastAsia" w:hAnsiTheme="minorEastAsia" w:cstheme="minorEastAsia"/>
          <w:b w:val="0"/>
          <w:bCs w:val="0"/>
          <w:sz w:val="24"/>
          <w:szCs w:val="24"/>
          <w:lang w:val="en-US" w:eastAsia="zh-CN"/>
        </w:rPr>
        <w:t>区</w:t>
      </w:r>
      <w:r>
        <w:rPr>
          <w:rFonts w:hint="default" w:asciiTheme="minorEastAsia" w:hAnsiTheme="minorEastAsia" w:cstheme="minorEastAsia"/>
          <w:b w:val="0"/>
          <w:bCs w:val="0"/>
          <w:sz w:val="24"/>
          <w:szCs w:val="24"/>
          <w:lang w:val="en-US" w:eastAsia="zh-CN"/>
        </w:rPr>
        <w:t>张槎</w:t>
      </w:r>
      <w:r>
        <w:rPr>
          <w:rFonts w:hint="eastAsia" w:asciiTheme="minorEastAsia" w:hAnsiTheme="minorEastAsia" w:cstheme="minorEastAsia"/>
          <w:b w:val="0"/>
          <w:bCs w:val="0"/>
          <w:sz w:val="24"/>
          <w:szCs w:val="24"/>
          <w:lang w:val="en-US" w:eastAsia="zh-CN"/>
        </w:rPr>
        <w:t>一路115号6座1-5层，本项目属于改扩建项目，项目周围主要为工业企业及交通道路，因此本项目所在区域主要环境问题为周边的工业企业产生的工业“三废</w:t>
      </w:r>
      <w:r>
        <w:rPr>
          <w:rFonts w:hint="default" w:asciiTheme="minorEastAsia" w:hAnsiTheme="minorEastAsia" w:cstheme="minorEastAsia"/>
          <w:b w:val="0"/>
          <w:bCs w:val="0"/>
          <w:sz w:val="24"/>
          <w:szCs w:val="24"/>
          <w:lang w:val="en-US" w:eastAsia="zh-CN"/>
        </w:rPr>
        <w:t>”</w:t>
      </w:r>
      <w:r>
        <w:rPr>
          <w:rFonts w:hint="eastAsia" w:asciiTheme="minorEastAsia" w:hAnsiTheme="minorEastAsia" w:cstheme="minorEastAsia"/>
          <w:b w:val="0"/>
          <w:bCs w:val="0"/>
          <w:sz w:val="24"/>
          <w:szCs w:val="24"/>
          <w:lang w:val="en-US" w:eastAsia="zh-CN"/>
        </w:rPr>
        <w:t>；工厂员工及附近居民排放的生活污水、生活垃圾；以及周边道路交通噪声及汽车尾气。</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cstheme="minorEastAsia"/>
          <w:b w:val="0"/>
          <w:bCs w:val="0"/>
          <w:sz w:val="24"/>
          <w:szCs w:val="24"/>
          <w:lang w:val="en-US" w:eastAsia="zh-CN"/>
        </w:rPr>
      </w:pPr>
      <w:r>
        <w:rPr>
          <w:rFonts w:hint="eastAsia" w:asciiTheme="minorEastAsia" w:hAnsiTheme="minorEastAsia" w:cstheme="minorEastAsia"/>
          <w:b w:val="0"/>
          <w:bCs w:val="0"/>
          <w:sz w:val="24"/>
          <w:szCs w:val="24"/>
          <w:lang w:val="en-US" w:eastAsia="zh-CN"/>
        </w:rPr>
        <w:t>本项目的环境敏感点主要为项目附近的一些居民点，没有特别需要保护的文物古迹、风景名胜等环境敏感点。</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textAlignment w:val="auto"/>
        <w:rPr>
          <w:rFonts w:hint="default" w:asciiTheme="minorEastAsia" w:hAnsiTheme="minorEastAsia" w:cstheme="minorEastAsia"/>
          <w:b/>
          <w:bCs/>
          <w:sz w:val="24"/>
          <w:szCs w:val="24"/>
          <w:lang w:val="en-US" w:eastAsia="zh-CN"/>
        </w:rPr>
      </w:pPr>
      <w:r>
        <w:rPr>
          <w:rFonts w:hint="eastAsia" w:asciiTheme="minorEastAsia" w:hAnsiTheme="minorEastAsia" w:cstheme="minorEastAsia"/>
          <w:b/>
          <w:bCs/>
          <w:sz w:val="24"/>
          <w:szCs w:val="24"/>
          <w:lang w:val="en-US" w:eastAsia="zh-CN"/>
        </w:rPr>
        <w:t>2.3其他措施落实情况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cstheme="minorEastAsia"/>
          <w:b w:val="0"/>
          <w:bCs w:val="0"/>
          <w:sz w:val="24"/>
          <w:szCs w:val="24"/>
          <w:lang w:val="en-US" w:eastAsia="zh-CN"/>
        </w:rPr>
      </w:pPr>
      <w:r>
        <w:rPr>
          <w:rFonts w:hint="eastAsia" w:asciiTheme="minorEastAsia" w:hAnsiTheme="minorEastAsia" w:cstheme="minorEastAsia"/>
          <w:b w:val="0"/>
          <w:bCs w:val="0"/>
          <w:sz w:val="24"/>
          <w:szCs w:val="24"/>
          <w:lang w:val="en-US" w:eastAsia="zh-CN"/>
        </w:rPr>
        <w:t>无。</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textAlignment w:val="auto"/>
        <w:rPr>
          <w:rFonts w:hint="default" w:asciiTheme="minorEastAsia" w:hAnsiTheme="minorEastAsia" w:cstheme="minorEastAsia"/>
          <w:b/>
          <w:bCs/>
          <w:sz w:val="24"/>
          <w:szCs w:val="24"/>
          <w:lang w:val="en-US" w:eastAsia="zh-CN"/>
        </w:rPr>
      </w:pPr>
      <w:r>
        <w:rPr>
          <w:rFonts w:hint="eastAsia" w:asciiTheme="minorEastAsia" w:hAnsiTheme="minorEastAsia" w:cstheme="minorEastAsia"/>
          <w:b/>
          <w:bCs/>
          <w:sz w:val="24"/>
          <w:szCs w:val="24"/>
          <w:lang w:val="en-US" w:eastAsia="zh-CN"/>
        </w:rPr>
        <w:t>3 整改工作情况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cstheme="minorEastAsia"/>
          <w:b w:val="0"/>
          <w:bCs w:val="0"/>
          <w:sz w:val="24"/>
          <w:szCs w:val="24"/>
          <w:lang w:val="en-US" w:eastAsia="zh-CN"/>
        </w:rPr>
      </w:pPr>
      <w:r>
        <w:rPr>
          <w:rFonts w:hint="eastAsia" w:asciiTheme="minorEastAsia" w:hAnsiTheme="minorEastAsia" w:cstheme="minorEastAsia"/>
          <w:b w:val="0"/>
          <w:bCs w:val="0"/>
          <w:sz w:val="24"/>
          <w:szCs w:val="24"/>
          <w:lang w:val="en-US" w:eastAsia="zh-CN"/>
        </w:rPr>
        <w:t xml:space="preserve">  本项目在建设过程中、竣工后、验收监测期间、提出验收意见后等各环节严格按照环评及其批复的要求完成，未发现有违反国家有关法律法规的现象出现。</w:t>
      </w:r>
    </w:p>
    <w:p>
      <w:pPr>
        <w:pStyle w:val="12"/>
        <w:rPr>
          <w:rFonts w:hint="default"/>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right"/>
        <w:textAlignment w:val="auto"/>
        <w:rPr>
          <w:rFonts w:hint="eastAsia" w:asciiTheme="minorEastAsia" w:hAnsiTheme="minorEastAsia" w:cstheme="minorEastAsia"/>
          <w:b w:val="0"/>
          <w:bCs w:val="0"/>
          <w:sz w:val="24"/>
          <w:szCs w:val="24"/>
          <w:lang w:val="en-US" w:eastAsia="zh-CN"/>
        </w:rPr>
      </w:pPr>
      <w:r>
        <w:rPr>
          <w:rFonts w:hint="eastAsia" w:asciiTheme="minorEastAsia" w:hAnsiTheme="minorEastAsia" w:cstheme="minorEastAsia"/>
          <w:b w:val="0"/>
          <w:bCs w:val="0"/>
          <w:sz w:val="24"/>
          <w:szCs w:val="24"/>
          <w:lang w:val="en-US" w:eastAsia="zh-CN"/>
        </w:rPr>
        <w:t xml:space="preserve">   佛山市华葆电源设备有限公司</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right"/>
        <w:textAlignment w:val="auto"/>
        <w:rPr>
          <w:rFonts w:hint="default" w:asciiTheme="minorEastAsia" w:hAnsiTheme="minorEastAsia" w:cstheme="minorEastAsia"/>
          <w:b w:val="0"/>
          <w:bCs w:val="0"/>
          <w:sz w:val="24"/>
          <w:szCs w:val="24"/>
          <w:lang w:val="en-US" w:eastAsia="zh-CN"/>
        </w:rPr>
      </w:pPr>
      <w:r>
        <w:rPr>
          <w:rFonts w:hint="eastAsia" w:asciiTheme="minorEastAsia" w:hAnsiTheme="minorEastAsia" w:cstheme="minorEastAsia"/>
          <w:b w:val="0"/>
          <w:bCs w:val="0"/>
          <w:sz w:val="24"/>
          <w:szCs w:val="24"/>
          <w:highlight w:val="none"/>
          <w:lang w:val="en-US" w:eastAsia="zh-CN"/>
        </w:rPr>
        <w:t>2021年12月7</w:t>
      </w:r>
      <w:r>
        <w:rPr>
          <w:rFonts w:hint="eastAsia" w:asciiTheme="minorEastAsia" w:hAnsiTheme="minorEastAsia" w:cstheme="minorEastAsia"/>
          <w:b w:val="0"/>
          <w:bCs w:val="0"/>
          <w:sz w:val="24"/>
          <w:szCs w:val="24"/>
          <w:lang w:val="en-US" w:eastAsia="zh-CN"/>
        </w:rPr>
        <w:t>日</w:t>
      </w:r>
    </w:p>
    <w:sectPr>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G Times">
    <w:altName w:val="Times New Roman"/>
    <w:panose1 w:val="02020603050405020304"/>
    <w:charset w:val="00"/>
    <w:family w:val="roman"/>
    <w:pitch w:val="default"/>
    <w:sig w:usb0="00000000" w:usb1="00000000" w:usb2="00000000" w:usb3="00000000" w:csb0="00000093" w:csb1="00000000"/>
  </w:font>
  <w:font w:name="仿宋体">
    <w:altName w:val="微软雅黑"/>
    <w:panose1 w:val="02010600030101010101"/>
    <w:charset w:val="86"/>
    <w:family w:val="roman"/>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auto"/>
    <w:pitch w:val="default"/>
    <w:sig w:usb0="800002BF" w:usb1="38CF7CFA" w:usb2="00000016" w:usb3="00000000" w:csb0="00040001" w:csb1="00000000"/>
  </w:font>
  <w:font w:name="新宋体">
    <w:panose1 w:val="02010609030101010101"/>
    <w:charset w:val="86"/>
    <w:family w:val="modern"/>
    <w:pitch w:val="default"/>
    <w:sig w:usb0="00000003" w:usb1="288F0000" w:usb2="0000000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6BD0A72"/>
    <w:multiLevelType w:val="singleLevel"/>
    <w:tmpl w:val="86BD0A72"/>
    <w:lvl w:ilvl="0" w:tentative="0">
      <w:start w:val="1"/>
      <w:numFmt w:val="decimal"/>
      <w:suff w:val="nothing"/>
      <w:lvlText w:val="（%1）"/>
      <w:lvlJc w:val="left"/>
    </w:lvl>
  </w:abstractNum>
  <w:abstractNum w:abstractNumId="1">
    <w:nsid w:val="8A65D915"/>
    <w:multiLevelType w:val="singleLevel"/>
    <w:tmpl w:val="8A65D915"/>
    <w:lvl w:ilvl="0" w:tentative="0">
      <w:start w:val="1"/>
      <w:numFmt w:val="decimal"/>
      <w:suff w:val="nothing"/>
      <w:lvlText w:val="（%1）"/>
      <w:lvlJc w:val="left"/>
    </w:lvl>
  </w:abstractNum>
  <w:abstractNum w:abstractNumId="2">
    <w:nsid w:val="8B4E7072"/>
    <w:multiLevelType w:val="singleLevel"/>
    <w:tmpl w:val="8B4E7072"/>
    <w:lvl w:ilvl="0" w:tentative="0">
      <w:start w:val="1"/>
      <w:numFmt w:val="decimal"/>
      <w:suff w:val="nothing"/>
      <w:lvlText w:val="%1、"/>
      <w:lvlJc w:val="left"/>
    </w:lvl>
  </w:abstractNum>
  <w:abstractNum w:abstractNumId="3">
    <w:nsid w:val="93A209EA"/>
    <w:multiLevelType w:val="singleLevel"/>
    <w:tmpl w:val="93A209EA"/>
    <w:lvl w:ilvl="0" w:tentative="0">
      <w:start w:val="1"/>
      <w:numFmt w:val="decimal"/>
      <w:suff w:val="nothing"/>
      <w:lvlText w:val="（%1）"/>
      <w:lvlJc w:val="left"/>
      <w:pPr>
        <w:ind w:left="630" w:leftChars="0" w:firstLine="0" w:firstLineChars="0"/>
      </w:pPr>
    </w:lvl>
  </w:abstractNum>
  <w:abstractNum w:abstractNumId="4">
    <w:nsid w:val="A7569974"/>
    <w:multiLevelType w:val="singleLevel"/>
    <w:tmpl w:val="A7569974"/>
    <w:lvl w:ilvl="0" w:tentative="0">
      <w:start w:val="5"/>
      <w:numFmt w:val="decimal"/>
      <w:lvlText w:val="%1."/>
      <w:lvlJc w:val="left"/>
      <w:pPr>
        <w:tabs>
          <w:tab w:val="left" w:pos="312"/>
        </w:tabs>
      </w:pPr>
    </w:lvl>
  </w:abstractNum>
  <w:abstractNum w:abstractNumId="5">
    <w:nsid w:val="BE6D7481"/>
    <w:multiLevelType w:val="singleLevel"/>
    <w:tmpl w:val="BE6D7481"/>
    <w:lvl w:ilvl="0" w:tentative="0">
      <w:start w:val="2"/>
      <w:numFmt w:val="decimal"/>
      <w:lvlText w:val="%1."/>
      <w:lvlJc w:val="left"/>
      <w:pPr>
        <w:tabs>
          <w:tab w:val="left" w:pos="312"/>
        </w:tabs>
      </w:pPr>
    </w:lvl>
  </w:abstractNum>
  <w:abstractNum w:abstractNumId="6">
    <w:nsid w:val="BEC0AD60"/>
    <w:multiLevelType w:val="singleLevel"/>
    <w:tmpl w:val="BEC0AD60"/>
    <w:lvl w:ilvl="0" w:tentative="0">
      <w:start w:val="1"/>
      <w:numFmt w:val="decimal"/>
      <w:suff w:val="nothing"/>
      <w:lvlText w:val="（%1）"/>
      <w:lvlJc w:val="left"/>
      <w:pPr>
        <w:ind w:left="630" w:leftChars="0" w:firstLine="0" w:firstLineChars="0"/>
      </w:pPr>
    </w:lvl>
  </w:abstractNum>
  <w:abstractNum w:abstractNumId="7">
    <w:nsid w:val="00000008"/>
    <w:multiLevelType w:val="singleLevel"/>
    <w:tmpl w:val="00000008"/>
    <w:lvl w:ilvl="0" w:tentative="0">
      <w:start w:val="1"/>
      <w:numFmt w:val="chineseCounting"/>
      <w:suff w:val="nothing"/>
      <w:lvlText w:val="%1、"/>
      <w:lvlJc w:val="left"/>
    </w:lvl>
  </w:abstractNum>
  <w:abstractNum w:abstractNumId="8">
    <w:nsid w:val="0C2DF7B5"/>
    <w:multiLevelType w:val="singleLevel"/>
    <w:tmpl w:val="0C2DF7B5"/>
    <w:lvl w:ilvl="0" w:tentative="0">
      <w:start w:val="1"/>
      <w:numFmt w:val="decimal"/>
      <w:suff w:val="nothing"/>
      <w:lvlText w:val="（%1）"/>
      <w:lvlJc w:val="left"/>
      <w:pPr>
        <w:ind w:left="630" w:leftChars="0" w:firstLine="0" w:firstLineChars="0"/>
      </w:pPr>
    </w:lvl>
  </w:abstractNum>
  <w:abstractNum w:abstractNumId="9">
    <w:nsid w:val="27C059F8"/>
    <w:multiLevelType w:val="singleLevel"/>
    <w:tmpl w:val="27C059F8"/>
    <w:lvl w:ilvl="0" w:tentative="0">
      <w:start w:val="3"/>
      <w:numFmt w:val="decimal"/>
      <w:suff w:val="nothing"/>
      <w:lvlText w:val="（%1）"/>
      <w:lvlJc w:val="left"/>
    </w:lvl>
  </w:abstractNum>
  <w:abstractNum w:abstractNumId="10">
    <w:nsid w:val="4E671D16"/>
    <w:multiLevelType w:val="singleLevel"/>
    <w:tmpl w:val="4E671D16"/>
    <w:lvl w:ilvl="0" w:tentative="0">
      <w:start w:val="5"/>
      <w:numFmt w:val="decimal"/>
      <w:suff w:val="nothing"/>
      <w:lvlText w:val="%1、"/>
      <w:lvlJc w:val="left"/>
    </w:lvl>
  </w:abstractNum>
  <w:abstractNum w:abstractNumId="11">
    <w:nsid w:val="65CE07DA"/>
    <w:multiLevelType w:val="singleLevel"/>
    <w:tmpl w:val="65CE07DA"/>
    <w:lvl w:ilvl="0" w:tentative="0">
      <w:start w:val="1"/>
      <w:numFmt w:val="decimal"/>
      <w:suff w:val="nothing"/>
      <w:lvlText w:val="（%1）"/>
      <w:lvlJc w:val="left"/>
    </w:lvl>
  </w:abstractNum>
  <w:num w:numId="1">
    <w:abstractNumId w:val="0"/>
  </w:num>
  <w:num w:numId="2">
    <w:abstractNumId w:val="2"/>
  </w:num>
  <w:num w:numId="3">
    <w:abstractNumId w:val="7"/>
  </w:num>
  <w:num w:numId="4">
    <w:abstractNumId w:val="9"/>
  </w:num>
  <w:num w:numId="5">
    <w:abstractNumId w:val="10"/>
  </w:num>
  <w:num w:numId="6">
    <w:abstractNumId w:val="5"/>
  </w:num>
  <w:num w:numId="7">
    <w:abstractNumId w:val="1"/>
  </w:num>
  <w:num w:numId="8">
    <w:abstractNumId w:val="11"/>
  </w:num>
  <w:num w:numId="9">
    <w:abstractNumId w:val="3"/>
  </w:num>
  <w:num w:numId="10">
    <w:abstractNumId w:val="8"/>
  </w:num>
  <w:num w:numId="11">
    <w:abstractNumId w:val="4"/>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271C43"/>
    <w:rsid w:val="00125D62"/>
    <w:rsid w:val="00271C43"/>
    <w:rsid w:val="002E603E"/>
    <w:rsid w:val="00420775"/>
    <w:rsid w:val="00FC0A80"/>
    <w:rsid w:val="020D4F86"/>
    <w:rsid w:val="021839AC"/>
    <w:rsid w:val="022F757D"/>
    <w:rsid w:val="02D314EE"/>
    <w:rsid w:val="038A42FB"/>
    <w:rsid w:val="04036CD1"/>
    <w:rsid w:val="04F503CB"/>
    <w:rsid w:val="055204DD"/>
    <w:rsid w:val="0657707A"/>
    <w:rsid w:val="06857A9A"/>
    <w:rsid w:val="0753130C"/>
    <w:rsid w:val="08157053"/>
    <w:rsid w:val="08CD7431"/>
    <w:rsid w:val="0A061955"/>
    <w:rsid w:val="0A13501F"/>
    <w:rsid w:val="0AB12137"/>
    <w:rsid w:val="0ACD06D8"/>
    <w:rsid w:val="0C513D87"/>
    <w:rsid w:val="0C67177A"/>
    <w:rsid w:val="0C6F3BE8"/>
    <w:rsid w:val="0CBE59B3"/>
    <w:rsid w:val="0D784D0E"/>
    <w:rsid w:val="0E403A7E"/>
    <w:rsid w:val="0F861592"/>
    <w:rsid w:val="11E97882"/>
    <w:rsid w:val="136267BB"/>
    <w:rsid w:val="13E8699B"/>
    <w:rsid w:val="146C58FC"/>
    <w:rsid w:val="14E76899"/>
    <w:rsid w:val="15030E26"/>
    <w:rsid w:val="1557144B"/>
    <w:rsid w:val="1579217E"/>
    <w:rsid w:val="15CB7E8E"/>
    <w:rsid w:val="15ED574B"/>
    <w:rsid w:val="16226C4C"/>
    <w:rsid w:val="16C8236B"/>
    <w:rsid w:val="17AE41EB"/>
    <w:rsid w:val="17BC2097"/>
    <w:rsid w:val="18EA529A"/>
    <w:rsid w:val="19E5706F"/>
    <w:rsid w:val="1ABF066E"/>
    <w:rsid w:val="1AE048BC"/>
    <w:rsid w:val="1BB319E8"/>
    <w:rsid w:val="1C012150"/>
    <w:rsid w:val="1C692DD2"/>
    <w:rsid w:val="1CFF341F"/>
    <w:rsid w:val="221E7BFB"/>
    <w:rsid w:val="229A049F"/>
    <w:rsid w:val="23214E04"/>
    <w:rsid w:val="233B4606"/>
    <w:rsid w:val="241A136E"/>
    <w:rsid w:val="24A60B2F"/>
    <w:rsid w:val="24D37AD5"/>
    <w:rsid w:val="25384A6B"/>
    <w:rsid w:val="258D2739"/>
    <w:rsid w:val="26EF1E20"/>
    <w:rsid w:val="28696EE9"/>
    <w:rsid w:val="294256C3"/>
    <w:rsid w:val="29F16CDD"/>
    <w:rsid w:val="2A63227C"/>
    <w:rsid w:val="2A895318"/>
    <w:rsid w:val="2AD455F3"/>
    <w:rsid w:val="2AEB5871"/>
    <w:rsid w:val="2B38673F"/>
    <w:rsid w:val="2B5538D4"/>
    <w:rsid w:val="2CB43C33"/>
    <w:rsid w:val="2CE53995"/>
    <w:rsid w:val="2F2C7CD6"/>
    <w:rsid w:val="306712F8"/>
    <w:rsid w:val="31BE21BD"/>
    <w:rsid w:val="32401590"/>
    <w:rsid w:val="32750A4D"/>
    <w:rsid w:val="33E901F7"/>
    <w:rsid w:val="34045412"/>
    <w:rsid w:val="342E40EB"/>
    <w:rsid w:val="34B74ED5"/>
    <w:rsid w:val="34C551ED"/>
    <w:rsid w:val="34C77BA2"/>
    <w:rsid w:val="35940C3E"/>
    <w:rsid w:val="360D7498"/>
    <w:rsid w:val="364D6CF1"/>
    <w:rsid w:val="38757194"/>
    <w:rsid w:val="38CC6228"/>
    <w:rsid w:val="3B673E74"/>
    <w:rsid w:val="3CB032FC"/>
    <w:rsid w:val="3CE31943"/>
    <w:rsid w:val="3D246DEA"/>
    <w:rsid w:val="3D5E7D55"/>
    <w:rsid w:val="3E8202FC"/>
    <w:rsid w:val="3EC50A69"/>
    <w:rsid w:val="3F0265BA"/>
    <w:rsid w:val="3F957525"/>
    <w:rsid w:val="40FD7749"/>
    <w:rsid w:val="419D3243"/>
    <w:rsid w:val="41AA3C44"/>
    <w:rsid w:val="41D6101E"/>
    <w:rsid w:val="420B4C9D"/>
    <w:rsid w:val="425F6462"/>
    <w:rsid w:val="43AD611E"/>
    <w:rsid w:val="43C97FA5"/>
    <w:rsid w:val="44056E73"/>
    <w:rsid w:val="44E553F9"/>
    <w:rsid w:val="461B1CB5"/>
    <w:rsid w:val="46301B36"/>
    <w:rsid w:val="47545CB5"/>
    <w:rsid w:val="47BB051E"/>
    <w:rsid w:val="480103E5"/>
    <w:rsid w:val="48563467"/>
    <w:rsid w:val="487F1E3A"/>
    <w:rsid w:val="48F8365E"/>
    <w:rsid w:val="493646D8"/>
    <w:rsid w:val="49632118"/>
    <w:rsid w:val="496C2D18"/>
    <w:rsid w:val="49DF17EF"/>
    <w:rsid w:val="49E570CA"/>
    <w:rsid w:val="4A1B598B"/>
    <w:rsid w:val="4A676E59"/>
    <w:rsid w:val="4C5D45D7"/>
    <w:rsid w:val="4C9E6454"/>
    <w:rsid w:val="4D2109AA"/>
    <w:rsid w:val="4ECA235F"/>
    <w:rsid w:val="4FD74CC0"/>
    <w:rsid w:val="50173BAC"/>
    <w:rsid w:val="50887B24"/>
    <w:rsid w:val="51F91548"/>
    <w:rsid w:val="51FB1497"/>
    <w:rsid w:val="535219F6"/>
    <w:rsid w:val="539C6131"/>
    <w:rsid w:val="54822063"/>
    <w:rsid w:val="54D80CD1"/>
    <w:rsid w:val="552A78D7"/>
    <w:rsid w:val="554D7104"/>
    <w:rsid w:val="55724697"/>
    <w:rsid w:val="5581499A"/>
    <w:rsid w:val="55E225A7"/>
    <w:rsid w:val="569F441E"/>
    <w:rsid w:val="57146EBC"/>
    <w:rsid w:val="5725786D"/>
    <w:rsid w:val="57CF2F38"/>
    <w:rsid w:val="5860745F"/>
    <w:rsid w:val="59971265"/>
    <w:rsid w:val="59DE7391"/>
    <w:rsid w:val="5ADC7865"/>
    <w:rsid w:val="5BE3248C"/>
    <w:rsid w:val="5BF25BEC"/>
    <w:rsid w:val="5CB67274"/>
    <w:rsid w:val="5DB34A2C"/>
    <w:rsid w:val="5E920329"/>
    <w:rsid w:val="602D172D"/>
    <w:rsid w:val="604729C4"/>
    <w:rsid w:val="606313D8"/>
    <w:rsid w:val="6106603F"/>
    <w:rsid w:val="6130466E"/>
    <w:rsid w:val="614114D7"/>
    <w:rsid w:val="6175580D"/>
    <w:rsid w:val="62630377"/>
    <w:rsid w:val="627850AD"/>
    <w:rsid w:val="628164AB"/>
    <w:rsid w:val="628D48E0"/>
    <w:rsid w:val="62C1347C"/>
    <w:rsid w:val="634060F8"/>
    <w:rsid w:val="634A0513"/>
    <w:rsid w:val="65155620"/>
    <w:rsid w:val="65552077"/>
    <w:rsid w:val="65A954D9"/>
    <w:rsid w:val="65B82390"/>
    <w:rsid w:val="66A114AD"/>
    <w:rsid w:val="66BE15DA"/>
    <w:rsid w:val="67062EE9"/>
    <w:rsid w:val="672571DE"/>
    <w:rsid w:val="68770E29"/>
    <w:rsid w:val="688F7058"/>
    <w:rsid w:val="68992619"/>
    <w:rsid w:val="68C7722E"/>
    <w:rsid w:val="68DB4AF5"/>
    <w:rsid w:val="68DF6B46"/>
    <w:rsid w:val="68ED63E7"/>
    <w:rsid w:val="692E129E"/>
    <w:rsid w:val="694C60AB"/>
    <w:rsid w:val="6A4E6F07"/>
    <w:rsid w:val="6B6D74C3"/>
    <w:rsid w:val="6B800E23"/>
    <w:rsid w:val="6BE607E3"/>
    <w:rsid w:val="6D4579F2"/>
    <w:rsid w:val="6D4B7D82"/>
    <w:rsid w:val="6DA4314B"/>
    <w:rsid w:val="70386AF4"/>
    <w:rsid w:val="707A7CE7"/>
    <w:rsid w:val="7302170B"/>
    <w:rsid w:val="73676020"/>
    <w:rsid w:val="7481752C"/>
    <w:rsid w:val="752252F3"/>
    <w:rsid w:val="7591279F"/>
    <w:rsid w:val="760B170E"/>
    <w:rsid w:val="770D37F2"/>
    <w:rsid w:val="776D7170"/>
    <w:rsid w:val="783F5BC9"/>
    <w:rsid w:val="78BC21A5"/>
    <w:rsid w:val="79434CEE"/>
    <w:rsid w:val="79BA423E"/>
    <w:rsid w:val="79C77073"/>
    <w:rsid w:val="7AED4CCE"/>
    <w:rsid w:val="7BFA1042"/>
    <w:rsid w:val="7CA826D9"/>
    <w:rsid w:val="7CA84F17"/>
    <w:rsid w:val="7EE53C2A"/>
    <w:rsid w:val="7EF12BB4"/>
    <w:rsid w:val="7F5074D1"/>
    <w:rsid w:val="7F8555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nhideWhenUsed="0" w:uiPriority="0"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qFormat="1"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qFormat="1" w:unhideWhenUsed="0" w:uiPriority="0" w:semiHidden="0"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customStyle="1" w:styleId="2">
    <w:name w:val="Default"/>
    <w:basedOn w:val="3"/>
    <w:next w:val="4"/>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3">
    <w:name w:val="纯文本1"/>
    <w:basedOn w:val="1"/>
    <w:qFormat/>
    <w:uiPriority w:val="0"/>
    <w:pPr>
      <w:adjustRightInd w:val="0"/>
    </w:pPr>
    <w:rPr>
      <w:rFonts w:ascii="宋体" w:hAnsi="Courier New"/>
      <w:szCs w:val="20"/>
    </w:rPr>
  </w:style>
  <w:style w:type="paragraph" w:styleId="4">
    <w:name w:val="List 3"/>
    <w:basedOn w:val="1"/>
    <w:next w:val="1"/>
    <w:unhideWhenUsed/>
    <w:qFormat/>
    <w:uiPriority w:val="0"/>
    <w:pPr>
      <w:ind w:left="100" w:leftChars="400" w:hanging="200" w:hangingChars="200"/>
      <w:contextualSpacing/>
    </w:pPr>
  </w:style>
  <w:style w:type="paragraph" w:styleId="5">
    <w:name w:val="Note Heading"/>
    <w:basedOn w:val="1"/>
    <w:next w:val="1"/>
    <w:qFormat/>
    <w:uiPriority w:val="0"/>
    <w:pPr>
      <w:jc w:val="center"/>
    </w:pPr>
  </w:style>
  <w:style w:type="paragraph" w:styleId="6">
    <w:name w:val="Normal Indent"/>
    <w:basedOn w:val="1"/>
    <w:qFormat/>
    <w:uiPriority w:val="0"/>
    <w:pPr>
      <w:ind w:firstLine="420"/>
    </w:pPr>
  </w:style>
  <w:style w:type="paragraph" w:styleId="7">
    <w:name w:val="Body Text"/>
    <w:basedOn w:val="1"/>
    <w:qFormat/>
    <w:uiPriority w:val="0"/>
    <w:rPr>
      <w:rFonts w:ascii="宋体" w:hAnsi="CG Times"/>
      <w:b/>
      <w:sz w:val="24"/>
      <w:szCs w:val="20"/>
    </w:rPr>
  </w:style>
  <w:style w:type="paragraph" w:styleId="8">
    <w:name w:val="Body Text Indent"/>
    <w:basedOn w:val="1"/>
    <w:qFormat/>
    <w:uiPriority w:val="0"/>
    <w:pPr>
      <w:snapToGrid w:val="0"/>
      <w:spacing w:line="312" w:lineRule="auto"/>
      <w:ind w:firstLine="480"/>
    </w:pPr>
    <w:rPr>
      <w:rFonts w:ascii="宋体" w:hAnsi="CG Times"/>
      <w:szCs w:val="20"/>
    </w:rPr>
  </w:style>
  <w:style w:type="paragraph" w:styleId="9">
    <w:name w:val="footer"/>
    <w:basedOn w:val="1"/>
    <w:semiHidden/>
    <w:unhideWhenUsed/>
    <w:qFormat/>
    <w:uiPriority w:val="99"/>
    <w:pPr>
      <w:tabs>
        <w:tab w:val="center" w:pos="4153"/>
        <w:tab w:val="right" w:pos="8306"/>
      </w:tabs>
      <w:snapToGrid w:val="0"/>
      <w:jc w:val="left"/>
    </w:pPr>
    <w:rPr>
      <w:sz w:val="18"/>
    </w:rPr>
  </w:style>
  <w:style w:type="paragraph" w:styleId="10">
    <w:name w:val="header"/>
    <w:basedOn w:val="1"/>
    <w:semiHidden/>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1">
    <w:name w:val="List"/>
    <w:basedOn w:val="1"/>
    <w:next w:val="1"/>
    <w:qFormat/>
    <w:uiPriority w:val="0"/>
    <w:pPr>
      <w:ind w:left="420" w:hanging="420" w:hangingChars="200"/>
    </w:pPr>
    <w:rPr>
      <w:szCs w:val="20"/>
    </w:rPr>
  </w:style>
  <w:style w:type="paragraph" w:styleId="12">
    <w:name w:val="toc 2"/>
    <w:basedOn w:val="1"/>
    <w:next w:val="1"/>
    <w:qFormat/>
    <w:uiPriority w:val="0"/>
    <w:pPr>
      <w:ind w:left="420" w:leftChars="200"/>
    </w:pPr>
  </w:style>
  <w:style w:type="paragraph" w:styleId="13">
    <w:name w:val="Body Text First Indent 2"/>
    <w:basedOn w:val="8"/>
    <w:qFormat/>
    <w:uiPriority w:val="0"/>
    <w:pPr>
      <w:ind w:firstLine="420" w:firstLineChars="200"/>
    </w:pPr>
  </w:style>
  <w:style w:type="table" w:styleId="15">
    <w:name w:val="Table Grid"/>
    <w:basedOn w:val="14"/>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7">
    <w:name w:val="表1表2"/>
    <w:basedOn w:val="1"/>
    <w:qFormat/>
    <w:uiPriority w:val="0"/>
    <w:pPr>
      <w:autoSpaceDE w:val="0"/>
      <w:autoSpaceDN w:val="0"/>
      <w:adjustRightInd w:val="0"/>
      <w:jc w:val="center"/>
      <w:textAlignment w:val="center"/>
    </w:pPr>
    <w:rPr>
      <w:rFonts w:eastAsia="仿宋体"/>
      <w:kern w:val="0"/>
      <w:sz w:val="24"/>
      <w:szCs w:val="20"/>
    </w:rPr>
  </w:style>
  <w:style w:type="paragraph" w:customStyle="1" w:styleId="18">
    <w:name w:val="报告表正文"/>
    <w:basedOn w:val="1"/>
    <w:qFormat/>
    <w:uiPriority w:val="0"/>
    <w:pPr>
      <w:adjustRightInd w:val="0"/>
      <w:spacing w:line="312" w:lineRule="auto"/>
      <w:ind w:left="113" w:right="113" w:firstLine="482"/>
      <w:jc w:val="left"/>
      <w:textAlignment w:val="baseline"/>
    </w:pPr>
    <w:rPr>
      <w:kern w:val="0"/>
      <w:sz w:val="24"/>
      <w:szCs w:val="20"/>
    </w:rPr>
  </w:style>
  <w:style w:type="paragraph" w:customStyle="1" w:styleId="19">
    <w:name w:val="表头"/>
    <w:basedOn w:val="1"/>
    <w:qFormat/>
    <w:uiPriority w:val="0"/>
    <w:pPr>
      <w:jc w:val="center"/>
      <w:outlineLvl w:val="4"/>
    </w:pPr>
    <w:rPr>
      <w:b/>
    </w:rPr>
  </w:style>
  <w:style w:type="paragraph" w:customStyle="1" w:styleId="20">
    <w:name w:val="一曼正文"/>
    <w:basedOn w:val="1"/>
    <w:qFormat/>
    <w:uiPriority w:val="0"/>
    <w:pPr>
      <w:spacing w:line="360" w:lineRule="auto"/>
      <w:ind w:firstLine="1440" w:firstLineChars="200"/>
    </w:pPr>
    <w:rPr>
      <w:kern w:val="0"/>
      <w:sz w:val="24"/>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extobjs>
    <extobj name="ECB019B1-382A-4266-B25C-5B523AA43C14-1">
      <extobjdata type="ECB019B1-382A-4266-B25C-5B523AA43C14" data="ewogICAiRmlsZUlkIiA6ICIxMTkyOTM3NTUxMzUiLAogICAiR3JvdXBJZCIgOiAiMTM0NDcyMjEyIiwKICAgIkltYWdlIiA6ICJpVkJPUncwS0dnb0FBQUFOU1VoRVVnQUFBNFFBQUFISkNBWUFBQURkRi9lZ0FBQUFDWEJJV1hNQUFBc1RBQUFMRXdFQW1wd1lBQUFnQUVsRVFWUjRuT3pkZVZ4VTVmNEg4TStaaFlFQkJrRUdqTTFkTWxjR2w3VDhhVmFtWnJta3BabmxrcG9YUzlOeXphNUxtWm1WYVc3bHJhek1OREVYMHRTYm1yc3BxNXBJcmdncXl1YXd6Z3d6NS9jSHpya01ESnV5Q0h6ZXIxZXZPMmQvRHZkeDVqem4rVDdmQnlB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THg4L1g5TDFsbnBYZ1poYWdBQUFBQkpSVTVFcmtKZ2dnPT0iLAogICAiVGhlbWUiIDogIiIsCiAgICJUeXBlIiA6ICJmbG93IiwKICAgIlZlcnNpb24iIDogIiIKfQo="/>
    </extobj>
  </extobj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2</Pages>
  <Words>9</Words>
  <Characters>53</Characters>
  <Lines>1</Lines>
  <Paragraphs>1</Paragraphs>
  <TotalTime>5</TotalTime>
  <ScaleCrop>false</ScaleCrop>
  <LinksUpToDate>false</LinksUpToDate>
  <CharactersWithSpaces>61</CharactersWithSpaces>
  <Application>WPS Office_11.1.0.11115_F1E327BC-269C-435d-A152-05C5408002CA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2019-08-09T06:30:00Z</dcterms:created>
  <dc:creator>admni</dc:creator>
  <cp:lastModifiedBy>Administrator</cp:lastModifiedBy>
  <cp:lastPrinted>2021-02-25T07:45:00Z</cp:lastPrinted>
  <dcterms:modified xsi:type="dcterms:W3CDTF">2021-12-07T06:29:14Z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B46B135BA5A64E9B9150881CD554E5FC</vt:lpwstr>
  </property>
</Properties>
</file>