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hint="default" w:ascii="Times New Roman" w:hAnsi="Times New Roman" w:eastAsia="楷体" w:cs="Times New Roman"/>
          <w:color w:val="FF0000"/>
          <w:lang w:val="en-US" w:eastAsia="zh-CN"/>
        </w:rPr>
      </w:pPr>
      <w:r>
        <w:rPr>
          <w:rFonts w:hint="eastAsia" w:ascii="Times New Roman" w:hAnsi="Times New Roman" w:eastAsia="楷体" w:cs="Times New Roman"/>
          <w:b/>
          <w:color w:val="auto"/>
          <w:sz w:val="30"/>
          <w:szCs w:val="30"/>
          <w:lang w:val="en-US" w:eastAsia="zh-CN"/>
        </w:rPr>
        <w:t>临海市圣远眼镜厂</w:t>
      </w:r>
      <w:r>
        <w:rPr>
          <w:rFonts w:hint="default" w:ascii="Times New Roman" w:hAnsi="Times New Roman" w:eastAsia="楷体" w:cs="Times New Roman"/>
          <w:b/>
          <w:color w:val="auto"/>
          <w:sz w:val="30"/>
          <w:szCs w:val="30"/>
          <w:lang w:val="en-US" w:eastAsia="zh-CN"/>
        </w:rPr>
        <w:t>年产300万副塑料眼镜技改项目</w:t>
      </w:r>
      <w:r>
        <w:rPr>
          <w:rFonts w:hint="default" w:ascii="Times New Roman" w:hAnsi="Times New Roman" w:eastAsia="楷体" w:cs="Times New Roman"/>
          <w:b/>
          <w:color w:val="auto"/>
          <w:sz w:val="30"/>
          <w:szCs w:val="30"/>
        </w:rPr>
        <w:t>竣工环境保护验收意见</w:t>
      </w:r>
      <w:r>
        <w:rPr>
          <w:rFonts w:hint="default" w:ascii="Times New Roman" w:hAnsi="Times New Roman" w:eastAsia="楷体" w:cs="Times New Roman"/>
          <w:b/>
          <w:color w:val="auto"/>
          <w:sz w:val="30"/>
          <w:szCs w:val="30"/>
          <w:lang w:val="en-US" w:eastAsia="zh-CN"/>
        </w:rPr>
        <w:t xml:space="preserve">   </w:t>
      </w:r>
    </w:p>
    <w:p>
      <w:pPr>
        <w:adjustRightInd w:val="0"/>
        <w:snapToGrid w:val="0"/>
        <w:spacing w:line="360" w:lineRule="auto"/>
        <w:ind w:firstLine="420"/>
        <w:jc w:val="left"/>
        <w:rPr>
          <w:rFonts w:hint="default" w:ascii="Times New Roman" w:hAnsi="Times New Roman" w:eastAsia="楷体" w:cs="Times New Roman"/>
          <w:color w:val="auto"/>
          <w:sz w:val="24"/>
          <w:lang w:eastAsia="zh-CN"/>
        </w:rPr>
      </w:pPr>
      <w:r>
        <w:rPr>
          <w:rFonts w:hint="default" w:ascii="Times New Roman" w:hAnsi="Times New Roman" w:eastAsia="楷体" w:cs="Times New Roman"/>
          <w:color w:val="auto"/>
          <w:sz w:val="24"/>
          <w:lang w:val="en-US" w:eastAsia="zh-CN"/>
        </w:rPr>
        <w:t>2021年</w:t>
      </w:r>
      <w:r>
        <w:rPr>
          <w:rFonts w:hint="eastAsia" w:ascii="Times New Roman" w:hAnsi="Times New Roman" w:eastAsia="楷体" w:cs="Times New Roman"/>
          <w:color w:val="auto"/>
          <w:sz w:val="24"/>
          <w:lang w:val="en-US" w:eastAsia="zh-CN"/>
        </w:rPr>
        <w:t>12</w:t>
      </w:r>
      <w:r>
        <w:rPr>
          <w:rFonts w:hint="default" w:ascii="Times New Roman" w:hAnsi="Times New Roman" w:eastAsia="楷体" w:cs="Times New Roman"/>
          <w:color w:val="auto"/>
          <w:sz w:val="24"/>
          <w:lang w:val="en-US" w:eastAsia="zh-CN"/>
        </w:rPr>
        <w:t>月</w:t>
      </w:r>
      <w:r>
        <w:rPr>
          <w:rFonts w:hint="eastAsia" w:ascii="Times New Roman" w:hAnsi="Times New Roman" w:eastAsia="楷体" w:cs="Times New Roman"/>
          <w:color w:val="auto"/>
          <w:sz w:val="24"/>
          <w:lang w:val="en-US" w:eastAsia="zh-CN"/>
        </w:rPr>
        <w:t>1</w:t>
      </w:r>
      <w:r>
        <w:rPr>
          <w:rFonts w:hint="eastAsia" w:eastAsia="楷体" w:cs="Times New Roman"/>
          <w:color w:val="auto"/>
          <w:sz w:val="24"/>
          <w:lang w:val="en-US" w:eastAsia="zh-CN"/>
        </w:rPr>
        <w:t>7</w:t>
      </w:r>
      <w:r>
        <w:rPr>
          <w:rFonts w:hint="default" w:ascii="Times New Roman" w:hAnsi="Times New Roman" w:eastAsia="楷体" w:cs="Times New Roman"/>
          <w:color w:val="auto"/>
          <w:sz w:val="24"/>
          <w:lang w:val="en-US" w:eastAsia="zh-CN"/>
        </w:rPr>
        <w:t>日临海市圣远眼镜厂根</w:t>
      </w:r>
      <w:r>
        <w:rPr>
          <w:rFonts w:hint="default" w:ascii="Times New Roman" w:hAnsi="Times New Roman" w:eastAsia="楷体" w:cs="Times New Roman"/>
          <w:b w:val="0"/>
          <w:bCs w:val="0"/>
          <w:color w:val="auto"/>
          <w:sz w:val="24"/>
          <w:szCs w:val="24"/>
          <w:lang w:eastAsia="zh-CN"/>
        </w:rPr>
        <w:t>据</w:t>
      </w:r>
      <w:r>
        <w:rPr>
          <w:rFonts w:hint="default" w:ascii="Times New Roman" w:hAnsi="Times New Roman" w:eastAsia="楷体" w:cs="Times New Roman"/>
          <w:b w:val="0"/>
          <w:bCs w:val="0"/>
          <w:color w:val="auto"/>
          <w:sz w:val="24"/>
          <w:szCs w:val="24"/>
          <w:lang w:val="en-US" w:eastAsia="zh-CN"/>
        </w:rPr>
        <w:t>临临海市圣远眼镜厂年产300万副塑料眼镜技改项目</w:t>
      </w:r>
      <w:r>
        <w:rPr>
          <w:rFonts w:hint="default" w:ascii="Times New Roman" w:hAnsi="Times New Roman" w:eastAsia="楷体" w:cs="Times New Roman"/>
          <w:color w:val="auto"/>
          <w:sz w:val="24"/>
          <w:lang w:val="en-US" w:eastAsia="zh-CN"/>
        </w:rPr>
        <w:t>竣工</w:t>
      </w:r>
      <w:r>
        <w:rPr>
          <w:rFonts w:hint="default" w:ascii="Times New Roman" w:hAnsi="Times New Roman" w:eastAsia="楷体" w:cs="Times New Roman"/>
          <w:b w:val="0"/>
          <w:bCs/>
          <w:color w:val="auto"/>
          <w:sz w:val="24"/>
          <w:szCs w:val="24"/>
          <w:lang w:eastAsia="zh-CN"/>
        </w:rPr>
        <w:t>环境保护验收监测报告表并对照</w:t>
      </w:r>
      <w:r>
        <w:rPr>
          <w:rFonts w:hint="default" w:ascii="Times New Roman" w:hAnsi="Times New Roman" w:eastAsia="楷体" w:cs="Times New Roman"/>
          <w:color w:val="auto"/>
          <w:sz w:val="24"/>
        </w:rPr>
        <w:t>《建设项目竣工环境保护验收暂行办法》</w:t>
      </w:r>
      <w:r>
        <w:rPr>
          <w:rFonts w:hint="default" w:ascii="Times New Roman" w:hAnsi="Times New Roman" w:eastAsia="楷体" w:cs="Times New Roman"/>
          <w:color w:val="auto"/>
          <w:sz w:val="24"/>
          <w:lang w:eastAsia="zh-CN"/>
        </w:rPr>
        <w:t>，严格依照国家有关法律法规、建设项目竣工环境保护验收技术指南、本项目环境影响评价报告表和审批部门决定等要求对本项目进行验收，提出意见如下：</w:t>
      </w:r>
    </w:p>
    <w:p>
      <w:pPr>
        <w:numPr>
          <w:ilvl w:val="0"/>
          <w:numId w:val="1"/>
        </w:numPr>
        <w:adjustRightInd w:val="0"/>
        <w:snapToGrid w:val="0"/>
        <w:spacing w:line="360" w:lineRule="auto"/>
        <w:jc w:val="both"/>
        <w:rPr>
          <w:rFonts w:hint="default" w:ascii="Times New Roman" w:hAnsi="Times New Roman" w:eastAsia="楷体" w:cs="Times New Roman"/>
          <w:b/>
          <w:bCs/>
          <w:color w:val="auto"/>
          <w:sz w:val="28"/>
          <w:szCs w:val="28"/>
          <w:lang w:val="en-US" w:eastAsia="zh-CN"/>
        </w:rPr>
      </w:pPr>
      <w:r>
        <w:rPr>
          <w:rFonts w:hint="default" w:ascii="Times New Roman" w:hAnsi="Times New Roman" w:eastAsia="楷体" w:cs="Times New Roman"/>
          <w:b/>
          <w:bCs/>
          <w:color w:val="auto"/>
          <w:sz w:val="28"/>
          <w:szCs w:val="28"/>
          <w:lang w:val="en-US" w:eastAsia="zh-CN"/>
        </w:rPr>
        <w:t>工程建设基本情况</w:t>
      </w:r>
    </w:p>
    <w:p>
      <w:pPr>
        <w:numPr>
          <w:ilvl w:val="0"/>
          <w:numId w:val="2"/>
        </w:numPr>
        <w:adjustRightInd w:val="0"/>
        <w:snapToGrid w:val="0"/>
        <w:spacing w:line="360" w:lineRule="auto"/>
        <w:jc w:val="both"/>
        <w:rPr>
          <w:rFonts w:hint="default" w:ascii="Times New Roman" w:hAnsi="Times New Roman" w:eastAsia="楷体" w:cs="Times New Roman"/>
          <w:color w:val="auto"/>
          <w:sz w:val="24"/>
          <w:lang w:val="en-US" w:eastAsia="zh-CN"/>
        </w:rPr>
      </w:pPr>
      <w:r>
        <w:rPr>
          <w:rFonts w:hint="default" w:ascii="Times New Roman" w:hAnsi="Times New Roman" w:eastAsia="楷体" w:cs="Times New Roman"/>
          <w:color w:val="auto"/>
          <w:sz w:val="24"/>
          <w:lang w:val="en-US" w:eastAsia="zh-CN"/>
        </w:rPr>
        <w:t>建设地点、规模、主要建设内容</w:t>
      </w:r>
    </w:p>
    <w:p>
      <w:pPr>
        <w:numPr>
          <w:ilvl w:val="0"/>
          <w:numId w:val="0"/>
        </w:numPr>
        <w:adjustRightInd w:val="0"/>
        <w:snapToGrid w:val="0"/>
        <w:spacing w:line="360" w:lineRule="auto"/>
        <w:jc w:val="both"/>
        <w:rPr>
          <w:rFonts w:hint="default" w:ascii="Times New Roman" w:hAnsi="Times New Roman" w:eastAsia="楷体" w:cs="Times New Roman"/>
          <w:color w:val="auto"/>
          <w:sz w:val="24"/>
          <w:szCs w:val="24"/>
          <w:lang w:val="en-US" w:eastAsia="zh-CN"/>
        </w:rPr>
      </w:pPr>
      <w:r>
        <w:rPr>
          <w:rFonts w:hint="default" w:ascii="Times New Roman" w:hAnsi="Times New Roman" w:eastAsia="楷体" w:cs="Times New Roman"/>
          <w:color w:val="auto"/>
          <w:sz w:val="24"/>
          <w:lang w:val="en-US" w:eastAsia="zh-CN"/>
        </w:rPr>
        <w:t xml:space="preserve">      ①建设地点：临海市杜桥镇</w:t>
      </w:r>
      <w:r>
        <w:rPr>
          <w:rFonts w:hint="eastAsia" w:ascii="Times New Roman" w:hAnsi="Times New Roman" w:eastAsia="楷体" w:cs="Times New Roman"/>
          <w:color w:val="auto"/>
          <w:sz w:val="24"/>
          <w:lang w:val="en-US" w:eastAsia="zh-CN"/>
        </w:rPr>
        <w:t>汾西</w:t>
      </w:r>
      <w:r>
        <w:rPr>
          <w:rFonts w:hint="default" w:ascii="Times New Roman" w:hAnsi="Times New Roman" w:eastAsia="楷体" w:cs="Times New Roman"/>
          <w:color w:val="auto"/>
          <w:sz w:val="24"/>
          <w:lang w:val="en-US" w:eastAsia="zh-CN"/>
        </w:rPr>
        <w:t>村</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outlineLvl w:val="9"/>
        <w:rPr>
          <w:rFonts w:hint="default" w:ascii="Times New Roman" w:hAnsi="Times New Roman" w:eastAsia="楷体" w:cs="Times New Roman"/>
          <w:color w:val="auto"/>
          <w:sz w:val="24"/>
          <w:lang w:val="en-US" w:eastAsia="zh-CN"/>
        </w:rPr>
      </w:pPr>
      <w:r>
        <w:rPr>
          <w:rFonts w:hint="default" w:ascii="Times New Roman" w:hAnsi="Times New Roman" w:eastAsia="楷体" w:cs="Times New Roman"/>
          <w:color w:val="auto"/>
          <w:sz w:val="24"/>
          <w:szCs w:val="24"/>
          <w:lang w:val="en-US" w:eastAsia="zh-CN"/>
        </w:rPr>
        <w:t xml:space="preserve">      ②建设规模：</w:t>
      </w:r>
      <w:r>
        <w:rPr>
          <w:rFonts w:hint="default" w:ascii="Times New Roman" w:hAnsi="Times New Roman" w:eastAsia="楷体" w:cs="Times New Roman"/>
          <w:color w:val="auto"/>
          <w:sz w:val="24"/>
          <w:lang w:val="en-US" w:eastAsia="zh-CN"/>
        </w:rPr>
        <w:t>年产</w:t>
      </w:r>
      <w:r>
        <w:rPr>
          <w:rFonts w:hint="eastAsia" w:ascii="Times New Roman" w:hAnsi="Times New Roman" w:eastAsia="楷体" w:cs="Times New Roman"/>
          <w:color w:val="auto"/>
          <w:sz w:val="24"/>
          <w:lang w:val="en-US" w:eastAsia="zh-CN"/>
        </w:rPr>
        <w:t>30</w:t>
      </w:r>
      <w:r>
        <w:rPr>
          <w:rFonts w:hint="default" w:ascii="Times New Roman" w:hAnsi="Times New Roman" w:eastAsia="楷体" w:cs="Times New Roman"/>
          <w:color w:val="auto"/>
          <w:sz w:val="24"/>
          <w:lang w:val="en-US" w:eastAsia="zh-CN"/>
        </w:rPr>
        <w:t>0万副塑料眼镜技改项目</w:t>
      </w:r>
    </w:p>
    <w:p>
      <w:pPr>
        <w:pStyle w:val="6"/>
        <w:spacing w:line="360" w:lineRule="auto"/>
        <w:ind w:firstLine="720" w:firstLineChars="300"/>
        <w:rPr>
          <w:rFonts w:hint="default" w:ascii="Times New Roman" w:hAnsi="Times New Roman" w:eastAsia="楷体" w:cs="Times New Roman"/>
          <w:color w:val="auto"/>
          <w:sz w:val="24"/>
          <w:shd w:val="clear" w:color="auto" w:fill="auto"/>
          <w:lang w:val="en-US" w:eastAsia="zh-CN"/>
        </w:rPr>
      </w:pPr>
      <w:r>
        <w:rPr>
          <w:rFonts w:hint="default" w:ascii="Times New Roman" w:hAnsi="Times New Roman" w:eastAsia="楷体" w:cs="Times New Roman"/>
          <w:b w:val="0"/>
          <w:bCs/>
          <w:color w:val="auto"/>
          <w:sz w:val="24"/>
          <w:szCs w:val="24"/>
          <w:lang w:val="en-US" w:eastAsia="zh-CN"/>
        </w:rPr>
        <w:t>③工程组成与建设内容：</w:t>
      </w:r>
      <w:r>
        <w:rPr>
          <w:rFonts w:hint="default" w:ascii="Times New Roman" w:hAnsi="Times New Roman" w:eastAsia="楷体" w:cs="Times New Roman"/>
          <w:color w:val="auto"/>
          <w:sz w:val="24"/>
          <w:szCs w:val="24"/>
        </w:rPr>
        <w:t>企业</w:t>
      </w:r>
      <w:r>
        <w:rPr>
          <w:rFonts w:hint="default" w:ascii="Times New Roman" w:hAnsi="Times New Roman" w:eastAsia="楷体" w:cs="Times New Roman"/>
          <w:color w:val="auto"/>
          <w:sz w:val="24"/>
          <w:szCs w:val="28"/>
        </w:rPr>
        <w:t>投资</w:t>
      </w:r>
      <w:r>
        <w:rPr>
          <w:rFonts w:hint="default" w:ascii="Times New Roman" w:hAnsi="Times New Roman" w:eastAsia="楷体" w:cs="Times New Roman"/>
          <w:color w:val="auto"/>
          <w:sz w:val="24"/>
          <w:lang w:val="en-US" w:eastAsia="zh-CN"/>
        </w:rPr>
        <w:t>120</w:t>
      </w:r>
      <w:r>
        <w:rPr>
          <w:rFonts w:hint="default" w:ascii="Times New Roman" w:hAnsi="Times New Roman" w:eastAsia="楷体" w:cs="Times New Roman"/>
          <w:color w:val="auto"/>
          <w:sz w:val="24"/>
          <w:szCs w:val="28"/>
        </w:rPr>
        <w:t>万元</w:t>
      </w:r>
      <w:r>
        <w:rPr>
          <w:rFonts w:hint="default" w:ascii="Times New Roman" w:hAnsi="Times New Roman" w:eastAsia="楷体" w:cs="Times New Roman"/>
          <w:color w:val="auto"/>
          <w:sz w:val="24"/>
          <w:szCs w:val="24"/>
        </w:rPr>
        <w:t>，</w:t>
      </w:r>
      <w:r>
        <w:rPr>
          <w:rFonts w:hint="default" w:ascii="Times New Roman" w:hAnsi="Times New Roman" w:eastAsia="楷体" w:cs="Times New Roman"/>
          <w:color w:val="auto"/>
          <w:sz w:val="24"/>
          <w:vertAlign w:val="baseline"/>
          <w:lang w:val="en-US" w:eastAsia="zh-CN"/>
        </w:rPr>
        <w:t>进行生产，</w:t>
      </w:r>
      <w:r>
        <w:rPr>
          <w:rFonts w:hint="default" w:ascii="Times New Roman" w:hAnsi="Times New Roman" w:eastAsia="楷体" w:cs="Times New Roman"/>
          <w:color w:val="auto"/>
          <w:sz w:val="24"/>
          <w:szCs w:val="28"/>
          <w:lang w:eastAsia="zh-CN"/>
        </w:rPr>
        <w:t>购置</w:t>
      </w:r>
      <w:r>
        <w:rPr>
          <w:rFonts w:hint="default" w:ascii="Times New Roman" w:hAnsi="Times New Roman" w:eastAsia="楷体" w:cs="Times New Roman"/>
          <w:color w:val="auto"/>
          <w:sz w:val="24"/>
          <w:szCs w:val="28"/>
        </w:rPr>
        <w:t>点焊机、超声波清洗机、喷漆台</w:t>
      </w:r>
      <w:r>
        <w:rPr>
          <w:rFonts w:hint="default" w:ascii="Times New Roman" w:hAnsi="Times New Roman" w:eastAsia="楷体" w:cs="Times New Roman"/>
          <w:color w:val="auto"/>
          <w:sz w:val="24"/>
          <w:szCs w:val="28"/>
          <w:lang w:eastAsia="zh-CN"/>
        </w:rPr>
        <w:t>、烘干机</w:t>
      </w:r>
      <w:r>
        <w:rPr>
          <w:rFonts w:hint="default" w:ascii="Times New Roman" w:hAnsi="Times New Roman" w:eastAsia="楷体" w:cs="Times New Roman"/>
          <w:color w:val="auto"/>
          <w:sz w:val="24"/>
          <w:szCs w:val="28"/>
        </w:rPr>
        <w:t>等生产设备，</w:t>
      </w:r>
      <w:r>
        <w:rPr>
          <w:rFonts w:hint="default" w:ascii="Times New Roman" w:hAnsi="Times New Roman" w:eastAsia="楷体" w:cs="Times New Roman"/>
          <w:color w:val="auto"/>
          <w:sz w:val="24"/>
          <w:szCs w:val="24"/>
          <w:lang w:eastAsia="zh-CN"/>
        </w:rPr>
        <w:t>建立生产</w:t>
      </w:r>
      <w:r>
        <w:rPr>
          <w:rFonts w:hint="default" w:ascii="Times New Roman" w:hAnsi="Times New Roman" w:eastAsia="楷体" w:cs="Times New Roman"/>
          <w:color w:val="auto"/>
          <w:sz w:val="24"/>
          <w:szCs w:val="24"/>
        </w:rPr>
        <w:t>污水</w:t>
      </w:r>
      <w:r>
        <w:rPr>
          <w:rFonts w:hint="default" w:ascii="Times New Roman" w:hAnsi="Times New Roman" w:eastAsia="楷体" w:cs="Times New Roman"/>
          <w:color w:val="auto"/>
          <w:sz w:val="24"/>
          <w:szCs w:val="24"/>
          <w:lang w:eastAsia="zh-CN"/>
        </w:rPr>
        <w:t>处理系统</w:t>
      </w:r>
      <w:r>
        <w:rPr>
          <w:rFonts w:hint="default" w:ascii="Times New Roman" w:hAnsi="Times New Roman" w:eastAsia="楷体" w:cs="Times New Roman"/>
          <w:color w:val="auto"/>
          <w:sz w:val="24"/>
          <w:szCs w:val="24"/>
          <w:lang w:val="en-US" w:eastAsia="zh-CN"/>
        </w:rPr>
        <w:t>1</w:t>
      </w:r>
      <w:r>
        <w:rPr>
          <w:rFonts w:hint="default" w:ascii="Times New Roman" w:hAnsi="Times New Roman" w:eastAsia="楷体" w:cs="Times New Roman"/>
          <w:color w:val="auto"/>
          <w:sz w:val="24"/>
          <w:szCs w:val="24"/>
          <w:lang w:eastAsia="zh-CN"/>
        </w:rPr>
        <w:t>套，粉尘</w:t>
      </w:r>
      <w:r>
        <w:rPr>
          <w:rFonts w:hint="default" w:ascii="Times New Roman" w:hAnsi="Times New Roman" w:eastAsia="楷体" w:cs="Times New Roman"/>
          <w:color w:val="auto"/>
          <w:sz w:val="24"/>
          <w:szCs w:val="24"/>
          <w:vertAlign w:val="baseline"/>
          <w:lang w:val="en-US" w:eastAsia="zh-CN"/>
        </w:rPr>
        <w:t>处理设施</w:t>
      </w:r>
      <w:r>
        <w:rPr>
          <w:rFonts w:hint="eastAsia" w:ascii="Times New Roman" w:hAnsi="Times New Roman" w:eastAsia="楷体" w:cs="Times New Roman"/>
          <w:color w:val="auto"/>
          <w:sz w:val="24"/>
          <w:szCs w:val="24"/>
          <w:vertAlign w:val="baseline"/>
          <w:lang w:val="en-US" w:eastAsia="zh-CN"/>
        </w:rPr>
        <w:t>1</w:t>
      </w:r>
      <w:r>
        <w:rPr>
          <w:rFonts w:hint="default" w:ascii="Times New Roman" w:hAnsi="Times New Roman" w:eastAsia="楷体" w:cs="Times New Roman"/>
          <w:color w:val="auto"/>
          <w:sz w:val="24"/>
          <w:szCs w:val="24"/>
          <w:vertAlign w:val="baseline"/>
          <w:lang w:val="en-US" w:eastAsia="zh-CN"/>
        </w:rPr>
        <w:t>套和1套喷漆废气处理设施。</w:t>
      </w:r>
    </w:p>
    <w:p>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ind w:left="0" w:leftChars="0" w:firstLine="0" w:firstLineChars="0"/>
        <w:jc w:val="both"/>
        <w:textAlignment w:val="auto"/>
        <w:outlineLvl w:val="9"/>
        <w:rPr>
          <w:rFonts w:hint="default" w:ascii="Times New Roman" w:hAnsi="Times New Roman" w:eastAsia="楷体" w:cs="Times New Roman"/>
          <w:color w:val="000000" w:themeColor="text1"/>
          <w:sz w:val="24"/>
          <w:shd w:val="clear" w:color="auto" w:fill="auto"/>
          <w:lang w:val="en-US" w:eastAsia="zh-CN"/>
          <w14:textFill>
            <w14:solidFill>
              <w14:schemeClr w14:val="tx1"/>
            </w14:solidFill>
          </w14:textFill>
        </w:rPr>
      </w:pPr>
      <w:r>
        <w:rPr>
          <w:rFonts w:hint="default" w:ascii="Times New Roman" w:hAnsi="Times New Roman" w:eastAsia="楷体" w:cs="Times New Roman"/>
          <w:color w:val="000000" w:themeColor="text1"/>
          <w:sz w:val="24"/>
          <w:shd w:val="clear" w:color="auto" w:fill="auto"/>
          <w:lang w:val="en-US" w:eastAsia="zh-CN"/>
          <w14:textFill>
            <w14:solidFill>
              <w14:schemeClr w14:val="tx1"/>
            </w14:solidFill>
          </w14:textFill>
        </w:rPr>
        <w:t>建设过程及环保审批情况</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outlineLvl w:val="9"/>
        <w:rPr>
          <w:rFonts w:hint="default" w:ascii="Times New Roman" w:hAnsi="Times New Roman" w:eastAsia="楷体" w:cs="Times New Roman"/>
          <w:sz w:val="24"/>
          <w:lang w:val="en-US" w:eastAsia="zh-CN"/>
        </w:rPr>
      </w:pPr>
      <w:r>
        <w:rPr>
          <w:rFonts w:hint="default" w:ascii="Times New Roman" w:hAnsi="Times New Roman" w:eastAsia="楷体" w:cs="Times New Roman"/>
          <w:sz w:val="24"/>
          <w:lang w:val="en-US" w:eastAsia="zh-CN"/>
        </w:rPr>
        <w:t>2019年</w:t>
      </w:r>
      <w:r>
        <w:rPr>
          <w:rFonts w:hint="eastAsia" w:ascii="Times New Roman" w:hAnsi="Times New Roman" w:eastAsia="楷体" w:cs="Times New Roman"/>
          <w:sz w:val="24"/>
          <w:lang w:val="en-US" w:eastAsia="zh-CN"/>
        </w:rPr>
        <w:t>6</w:t>
      </w:r>
      <w:r>
        <w:rPr>
          <w:rFonts w:hint="default" w:ascii="Times New Roman" w:hAnsi="Times New Roman" w:eastAsia="楷体" w:cs="Times New Roman"/>
          <w:sz w:val="24"/>
          <w:lang w:val="en-US" w:eastAsia="zh-CN"/>
        </w:rPr>
        <w:t>月委托浙江环耀环境建设有限公司</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outlineLvl w:val="9"/>
        <w:rPr>
          <w:rFonts w:hint="default" w:ascii="Times New Roman" w:hAnsi="Times New Roman" w:eastAsia="楷体" w:cs="Times New Roman"/>
          <w:color w:val="000000"/>
          <w:sz w:val="24"/>
          <w:szCs w:val="28"/>
        </w:rPr>
      </w:pPr>
      <w:r>
        <w:rPr>
          <w:rFonts w:hint="default" w:ascii="Times New Roman" w:hAnsi="Times New Roman" w:eastAsia="楷体" w:cs="Times New Roman"/>
          <w:sz w:val="24"/>
          <w:lang w:val="en-US" w:eastAsia="zh-CN"/>
        </w:rPr>
        <w:t>编制了《临海市圣远眼镜厂年产300万副塑料眼镜技改项目环境影响报告表》，台州市生态环境局临海分局于2019年</w:t>
      </w:r>
      <w:r>
        <w:rPr>
          <w:rFonts w:hint="eastAsia" w:ascii="Times New Roman" w:hAnsi="Times New Roman" w:eastAsia="楷体" w:cs="Times New Roman"/>
          <w:sz w:val="24"/>
          <w:lang w:val="en-US" w:eastAsia="zh-CN"/>
        </w:rPr>
        <w:t>6</w:t>
      </w:r>
      <w:r>
        <w:rPr>
          <w:rFonts w:hint="default" w:ascii="Times New Roman" w:hAnsi="Times New Roman" w:eastAsia="楷体" w:cs="Times New Roman"/>
          <w:sz w:val="24"/>
          <w:lang w:val="en-US" w:eastAsia="zh-CN"/>
        </w:rPr>
        <w:t>月</w:t>
      </w:r>
      <w:r>
        <w:rPr>
          <w:rFonts w:hint="eastAsia" w:ascii="Times New Roman" w:hAnsi="Times New Roman" w:eastAsia="楷体" w:cs="Times New Roman"/>
          <w:sz w:val="24"/>
          <w:lang w:val="en-US" w:eastAsia="zh-CN"/>
        </w:rPr>
        <w:t>2</w:t>
      </w:r>
      <w:r>
        <w:rPr>
          <w:rFonts w:hint="default" w:ascii="Times New Roman" w:hAnsi="Times New Roman" w:eastAsia="楷体" w:cs="Times New Roman"/>
          <w:sz w:val="24"/>
          <w:lang w:val="en-US" w:eastAsia="zh-CN"/>
        </w:rPr>
        <w:t>8日台环建（临）【2019】</w:t>
      </w:r>
      <w:r>
        <w:rPr>
          <w:rFonts w:hint="eastAsia" w:ascii="Times New Roman" w:hAnsi="Times New Roman" w:eastAsia="楷体" w:cs="Times New Roman"/>
          <w:sz w:val="24"/>
          <w:lang w:val="en-US" w:eastAsia="zh-CN"/>
        </w:rPr>
        <w:t>71</w:t>
      </w:r>
      <w:r>
        <w:rPr>
          <w:rFonts w:hint="default" w:ascii="Times New Roman" w:hAnsi="Times New Roman" w:eastAsia="楷体" w:cs="Times New Roman"/>
          <w:sz w:val="24"/>
          <w:lang w:val="en-US" w:eastAsia="zh-CN"/>
        </w:rPr>
        <w:t>号进行了批复。企业委托临海市恒田环保科技有限公司编制《临海市圣远眼镜厂废气、废水处理方案》并组织实施</w:t>
      </w:r>
      <w:r>
        <w:rPr>
          <w:rFonts w:hint="default" w:ascii="Times New Roman" w:hAnsi="Times New Roman" w:eastAsia="楷体" w:cs="Times New Roman"/>
          <w:color w:val="000000"/>
          <w:sz w:val="24"/>
          <w:szCs w:val="28"/>
          <w:shd w:val="clear" w:color="auto" w:fill="auto"/>
          <w:lang w:val="en-US" w:eastAsia="zh-CN"/>
        </w:rPr>
        <w:t>，</w:t>
      </w:r>
      <w:r>
        <w:rPr>
          <w:rFonts w:hint="default" w:ascii="Times New Roman" w:hAnsi="Times New Roman" w:eastAsia="楷体" w:cs="Times New Roman"/>
          <w:color w:val="000000"/>
          <w:sz w:val="24"/>
          <w:shd w:val="clear" w:color="auto" w:fill="auto"/>
          <w:lang w:eastAsia="zh-CN"/>
        </w:rPr>
        <w:t>于</w:t>
      </w:r>
      <w:r>
        <w:rPr>
          <w:rFonts w:hint="default" w:ascii="Times New Roman" w:hAnsi="Times New Roman" w:eastAsia="楷体" w:cs="Times New Roman"/>
          <w:color w:val="000000"/>
          <w:sz w:val="24"/>
          <w:szCs w:val="24"/>
          <w:shd w:val="clear" w:color="auto" w:fill="auto"/>
          <w:lang w:val="en-US" w:eastAsia="zh-CN"/>
        </w:rPr>
        <w:t>2021</w:t>
      </w:r>
      <w:r>
        <w:rPr>
          <w:rFonts w:hint="default" w:ascii="Times New Roman" w:hAnsi="Times New Roman" w:eastAsia="楷体" w:cs="Times New Roman"/>
          <w:color w:val="000000"/>
          <w:sz w:val="24"/>
          <w:szCs w:val="24"/>
          <w:shd w:val="clear" w:color="auto" w:fill="auto"/>
        </w:rPr>
        <w:t>年</w:t>
      </w:r>
      <w:r>
        <w:rPr>
          <w:rFonts w:hint="eastAsia" w:ascii="Times New Roman" w:hAnsi="Times New Roman" w:eastAsia="楷体" w:cs="Times New Roman"/>
          <w:color w:val="000000"/>
          <w:sz w:val="24"/>
          <w:szCs w:val="24"/>
          <w:shd w:val="clear" w:color="auto" w:fill="auto"/>
          <w:lang w:val="en-US" w:eastAsia="zh-CN"/>
        </w:rPr>
        <w:t>9</w:t>
      </w:r>
      <w:r>
        <w:rPr>
          <w:rFonts w:hint="default" w:ascii="Times New Roman" w:hAnsi="Times New Roman" w:eastAsia="楷体" w:cs="Times New Roman"/>
          <w:color w:val="000000"/>
          <w:sz w:val="24"/>
          <w:szCs w:val="24"/>
          <w:shd w:val="clear" w:color="auto" w:fill="auto"/>
        </w:rPr>
        <w:t>月</w:t>
      </w:r>
      <w:r>
        <w:rPr>
          <w:rFonts w:hint="default" w:ascii="Times New Roman" w:hAnsi="Times New Roman" w:eastAsia="楷体" w:cs="Times New Roman"/>
          <w:color w:val="000000"/>
          <w:sz w:val="24"/>
          <w:szCs w:val="24"/>
          <w:shd w:val="clear" w:color="auto" w:fill="auto"/>
          <w:lang w:val="en-US" w:eastAsia="zh-CN"/>
        </w:rPr>
        <w:t>建成</w:t>
      </w:r>
      <w:r>
        <w:rPr>
          <w:rFonts w:hint="default" w:ascii="Times New Roman" w:hAnsi="Times New Roman" w:eastAsia="楷体" w:cs="Times New Roman"/>
          <w:color w:val="000000"/>
          <w:sz w:val="24"/>
          <w:szCs w:val="24"/>
          <w:shd w:val="clear" w:color="auto" w:fill="auto"/>
        </w:rPr>
        <w:t>投入</w:t>
      </w:r>
      <w:r>
        <w:rPr>
          <w:rFonts w:hint="default" w:ascii="Times New Roman" w:hAnsi="Times New Roman" w:eastAsia="楷体" w:cs="Times New Roman"/>
          <w:color w:val="000000"/>
          <w:sz w:val="24"/>
          <w:szCs w:val="24"/>
          <w:shd w:val="clear" w:color="auto" w:fill="auto"/>
          <w:lang w:val="en-US" w:eastAsia="zh-CN"/>
        </w:rPr>
        <w:t>调</w:t>
      </w:r>
      <w:r>
        <w:rPr>
          <w:rFonts w:hint="default" w:ascii="Times New Roman" w:hAnsi="Times New Roman" w:eastAsia="楷体" w:cs="Times New Roman"/>
          <w:color w:val="000000"/>
          <w:sz w:val="24"/>
          <w:szCs w:val="24"/>
          <w:shd w:val="clear" w:color="auto" w:fill="auto"/>
        </w:rPr>
        <w:t>试生产</w:t>
      </w:r>
      <w:r>
        <w:rPr>
          <w:rFonts w:hint="default" w:ascii="Times New Roman" w:hAnsi="Times New Roman" w:eastAsia="楷体" w:cs="Times New Roman"/>
          <w:color w:val="000000"/>
          <w:sz w:val="24"/>
          <w:szCs w:val="24"/>
          <w:shd w:val="clear" w:color="auto" w:fill="auto"/>
          <w:lang w:eastAsia="zh-CN"/>
        </w:rPr>
        <w:t>，</w:t>
      </w:r>
      <w:r>
        <w:rPr>
          <w:rFonts w:hint="default" w:ascii="Times New Roman" w:hAnsi="Times New Roman" w:eastAsia="楷体" w:cs="Times New Roman"/>
          <w:color w:val="000000"/>
          <w:sz w:val="24"/>
          <w:shd w:val="clear" w:color="auto" w:fill="auto"/>
        </w:rPr>
        <w:t>目前</w:t>
      </w:r>
      <w:r>
        <w:rPr>
          <w:rFonts w:hint="default" w:ascii="Times New Roman" w:hAnsi="Times New Roman" w:eastAsia="楷体" w:cs="Times New Roman"/>
          <w:color w:val="000000"/>
          <w:sz w:val="24"/>
          <w:shd w:val="clear" w:color="auto" w:fill="auto"/>
          <w:lang w:val="en-US" w:eastAsia="zh-CN"/>
        </w:rPr>
        <w:t>生产正常、环保设施运行稳定</w:t>
      </w:r>
      <w:r>
        <w:rPr>
          <w:rFonts w:hint="default" w:ascii="Times New Roman" w:hAnsi="Times New Roman" w:eastAsia="楷体" w:cs="Times New Roman"/>
          <w:color w:val="000000"/>
          <w:sz w:val="24"/>
          <w:szCs w:val="28"/>
        </w:rPr>
        <w:t>，具备了建设项目竣工环保验收监测条件，并已委托</w:t>
      </w:r>
      <w:r>
        <w:rPr>
          <w:rFonts w:hint="default" w:ascii="Times New Roman" w:hAnsi="Times New Roman" w:eastAsia="楷体" w:cs="Times New Roman"/>
          <w:color w:val="000000"/>
          <w:sz w:val="24"/>
          <w:szCs w:val="28"/>
          <w:lang w:eastAsia="zh-CN"/>
        </w:rPr>
        <w:t>台州普洛赛斯检测科技有限公司</w:t>
      </w:r>
      <w:r>
        <w:rPr>
          <w:rFonts w:hint="default" w:ascii="Times New Roman" w:hAnsi="Times New Roman" w:eastAsia="楷体" w:cs="Times New Roman"/>
          <w:color w:val="000000"/>
          <w:sz w:val="24"/>
          <w:szCs w:val="28"/>
        </w:rPr>
        <w:t>竣工验收监测工作。</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outlineLvl w:val="9"/>
        <w:rPr>
          <w:rFonts w:hint="default" w:ascii="Times New Roman" w:hAnsi="Times New Roman" w:eastAsia="楷体" w:cs="Times New Roman"/>
          <w:color w:val="000000"/>
          <w:sz w:val="24"/>
          <w:szCs w:val="28"/>
          <w:lang w:eastAsia="zh-CN"/>
        </w:rPr>
      </w:pPr>
      <w:r>
        <w:rPr>
          <w:rFonts w:hint="default" w:ascii="Times New Roman" w:hAnsi="Times New Roman" w:eastAsia="楷体" w:cs="Times New Roman"/>
          <w:color w:val="000000"/>
          <w:sz w:val="24"/>
          <w:szCs w:val="28"/>
          <w:lang w:eastAsia="zh-CN"/>
        </w:rPr>
        <w:t>投资情况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default" w:ascii="Times New Roman" w:hAnsi="Times New Roman" w:eastAsia="楷体" w:cs="Times New Roman"/>
          <w:color w:val="000000"/>
          <w:sz w:val="24"/>
        </w:rPr>
      </w:pPr>
      <w:r>
        <w:rPr>
          <w:rFonts w:hint="default" w:ascii="Times New Roman" w:hAnsi="Times New Roman" w:eastAsia="楷体" w:cs="Times New Roman"/>
          <w:color w:val="000000"/>
          <w:sz w:val="24"/>
          <w:lang w:eastAsia="zh-CN"/>
        </w:rPr>
        <w:t>项目</w:t>
      </w:r>
      <w:r>
        <w:rPr>
          <w:rFonts w:hint="default" w:ascii="Times New Roman" w:hAnsi="Times New Roman" w:eastAsia="楷体" w:cs="Times New Roman"/>
          <w:color w:val="000000"/>
          <w:sz w:val="24"/>
        </w:rPr>
        <w:t>总投资</w:t>
      </w:r>
      <w:r>
        <w:rPr>
          <w:rFonts w:hint="default" w:ascii="Times New Roman" w:hAnsi="Times New Roman" w:eastAsia="楷体" w:cs="Times New Roman"/>
          <w:color w:val="000000"/>
          <w:sz w:val="24"/>
          <w:lang w:val="en-US" w:eastAsia="zh-CN"/>
        </w:rPr>
        <w:t>120</w:t>
      </w:r>
      <w:r>
        <w:rPr>
          <w:rFonts w:hint="default" w:ascii="Times New Roman" w:hAnsi="Times New Roman" w:eastAsia="楷体" w:cs="Times New Roman"/>
          <w:color w:val="000000"/>
          <w:sz w:val="24"/>
        </w:rPr>
        <w:t>万元，其中环保投资</w:t>
      </w:r>
      <w:r>
        <w:rPr>
          <w:rFonts w:hint="eastAsia" w:ascii="Times New Roman" w:hAnsi="Times New Roman" w:eastAsia="楷体" w:cs="Times New Roman"/>
          <w:color w:val="000000"/>
          <w:sz w:val="24"/>
          <w:lang w:val="en-US" w:eastAsia="zh-CN"/>
        </w:rPr>
        <w:t>25</w:t>
      </w:r>
      <w:r>
        <w:rPr>
          <w:rFonts w:hint="default" w:ascii="Times New Roman" w:hAnsi="Times New Roman" w:eastAsia="楷体" w:cs="Times New Roman"/>
          <w:color w:val="000000"/>
          <w:sz w:val="24"/>
        </w:rPr>
        <w:t>万元，占总投资的</w:t>
      </w:r>
      <w:r>
        <w:rPr>
          <w:rFonts w:hint="eastAsia" w:ascii="Times New Roman" w:hAnsi="Times New Roman" w:eastAsia="楷体" w:cs="Times New Roman"/>
          <w:color w:val="000000"/>
          <w:sz w:val="24"/>
          <w:lang w:val="en-US" w:eastAsia="zh-CN"/>
        </w:rPr>
        <w:t>20.8</w:t>
      </w:r>
      <w:r>
        <w:rPr>
          <w:rFonts w:hint="default" w:ascii="Times New Roman" w:hAnsi="Times New Roman" w:eastAsia="楷体" w:cs="Times New Roman"/>
          <w:color w:val="000000"/>
          <w:sz w:val="24"/>
        </w:rPr>
        <w:t>%。</w:t>
      </w:r>
    </w:p>
    <w:p>
      <w:pPr>
        <w:numPr>
          <w:ilvl w:val="0"/>
          <w:numId w:val="0"/>
        </w:numPr>
        <w:tabs>
          <w:tab w:val="left" w:pos="1620"/>
          <w:tab w:val="left" w:pos="5400"/>
        </w:tabs>
        <w:spacing w:line="360" w:lineRule="auto"/>
        <w:ind w:leftChars="37" w:right="-313" w:rightChars="-149"/>
        <w:rPr>
          <w:rFonts w:hint="default" w:ascii="Times New Roman" w:hAnsi="Times New Roman" w:eastAsia="楷体" w:cs="Times New Roman"/>
          <w:color w:val="000000"/>
          <w:sz w:val="24"/>
        </w:rPr>
      </w:pPr>
      <w:r>
        <w:rPr>
          <w:rFonts w:hint="default" w:ascii="Times New Roman" w:hAnsi="Times New Roman" w:eastAsia="楷体" w:cs="Times New Roman"/>
          <w:color w:val="000000"/>
          <w:sz w:val="24"/>
          <w:lang w:eastAsia="zh-CN"/>
        </w:rPr>
        <w:t>（四）</w:t>
      </w:r>
      <w:r>
        <w:rPr>
          <w:rFonts w:hint="default" w:ascii="Times New Roman" w:hAnsi="Times New Roman" w:eastAsia="楷体" w:cs="Times New Roman"/>
          <w:color w:val="000000"/>
          <w:sz w:val="24"/>
        </w:rPr>
        <w:t>验收范围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default" w:ascii="Times New Roman" w:hAnsi="Times New Roman" w:eastAsia="楷体" w:cs="Times New Roman"/>
          <w:color w:val="000000"/>
          <w:sz w:val="24"/>
        </w:rPr>
      </w:pPr>
      <w:r>
        <w:rPr>
          <w:rFonts w:hint="default" w:ascii="Times New Roman" w:hAnsi="Times New Roman" w:eastAsia="楷体" w:cs="Times New Roman"/>
          <w:color w:val="000000"/>
          <w:sz w:val="24"/>
        </w:rPr>
        <w:t>本次验收内容为：</w:t>
      </w:r>
      <w:r>
        <w:rPr>
          <w:rFonts w:hint="eastAsia" w:ascii="Times New Roman" w:hAnsi="Times New Roman" w:eastAsia="楷体" w:cs="Times New Roman"/>
          <w:color w:val="000000"/>
          <w:sz w:val="24"/>
          <w:szCs w:val="28"/>
          <w:lang w:val="en-US" w:eastAsia="zh-CN"/>
        </w:rPr>
        <w:t>临海市圣远眼镜厂</w:t>
      </w:r>
      <w:r>
        <w:rPr>
          <w:rFonts w:hint="default" w:ascii="Times New Roman" w:hAnsi="Times New Roman" w:eastAsia="楷体" w:cs="Times New Roman"/>
          <w:color w:val="000000"/>
          <w:sz w:val="24"/>
          <w:szCs w:val="28"/>
          <w:lang w:val="en-US" w:eastAsia="zh-CN"/>
        </w:rPr>
        <w:t>年产300万副塑料眼镜技改项目</w:t>
      </w:r>
      <w:r>
        <w:rPr>
          <w:rFonts w:hint="default" w:ascii="Times New Roman" w:hAnsi="Times New Roman" w:eastAsia="楷体" w:cs="Times New Roman"/>
          <w:color w:val="000000"/>
          <w:sz w:val="24"/>
          <w:szCs w:val="28"/>
        </w:rPr>
        <w:t>及相关环保配套设施。</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outlineLvl w:val="9"/>
        <w:rPr>
          <w:rFonts w:hint="default" w:ascii="Times New Roman" w:hAnsi="Times New Roman" w:eastAsia="楷体" w:cs="Times New Roman"/>
          <w:b/>
          <w:bCs/>
          <w:color w:val="000000"/>
          <w:sz w:val="28"/>
          <w:szCs w:val="28"/>
          <w:lang w:eastAsia="zh-CN"/>
        </w:rPr>
      </w:pPr>
      <w:r>
        <w:rPr>
          <w:rFonts w:hint="default" w:ascii="Times New Roman" w:hAnsi="Times New Roman" w:eastAsia="楷体" w:cs="Times New Roman"/>
          <w:b/>
          <w:bCs/>
          <w:color w:val="000000"/>
          <w:sz w:val="28"/>
          <w:szCs w:val="28"/>
          <w:lang w:eastAsia="zh-CN"/>
        </w:rPr>
        <w:t>工程变动情况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default" w:ascii="Times New Roman" w:hAnsi="Times New Roman" w:eastAsia="楷体" w:cs="Times New Roman"/>
          <w:color w:val="000000" w:themeColor="text1"/>
          <w:kern w:val="0"/>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sz w:val="24"/>
          <w:szCs w:val="24"/>
          <w:lang w:val="en-US" w:eastAsia="zh-CN"/>
          <w14:textFill>
            <w14:solidFill>
              <w14:schemeClr w14:val="tx1"/>
            </w14:solidFill>
          </w14:textFill>
        </w:rPr>
        <w:t>根据</w:t>
      </w:r>
      <w:r>
        <w:rPr>
          <w:rFonts w:hint="default" w:ascii="Times New Roman" w:hAnsi="Times New Roman" w:eastAsia="楷体" w:cs="Times New Roman"/>
          <w:color w:val="auto"/>
          <w:sz w:val="24"/>
          <w:szCs w:val="24"/>
        </w:rPr>
        <w:t>环办环评函[2020]688号</w:t>
      </w:r>
      <w:r>
        <w:rPr>
          <w:rFonts w:hint="default" w:ascii="Times New Roman" w:hAnsi="Times New Roman" w:eastAsia="楷体" w:cs="Times New Roman"/>
          <w:color w:val="auto"/>
          <w:sz w:val="24"/>
          <w:szCs w:val="24"/>
          <w:lang w:eastAsia="zh-CN"/>
        </w:rPr>
        <w:t>文件</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，本</w:t>
      </w:r>
      <w:r>
        <w:rPr>
          <w:rFonts w:hint="default" w:ascii="Times New Roman" w:hAnsi="Times New Roman" w:eastAsia="楷体" w:cs="Times New Roman"/>
          <w:color w:val="000000" w:themeColor="text1"/>
          <w:kern w:val="0"/>
          <w:sz w:val="24"/>
          <w:szCs w:val="24"/>
          <w:lang w:val="en-US" w:eastAsia="zh-CN"/>
          <w14:textFill>
            <w14:solidFill>
              <w14:schemeClr w14:val="tx1"/>
            </w14:solidFill>
          </w14:textFill>
        </w:rPr>
        <w:t>项目的建设地点、规模、性质、生产</w:t>
      </w:r>
    </w:p>
    <w:p>
      <w:pPr>
        <w:keepNext w:val="0"/>
        <w:keepLines w:val="0"/>
        <w:pageBreakBefore w:val="0"/>
        <w:widowControl w:val="0"/>
        <w:numPr>
          <w:ilvl w:val="0"/>
          <w:numId w:val="1"/>
        </w:numPr>
        <w:kinsoku/>
        <w:wordWrap/>
        <w:overflowPunct/>
        <w:topLinePunct w:val="0"/>
        <w:autoSpaceDE/>
        <w:autoSpaceDN/>
        <w:bidi w:val="0"/>
        <w:adjustRightInd/>
        <w:snapToGrid/>
        <w:spacing w:line="430" w:lineRule="exact"/>
        <w:ind w:left="0" w:leftChars="0" w:firstLine="0" w:firstLineChars="0"/>
        <w:textAlignment w:val="auto"/>
        <w:outlineLvl w:val="9"/>
        <w:rPr>
          <w:rFonts w:hint="default" w:ascii="Times New Roman" w:hAnsi="Times New Roman" w:eastAsia="楷体" w:cs="Times New Roman"/>
          <w:b/>
          <w:bCs/>
          <w:color w:val="000000" w:themeColor="text1"/>
          <w:kern w:val="0"/>
          <w:sz w:val="24"/>
          <w:szCs w:val="24"/>
          <w:lang w:val="en-US" w:eastAsia="zh-CN"/>
          <w14:textFill>
            <w14:solidFill>
              <w14:schemeClr w14:val="tx1"/>
            </w14:solidFill>
          </w14:textFill>
        </w:rPr>
      </w:pPr>
      <w:r>
        <w:rPr>
          <w:rFonts w:hint="default" w:ascii="Times New Roman" w:hAnsi="Times New Roman" w:eastAsia="楷体" w:cs="Times New Roman"/>
          <w:b/>
          <w:bCs/>
          <w:color w:val="000000" w:themeColor="text1"/>
          <w:kern w:val="0"/>
          <w:sz w:val="24"/>
          <w:szCs w:val="24"/>
          <w:lang w:val="en-US" w:eastAsia="zh-CN"/>
          <w14:textFill>
            <w14:solidFill>
              <w14:schemeClr w14:val="tx1"/>
            </w14:solidFill>
          </w14:textFill>
        </w:rPr>
        <w:t>环境保护设施建设情况</w:t>
      </w:r>
    </w:p>
    <w:p>
      <w:pPr>
        <w:keepNext w:val="0"/>
        <w:keepLines w:val="0"/>
        <w:pageBreakBefore w:val="0"/>
        <w:widowControl w:val="0"/>
        <w:numPr>
          <w:ilvl w:val="0"/>
          <w:numId w:val="3"/>
        </w:numPr>
        <w:kinsoku/>
        <w:wordWrap/>
        <w:overflowPunct/>
        <w:topLinePunct w:val="0"/>
        <w:autoSpaceDE/>
        <w:autoSpaceDN/>
        <w:bidi w:val="0"/>
        <w:adjustRightInd/>
        <w:snapToGrid/>
        <w:spacing w:line="430" w:lineRule="exact"/>
        <w:ind w:leftChars="0"/>
        <w:textAlignment w:val="auto"/>
        <w:outlineLvl w:val="9"/>
        <w:rPr>
          <w:rFonts w:hint="default" w:ascii="Times New Roman" w:hAnsi="Times New Roman" w:eastAsia="楷体" w:cs="Times New Roman"/>
          <w:color w:val="000000" w:themeColor="text1"/>
          <w:kern w:val="0"/>
          <w:sz w:val="24"/>
          <w:szCs w:val="24"/>
          <w:lang w:val="en-US" w:eastAsia="zh-CN"/>
          <w14:textFill>
            <w14:solidFill>
              <w14:schemeClr w14:val="tx1"/>
            </w14:solidFill>
          </w14:textFill>
        </w:rPr>
      </w:pPr>
      <w:r>
        <w:rPr>
          <w:rFonts w:hint="default" w:ascii="Times New Roman" w:hAnsi="Times New Roman" w:eastAsia="楷体" w:cs="Times New Roman"/>
          <w:color w:val="000000" w:themeColor="text1"/>
          <w:kern w:val="0"/>
          <w:sz w:val="24"/>
          <w:szCs w:val="24"/>
          <w:lang w:val="en-US" w:eastAsia="zh-CN"/>
          <w14:textFill>
            <w14:solidFill>
              <w14:schemeClr w14:val="tx1"/>
            </w14:solidFill>
          </w14:textFill>
        </w:rPr>
        <w:t>废水</w:t>
      </w:r>
    </w:p>
    <w:p>
      <w:pPr>
        <w:keepNext w:val="0"/>
        <w:keepLines w:val="0"/>
        <w:pageBreakBefore w:val="0"/>
        <w:widowControl w:val="0"/>
        <w:kinsoku/>
        <w:wordWrap/>
        <w:overflowPunct/>
        <w:topLinePunct w:val="0"/>
        <w:autoSpaceDE/>
        <w:autoSpaceDN/>
        <w:bidi w:val="0"/>
        <w:adjustRightInd w:val="0"/>
        <w:snapToGrid w:val="0"/>
        <w:spacing w:after="0" w:line="430" w:lineRule="exact"/>
        <w:ind w:firstLine="480" w:firstLineChars="200"/>
        <w:jc w:val="both"/>
        <w:textAlignment w:val="auto"/>
        <w:outlineLvl w:val="9"/>
        <w:rPr>
          <w:rFonts w:hint="default" w:ascii="Times New Roman" w:hAnsi="Times New Roman" w:eastAsia="楷体" w:cs="Times New Roman"/>
          <w:sz w:val="24"/>
          <w:szCs w:val="24"/>
          <w:lang w:eastAsia="zh-CN"/>
        </w:rPr>
      </w:pPr>
      <w:r>
        <w:rPr>
          <w:rFonts w:hint="default" w:ascii="Times New Roman" w:hAnsi="Times New Roman" w:eastAsia="楷体" w:cs="Times New Roman"/>
          <w:sz w:val="24"/>
          <w:szCs w:val="24"/>
        </w:rPr>
        <w:t>项目废水主要为</w:t>
      </w:r>
      <w:r>
        <w:rPr>
          <w:rFonts w:hint="default" w:ascii="Times New Roman" w:hAnsi="Times New Roman" w:eastAsia="楷体" w:cs="Times New Roman"/>
          <w:sz w:val="24"/>
          <w:szCs w:val="24"/>
          <w:lang w:eastAsia="zh-CN"/>
        </w:rPr>
        <w:t>生活污水和生产废水。生活污水经化粪池处理后纳管排放。</w:t>
      </w:r>
    </w:p>
    <w:p>
      <w:pPr>
        <w:keepNext w:val="0"/>
        <w:keepLines w:val="0"/>
        <w:pageBreakBefore w:val="0"/>
        <w:widowControl w:val="0"/>
        <w:kinsoku/>
        <w:wordWrap/>
        <w:overflowPunct/>
        <w:topLinePunct w:val="0"/>
        <w:autoSpaceDE/>
        <w:autoSpaceDN/>
        <w:bidi w:val="0"/>
        <w:adjustRightInd w:val="0"/>
        <w:snapToGrid w:val="0"/>
        <w:spacing w:after="0" w:line="430" w:lineRule="exact"/>
        <w:jc w:val="both"/>
        <w:textAlignment w:val="auto"/>
        <w:outlineLvl w:val="9"/>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eastAsia="zh-CN"/>
        </w:rPr>
        <w:t>生产废水主要包括</w:t>
      </w:r>
      <w:r>
        <w:rPr>
          <w:rFonts w:hint="eastAsia" w:eastAsia="楷体" w:cs="Times New Roman"/>
          <w:b w:val="0"/>
          <w:bCs w:val="0"/>
          <w:sz w:val="24"/>
          <w:szCs w:val="24"/>
          <w:lang w:eastAsia="zh-CN"/>
        </w:rPr>
        <w:t>震机废水、</w:t>
      </w:r>
      <w:r>
        <w:rPr>
          <w:rFonts w:hint="default" w:ascii="Times New Roman" w:hAnsi="Times New Roman" w:eastAsia="楷体" w:cs="Times New Roman"/>
          <w:b w:val="0"/>
          <w:bCs w:val="0"/>
          <w:sz w:val="24"/>
          <w:szCs w:val="24"/>
          <w:lang w:eastAsia="zh-CN"/>
        </w:rPr>
        <w:t>喷漆废水、喷淋废水、超声波清洗废水</w:t>
      </w:r>
      <w:r>
        <w:rPr>
          <w:rFonts w:hint="default" w:ascii="Times New Roman" w:hAnsi="Times New Roman" w:eastAsia="楷体" w:cs="Times New Roman"/>
          <w:sz w:val="24"/>
          <w:szCs w:val="24"/>
          <w:lang w:eastAsia="zh-CN"/>
        </w:rPr>
        <w:t>，生产废水为间歇排放。</w:t>
      </w:r>
      <w:r>
        <w:rPr>
          <w:rFonts w:hint="default" w:ascii="Times New Roman" w:hAnsi="Times New Roman" w:eastAsia="楷体" w:cs="Times New Roman"/>
          <w:sz w:val="24"/>
          <w:szCs w:val="24"/>
        </w:rPr>
        <w:t>企业委托</w:t>
      </w:r>
      <w:r>
        <w:rPr>
          <w:rFonts w:hint="default" w:ascii="Times New Roman" w:hAnsi="Times New Roman" w:eastAsia="楷体" w:cs="Times New Roman"/>
          <w:sz w:val="24"/>
          <w:szCs w:val="24"/>
          <w:lang w:eastAsia="zh-CN"/>
        </w:rPr>
        <w:t>临海市恒田环保科技</w:t>
      </w:r>
      <w:r>
        <w:rPr>
          <w:rFonts w:hint="default" w:ascii="Times New Roman" w:hAnsi="Times New Roman" w:eastAsia="楷体" w:cs="Times New Roman"/>
          <w:sz w:val="24"/>
          <w:szCs w:val="24"/>
        </w:rPr>
        <w:t>有限公司设计建设了一套</w:t>
      </w:r>
      <w:r>
        <w:rPr>
          <w:rFonts w:hint="default" w:ascii="Times New Roman" w:hAnsi="Times New Roman" w:eastAsia="楷体" w:cs="Times New Roman"/>
          <w:sz w:val="24"/>
          <w:szCs w:val="24"/>
          <w:lang w:val="en-US" w:eastAsia="zh-CN"/>
        </w:rPr>
        <w:t>生产废水</w:t>
      </w:r>
      <w:r>
        <w:rPr>
          <w:rFonts w:hint="default" w:ascii="Times New Roman" w:hAnsi="Times New Roman" w:eastAsia="楷体" w:cs="Times New Roman"/>
          <w:sz w:val="24"/>
          <w:szCs w:val="24"/>
        </w:rPr>
        <w:t>处理设施，废水处理能力</w:t>
      </w:r>
      <w:r>
        <w:rPr>
          <w:rStyle w:val="16"/>
          <w:rFonts w:hint="default" w:ascii="Times New Roman" w:hAnsi="Times New Roman" w:eastAsia="楷体" w:cs="Times New Roman"/>
          <w:color w:val="000000" w:themeColor="text1"/>
          <w:sz w:val="24"/>
          <w:szCs w:val="24"/>
          <w:u w:val="none"/>
          <w:shd w:val="clear" w:color="auto" w:fill="FFFFFF"/>
          <w14:textFill>
            <w14:solidFill>
              <w14:schemeClr w14:val="tx1"/>
            </w14:solidFill>
          </w14:textFill>
        </w:rPr>
        <w:t>为</w:t>
      </w:r>
      <w:r>
        <w:rPr>
          <w:rStyle w:val="16"/>
          <w:rFonts w:hint="eastAsia" w:eastAsia="楷体" w:cs="Times New Roman"/>
          <w:color w:val="000000" w:themeColor="text1"/>
          <w:sz w:val="24"/>
          <w:szCs w:val="24"/>
          <w:u w:val="none"/>
          <w:shd w:val="clear" w:color="auto" w:fill="FFFFFF"/>
          <w:lang w:val="en-US" w:eastAsia="zh-CN"/>
          <w14:textFill>
            <w14:solidFill>
              <w14:schemeClr w14:val="tx1"/>
            </w14:solidFill>
          </w14:textFill>
        </w:rPr>
        <w:t>10</w:t>
      </w:r>
      <w:r>
        <w:rPr>
          <w:rStyle w:val="16"/>
          <w:rFonts w:hint="default" w:ascii="Times New Roman" w:hAnsi="Times New Roman" w:eastAsia="楷体" w:cs="Times New Roman"/>
          <w:color w:val="000000" w:themeColor="text1"/>
          <w:sz w:val="24"/>
          <w:szCs w:val="24"/>
          <w:u w:val="none"/>
          <w:shd w:val="clear" w:color="auto" w:fill="FFFFFF"/>
          <w:lang w:val="en-US" w:eastAsia="zh-CN"/>
          <w14:textFill>
            <w14:solidFill>
              <w14:schemeClr w14:val="tx1"/>
            </w14:solidFill>
          </w14:textFill>
        </w:rPr>
        <w:t>t/</w:t>
      </w:r>
      <w:r>
        <w:rPr>
          <w:rStyle w:val="16"/>
          <w:rFonts w:hint="default" w:ascii="Times New Roman" w:hAnsi="Times New Roman" w:eastAsia="楷体" w:cs="Times New Roman"/>
          <w:color w:val="000000" w:themeColor="text1"/>
          <w:sz w:val="24"/>
          <w:szCs w:val="24"/>
          <w:u w:val="none"/>
          <w:shd w:val="clear" w:color="auto" w:fill="FFFFFF"/>
          <w14:textFill>
            <w14:solidFill>
              <w14:schemeClr w14:val="tx1"/>
            </w14:solidFill>
          </w14:textFill>
        </w:rPr>
        <w:t>d。</w:t>
      </w:r>
    </w:p>
    <w:p>
      <w:pPr>
        <w:keepNext w:val="0"/>
        <w:keepLines w:val="0"/>
        <w:pageBreakBefore w:val="0"/>
        <w:widowControl w:val="0"/>
        <w:kinsoku/>
        <w:wordWrap/>
        <w:overflowPunct/>
        <w:topLinePunct w:val="0"/>
        <w:autoSpaceDE/>
        <w:autoSpaceDN/>
        <w:bidi w:val="0"/>
        <w:adjustRightInd w:val="0"/>
        <w:snapToGrid w:val="0"/>
        <w:spacing w:after="0" w:line="430" w:lineRule="exact"/>
        <w:jc w:val="both"/>
        <w:textAlignment w:val="auto"/>
        <w:outlineLvl w:val="9"/>
        <w:rPr>
          <w:rFonts w:hint="default" w:ascii="Times New Roman" w:hAnsi="Times New Roman" w:eastAsia="楷体" w:cs="Times New Roman"/>
          <w:color w:val="000000" w:themeColor="text1"/>
          <w:sz w:val="24"/>
          <w:szCs w:val="24"/>
          <w:lang w:val="en-US" w:eastAsia="zh-CN"/>
          <w14:textFill>
            <w14:solidFill>
              <w14:schemeClr w14:val="tx1"/>
            </w14:solidFill>
          </w14:textFill>
        </w:rPr>
      </w:pPr>
      <w:r>
        <w:rPr>
          <w:rFonts w:hint="default" w:ascii="Times New Roman" w:hAnsi="Times New Roman" w:eastAsia="楷体" w:cs="Times New Roman"/>
          <w:b w:val="0"/>
          <w:bCs w:val="0"/>
          <w:sz w:val="24"/>
          <w:szCs w:val="24"/>
          <w:lang w:val="en-US" w:eastAsia="zh-CN"/>
        </w:rPr>
        <w:t>（二）</w:t>
      </w:r>
      <w:r>
        <w:rPr>
          <w:rFonts w:hint="default" w:ascii="Times New Roman" w:hAnsi="Times New Roman" w:eastAsia="楷体" w:cs="Times New Roman"/>
          <w:color w:val="000000" w:themeColor="text1"/>
          <w:sz w:val="24"/>
          <w:szCs w:val="24"/>
          <w:lang w:val="en-US" w:eastAsia="zh-CN"/>
          <w14:textFill>
            <w14:solidFill>
              <w14:schemeClr w14:val="tx1"/>
            </w14:solidFill>
          </w14:textFill>
        </w:rPr>
        <w:t>废气</w:t>
      </w:r>
    </w:p>
    <w:p>
      <w:pPr>
        <w:keepNext w:val="0"/>
        <w:keepLines w:val="0"/>
        <w:pageBreakBefore w:val="0"/>
        <w:widowControl w:val="0"/>
        <w:kinsoku/>
        <w:wordWrap/>
        <w:overflowPunct/>
        <w:topLinePunct w:val="0"/>
        <w:autoSpaceDE/>
        <w:autoSpaceDN/>
        <w:bidi w:val="0"/>
        <w:adjustRightInd w:val="0"/>
        <w:snapToGrid w:val="0"/>
        <w:spacing w:line="430" w:lineRule="exact"/>
        <w:ind w:firstLine="480" w:firstLineChars="200"/>
        <w:jc w:val="both"/>
        <w:textAlignment w:val="auto"/>
        <w:outlineLvl w:val="9"/>
        <w:rPr>
          <w:rFonts w:hint="default" w:ascii="Times New Roman" w:hAnsi="Times New Roman" w:eastAsia="楷体" w:cs="Times New Roman"/>
          <w:color w:val="000000"/>
          <w:sz w:val="24"/>
          <w:lang w:eastAsia="zh-CN"/>
        </w:rPr>
      </w:pPr>
      <w:r>
        <w:rPr>
          <w:rFonts w:hint="default" w:ascii="Times New Roman" w:hAnsi="Times New Roman" w:eastAsia="楷体" w:cs="Times New Roman"/>
          <w:sz w:val="24"/>
          <w:szCs w:val="24"/>
        </w:rPr>
        <w:t>本</w:t>
      </w:r>
      <w:r>
        <w:rPr>
          <w:rFonts w:hint="default" w:ascii="Times New Roman" w:hAnsi="Times New Roman" w:eastAsia="楷体" w:cs="Times New Roman"/>
          <w:color w:val="000000"/>
          <w:sz w:val="24"/>
        </w:rPr>
        <w:t>项目产生的废气主要有</w:t>
      </w:r>
      <w:r>
        <w:rPr>
          <w:rFonts w:hint="default" w:ascii="Times New Roman" w:hAnsi="Times New Roman" w:eastAsia="楷体" w:cs="Times New Roman"/>
          <w:color w:val="000000"/>
          <w:sz w:val="24"/>
          <w:lang w:eastAsia="zh-CN"/>
        </w:rPr>
        <w:t>喷漆、调漆、烘干废气、</w:t>
      </w:r>
      <w:r>
        <w:rPr>
          <w:rFonts w:hint="eastAsia" w:eastAsia="楷体" w:cs="Times New Roman"/>
          <w:color w:val="000000"/>
          <w:sz w:val="24"/>
          <w:lang w:eastAsia="zh-CN"/>
        </w:rPr>
        <w:t>磨水口拉砂</w:t>
      </w:r>
      <w:r>
        <w:rPr>
          <w:rFonts w:hint="default" w:ascii="Times New Roman" w:hAnsi="Times New Roman" w:eastAsia="楷体" w:cs="Times New Roman"/>
          <w:color w:val="000000"/>
          <w:sz w:val="24"/>
          <w:lang w:eastAsia="zh-CN"/>
        </w:rPr>
        <w:t>抛光粉尘</w:t>
      </w:r>
      <w:r>
        <w:rPr>
          <w:rFonts w:hint="eastAsia" w:eastAsia="楷体" w:cs="Times New Roman"/>
          <w:color w:val="000000"/>
          <w:sz w:val="24"/>
          <w:lang w:eastAsia="zh-CN"/>
        </w:rPr>
        <w:t>、注塑废气、油墨</w:t>
      </w:r>
      <w:r>
        <w:rPr>
          <w:rFonts w:hint="default" w:ascii="Times New Roman" w:hAnsi="Times New Roman" w:eastAsia="楷体" w:cs="Times New Roman"/>
          <w:color w:val="000000"/>
          <w:sz w:val="24"/>
          <w:lang w:eastAsia="zh-CN"/>
        </w:rPr>
        <w:t>废气</w:t>
      </w:r>
      <w:r>
        <w:rPr>
          <w:rFonts w:hint="eastAsia" w:eastAsia="楷体" w:cs="Times New Roman"/>
          <w:color w:val="000000"/>
          <w:sz w:val="24"/>
          <w:lang w:eastAsia="zh-CN"/>
        </w:rPr>
        <w:t>和破碎粉尘</w:t>
      </w:r>
      <w:r>
        <w:rPr>
          <w:rStyle w:val="16"/>
          <w:rFonts w:hint="default" w:ascii="Times New Roman" w:hAnsi="Times New Roman" w:eastAsia="楷体" w:cs="Times New Roman"/>
          <w:color w:val="000000" w:themeColor="text1"/>
          <w:sz w:val="24"/>
          <w:szCs w:val="24"/>
          <w:u w:val="none"/>
          <w:shd w:val="clear" w:color="auto" w:fill="FFFFFF"/>
          <w:lang w:val="en-US" w:eastAsia="zh-CN"/>
          <w14:textFill>
            <w14:solidFill>
              <w14:schemeClr w14:val="tx1"/>
            </w14:solidFill>
          </w14:textFill>
        </w:rPr>
        <w:t>。企业委</w:t>
      </w:r>
      <w:r>
        <w:rPr>
          <w:rFonts w:hint="default" w:ascii="Times New Roman" w:hAnsi="Times New Roman" w:eastAsia="楷体" w:cs="Times New Roman"/>
          <w:color w:val="000000"/>
          <w:sz w:val="24"/>
          <w:lang w:val="en-US" w:eastAsia="zh-CN"/>
        </w:rPr>
        <w:t>托</w:t>
      </w:r>
      <w:r>
        <w:rPr>
          <w:rFonts w:hint="default" w:ascii="Times New Roman" w:hAnsi="Times New Roman" w:eastAsia="楷体" w:cs="Times New Roman"/>
          <w:color w:val="000000"/>
          <w:sz w:val="24"/>
          <w:lang w:eastAsia="zh-CN"/>
        </w:rPr>
        <w:t>临海市恒田环保科技有限公司</w:t>
      </w:r>
      <w:r>
        <w:rPr>
          <w:rFonts w:hint="default" w:ascii="Times New Roman" w:hAnsi="Times New Roman" w:eastAsia="楷体" w:cs="Times New Roman"/>
          <w:color w:val="000000"/>
          <w:sz w:val="24"/>
          <w:lang w:val="en-US" w:eastAsia="zh-CN"/>
        </w:rPr>
        <w:t>设计</w:t>
      </w:r>
      <w:r>
        <w:rPr>
          <w:rFonts w:hint="default" w:ascii="Times New Roman" w:hAnsi="Times New Roman" w:eastAsia="楷体" w:cs="Times New Roman"/>
          <w:color w:val="000000"/>
          <w:sz w:val="24"/>
          <w:lang w:eastAsia="zh-CN"/>
        </w:rPr>
        <w:t>1套</w:t>
      </w:r>
      <w:r>
        <w:rPr>
          <w:rFonts w:hint="eastAsia" w:eastAsia="楷体" w:cs="Times New Roman"/>
          <w:color w:val="000000"/>
          <w:sz w:val="24"/>
          <w:lang w:eastAsia="zh-CN"/>
        </w:rPr>
        <w:t>油</w:t>
      </w:r>
      <w:r>
        <w:rPr>
          <w:rFonts w:hint="default" w:ascii="Times New Roman" w:hAnsi="Times New Roman" w:eastAsia="楷体" w:cs="Times New Roman"/>
          <w:color w:val="000000"/>
          <w:sz w:val="24"/>
          <w:lang w:eastAsia="zh-CN"/>
        </w:rPr>
        <w:t>漆废气处理设施，治理工艺为：</w:t>
      </w:r>
      <w:r>
        <w:rPr>
          <w:rFonts w:hint="eastAsia" w:eastAsia="楷体" w:cs="Times New Roman"/>
          <w:color w:val="000000"/>
          <w:sz w:val="24"/>
          <w:lang w:eastAsia="zh-CN"/>
        </w:rPr>
        <w:t>油</w:t>
      </w:r>
      <w:r>
        <w:rPr>
          <w:rFonts w:hint="default" w:ascii="Times New Roman" w:hAnsi="Times New Roman" w:eastAsia="楷体" w:cs="Times New Roman"/>
          <w:color w:val="000000"/>
          <w:sz w:val="24"/>
          <w:lang w:eastAsia="zh-CN"/>
        </w:rPr>
        <w:t>漆废气经收集后通过 “水喷淋+过滤棉+光催化+活性炭吸附”</w:t>
      </w:r>
      <w:r>
        <w:rPr>
          <w:rFonts w:hint="default" w:ascii="Times New Roman" w:hAnsi="Times New Roman" w:eastAsia="楷体" w:cs="Times New Roman"/>
          <w:color w:val="000000"/>
          <w:sz w:val="24"/>
          <w:lang w:val="en-US" w:eastAsia="zh-CN"/>
        </w:rPr>
        <w:t>处理设施，废气经处理设施处理后15米高空排放，</w:t>
      </w:r>
      <w:r>
        <w:rPr>
          <w:rFonts w:hint="eastAsia" w:ascii="Times New Roman" w:hAnsi="Times New Roman" w:eastAsia="楷体" w:cs="Times New Roman"/>
          <w:color w:val="000000"/>
          <w:sz w:val="24"/>
          <w:lang w:val="en-US" w:eastAsia="zh-CN"/>
        </w:rPr>
        <w:t>磨水口拉砂</w:t>
      </w:r>
      <w:r>
        <w:rPr>
          <w:rFonts w:hint="default" w:ascii="Times New Roman" w:hAnsi="Times New Roman" w:eastAsia="楷体" w:cs="Times New Roman"/>
          <w:color w:val="000000"/>
          <w:sz w:val="24"/>
          <w:lang w:val="en-US" w:eastAsia="zh-CN"/>
        </w:rPr>
        <w:t>粉尘通过专管引入布袋除尘设施除尘后15m高空排放，</w:t>
      </w:r>
      <w:r>
        <w:rPr>
          <w:rFonts w:hint="eastAsia" w:eastAsia="楷体" w:cs="Times New Roman"/>
          <w:color w:val="000000"/>
          <w:sz w:val="24"/>
          <w:lang w:eastAsia="zh-CN"/>
        </w:rPr>
        <w:t>注塑废气、油墨</w:t>
      </w:r>
      <w:r>
        <w:rPr>
          <w:rFonts w:hint="default" w:ascii="Times New Roman" w:hAnsi="Times New Roman" w:eastAsia="楷体" w:cs="Times New Roman"/>
          <w:color w:val="000000"/>
          <w:sz w:val="24"/>
          <w:lang w:eastAsia="zh-CN"/>
        </w:rPr>
        <w:t>废气</w:t>
      </w:r>
      <w:r>
        <w:rPr>
          <w:rFonts w:hint="eastAsia" w:eastAsia="楷体" w:cs="Times New Roman"/>
          <w:color w:val="000000"/>
          <w:sz w:val="24"/>
          <w:lang w:eastAsia="zh-CN"/>
        </w:rPr>
        <w:t>和破碎粉尘</w:t>
      </w:r>
      <w:r>
        <w:rPr>
          <w:rFonts w:hint="default" w:ascii="Times New Roman" w:hAnsi="Times New Roman" w:eastAsia="楷体" w:cs="Times New Roman"/>
          <w:color w:val="000000"/>
          <w:sz w:val="24"/>
          <w:lang w:val="en-US" w:eastAsia="zh-CN"/>
        </w:rPr>
        <w:t>产生量很少，通过无组织排放</w:t>
      </w:r>
      <w:r>
        <w:rPr>
          <w:rFonts w:hint="default" w:ascii="Times New Roman" w:hAnsi="Times New Roman" w:eastAsia="楷体" w:cs="Times New Roman"/>
          <w:b w:val="0"/>
          <w:bCs w:val="0"/>
          <w:color w:val="000000"/>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after="0" w:line="430" w:lineRule="exact"/>
        <w:ind w:leftChars="0"/>
        <w:jc w:val="both"/>
        <w:textAlignment w:val="auto"/>
        <w:outlineLvl w:val="9"/>
        <w:rPr>
          <w:rFonts w:hint="default" w:ascii="Times New Roman" w:hAnsi="Times New Roman" w:eastAsia="楷体" w:cs="Times New Roman"/>
          <w:color w:val="000000"/>
          <w:sz w:val="24"/>
          <w:lang w:eastAsia="zh-CN"/>
        </w:rPr>
      </w:pPr>
      <w:r>
        <w:rPr>
          <w:rFonts w:hint="default" w:ascii="Times New Roman" w:hAnsi="Times New Roman" w:eastAsia="楷体" w:cs="Times New Roman"/>
          <w:color w:val="000000"/>
          <w:sz w:val="24"/>
          <w:lang w:eastAsia="zh-CN"/>
        </w:rPr>
        <w:t>（三）噪声</w:t>
      </w:r>
    </w:p>
    <w:p>
      <w:pPr>
        <w:keepNext w:val="0"/>
        <w:keepLines w:val="0"/>
        <w:pageBreakBefore w:val="0"/>
        <w:widowControl w:val="0"/>
        <w:numPr>
          <w:ilvl w:val="0"/>
          <w:numId w:val="0"/>
        </w:numPr>
        <w:kinsoku/>
        <w:wordWrap/>
        <w:overflowPunct/>
        <w:topLinePunct w:val="0"/>
        <w:autoSpaceDE/>
        <w:autoSpaceDN/>
        <w:bidi w:val="0"/>
        <w:adjustRightInd w:val="0"/>
        <w:snapToGrid w:val="0"/>
        <w:spacing w:after="0" w:line="430" w:lineRule="exact"/>
        <w:ind w:leftChars="0" w:firstLine="480" w:firstLineChars="200"/>
        <w:jc w:val="both"/>
        <w:textAlignment w:val="auto"/>
        <w:outlineLvl w:val="9"/>
        <w:rPr>
          <w:rFonts w:hint="default" w:ascii="Times New Roman" w:hAnsi="Times New Roman" w:eastAsia="楷体" w:cs="Times New Roman"/>
          <w:sz w:val="24"/>
          <w:szCs w:val="24"/>
        </w:rPr>
      </w:pPr>
      <w:r>
        <w:rPr>
          <w:rFonts w:hint="default" w:ascii="Times New Roman" w:hAnsi="Times New Roman" w:eastAsia="楷体" w:cs="Times New Roman"/>
          <w:sz w:val="24"/>
          <w:lang w:eastAsia="zh-CN"/>
        </w:rPr>
        <w:t>本项目主要噪声源为为手动喷漆台、金属抛光机等设备过程中产生噪声。噪声源强在</w:t>
      </w:r>
      <w:r>
        <w:rPr>
          <w:rFonts w:hint="eastAsia" w:ascii="Times New Roman" w:hAnsi="Times New Roman" w:eastAsia="楷体" w:cs="Times New Roman"/>
          <w:sz w:val="24"/>
          <w:lang w:val="en-US" w:eastAsia="zh-CN"/>
        </w:rPr>
        <w:t>5</w:t>
      </w:r>
      <w:r>
        <w:rPr>
          <w:rFonts w:hint="default" w:ascii="Times New Roman" w:hAnsi="Times New Roman" w:eastAsia="楷体" w:cs="Times New Roman"/>
          <w:sz w:val="24"/>
          <w:lang w:val="en-US" w:eastAsia="zh-CN"/>
        </w:rPr>
        <w:t>0</w:t>
      </w:r>
      <w:r>
        <w:rPr>
          <w:rFonts w:hint="default" w:ascii="Times New Roman" w:hAnsi="Times New Roman" w:eastAsia="楷体" w:cs="Times New Roman"/>
          <w:sz w:val="24"/>
          <w:lang w:eastAsia="zh-CN"/>
        </w:rPr>
        <w:t>~</w:t>
      </w:r>
      <w:r>
        <w:rPr>
          <w:rFonts w:hint="eastAsia" w:ascii="Times New Roman" w:hAnsi="Times New Roman" w:eastAsia="楷体" w:cs="Times New Roman"/>
          <w:sz w:val="24"/>
          <w:lang w:val="en-US" w:eastAsia="zh-CN"/>
        </w:rPr>
        <w:t>9</w:t>
      </w:r>
      <w:r>
        <w:rPr>
          <w:rFonts w:hint="default" w:ascii="Times New Roman" w:hAnsi="Times New Roman" w:eastAsia="楷体" w:cs="Times New Roman"/>
          <w:sz w:val="24"/>
          <w:lang w:val="en-US" w:eastAsia="zh-CN"/>
        </w:rPr>
        <w:t>0</w:t>
      </w:r>
      <w:r>
        <w:rPr>
          <w:rFonts w:hint="default" w:ascii="Times New Roman" w:hAnsi="Times New Roman" w:eastAsia="楷体" w:cs="Times New Roman"/>
          <w:sz w:val="24"/>
          <w:lang w:eastAsia="zh-CN"/>
        </w:rPr>
        <w:t>dB之间。企业在实</w:t>
      </w:r>
      <w:r>
        <w:rPr>
          <w:rFonts w:hint="default" w:ascii="Times New Roman" w:hAnsi="Times New Roman" w:eastAsia="楷体" w:cs="Times New Roman"/>
          <w:sz w:val="24"/>
        </w:rPr>
        <w:t>际生产过程中采取以下的降噪措施：</w:t>
      </w:r>
      <w:r>
        <w:rPr>
          <w:rFonts w:hint="default" w:ascii="Times New Roman" w:hAnsi="Times New Roman" w:eastAsia="楷体" w:cs="Times New Roman"/>
          <w:sz w:val="24"/>
          <w:szCs w:val="28"/>
        </w:rPr>
        <w:t>合理布置生产设备，加强设备定期检查及维护，并对噪声源采取减震、隔声等措施</w:t>
      </w:r>
      <w:r>
        <w:rPr>
          <w:rFonts w:hint="default" w:ascii="Times New Roman" w:hAnsi="Times New Roman" w:eastAsia="楷体" w:cs="Times New Roman"/>
          <w:sz w:val="24"/>
          <w:szCs w:val="24"/>
        </w:rPr>
        <w:t>。</w:t>
      </w:r>
    </w:p>
    <w:p>
      <w:pPr>
        <w:keepNext w:val="0"/>
        <w:keepLines w:val="0"/>
        <w:pageBreakBefore w:val="0"/>
        <w:widowControl w:val="0"/>
        <w:numPr>
          <w:ilvl w:val="0"/>
          <w:numId w:val="2"/>
        </w:numPr>
        <w:kinsoku/>
        <w:wordWrap/>
        <w:overflowPunct/>
        <w:topLinePunct w:val="0"/>
        <w:autoSpaceDE/>
        <w:autoSpaceDN/>
        <w:bidi w:val="0"/>
        <w:adjustRightInd w:val="0"/>
        <w:snapToGrid w:val="0"/>
        <w:spacing w:after="0" w:line="430" w:lineRule="exact"/>
        <w:ind w:left="0" w:leftChars="0" w:firstLine="0" w:firstLineChars="0"/>
        <w:jc w:val="both"/>
        <w:textAlignment w:val="auto"/>
        <w:outlineLvl w:val="9"/>
        <w:rPr>
          <w:rFonts w:hint="default" w:ascii="Times New Roman" w:hAnsi="Times New Roman" w:eastAsia="楷体" w:cs="Times New Roman"/>
          <w:color w:val="000000" w:themeColor="text1"/>
          <w:sz w:val="24"/>
          <w:lang w:val="en-US" w:eastAsia="zh-CN"/>
          <w14:textFill>
            <w14:solidFill>
              <w14:schemeClr w14:val="tx1"/>
            </w14:solidFill>
          </w14:textFill>
        </w:rPr>
      </w:pPr>
      <w:r>
        <w:rPr>
          <w:rFonts w:hint="default" w:ascii="Times New Roman" w:hAnsi="Times New Roman" w:eastAsia="楷体" w:cs="Times New Roman"/>
          <w:sz w:val="24"/>
          <w:szCs w:val="24"/>
          <w:lang w:val="en-US" w:eastAsia="zh-CN"/>
        </w:rPr>
        <w:t>固体废物</w:t>
      </w:r>
    </w:p>
    <w:p>
      <w:pPr>
        <w:keepNext w:val="0"/>
        <w:keepLines w:val="0"/>
        <w:pageBreakBefore w:val="0"/>
        <w:widowControl w:val="0"/>
        <w:numPr>
          <w:ilvl w:val="0"/>
          <w:numId w:val="0"/>
        </w:numPr>
        <w:kinsoku/>
        <w:wordWrap/>
        <w:overflowPunct/>
        <w:topLinePunct w:val="0"/>
        <w:autoSpaceDE/>
        <w:autoSpaceDN/>
        <w:bidi w:val="0"/>
        <w:adjustRightInd w:val="0"/>
        <w:snapToGrid w:val="0"/>
        <w:spacing w:after="0" w:line="430" w:lineRule="exact"/>
        <w:ind w:leftChars="0" w:firstLine="480" w:firstLineChars="200"/>
        <w:jc w:val="both"/>
        <w:textAlignment w:val="auto"/>
        <w:outlineLvl w:val="9"/>
        <w:rPr>
          <w:rFonts w:hint="default" w:ascii="Times New Roman" w:hAnsi="Times New Roman" w:eastAsia="楷体" w:cs="Times New Roman"/>
          <w:color w:val="auto"/>
          <w:sz w:val="24"/>
          <w:lang w:val="en-US" w:eastAsia="zh-CN"/>
        </w:rPr>
      </w:pPr>
      <w:r>
        <w:rPr>
          <w:rFonts w:hint="default" w:ascii="Times New Roman" w:hAnsi="Times New Roman" w:eastAsia="楷体" w:cs="Times New Roman"/>
          <w:color w:val="auto"/>
          <w:sz w:val="24"/>
          <w:szCs w:val="28"/>
        </w:rPr>
        <w:t>本项目产生的固废</w:t>
      </w:r>
      <w:r>
        <w:rPr>
          <w:rFonts w:hint="default" w:ascii="Times New Roman" w:hAnsi="Times New Roman" w:eastAsia="楷体" w:cs="Times New Roman"/>
          <w:color w:val="auto"/>
          <w:sz w:val="24"/>
          <w:szCs w:val="28"/>
          <w:lang w:eastAsia="zh-CN"/>
        </w:rPr>
        <w:t>主</w:t>
      </w:r>
      <w:r>
        <w:rPr>
          <w:rFonts w:hint="default" w:ascii="Times New Roman" w:hAnsi="Times New Roman" w:eastAsia="楷体" w:cs="Times New Roman"/>
          <w:color w:val="auto"/>
          <w:sz w:val="24"/>
          <w:lang w:eastAsia="zh-CN"/>
        </w:rPr>
        <w:t>要</w:t>
      </w:r>
      <w:r>
        <w:rPr>
          <w:rFonts w:hint="default" w:ascii="Times New Roman" w:hAnsi="Times New Roman" w:eastAsia="楷体" w:cs="Times New Roman"/>
          <w:color w:val="auto"/>
          <w:sz w:val="24"/>
        </w:rPr>
        <w:t>为漆渣、废包装桶、废活性炭、废过滤棉、废抹布及废手套、综合废水污泥和生活垃圾</w:t>
      </w:r>
      <w:r>
        <w:rPr>
          <w:rFonts w:hint="default" w:ascii="Times New Roman" w:hAnsi="Times New Roman" w:eastAsia="楷体" w:cs="Times New Roman"/>
          <w:color w:val="auto"/>
          <w:sz w:val="24"/>
          <w:lang w:eastAsia="zh-CN"/>
        </w:rPr>
        <w:t>，</w:t>
      </w:r>
      <w:r>
        <w:rPr>
          <w:rFonts w:hint="default" w:ascii="Times New Roman" w:hAnsi="Times New Roman" w:eastAsia="楷体" w:cs="Times New Roman"/>
          <w:color w:val="auto"/>
          <w:sz w:val="24"/>
          <w:lang w:val="en-US" w:eastAsia="zh-CN"/>
        </w:rPr>
        <w:t>其中危险固废年产生量约</w:t>
      </w:r>
      <w:r>
        <w:rPr>
          <w:rFonts w:hint="default" w:ascii="Times New Roman" w:hAnsi="Times New Roman" w:eastAsia="楷体" w:cs="Times New Roman"/>
          <w:sz w:val="24"/>
          <w:lang w:val="en-US" w:eastAsia="zh-CN"/>
        </w:rPr>
        <w:t>为</w:t>
      </w:r>
      <w:r>
        <w:rPr>
          <w:rFonts w:hint="eastAsia" w:ascii="Times New Roman" w:hAnsi="Times New Roman" w:eastAsia="楷体" w:cs="Times New Roman"/>
          <w:sz w:val="24"/>
          <w:lang w:val="en-US" w:eastAsia="zh-CN"/>
        </w:rPr>
        <w:t>4.31</w:t>
      </w:r>
      <w:r>
        <w:rPr>
          <w:rFonts w:hint="default" w:ascii="Times New Roman" w:hAnsi="Times New Roman" w:eastAsia="楷体" w:cs="Times New Roman"/>
          <w:sz w:val="24"/>
          <w:lang w:val="en-US" w:eastAsia="zh-CN"/>
        </w:rPr>
        <w:t>t</w:t>
      </w:r>
      <w:r>
        <w:rPr>
          <w:rFonts w:hint="default" w:ascii="Times New Roman" w:hAnsi="Times New Roman" w:eastAsia="楷体" w:cs="Times New Roman"/>
          <w:sz w:val="24"/>
          <w:lang w:eastAsia="zh-CN"/>
        </w:rPr>
        <w:t>。</w:t>
      </w:r>
    </w:p>
    <w:p>
      <w:pPr>
        <w:keepNext w:val="0"/>
        <w:keepLines w:val="0"/>
        <w:pageBreakBefore w:val="0"/>
        <w:widowControl w:val="0"/>
        <w:kinsoku/>
        <w:wordWrap/>
        <w:overflowPunct/>
        <w:topLinePunct w:val="0"/>
        <w:autoSpaceDE/>
        <w:autoSpaceDN/>
        <w:bidi w:val="0"/>
        <w:spacing w:line="430" w:lineRule="exact"/>
        <w:ind w:firstLine="480"/>
        <w:textAlignment w:val="auto"/>
        <w:rPr>
          <w:rFonts w:hint="default" w:ascii="Times New Roman" w:hAnsi="Times New Roman" w:eastAsia="楷体" w:cs="Times New Roman"/>
          <w:color w:val="000000"/>
          <w:sz w:val="24"/>
        </w:rPr>
      </w:pPr>
      <w:r>
        <w:rPr>
          <w:rFonts w:hint="default" w:ascii="Times New Roman" w:hAnsi="Times New Roman" w:eastAsia="楷体" w:cs="Times New Roman"/>
          <w:color w:val="000000"/>
          <w:sz w:val="24"/>
          <w:szCs w:val="28"/>
        </w:rPr>
        <w:t>（1）将危险固废堆积场和一般固废分区。</w:t>
      </w:r>
      <w:r>
        <w:rPr>
          <w:rFonts w:hint="default" w:ascii="Times New Roman" w:hAnsi="Times New Roman" w:eastAsia="楷体" w:cs="Times New Roman"/>
          <w:color w:val="auto"/>
          <w:sz w:val="24"/>
          <w:szCs w:val="28"/>
          <w:lang w:eastAsia="zh-CN"/>
        </w:rPr>
        <w:t>企业在车间楼顶设置</w:t>
      </w:r>
      <w:r>
        <w:rPr>
          <w:rFonts w:hint="default" w:ascii="Times New Roman" w:hAnsi="Times New Roman" w:eastAsia="楷体" w:cs="Times New Roman"/>
          <w:color w:val="auto"/>
          <w:sz w:val="24"/>
          <w:szCs w:val="28"/>
        </w:rPr>
        <w:t>危险固废堆积场</w:t>
      </w:r>
      <w:r>
        <w:rPr>
          <w:rFonts w:hint="default" w:ascii="Times New Roman" w:hAnsi="Times New Roman" w:eastAsia="楷体" w:cs="Times New Roman"/>
          <w:color w:val="auto"/>
          <w:sz w:val="24"/>
          <w:szCs w:val="28"/>
          <w:lang w:val="en-US" w:eastAsia="zh-CN"/>
        </w:rPr>
        <w:t>15m</w:t>
      </w:r>
      <w:r>
        <w:rPr>
          <w:rFonts w:hint="default" w:ascii="Times New Roman" w:hAnsi="Times New Roman" w:eastAsia="楷体" w:cs="Times New Roman"/>
          <w:color w:val="auto"/>
          <w:sz w:val="24"/>
          <w:szCs w:val="28"/>
          <w:vertAlign w:val="superscript"/>
          <w:lang w:val="en-US" w:eastAsia="zh-CN"/>
        </w:rPr>
        <w:t>2</w:t>
      </w:r>
      <w:r>
        <w:rPr>
          <w:rFonts w:hint="default" w:ascii="Times New Roman" w:hAnsi="Times New Roman" w:eastAsia="楷体" w:cs="Times New Roman"/>
          <w:color w:val="auto"/>
          <w:sz w:val="24"/>
          <w:szCs w:val="28"/>
        </w:rPr>
        <w:t>，用来暂时存</w:t>
      </w:r>
      <w:r>
        <w:rPr>
          <w:rFonts w:hint="default" w:ascii="Times New Roman" w:hAnsi="Times New Roman" w:eastAsia="楷体" w:cs="Times New Roman"/>
          <w:color w:val="auto"/>
          <w:sz w:val="24"/>
          <w:szCs w:val="28"/>
          <w:lang w:eastAsia="zh-CN"/>
        </w:rPr>
        <w:t>危险固废</w:t>
      </w:r>
      <w:r>
        <w:rPr>
          <w:rFonts w:hint="default" w:ascii="Times New Roman" w:hAnsi="Times New Roman" w:eastAsia="楷体" w:cs="Times New Roman"/>
          <w:color w:val="auto"/>
          <w:sz w:val="24"/>
          <w:szCs w:val="28"/>
        </w:rPr>
        <w:t>。</w:t>
      </w:r>
      <w:r>
        <w:rPr>
          <w:rFonts w:hint="default" w:ascii="Times New Roman" w:hAnsi="Times New Roman" w:eastAsia="楷体" w:cs="Times New Roman"/>
          <w:color w:val="auto"/>
          <w:sz w:val="24"/>
        </w:rPr>
        <w:t>企业已与台州市</w:t>
      </w:r>
      <w:r>
        <w:rPr>
          <w:rFonts w:hint="default" w:ascii="Times New Roman" w:hAnsi="Times New Roman" w:eastAsia="楷体" w:cs="Times New Roman"/>
          <w:color w:val="000000"/>
          <w:sz w:val="24"/>
        </w:rPr>
        <w:t>德长环保有限公司签订了《台州市危险废物处置中心处置合同》，企业产生的危险固废</w:t>
      </w:r>
      <w:r>
        <w:rPr>
          <w:rFonts w:hint="default" w:ascii="Times New Roman" w:hAnsi="Times New Roman" w:eastAsia="楷体" w:cs="Times New Roman"/>
          <w:color w:val="000000"/>
          <w:sz w:val="24"/>
          <w:lang w:eastAsia="zh-CN"/>
        </w:rPr>
        <w:t>：综合废水处理污泥、</w:t>
      </w:r>
      <w:r>
        <w:rPr>
          <w:rFonts w:hint="default" w:ascii="Times New Roman" w:hAnsi="Times New Roman" w:eastAsia="楷体" w:cs="Times New Roman"/>
          <w:color w:val="auto"/>
          <w:sz w:val="24"/>
        </w:rPr>
        <w:t>漆渣、废包装桶、废活性炭、废过滤棉</w:t>
      </w:r>
      <w:r>
        <w:rPr>
          <w:rFonts w:hint="default" w:ascii="Times New Roman" w:hAnsi="Times New Roman" w:eastAsia="楷体" w:cs="Times New Roman"/>
          <w:color w:val="000000"/>
          <w:sz w:val="24"/>
        </w:rPr>
        <w:t>委托台州市德长环保有限公司处理。</w:t>
      </w:r>
    </w:p>
    <w:p>
      <w:pPr>
        <w:keepNext w:val="0"/>
        <w:keepLines w:val="0"/>
        <w:pageBreakBefore w:val="0"/>
        <w:widowControl w:val="0"/>
        <w:kinsoku/>
        <w:wordWrap/>
        <w:overflowPunct/>
        <w:topLinePunct w:val="0"/>
        <w:autoSpaceDE/>
        <w:autoSpaceDN/>
        <w:bidi w:val="0"/>
        <w:spacing w:line="430" w:lineRule="exact"/>
        <w:ind w:firstLine="480"/>
        <w:textAlignment w:val="auto"/>
        <w:rPr>
          <w:rFonts w:hint="default" w:ascii="Times New Roman" w:hAnsi="Times New Roman" w:eastAsia="楷体" w:cs="Times New Roman"/>
          <w:color w:val="000000"/>
          <w:sz w:val="24"/>
        </w:rPr>
      </w:pPr>
      <w:r>
        <w:rPr>
          <w:rFonts w:hint="default" w:ascii="Times New Roman" w:hAnsi="Times New Roman" w:eastAsia="楷体" w:cs="Times New Roman"/>
          <w:color w:val="000000"/>
          <w:sz w:val="24"/>
        </w:rPr>
        <w:t>（</w:t>
      </w:r>
      <w:r>
        <w:rPr>
          <w:rFonts w:hint="default" w:ascii="Times New Roman" w:hAnsi="Times New Roman" w:eastAsia="楷体" w:cs="Times New Roman"/>
          <w:color w:val="000000"/>
          <w:sz w:val="24"/>
          <w:lang w:val="en-US" w:eastAsia="zh-CN"/>
        </w:rPr>
        <w:t>2</w:t>
      </w:r>
      <w:r>
        <w:rPr>
          <w:rFonts w:hint="default" w:ascii="Times New Roman" w:hAnsi="Times New Roman" w:eastAsia="楷体" w:cs="Times New Roman"/>
          <w:color w:val="000000"/>
          <w:sz w:val="24"/>
        </w:rPr>
        <w:t>）生活垃圾</w:t>
      </w:r>
      <w:r>
        <w:rPr>
          <w:rFonts w:hint="default" w:ascii="Times New Roman" w:hAnsi="Times New Roman" w:eastAsia="楷体" w:cs="Times New Roman"/>
          <w:color w:val="000000"/>
          <w:sz w:val="24"/>
          <w:lang w:eastAsia="zh-CN"/>
        </w:rPr>
        <w:t>和废抹布</w:t>
      </w:r>
      <w:r>
        <w:rPr>
          <w:rFonts w:hint="default" w:ascii="Times New Roman" w:hAnsi="Times New Roman" w:eastAsia="楷体" w:cs="Times New Roman"/>
          <w:color w:val="000000"/>
          <w:sz w:val="24"/>
        </w:rPr>
        <w:t>经收集后由环卫部门统一清运。</w:t>
      </w:r>
    </w:p>
    <w:p>
      <w:pPr>
        <w:keepNext w:val="0"/>
        <w:keepLines w:val="0"/>
        <w:pageBreakBefore w:val="0"/>
        <w:widowControl w:val="0"/>
        <w:numPr>
          <w:ilvl w:val="0"/>
          <w:numId w:val="0"/>
        </w:numPr>
        <w:kinsoku/>
        <w:wordWrap/>
        <w:overflowPunct/>
        <w:topLinePunct w:val="0"/>
        <w:autoSpaceDE/>
        <w:autoSpaceDN/>
        <w:bidi w:val="0"/>
        <w:adjustRightInd w:val="0"/>
        <w:snapToGrid w:val="0"/>
        <w:spacing w:after="0" w:line="430" w:lineRule="exact"/>
        <w:jc w:val="both"/>
        <w:textAlignment w:val="auto"/>
        <w:outlineLvl w:val="9"/>
        <w:rPr>
          <w:rFonts w:hint="default" w:ascii="Times New Roman" w:hAnsi="Times New Roman" w:eastAsia="楷体" w:cs="Times New Roman"/>
          <w:b/>
          <w:bCs/>
          <w:color w:val="000000"/>
          <w:sz w:val="28"/>
          <w:szCs w:val="28"/>
          <w:lang w:eastAsia="zh-CN"/>
        </w:rPr>
      </w:pPr>
      <w:r>
        <w:rPr>
          <w:rFonts w:hint="default" w:ascii="Times New Roman" w:hAnsi="Times New Roman" w:eastAsia="楷体" w:cs="Times New Roman"/>
          <w:b/>
          <w:bCs/>
          <w:color w:val="000000"/>
          <w:sz w:val="28"/>
          <w:szCs w:val="28"/>
          <w:lang w:eastAsia="zh-CN"/>
        </w:rPr>
        <w:t>四、环境保护设施调试效果</w:t>
      </w:r>
    </w:p>
    <w:p>
      <w:pPr>
        <w:keepNext w:val="0"/>
        <w:keepLines w:val="0"/>
        <w:pageBreakBefore w:val="0"/>
        <w:widowControl w:val="0"/>
        <w:numPr>
          <w:ilvl w:val="0"/>
          <w:numId w:val="0"/>
        </w:numPr>
        <w:kinsoku/>
        <w:wordWrap/>
        <w:overflowPunct/>
        <w:topLinePunct w:val="0"/>
        <w:autoSpaceDE/>
        <w:autoSpaceDN/>
        <w:bidi w:val="0"/>
        <w:adjustRightInd w:val="0"/>
        <w:snapToGrid w:val="0"/>
        <w:spacing w:after="0" w:line="430" w:lineRule="exact"/>
        <w:ind w:leftChars="0" w:firstLine="480" w:firstLineChars="200"/>
        <w:jc w:val="both"/>
        <w:textAlignment w:val="auto"/>
        <w:outlineLvl w:val="9"/>
        <w:rPr>
          <w:rFonts w:hint="default" w:ascii="Times New Roman" w:hAnsi="Times New Roman" w:eastAsia="楷体" w:cs="Times New Roman"/>
          <w:sz w:val="24"/>
          <w:szCs w:val="24"/>
        </w:rPr>
      </w:pPr>
      <w:r>
        <w:rPr>
          <w:rFonts w:hint="default" w:ascii="Times New Roman" w:hAnsi="Times New Roman" w:eastAsia="楷体" w:cs="Times New Roman"/>
          <w:sz w:val="24"/>
          <w:szCs w:val="24"/>
        </w:rPr>
        <w:t>根据</w:t>
      </w:r>
      <w:r>
        <w:rPr>
          <w:rFonts w:hint="default" w:ascii="Times New Roman" w:hAnsi="Times New Roman" w:eastAsia="楷体" w:cs="Times New Roman"/>
          <w:sz w:val="24"/>
          <w:szCs w:val="24"/>
          <w:lang w:eastAsia="zh-CN"/>
        </w:rPr>
        <w:t>台州普洛赛斯检测科技有限公司</w:t>
      </w:r>
      <w:r>
        <w:rPr>
          <w:rFonts w:hint="default" w:ascii="Times New Roman" w:hAnsi="Times New Roman" w:eastAsia="楷体" w:cs="Times New Roman"/>
          <w:sz w:val="24"/>
          <w:szCs w:val="24"/>
        </w:rPr>
        <w:t>出具的验收监测报告表明：20</w:t>
      </w:r>
      <w:r>
        <w:rPr>
          <w:rFonts w:hint="default" w:ascii="Times New Roman" w:hAnsi="Times New Roman" w:eastAsia="楷体" w:cs="Times New Roman"/>
          <w:sz w:val="24"/>
          <w:szCs w:val="24"/>
          <w:lang w:val="en-US" w:eastAsia="zh-CN"/>
        </w:rPr>
        <w:t>21</w:t>
      </w:r>
      <w:r>
        <w:rPr>
          <w:rFonts w:hint="default" w:ascii="Times New Roman" w:hAnsi="Times New Roman" w:eastAsia="楷体" w:cs="Times New Roman"/>
          <w:sz w:val="24"/>
          <w:szCs w:val="24"/>
        </w:rPr>
        <w:t>年</w:t>
      </w:r>
      <w:r>
        <w:rPr>
          <w:rFonts w:hint="default" w:ascii="Times New Roman" w:hAnsi="Times New Roman" w:eastAsia="楷体" w:cs="Times New Roman"/>
          <w:sz w:val="24"/>
          <w:szCs w:val="24"/>
          <w:lang w:val="en-US" w:eastAsia="zh-CN"/>
        </w:rPr>
        <w:t>10</w:t>
      </w:r>
      <w:r>
        <w:rPr>
          <w:rFonts w:hint="default" w:ascii="Times New Roman" w:hAnsi="Times New Roman" w:eastAsia="楷体" w:cs="Times New Roman"/>
          <w:sz w:val="24"/>
          <w:szCs w:val="24"/>
        </w:rPr>
        <w:t>月</w:t>
      </w:r>
      <w:r>
        <w:rPr>
          <w:rFonts w:hint="eastAsia" w:ascii="Times New Roman" w:hAnsi="Times New Roman" w:eastAsia="楷体" w:cs="Times New Roman"/>
          <w:sz w:val="24"/>
          <w:szCs w:val="24"/>
          <w:lang w:val="en-US" w:eastAsia="zh-CN"/>
        </w:rPr>
        <w:t>25</w:t>
      </w:r>
      <w:r>
        <w:rPr>
          <w:rFonts w:hint="default" w:ascii="Times New Roman" w:hAnsi="Times New Roman" w:eastAsia="楷体" w:cs="Times New Roman"/>
          <w:sz w:val="24"/>
          <w:szCs w:val="24"/>
        </w:rPr>
        <w:t>、</w:t>
      </w:r>
      <w:r>
        <w:rPr>
          <w:rFonts w:hint="eastAsia" w:ascii="Times New Roman" w:hAnsi="Times New Roman" w:eastAsia="楷体" w:cs="Times New Roman"/>
          <w:sz w:val="24"/>
          <w:szCs w:val="24"/>
          <w:lang w:val="en-US" w:eastAsia="zh-CN"/>
        </w:rPr>
        <w:t>26</w:t>
      </w:r>
      <w:r>
        <w:rPr>
          <w:rFonts w:hint="default" w:ascii="Times New Roman" w:hAnsi="Times New Roman" w:eastAsia="楷体" w:cs="Times New Roman"/>
          <w:sz w:val="24"/>
          <w:szCs w:val="24"/>
        </w:rPr>
        <w:t>日验收监测期间，</w:t>
      </w:r>
      <w:r>
        <w:rPr>
          <w:rFonts w:hint="default" w:ascii="Times New Roman" w:hAnsi="Times New Roman" w:eastAsia="楷体" w:cs="Times New Roman"/>
          <w:sz w:val="24"/>
          <w:szCs w:val="24"/>
          <w:lang w:val="en-US" w:eastAsia="zh-CN"/>
        </w:rPr>
        <w:t>企业生产正常，环保设施运行稳定</w:t>
      </w:r>
      <w:r>
        <w:rPr>
          <w:rFonts w:hint="default" w:ascii="Times New Roman" w:hAnsi="Times New Roman" w:eastAsia="楷体" w:cs="Times New Roman"/>
          <w:sz w:val="24"/>
          <w:szCs w:val="24"/>
        </w:rPr>
        <w:t>，生产负荷达到大于75%的要求。</w:t>
      </w:r>
      <w:bookmarkStart w:id="0" w:name="_GoBack"/>
      <w:bookmarkEnd w:id="0"/>
    </w:p>
    <w:p>
      <w:pPr>
        <w:keepNext w:val="0"/>
        <w:keepLines w:val="0"/>
        <w:pageBreakBefore w:val="0"/>
        <w:widowControl w:val="0"/>
        <w:numPr>
          <w:ilvl w:val="0"/>
          <w:numId w:val="4"/>
        </w:numPr>
        <w:kinsoku/>
        <w:wordWrap/>
        <w:overflowPunct/>
        <w:topLinePunct w:val="0"/>
        <w:autoSpaceDE/>
        <w:autoSpaceDN/>
        <w:bidi w:val="0"/>
        <w:spacing w:line="430" w:lineRule="exact"/>
        <w:textAlignment w:val="auto"/>
        <w:rPr>
          <w:rFonts w:hint="default" w:ascii="Times New Roman" w:hAnsi="Times New Roman" w:eastAsia="楷体" w:cs="Times New Roman"/>
          <w:sz w:val="24"/>
          <w:szCs w:val="24"/>
          <w:lang w:eastAsia="zh-CN"/>
        </w:rPr>
      </w:pPr>
      <w:r>
        <w:rPr>
          <w:rFonts w:hint="default" w:ascii="Times New Roman" w:hAnsi="Times New Roman" w:eastAsia="楷体" w:cs="Times New Roman"/>
          <w:sz w:val="24"/>
          <w:szCs w:val="24"/>
          <w:lang w:eastAsia="zh-CN"/>
        </w:rPr>
        <w:t>环保设施处理效率</w:t>
      </w:r>
    </w:p>
    <w:p>
      <w:pPr>
        <w:keepNext w:val="0"/>
        <w:keepLines w:val="0"/>
        <w:pageBreakBefore w:val="0"/>
        <w:widowControl w:val="0"/>
        <w:numPr>
          <w:ilvl w:val="0"/>
          <w:numId w:val="5"/>
        </w:numPr>
        <w:kinsoku/>
        <w:wordWrap/>
        <w:overflowPunct/>
        <w:topLinePunct w:val="0"/>
        <w:autoSpaceDE/>
        <w:autoSpaceDN/>
        <w:bidi w:val="0"/>
        <w:spacing w:line="430" w:lineRule="exact"/>
        <w:textAlignment w:val="auto"/>
        <w:rPr>
          <w:rFonts w:hint="default" w:ascii="Times New Roman" w:hAnsi="Times New Roman" w:eastAsia="楷体" w:cs="Times New Roman"/>
          <w:sz w:val="24"/>
          <w:szCs w:val="24"/>
          <w:lang w:eastAsia="zh-CN"/>
        </w:rPr>
      </w:pPr>
      <w:r>
        <w:rPr>
          <w:rFonts w:hint="default" w:ascii="Times New Roman" w:hAnsi="Times New Roman" w:eastAsia="楷体" w:cs="Times New Roman"/>
          <w:sz w:val="24"/>
          <w:szCs w:val="24"/>
          <w:lang w:eastAsia="zh-CN"/>
        </w:rPr>
        <w:t>废水治理设施</w:t>
      </w:r>
    </w:p>
    <w:p>
      <w:pPr>
        <w:keepNext w:val="0"/>
        <w:keepLines w:val="0"/>
        <w:pageBreakBefore w:val="0"/>
        <w:widowControl w:val="0"/>
        <w:numPr>
          <w:ilvl w:val="0"/>
          <w:numId w:val="0"/>
        </w:numPr>
        <w:kinsoku/>
        <w:wordWrap/>
        <w:overflowPunct/>
        <w:topLinePunct w:val="0"/>
        <w:autoSpaceDE/>
        <w:autoSpaceDN/>
        <w:bidi w:val="0"/>
        <w:spacing w:line="430" w:lineRule="exact"/>
        <w:ind w:firstLine="480" w:firstLineChars="200"/>
        <w:textAlignment w:val="auto"/>
        <w:rPr>
          <w:rFonts w:hint="default" w:ascii="Times New Roman" w:hAnsi="Times New Roman" w:eastAsia="楷体" w:cs="Times New Roman"/>
          <w:sz w:val="24"/>
          <w:szCs w:val="24"/>
          <w:lang w:eastAsia="zh-CN"/>
        </w:rPr>
      </w:pPr>
      <w:r>
        <w:rPr>
          <w:rFonts w:hint="default" w:ascii="Times New Roman" w:hAnsi="Times New Roman" w:eastAsia="楷体" w:cs="Times New Roman"/>
          <w:sz w:val="24"/>
          <w:szCs w:val="24"/>
          <w:lang w:eastAsia="zh-CN"/>
        </w:rPr>
        <w:t>监测期间废水处理设施对COD的处理率</w:t>
      </w:r>
      <w:r>
        <w:rPr>
          <w:rFonts w:hint="eastAsia" w:eastAsia="楷体" w:cs="Times New Roman"/>
          <w:sz w:val="24"/>
          <w:szCs w:val="24"/>
          <w:lang w:val="en-US" w:eastAsia="zh-CN"/>
        </w:rPr>
        <w:t>65</w:t>
      </w:r>
      <w:r>
        <w:rPr>
          <w:rFonts w:hint="default" w:ascii="Times New Roman" w:hAnsi="Times New Roman" w:eastAsia="楷体" w:cs="Times New Roman"/>
          <w:sz w:val="24"/>
          <w:szCs w:val="24"/>
          <w:lang w:eastAsia="zh-CN"/>
        </w:rPr>
        <w:t>%，说明项目废水处理系统对</w:t>
      </w:r>
    </w:p>
    <w:p>
      <w:pPr>
        <w:keepNext w:val="0"/>
        <w:keepLines w:val="0"/>
        <w:pageBreakBefore w:val="0"/>
        <w:widowControl w:val="0"/>
        <w:numPr>
          <w:ilvl w:val="0"/>
          <w:numId w:val="0"/>
        </w:numPr>
        <w:kinsoku/>
        <w:wordWrap/>
        <w:overflowPunct/>
        <w:topLinePunct w:val="0"/>
        <w:autoSpaceDE/>
        <w:autoSpaceDN/>
        <w:bidi w:val="0"/>
        <w:spacing w:line="430" w:lineRule="exact"/>
        <w:textAlignment w:val="auto"/>
        <w:rPr>
          <w:rFonts w:hint="default" w:ascii="Times New Roman" w:hAnsi="Times New Roman" w:eastAsia="楷体" w:cs="Times New Roman"/>
          <w:sz w:val="24"/>
          <w:szCs w:val="24"/>
          <w:lang w:eastAsia="zh-CN"/>
        </w:rPr>
      </w:pPr>
      <w:r>
        <w:rPr>
          <w:rFonts w:hint="default" w:ascii="Times New Roman" w:hAnsi="Times New Roman" w:eastAsia="楷体" w:cs="Times New Roman"/>
          <w:sz w:val="24"/>
          <w:szCs w:val="24"/>
          <w:lang w:eastAsia="zh-CN"/>
        </w:rPr>
        <w:t>污染物有较好的去除率废水处理设施，能达到废水设计方案去除率预估。</w:t>
      </w:r>
    </w:p>
    <w:p>
      <w:pPr>
        <w:numPr>
          <w:ilvl w:val="0"/>
          <w:numId w:val="0"/>
        </w:numPr>
        <w:spacing w:line="360" w:lineRule="auto"/>
        <w:rPr>
          <w:rFonts w:hint="default" w:ascii="Times New Roman" w:hAnsi="Times New Roman" w:eastAsia="楷体" w:cs="Times New Roman"/>
          <w:color w:val="0000FF"/>
          <w:sz w:val="24"/>
          <w:szCs w:val="24"/>
          <w:lang w:eastAsia="zh-CN"/>
        </w:rPr>
      </w:pPr>
      <w:r>
        <w:rPr>
          <w:rFonts w:hint="default" w:ascii="Times New Roman" w:hAnsi="Times New Roman" w:eastAsia="楷体" w:cs="Times New Roman"/>
          <w:sz w:val="24"/>
          <w:szCs w:val="24"/>
          <w:lang w:eastAsia="zh-CN"/>
        </w:rPr>
        <w:t>废气治理设施</w:t>
      </w:r>
    </w:p>
    <w:p>
      <w:pPr>
        <w:numPr>
          <w:ilvl w:val="0"/>
          <w:numId w:val="0"/>
        </w:numPr>
        <w:spacing w:line="360" w:lineRule="auto"/>
        <w:ind w:leftChars="0" w:firstLine="480" w:firstLineChars="200"/>
        <w:rPr>
          <w:rFonts w:hint="default" w:ascii="Times New Roman" w:hAnsi="Times New Roman" w:eastAsia="楷体" w:cs="Times New Roman"/>
          <w:b w:val="0"/>
          <w:bCs w:val="0"/>
          <w:color w:val="000000"/>
          <w:sz w:val="24"/>
          <w:szCs w:val="24"/>
          <w:lang w:val="en-US" w:eastAsia="zh-CN"/>
        </w:rPr>
      </w:pPr>
      <w:r>
        <w:rPr>
          <w:rFonts w:hint="default" w:ascii="Times New Roman" w:hAnsi="Times New Roman" w:eastAsia="楷体" w:cs="Times New Roman"/>
          <w:b w:val="0"/>
          <w:bCs w:val="0"/>
          <w:color w:val="000000"/>
          <w:sz w:val="24"/>
          <w:szCs w:val="24"/>
          <w:lang w:val="en-US" w:eastAsia="zh-CN"/>
        </w:rPr>
        <w:t>喷漆、调漆、烘干废气处理设施1号收集后非甲烷总烃的处理效率65~75%，能达到废气设计方案去除率预估。</w:t>
      </w:r>
    </w:p>
    <w:p>
      <w:pPr>
        <w:numPr>
          <w:ilvl w:val="0"/>
          <w:numId w:val="0"/>
        </w:numPr>
        <w:spacing w:line="360" w:lineRule="auto"/>
        <w:ind w:leftChars="0"/>
        <w:rPr>
          <w:rFonts w:hint="default" w:ascii="Times New Roman" w:hAnsi="Times New Roman" w:eastAsia="楷体" w:cs="Times New Roman"/>
          <w:b w:val="0"/>
          <w:bCs w:val="0"/>
          <w:color w:val="000000"/>
          <w:sz w:val="24"/>
          <w:szCs w:val="24"/>
          <w:lang w:val="en-US" w:eastAsia="zh-CN"/>
        </w:rPr>
      </w:pPr>
      <w:r>
        <w:rPr>
          <w:rFonts w:hint="default" w:ascii="Times New Roman" w:hAnsi="Times New Roman" w:eastAsia="楷体" w:cs="Times New Roman"/>
          <w:b w:val="0"/>
          <w:bCs w:val="0"/>
          <w:color w:val="000000"/>
          <w:sz w:val="24"/>
          <w:szCs w:val="24"/>
          <w:lang w:val="en-US" w:eastAsia="zh-CN"/>
        </w:rPr>
        <w:t>（二）污染物排放情况</w:t>
      </w:r>
    </w:p>
    <w:p>
      <w:pPr>
        <w:numPr>
          <w:ilvl w:val="0"/>
          <w:numId w:val="0"/>
        </w:numPr>
        <w:spacing w:line="360" w:lineRule="auto"/>
        <w:ind w:leftChars="0"/>
        <w:rPr>
          <w:rFonts w:hint="default" w:ascii="Times New Roman" w:hAnsi="Times New Roman" w:eastAsia="楷体" w:cs="Times New Roman"/>
          <w:b w:val="0"/>
          <w:bCs w:val="0"/>
          <w:color w:val="000000"/>
          <w:sz w:val="24"/>
          <w:szCs w:val="24"/>
          <w:lang w:val="en-US" w:eastAsia="zh-CN"/>
        </w:rPr>
      </w:pPr>
      <w:r>
        <w:rPr>
          <w:rFonts w:hint="default" w:ascii="Times New Roman" w:hAnsi="Times New Roman" w:eastAsia="楷体" w:cs="Times New Roman"/>
          <w:b w:val="0"/>
          <w:bCs w:val="0"/>
          <w:color w:val="000000"/>
          <w:sz w:val="24"/>
          <w:szCs w:val="24"/>
          <w:lang w:val="en-US" w:eastAsia="zh-CN"/>
        </w:rPr>
        <w:t>（1）废水</w:t>
      </w:r>
    </w:p>
    <w:p>
      <w:pPr>
        <w:numPr>
          <w:ilvl w:val="0"/>
          <w:numId w:val="0"/>
        </w:numPr>
        <w:spacing w:line="360" w:lineRule="auto"/>
        <w:rPr>
          <w:rFonts w:hint="default" w:ascii="Times New Roman" w:hAnsi="Times New Roman" w:eastAsia="楷体" w:cs="Times New Roman"/>
          <w:sz w:val="24"/>
        </w:rPr>
      </w:pPr>
      <w:r>
        <w:rPr>
          <w:rFonts w:hint="default" w:ascii="Times New Roman" w:hAnsi="Times New Roman" w:eastAsia="楷体" w:cs="Times New Roman"/>
          <w:sz w:val="24"/>
          <w:lang w:eastAsia="zh-CN"/>
        </w:rPr>
        <w:t>①废水标排口</w:t>
      </w:r>
      <w:r>
        <w:rPr>
          <w:rFonts w:hint="default" w:ascii="Times New Roman" w:hAnsi="Times New Roman" w:eastAsia="楷体" w:cs="Times New Roman"/>
          <w:sz w:val="24"/>
        </w:rPr>
        <w:t>达标情况</w:t>
      </w:r>
    </w:p>
    <w:p>
      <w:pPr>
        <w:pStyle w:val="7"/>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由监测报告可知，总排口pH值范围为7.</w:t>
      </w:r>
      <w:r>
        <w:rPr>
          <w:rFonts w:hint="eastAsia" w:ascii="Times New Roman" w:hAnsi="Times New Roman" w:eastAsia="楷体" w:cs="Times New Roman"/>
          <w:kern w:val="2"/>
          <w:sz w:val="24"/>
          <w:szCs w:val="24"/>
          <w:lang w:val="en-US" w:eastAsia="zh-CN" w:bidi="ar-SA"/>
        </w:rPr>
        <w:t>4</w:t>
      </w:r>
      <w:r>
        <w:rPr>
          <w:rFonts w:hint="default" w:ascii="Times New Roman" w:hAnsi="Times New Roman" w:eastAsia="楷体" w:cs="Times New Roman"/>
          <w:kern w:val="2"/>
          <w:sz w:val="24"/>
          <w:szCs w:val="24"/>
          <w:lang w:val="en-US" w:eastAsia="zh-CN" w:bidi="ar-SA"/>
        </w:rPr>
        <w:t>~7.</w:t>
      </w:r>
      <w:r>
        <w:rPr>
          <w:rFonts w:hint="eastAsia" w:ascii="Times New Roman" w:hAnsi="Times New Roman" w:eastAsia="楷体" w:cs="Times New Roman"/>
          <w:kern w:val="2"/>
          <w:sz w:val="24"/>
          <w:szCs w:val="24"/>
          <w:lang w:val="en-US" w:eastAsia="zh-CN" w:bidi="ar-SA"/>
        </w:rPr>
        <w:t>5</w:t>
      </w:r>
      <w:r>
        <w:rPr>
          <w:rFonts w:hint="default" w:ascii="Times New Roman" w:hAnsi="Times New Roman" w:eastAsia="楷体" w:cs="Times New Roman"/>
          <w:kern w:val="2"/>
          <w:sz w:val="24"/>
          <w:szCs w:val="24"/>
          <w:lang w:val="en-US" w:eastAsia="zh-CN" w:bidi="ar-SA"/>
        </w:rPr>
        <w:t>，污染物日均最大排放浓度：化学需氧量</w:t>
      </w:r>
      <w:r>
        <w:rPr>
          <w:rFonts w:hint="eastAsia" w:ascii="Times New Roman" w:hAnsi="Times New Roman" w:eastAsia="楷体" w:cs="Times New Roman"/>
          <w:kern w:val="2"/>
          <w:sz w:val="24"/>
          <w:szCs w:val="24"/>
          <w:lang w:val="en-US" w:eastAsia="zh-CN" w:bidi="ar-SA"/>
        </w:rPr>
        <w:t>368</w:t>
      </w:r>
      <w:r>
        <w:rPr>
          <w:rFonts w:hint="default" w:ascii="Times New Roman" w:hAnsi="Times New Roman" w:eastAsia="楷体" w:cs="Times New Roman"/>
          <w:kern w:val="2"/>
          <w:sz w:val="24"/>
          <w:szCs w:val="24"/>
          <w:lang w:val="en-US" w:eastAsia="zh-CN" w:bidi="ar-SA"/>
        </w:rPr>
        <w:t>mg/L、氨氮</w:t>
      </w:r>
      <w:r>
        <w:rPr>
          <w:rFonts w:hint="eastAsia" w:ascii="Times New Roman" w:hAnsi="Times New Roman" w:eastAsia="楷体" w:cs="Times New Roman"/>
          <w:kern w:val="2"/>
          <w:sz w:val="24"/>
          <w:szCs w:val="24"/>
          <w:lang w:val="en-US" w:eastAsia="zh-CN" w:bidi="ar-SA"/>
        </w:rPr>
        <w:t>9.18</w:t>
      </w:r>
      <w:r>
        <w:rPr>
          <w:rFonts w:hint="default" w:ascii="Times New Roman" w:hAnsi="Times New Roman" w:eastAsia="楷体" w:cs="Times New Roman"/>
          <w:kern w:val="2"/>
          <w:sz w:val="24"/>
          <w:szCs w:val="24"/>
          <w:lang w:val="en-US" w:eastAsia="zh-CN" w:bidi="ar-SA"/>
        </w:rPr>
        <w:t>mg/L、总磷0.8</w:t>
      </w:r>
      <w:r>
        <w:rPr>
          <w:rFonts w:hint="eastAsia" w:ascii="Times New Roman" w:hAnsi="Times New Roman" w:eastAsia="楷体" w:cs="Times New Roman"/>
          <w:kern w:val="2"/>
          <w:sz w:val="24"/>
          <w:szCs w:val="24"/>
          <w:lang w:val="en-US" w:eastAsia="zh-CN" w:bidi="ar-SA"/>
        </w:rPr>
        <w:t>2</w:t>
      </w:r>
      <w:r>
        <w:rPr>
          <w:rFonts w:hint="default" w:ascii="Times New Roman" w:hAnsi="Times New Roman" w:eastAsia="楷体" w:cs="Times New Roman"/>
          <w:kern w:val="2"/>
          <w:sz w:val="24"/>
          <w:szCs w:val="24"/>
          <w:lang w:val="en-US" w:eastAsia="zh-CN" w:bidi="ar-SA"/>
        </w:rPr>
        <w:t>mg/L、悬浮物12</w:t>
      </w:r>
      <w:r>
        <w:rPr>
          <w:rFonts w:hint="eastAsia" w:ascii="Times New Roman" w:hAnsi="Times New Roman" w:eastAsia="楷体" w:cs="Times New Roman"/>
          <w:kern w:val="2"/>
          <w:sz w:val="24"/>
          <w:szCs w:val="24"/>
          <w:lang w:val="en-US" w:eastAsia="zh-CN" w:bidi="ar-SA"/>
        </w:rPr>
        <w:t>7</w:t>
      </w:r>
      <w:r>
        <w:rPr>
          <w:rFonts w:hint="default" w:ascii="Times New Roman" w:hAnsi="Times New Roman" w:eastAsia="楷体" w:cs="Times New Roman"/>
          <w:kern w:val="2"/>
          <w:sz w:val="24"/>
          <w:szCs w:val="24"/>
          <w:lang w:val="en-US" w:eastAsia="zh-CN" w:bidi="ar-SA"/>
        </w:rPr>
        <w:t>mg/L、LAS</w:t>
      </w:r>
      <w:r>
        <w:rPr>
          <w:rFonts w:hint="eastAsia" w:ascii="Times New Roman" w:hAnsi="Times New Roman" w:eastAsia="楷体" w:cs="Times New Roman"/>
          <w:kern w:val="2"/>
          <w:sz w:val="24"/>
          <w:szCs w:val="24"/>
          <w:lang w:val="en-US" w:eastAsia="zh-CN" w:bidi="ar-SA"/>
        </w:rPr>
        <w:t>0.44</w:t>
      </w:r>
      <w:r>
        <w:rPr>
          <w:rFonts w:hint="default" w:ascii="Times New Roman" w:hAnsi="Times New Roman" w:eastAsia="楷体" w:cs="Times New Roman"/>
          <w:kern w:val="2"/>
          <w:sz w:val="24"/>
          <w:szCs w:val="24"/>
          <w:lang w:val="en-US" w:eastAsia="zh-CN" w:bidi="ar-SA"/>
        </w:rPr>
        <w:t>mg/L、石油类&lt;0.06mg/L、动植物油类6.</w:t>
      </w:r>
      <w:r>
        <w:rPr>
          <w:rFonts w:hint="eastAsia" w:ascii="Times New Roman" w:hAnsi="Times New Roman" w:eastAsia="楷体" w:cs="Times New Roman"/>
          <w:kern w:val="2"/>
          <w:sz w:val="24"/>
          <w:szCs w:val="24"/>
          <w:lang w:val="en-US" w:eastAsia="zh-CN" w:bidi="ar-SA"/>
        </w:rPr>
        <w:t>67</w:t>
      </w:r>
      <w:r>
        <w:rPr>
          <w:rFonts w:hint="default" w:ascii="Times New Roman" w:hAnsi="Times New Roman" w:eastAsia="楷体" w:cs="Times New Roman"/>
          <w:kern w:val="2"/>
          <w:sz w:val="24"/>
          <w:szCs w:val="24"/>
          <w:lang w:val="en-US" w:eastAsia="zh-CN" w:bidi="ar-SA"/>
        </w:rPr>
        <w:t>mg/L。</w:t>
      </w:r>
    </w:p>
    <w:p>
      <w:pPr>
        <w:pStyle w:val="7"/>
        <w:keepNext w:val="0"/>
        <w:keepLines w:val="0"/>
        <w:widowControl w:val="0"/>
        <w:suppressLineNumbers w:val="0"/>
        <w:bidi w:val="0"/>
        <w:spacing w:before="0" w:beforeAutospacing="0" w:after="0" w:afterAutospacing="0" w:line="360" w:lineRule="auto"/>
        <w:ind w:left="0" w:right="0"/>
        <w:rPr>
          <w:rFonts w:hint="default" w:ascii="Times New Roman" w:hAnsi="Times New Roman" w:eastAsia="楷体" w:cs="Times New Roman"/>
          <w:kern w:val="2"/>
          <w:sz w:val="24"/>
          <w:szCs w:val="24"/>
          <w:lang w:val="en-US" w:eastAsia="zh-CN" w:bidi="ar-SA"/>
        </w:rPr>
      </w:pPr>
      <w:r>
        <w:rPr>
          <w:rFonts w:hint="default" w:ascii="Times New Roman" w:hAnsi="Times New Roman" w:eastAsia="楷体" w:cs="Times New Roman"/>
          <w:kern w:val="2"/>
          <w:sz w:val="24"/>
          <w:szCs w:val="24"/>
          <w:lang w:val="en-US" w:eastAsia="zh-CN" w:bidi="ar-SA"/>
        </w:rPr>
        <w:t>总排口 pH值、化学需氧量、悬浮物、LAS、石油类、动植物油类排放浓度均符合《污水综合排放标准》（GB 8978-1996）三级标准要求；总磷、氨氮排放浓度均符合《工业企业废水氮、磷污染物间接排放限值》（DB 33/887-2013）中的间接排放标准要求。</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left"/>
        <w:textAlignment w:val="auto"/>
        <w:outlineLvl w:val="9"/>
        <w:rPr>
          <w:rFonts w:hint="default" w:ascii="Times New Roman" w:hAnsi="Times New Roman" w:eastAsia="楷体" w:cs="Times New Roman"/>
          <w:b w:val="0"/>
          <w:bCs w:val="0"/>
          <w:sz w:val="24"/>
          <w:szCs w:val="24"/>
          <w:highlight w:val="none"/>
        </w:rPr>
      </w:pPr>
      <w:r>
        <w:rPr>
          <w:rFonts w:hint="default" w:ascii="Times New Roman" w:hAnsi="Times New Roman" w:eastAsia="楷体" w:cs="Times New Roman"/>
          <w:b w:val="0"/>
          <w:bCs w:val="0"/>
          <w:sz w:val="24"/>
          <w:szCs w:val="24"/>
          <w:highlight w:val="none"/>
          <w:lang w:eastAsia="zh-CN"/>
        </w:rPr>
        <w:t>②</w:t>
      </w:r>
      <w:r>
        <w:rPr>
          <w:rFonts w:hint="default" w:ascii="Times New Roman" w:hAnsi="Times New Roman" w:eastAsia="楷体" w:cs="Times New Roman"/>
          <w:b w:val="0"/>
          <w:bCs w:val="0"/>
          <w:sz w:val="24"/>
          <w:szCs w:val="24"/>
          <w:highlight w:val="none"/>
        </w:rPr>
        <w:t>主要污染物排放总量情况</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136" w:leftChars="0" w:firstLine="480" w:firstLineChars="200"/>
        <w:jc w:val="both"/>
        <w:textAlignment w:val="auto"/>
        <w:outlineLvl w:val="9"/>
        <w:rPr>
          <w:rFonts w:hint="default" w:ascii="Times New Roman" w:hAnsi="Times New Roman" w:eastAsia="楷体" w:cs="Times New Roman"/>
          <w:color w:val="000000" w:themeColor="text1"/>
          <w:sz w:val="24"/>
          <w:lang w:eastAsia="zh-CN" w:bidi="ar"/>
          <w14:textFill>
            <w14:solidFill>
              <w14:schemeClr w14:val="tx1"/>
            </w14:solidFill>
          </w14:textFill>
        </w:rPr>
      </w:pPr>
      <w:r>
        <w:rPr>
          <w:rFonts w:hint="default" w:ascii="Times New Roman" w:hAnsi="Times New Roman" w:eastAsia="楷体" w:cs="Times New Roman"/>
          <w:color w:val="000000" w:themeColor="text1"/>
          <w:sz w:val="24"/>
          <w:lang w:eastAsia="zh-CN" w:bidi="ar"/>
          <w14:textFill>
            <w14:solidFill>
              <w14:schemeClr w14:val="tx1"/>
            </w14:solidFill>
          </w14:textFill>
        </w:rPr>
        <w:t>根据调查和现场监测，企业废水年排放量按</w:t>
      </w:r>
      <w:r>
        <w:rPr>
          <w:rFonts w:hint="default" w:ascii="Times New Roman" w:hAnsi="Times New Roman" w:eastAsia="楷体" w:cs="Times New Roman"/>
          <w:color w:val="000000" w:themeColor="text1"/>
          <w:sz w:val="24"/>
          <w:lang w:val="en-US" w:eastAsia="zh-CN" w:bidi="ar"/>
          <w14:textFill>
            <w14:solidFill>
              <w14:schemeClr w14:val="tx1"/>
            </w14:solidFill>
          </w14:textFill>
        </w:rPr>
        <w:t>2170.5</w:t>
      </w:r>
      <w:r>
        <w:rPr>
          <w:rFonts w:hint="default" w:ascii="Times New Roman" w:hAnsi="Times New Roman" w:eastAsia="楷体" w:cs="Times New Roman"/>
          <w:color w:val="000000" w:themeColor="text1"/>
          <w:sz w:val="24"/>
          <w:lang w:eastAsia="zh-CN" w:bidi="ar"/>
          <w14:textFill>
            <w14:solidFill>
              <w14:schemeClr w14:val="tx1"/>
            </w14:solidFill>
          </w14:textFill>
        </w:rPr>
        <w:t>吨，化学需氧量为和氨氮的年排放总量分别为：</w:t>
      </w:r>
      <w:r>
        <w:rPr>
          <w:rFonts w:hint="default" w:ascii="Times New Roman" w:hAnsi="Times New Roman" w:eastAsia="楷体" w:cs="Times New Roman"/>
          <w:color w:val="000000" w:themeColor="text1"/>
          <w:sz w:val="24"/>
          <w:lang w:val="en-US" w:eastAsia="zh-CN" w:bidi="ar"/>
          <w14:textFill>
            <w14:solidFill>
              <w14:schemeClr w14:val="tx1"/>
            </w14:solidFill>
          </w14:textFill>
        </w:rPr>
        <w:t>0.065</w:t>
      </w:r>
      <w:r>
        <w:rPr>
          <w:rFonts w:hint="default" w:ascii="Times New Roman" w:hAnsi="Times New Roman" w:eastAsia="楷体" w:cs="Times New Roman"/>
          <w:color w:val="000000" w:themeColor="text1"/>
          <w:sz w:val="24"/>
          <w:lang w:eastAsia="zh-CN" w:bidi="ar"/>
          <w14:textFill>
            <w14:solidFill>
              <w14:schemeClr w14:val="tx1"/>
            </w14:solidFill>
          </w14:textFill>
        </w:rPr>
        <w:t>吨/年、</w:t>
      </w:r>
      <w:r>
        <w:rPr>
          <w:rFonts w:hint="default" w:ascii="Times New Roman" w:hAnsi="Times New Roman" w:eastAsia="楷体" w:cs="Times New Roman"/>
          <w:color w:val="000000" w:themeColor="text1"/>
          <w:sz w:val="24"/>
          <w:lang w:val="en-US" w:eastAsia="zh-CN" w:bidi="ar"/>
          <w14:textFill>
            <w14:solidFill>
              <w14:schemeClr w14:val="tx1"/>
            </w14:solidFill>
          </w14:textFill>
        </w:rPr>
        <w:t>0.0032</w:t>
      </w:r>
      <w:r>
        <w:rPr>
          <w:rFonts w:hint="default" w:ascii="Times New Roman" w:hAnsi="Times New Roman" w:eastAsia="楷体" w:cs="Times New Roman"/>
          <w:color w:val="000000" w:themeColor="text1"/>
          <w:sz w:val="24"/>
          <w:lang w:eastAsia="zh-CN" w:bidi="ar"/>
          <w14:textFill>
            <w14:solidFill>
              <w14:schemeClr w14:val="tx1"/>
            </w14:solidFill>
          </w14:textFill>
        </w:rPr>
        <w:t>吨/年，符合环评要求。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136" w:leftChars="0"/>
        <w:jc w:val="both"/>
        <w:textAlignment w:val="auto"/>
        <w:outlineLvl w:val="9"/>
        <w:rPr>
          <w:rFonts w:hint="default" w:ascii="Times New Roman" w:hAnsi="Times New Roman" w:eastAsia="楷体" w:cs="Times New Roman"/>
          <w:color w:val="000000" w:themeColor="text1"/>
          <w:sz w:val="24"/>
          <w:lang w:eastAsia="zh-CN" w:bidi="ar"/>
          <w14:textFill>
            <w14:solidFill>
              <w14:schemeClr w14:val="tx1"/>
            </w14:solidFill>
          </w14:textFill>
        </w:rPr>
      </w:pPr>
      <w:r>
        <w:rPr>
          <w:rFonts w:hint="default" w:ascii="Times New Roman" w:hAnsi="Times New Roman" w:eastAsia="楷体" w:cs="Times New Roman"/>
          <w:color w:val="000000" w:themeColor="text1"/>
          <w:sz w:val="24"/>
          <w:lang w:eastAsia="zh-CN" w:bidi="ar"/>
          <w14:textFill>
            <w14:solidFill>
              <w14:schemeClr w14:val="tx1"/>
            </w14:solidFill>
          </w14:textFill>
        </w:rPr>
        <w:t>（</w:t>
      </w:r>
      <w:r>
        <w:rPr>
          <w:rFonts w:hint="default" w:ascii="Times New Roman" w:hAnsi="Times New Roman" w:eastAsia="楷体" w:cs="Times New Roman"/>
          <w:color w:val="000000" w:themeColor="text1"/>
          <w:sz w:val="24"/>
          <w:lang w:val="en-US" w:eastAsia="zh-CN" w:bidi="ar"/>
          <w14:textFill>
            <w14:solidFill>
              <w14:schemeClr w14:val="tx1"/>
            </w14:solidFill>
          </w14:textFill>
        </w:rPr>
        <w:t>2</w:t>
      </w:r>
      <w:r>
        <w:rPr>
          <w:rFonts w:hint="default" w:ascii="Times New Roman" w:hAnsi="Times New Roman" w:eastAsia="楷体" w:cs="Times New Roman"/>
          <w:color w:val="000000" w:themeColor="text1"/>
          <w:sz w:val="24"/>
          <w:lang w:eastAsia="zh-CN" w:bidi="ar"/>
          <w14:textFill>
            <w14:solidFill>
              <w14:schemeClr w14:val="tx1"/>
            </w14:solidFill>
          </w14:textFill>
        </w:rPr>
        <w:t>）废气</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104" w:leftChars="0"/>
        <w:jc w:val="both"/>
        <w:textAlignment w:val="auto"/>
        <w:outlineLvl w:val="9"/>
        <w:rPr>
          <w:rFonts w:hint="default" w:ascii="Times New Roman" w:hAnsi="Times New Roman" w:eastAsia="楷体" w:cs="Times New Roman"/>
          <w:color w:val="000000" w:themeColor="text1"/>
          <w:sz w:val="24"/>
          <w:lang w:val="en-US" w:eastAsia="zh-CN" w:bidi="ar"/>
          <w14:textFill>
            <w14:solidFill>
              <w14:schemeClr w14:val="tx1"/>
            </w14:solidFill>
          </w14:textFill>
        </w:rPr>
      </w:pPr>
      <w:r>
        <w:rPr>
          <w:rFonts w:hint="default" w:ascii="Times New Roman" w:hAnsi="Times New Roman" w:eastAsia="楷体" w:cs="Times New Roman"/>
          <w:color w:val="000000" w:themeColor="text1"/>
          <w:sz w:val="24"/>
          <w:lang w:val="en-US" w:eastAsia="zh-CN" w:bidi="ar"/>
          <w14:textFill>
            <w14:solidFill>
              <w14:schemeClr w14:val="tx1"/>
            </w14:solidFill>
          </w14:textFill>
        </w:rPr>
        <w:t>①有组织废气</w:t>
      </w:r>
    </w:p>
    <w:p>
      <w:pPr>
        <w:pStyle w:val="7"/>
        <w:keepNext w:val="0"/>
        <w:keepLines w:val="0"/>
        <w:widowControl w:val="0"/>
        <w:suppressLineNumbers w:val="0"/>
        <w:bidi w:val="0"/>
        <w:spacing w:before="0" w:beforeAutospacing="0" w:after="0" w:afterAutospacing="0" w:line="360" w:lineRule="auto"/>
        <w:ind w:left="0" w:right="0"/>
        <w:rPr>
          <w:rFonts w:hint="default" w:ascii="Times New Roman" w:hAnsi="Times New Roman" w:eastAsia="楷体" w:cs="Times New Roman"/>
          <w:color w:val="auto"/>
          <w:lang w:val="en-US" w:eastAsia="zh-CN"/>
        </w:rPr>
      </w:pPr>
      <w:r>
        <w:rPr>
          <w:rFonts w:hint="default" w:ascii="Times New Roman" w:hAnsi="Times New Roman" w:eastAsia="楷体" w:cs="Times New Roman"/>
          <w:color w:val="auto"/>
          <w:lang w:eastAsia="zh-CN"/>
        </w:rPr>
        <w:t>喷漆、调漆、烘干废气处理设施</w:t>
      </w:r>
      <w:r>
        <w:rPr>
          <w:rFonts w:hint="default" w:ascii="Times New Roman" w:hAnsi="Times New Roman" w:eastAsia="楷体" w:cs="Times New Roman"/>
          <w:color w:val="auto"/>
          <w:lang w:val="en-US" w:eastAsia="zh-CN"/>
        </w:rPr>
        <w:t>1号排放口污染物最大排放浓度：非甲烷总烃</w:t>
      </w:r>
      <w:r>
        <w:rPr>
          <w:rFonts w:hint="eastAsia" w:cs="Times New Roman"/>
          <w:color w:val="auto"/>
          <w:lang w:val="en-US" w:eastAsia="zh-CN"/>
        </w:rPr>
        <w:t>5.42</w:t>
      </w:r>
      <w:r>
        <w:rPr>
          <w:rFonts w:hint="default" w:ascii="Times New Roman" w:hAnsi="Times New Roman" w:eastAsia="楷体" w:cs="Times New Roman"/>
        </w:rPr>
        <w:t>mg/m</w:t>
      </w:r>
      <w:r>
        <w:rPr>
          <w:rFonts w:hint="default" w:ascii="Times New Roman" w:hAnsi="Times New Roman" w:eastAsia="楷体" w:cs="Times New Roman"/>
          <w:vertAlign w:val="superscript"/>
        </w:rPr>
        <w:t>3</w:t>
      </w:r>
      <w:r>
        <w:rPr>
          <w:rFonts w:hint="default" w:ascii="Times New Roman" w:hAnsi="Times New Roman" w:eastAsia="楷体" w:cs="Times New Roman"/>
          <w:color w:val="auto"/>
          <w:lang w:val="en-US" w:eastAsia="zh-CN"/>
        </w:rPr>
        <w:t>、颗粒物</w:t>
      </w:r>
      <w:r>
        <w:rPr>
          <w:rFonts w:hint="eastAsia" w:cs="Times New Roman"/>
          <w:color w:val="auto"/>
          <w:lang w:val="en-US" w:eastAsia="zh-CN"/>
        </w:rPr>
        <w:t>5.3</w:t>
      </w:r>
      <w:r>
        <w:rPr>
          <w:rFonts w:hint="default" w:ascii="Times New Roman" w:hAnsi="Times New Roman" w:eastAsia="楷体" w:cs="Times New Roman"/>
        </w:rPr>
        <w:t>mg/m</w:t>
      </w:r>
      <w:r>
        <w:rPr>
          <w:rFonts w:hint="default" w:ascii="Times New Roman" w:hAnsi="Times New Roman" w:eastAsia="楷体" w:cs="Times New Roman"/>
          <w:vertAlign w:val="superscript"/>
        </w:rPr>
        <w:t>3</w:t>
      </w:r>
      <w:r>
        <w:rPr>
          <w:rFonts w:hint="default" w:ascii="Times New Roman" w:hAnsi="Times New Roman" w:eastAsia="楷体" w:cs="Times New Roman"/>
          <w:color w:val="auto"/>
          <w:lang w:val="en-US" w:eastAsia="zh-CN"/>
        </w:rPr>
        <w:t>、苯系物</w:t>
      </w:r>
      <w:r>
        <w:rPr>
          <w:rFonts w:hint="eastAsia" w:cs="Times New Roman"/>
          <w:color w:val="auto"/>
          <w:lang w:val="en-US" w:eastAsia="zh-CN"/>
        </w:rPr>
        <w:t>0.416</w:t>
      </w:r>
      <w:r>
        <w:rPr>
          <w:rFonts w:hint="default" w:ascii="Times New Roman" w:hAnsi="Times New Roman" w:eastAsia="楷体" w:cs="Times New Roman"/>
        </w:rPr>
        <w:t>mg/m</w:t>
      </w:r>
      <w:r>
        <w:rPr>
          <w:rFonts w:hint="default" w:ascii="Times New Roman" w:hAnsi="Times New Roman" w:eastAsia="楷体" w:cs="Times New Roman"/>
          <w:vertAlign w:val="superscript"/>
        </w:rPr>
        <w:t>3</w:t>
      </w:r>
      <w:r>
        <w:rPr>
          <w:rFonts w:hint="default" w:ascii="Times New Roman" w:hAnsi="Times New Roman" w:eastAsia="楷体" w:cs="Times New Roman"/>
          <w:color w:val="auto"/>
          <w:lang w:val="en-US" w:eastAsia="zh-CN"/>
        </w:rPr>
        <w:t>、乙酸酯类</w:t>
      </w:r>
      <w:r>
        <w:rPr>
          <w:rFonts w:hint="eastAsia" w:cs="Times New Roman"/>
          <w:color w:val="auto"/>
          <w:lang w:val="en-US" w:eastAsia="zh-CN"/>
        </w:rPr>
        <w:t>&lt;0.004</w:t>
      </w:r>
      <w:r>
        <w:rPr>
          <w:rFonts w:hint="default" w:ascii="Times New Roman" w:hAnsi="Times New Roman" w:eastAsia="楷体" w:cs="Times New Roman"/>
        </w:rPr>
        <w:t>mg/m</w:t>
      </w:r>
      <w:r>
        <w:rPr>
          <w:rFonts w:hint="default" w:ascii="Times New Roman" w:hAnsi="Times New Roman" w:eastAsia="楷体" w:cs="Times New Roman"/>
          <w:vertAlign w:val="superscript"/>
        </w:rPr>
        <w:t>3</w:t>
      </w:r>
      <w:r>
        <w:rPr>
          <w:rFonts w:hint="default" w:ascii="Times New Roman" w:hAnsi="Times New Roman" w:eastAsia="楷体" w:cs="Times New Roman"/>
          <w:vertAlign w:val="baseline"/>
          <w:lang w:eastAsia="zh-CN"/>
        </w:rPr>
        <w:t>、臭气浓度</w:t>
      </w:r>
      <w:r>
        <w:rPr>
          <w:rFonts w:hint="eastAsia" w:cs="Times New Roman"/>
          <w:vertAlign w:val="baseline"/>
          <w:lang w:val="en-US" w:eastAsia="zh-CN"/>
        </w:rPr>
        <w:t>724</w:t>
      </w:r>
      <w:r>
        <w:rPr>
          <w:rFonts w:hint="default" w:ascii="Times New Roman" w:hAnsi="Times New Roman" w:eastAsia="楷体" w:cs="Times New Roman"/>
          <w:vertAlign w:val="baseline"/>
          <w:lang w:eastAsia="zh-CN"/>
        </w:rPr>
        <w:t>。</w:t>
      </w:r>
    </w:p>
    <w:p>
      <w:pPr>
        <w:pStyle w:val="7"/>
        <w:keepNext w:val="0"/>
        <w:keepLines w:val="0"/>
        <w:widowControl w:val="0"/>
        <w:suppressLineNumbers w:val="0"/>
        <w:bidi w:val="0"/>
        <w:spacing w:before="0" w:beforeAutospacing="0" w:after="0" w:afterAutospacing="0" w:line="360" w:lineRule="auto"/>
        <w:ind w:left="0" w:right="0"/>
        <w:rPr>
          <w:rFonts w:hint="default" w:ascii="Times New Roman" w:hAnsi="Times New Roman" w:eastAsia="楷体" w:cs="Times New Roman"/>
        </w:rPr>
      </w:pPr>
      <w:r>
        <w:rPr>
          <w:rFonts w:hint="default" w:ascii="Times New Roman" w:hAnsi="Times New Roman" w:eastAsia="楷体" w:cs="Times New Roman"/>
          <w:color w:val="auto"/>
          <w:lang w:val="en-US" w:eastAsia="zh-CN"/>
        </w:rPr>
        <w:t>磨水口、拉砂粉尘处理设施2号</w:t>
      </w:r>
      <w:r>
        <w:rPr>
          <w:rFonts w:hint="default" w:ascii="Times New Roman" w:hAnsi="Times New Roman" w:eastAsia="楷体" w:cs="Times New Roman"/>
          <w:color w:val="auto"/>
        </w:rPr>
        <w:t>排放口污染物最大排放浓：颗粒物最大排放浓度为</w:t>
      </w:r>
      <w:r>
        <w:rPr>
          <w:rFonts w:hint="eastAsia" w:cs="Times New Roman"/>
          <w:color w:val="auto"/>
          <w:lang w:val="en-US" w:eastAsia="zh-CN"/>
        </w:rPr>
        <w:t>14.8</w:t>
      </w:r>
      <w:r>
        <w:rPr>
          <w:rFonts w:hint="default" w:ascii="Times New Roman" w:hAnsi="Times New Roman" w:eastAsia="楷体" w:cs="Times New Roman"/>
          <w:color w:val="auto"/>
        </w:rPr>
        <w:t>mg/m</w:t>
      </w:r>
      <w:r>
        <w:rPr>
          <w:rFonts w:hint="default" w:ascii="Times New Roman" w:hAnsi="Times New Roman" w:eastAsia="楷体" w:cs="Times New Roman"/>
          <w:color w:val="auto"/>
          <w:vertAlign w:val="superscript"/>
        </w:rPr>
        <w:t>3</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104" w:leftChars="0"/>
        <w:jc w:val="both"/>
        <w:textAlignment w:val="auto"/>
        <w:outlineLvl w:val="9"/>
        <w:rPr>
          <w:rFonts w:hint="default" w:ascii="Times New Roman" w:hAnsi="Times New Roman" w:eastAsia="楷体" w:cs="Times New Roman"/>
          <w:b w:val="0"/>
          <w:color w:val="auto"/>
          <w:kern w:val="0"/>
          <w:sz w:val="24"/>
          <w:szCs w:val="24"/>
          <w:lang w:val="en-US" w:eastAsia="zh-CN" w:bidi="ar"/>
        </w:rPr>
      </w:pPr>
      <w:r>
        <w:rPr>
          <w:rFonts w:hint="default" w:ascii="Times New Roman" w:hAnsi="Times New Roman" w:eastAsia="楷体" w:cs="Times New Roman"/>
          <w:color w:val="auto"/>
          <w:lang w:eastAsia="zh-CN"/>
        </w:rPr>
        <w:t>喷漆、调漆、烘干废气处理设施</w:t>
      </w:r>
      <w:r>
        <w:rPr>
          <w:rFonts w:hint="default" w:ascii="Times New Roman" w:hAnsi="Times New Roman" w:eastAsia="楷体" w:cs="Times New Roman"/>
          <w:color w:val="auto"/>
          <w:lang w:val="en-US" w:eastAsia="zh-CN"/>
        </w:rPr>
        <w:t>1号非甲烷总、颗粒物、苯系物、乙酸酯类、</w:t>
      </w:r>
      <w:r>
        <w:rPr>
          <w:rFonts w:hint="default" w:ascii="Times New Roman" w:hAnsi="Times New Roman" w:eastAsia="楷体" w:cs="Times New Roman"/>
          <w:vertAlign w:val="baseline"/>
          <w:lang w:eastAsia="zh-CN"/>
        </w:rPr>
        <w:t>臭气浓度</w:t>
      </w:r>
      <w:r>
        <w:rPr>
          <w:rFonts w:hint="default" w:ascii="Times New Roman" w:hAnsi="Times New Roman" w:eastAsia="楷体" w:cs="Times New Roman"/>
          <w:color w:val="auto"/>
        </w:rPr>
        <w:t>排放浓度符合</w:t>
      </w:r>
      <w:r>
        <w:rPr>
          <w:rFonts w:hint="default" w:ascii="Times New Roman" w:hAnsi="Times New Roman" w:eastAsia="楷体" w:cs="Times New Roman"/>
          <w:color w:val="auto"/>
          <w:lang w:val="en-US" w:eastAsia="zh-CN"/>
        </w:rPr>
        <w:t>《工业涂装工序大气污染物排放标准》（DB33/2146-2018）排放限值</w:t>
      </w:r>
      <w:r>
        <w:rPr>
          <w:rFonts w:hint="default" w:ascii="Times New Roman" w:hAnsi="Times New Roman" w:eastAsia="楷体" w:cs="Times New Roman"/>
          <w:b w:val="0"/>
          <w:color w:val="auto"/>
          <w:kern w:val="0"/>
          <w:sz w:val="24"/>
          <w:szCs w:val="24"/>
          <w:lang w:val="en-US" w:eastAsia="zh-CN" w:bidi="ar"/>
        </w:rPr>
        <w:t>排放限值。</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104" w:leftChars="0"/>
        <w:jc w:val="both"/>
        <w:textAlignment w:val="auto"/>
        <w:outlineLvl w:val="9"/>
        <w:rPr>
          <w:rFonts w:hint="default" w:ascii="Times New Roman" w:hAnsi="Times New Roman" w:eastAsia="楷体" w:cs="Times New Roman"/>
          <w:color w:val="000000" w:themeColor="text1"/>
          <w:position w:val="-2"/>
          <w:sz w:val="24"/>
          <w:szCs w:val="24"/>
          <w:lang w:eastAsia="zh-CN"/>
          <w14:textFill>
            <w14:solidFill>
              <w14:schemeClr w14:val="tx1"/>
            </w14:solidFill>
          </w14:textFill>
        </w:rPr>
      </w:pPr>
      <w:r>
        <w:rPr>
          <w:rFonts w:hint="default" w:ascii="Times New Roman" w:hAnsi="Times New Roman" w:eastAsia="楷体" w:cs="Times New Roman"/>
          <w:color w:val="000000" w:themeColor="text1"/>
          <w:position w:val="-2"/>
          <w:sz w:val="24"/>
          <w:szCs w:val="24"/>
          <w:lang w:val="en-US" w:eastAsia="zh-CN"/>
          <w14:textFill>
            <w14:solidFill>
              <w14:schemeClr w14:val="tx1"/>
            </w14:solidFill>
          </w14:textFill>
        </w:rPr>
        <w:t>磨水口、拉砂粉尘处理设施2号颗粒物</w:t>
      </w:r>
      <w:r>
        <w:rPr>
          <w:rFonts w:hint="default" w:ascii="Times New Roman" w:hAnsi="Times New Roman" w:eastAsia="楷体" w:cs="Times New Roman"/>
          <w:color w:val="000000" w:themeColor="text1"/>
          <w:position w:val="-2"/>
          <w:sz w:val="24"/>
          <w:szCs w:val="24"/>
          <w:lang w:eastAsia="zh-CN"/>
          <w14:textFill>
            <w14:solidFill>
              <w14:schemeClr w14:val="tx1"/>
            </w14:solidFill>
          </w14:textFill>
        </w:rPr>
        <w:t>排放浓度符合</w:t>
      </w:r>
      <w:r>
        <w:rPr>
          <w:rFonts w:hint="default" w:ascii="Times New Roman" w:hAnsi="Times New Roman" w:eastAsia="楷体" w:cs="Times New Roman"/>
          <w:color w:val="000000" w:themeColor="text1"/>
          <w:position w:val="-2"/>
          <w:sz w:val="24"/>
          <w:szCs w:val="24"/>
          <w:lang w:val="en-US" w:eastAsia="zh-CN"/>
          <w14:textFill>
            <w14:solidFill>
              <w14:schemeClr w14:val="tx1"/>
            </w14:solidFill>
          </w14:textFill>
        </w:rPr>
        <w:t>《工业涂装工序大气污染物排放标准》（DB33/2146-2018）排放限值排放限值。</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104" w:leftChars="0"/>
        <w:jc w:val="both"/>
        <w:textAlignment w:val="auto"/>
        <w:outlineLvl w:val="9"/>
        <w:rPr>
          <w:rFonts w:hint="default" w:ascii="Times New Roman" w:hAnsi="Times New Roman" w:eastAsia="楷体" w:cs="Times New Roman"/>
          <w:color w:val="000000" w:themeColor="text1"/>
          <w:position w:val="-2"/>
          <w:sz w:val="24"/>
          <w:szCs w:val="24"/>
          <w:lang w:eastAsia="zh-CN"/>
          <w14:textFill>
            <w14:solidFill>
              <w14:schemeClr w14:val="tx1"/>
            </w14:solidFill>
          </w14:textFill>
        </w:rPr>
      </w:pPr>
      <w:r>
        <w:rPr>
          <w:rFonts w:hint="default" w:ascii="Times New Roman" w:hAnsi="Times New Roman" w:eastAsia="楷体" w:cs="Times New Roman"/>
          <w:color w:val="000000" w:themeColor="text1"/>
          <w:position w:val="-2"/>
          <w:sz w:val="24"/>
          <w:szCs w:val="24"/>
          <w:lang w:eastAsia="zh-CN"/>
          <w14:textFill>
            <w14:solidFill>
              <w14:schemeClr w14:val="tx1"/>
            </w14:solidFill>
          </w14:textFill>
        </w:rPr>
        <w:t>②厂界无组织和厂区内无组织废气排放评价</w:t>
      </w:r>
    </w:p>
    <w:p>
      <w:pPr>
        <w:keepNext w:val="0"/>
        <w:keepLines w:val="0"/>
        <w:widowControl w:val="0"/>
        <w:suppressLineNumbers w:val="0"/>
        <w:bidi w:val="0"/>
        <w:spacing w:before="0" w:beforeAutospacing="0" w:after="0" w:afterAutospacing="0" w:line="360" w:lineRule="auto"/>
        <w:ind w:left="0" w:right="0" w:firstLine="420" w:firstLineChars="200"/>
        <w:jc w:val="both"/>
        <w:rPr>
          <w:rFonts w:hint="default" w:ascii="Times New Roman" w:hAnsi="Times New Roman" w:eastAsia="楷体" w:cs="Times New Roman"/>
          <w:color w:val="auto"/>
          <w:sz w:val="24"/>
          <w:szCs w:val="24"/>
          <w:lang w:val="en-US" w:eastAsia="zh-CN" w:bidi="ar-SA"/>
        </w:rPr>
      </w:pPr>
      <w:r>
        <w:rPr>
          <w:rFonts w:hint="default" w:ascii="Times New Roman" w:hAnsi="Times New Roman" w:eastAsia="楷体" w:cs="Times New Roman"/>
          <w:color w:val="auto"/>
        </w:rPr>
        <w:t>验收监测期间</w:t>
      </w:r>
      <w:r>
        <w:rPr>
          <w:rFonts w:hint="eastAsia" w:cs="Times New Roman"/>
          <w:color w:val="auto"/>
          <w:lang w:eastAsia="zh-CN"/>
        </w:rPr>
        <w:t>，</w:t>
      </w:r>
      <w:r>
        <w:rPr>
          <w:rFonts w:hint="default" w:ascii="Times New Roman" w:hAnsi="Times New Roman" w:eastAsia="楷体" w:cs="Times New Roman"/>
          <w:color w:val="auto"/>
          <w:sz w:val="24"/>
          <w:szCs w:val="24"/>
          <w:lang w:val="en-US" w:eastAsia="zh-CN" w:bidi="ar-SA"/>
        </w:rPr>
        <w:t>厂界无组织各污染物最大排放浓度：颗粒物</w:t>
      </w:r>
      <w:r>
        <w:rPr>
          <w:rFonts w:hint="eastAsia" w:ascii="Times New Roman" w:hAnsi="Times New Roman" w:eastAsia="楷体" w:cs="Times New Roman"/>
          <w:color w:val="auto"/>
          <w:sz w:val="24"/>
          <w:szCs w:val="24"/>
          <w:lang w:val="en-US" w:eastAsia="zh-CN" w:bidi="ar-SA"/>
        </w:rPr>
        <w:t>0.553</w:t>
      </w:r>
      <w:r>
        <w:rPr>
          <w:rFonts w:hint="default" w:ascii="Times New Roman" w:hAnsi="Times New Roman" w:eastAsia="楷体" w:cs="Times New Roman"/>
          <w:color w:val="auto"/>
          <w:sz w:val="24"/>
          <w:szCs w:val="24"/>
          <w:lang w:val="en-US" w:eastAsia="zh-CN" w:bidi="ar-SA"/>
        </w:rPr>
        <w:t>mg/m</w:t>
      </w:r>
      <w:r>
        <w:rPr>
          <w:rFonts w:hint="default" w:ascii="Times New Roman" w:hAnsi="Times New Roman" w:eastAsia="楷体" w:cs="Times New Roman"/>
          <w:color w:val="auto"/>
          <w:sz w:val="24"/>
          <w:szCs w:val="24"/>
          <w:vertAlign w:val="superscript"/>
          <w:lang w:val="en-US" w:eastAsia="zh-CN" w:bidi="ar-SA"/>
        </w:rPr>
        <w:t>3</w:t>
      </w:r>
      <w:r>
        <w:rPr>
          <w:rFonts w:hint="default" w:ascii="Times New Roman" w:hAnsi="Times New Roman" w:eastAsia="楷体" w:cs="Times New Roman"/>
          <w:color w:val="auto"/>
          <w:sz w:val="24"/>
          <w:szCs w:val="24"/>
          <w:lang w:val="en-US" w:eastAsia="zh-CN" w:bidi="ar-SA"/>
        </w:rPr>
        <w:t>、非甲烷总烃2.</w:t>
      </w:r>
      <w:r>
        <w:rPr>
          <w:rFonts w:hint="eastAsia" w:ascii="Times New Roman" w:hAnsi="Times New Roman" w:eastAsia="楷体" w:cs="Times New Roman"/>
          <w:color w:val="auto"/>
          <w:sz w:val="24"/>
          <w:szCs w:val="24"/>
          <w:lang w:val="en-US" w:eastAsia="zh-CN" w:bidi="ar-SA"/>
        </w:rPr>
        <w:t>53</w:t>
      </w:r>
      <w:r>
        <w:rPr>
          <w:rFonts w:hint="default" w:ascii="Times New Roman" w:hAnsi="Times New Roman" w:eastAsia="楷体" w:cs="Times New Roman"/>
          <w:color w:val="auto"/>
          <w:sz w:val="24"/>
          <w:szCs w:val="24"/>
          <w:lang w:val="en-US" w:eastAsia="zh-CN" w:bidi="ar-SA"/>
        </w:rPr>
        <w:t>mg/m</w:t>
      </w:r>
      <w:r>
        <w:rPr>
          <w:rFonts w:hint="default" w:ascii="Times New Roman" w:hAnsi="Times New Roman" w:eastAsia="楷体" w:cs="Times New Roman"/>
          <w:color w:val="auto"/>
          <w:sz w:val="24"/>
          <w:szCs w:val="24"/>
          <w:vertAlign w:val="superscript"/>
          <w:lang w:val="en-US" w:eastAsia="zh-CN" w:bidi="ar-SA"/>
        </w:rPr>
        <w:t>3</w:t>
      </w:r>
      <w:r>
        <w:rPr>
          <w:rFonts w:hint="default" w:ascii="Times New Roman" w:hAnsi="Times New Roman" w:eastAsia="楷体" w:cs="Times New Roman"/>
          <w:color w:val="auto"/>
          <w:sz w:val="24"/>
          <w:szCs w:val="24"/>
          <w:lang w:val="en-US" w:eastAsia="zh-CN" w:bidi="ar-SA"/>
        </w:rPr>
        <w:t>、苯系物0.</w:t>
      </w:r>
      <w:r>
        <w:rPr>
          <w:rFonts w:hint="eastAsia" w:ascii="Times New Roman" w:hAnsi="Times New Roman" w:eastAsia="楷体" w:cs="Times New Roman"/>
          <w:color w:val="auto"/>
          <w:sz w:val="24"/>
          <w:szCs w:val="24"/>
          <w:lang w:val="en-US" w:eastAsia="zh-CN" w:bidi="ar-SA"/>
        </w:rPr>
        <w:t>0155</w:t>
      </w:r>
      <w:r>
        <w:rPr>
          <w:rFonts w:hint="default" w:ascii="Times New Roman" w:hAnsi="Times New Roman" w:eastAsia="楷体" w:cs="Times New Roman"/>
          <w:color w:val="auto"/>
          <w:sz w:val="24"/>
          <w:szCs w:val="24"/>
          <w:lang w:val="en-US" w:eastAsia="zh-CN" w:bidi="ar-SA"/>
        </w:rPr>
        <w:t>mg/m</w:t>
      </w:r>
      <w:r>
        <w:rPr>
          <w:rFonts w:hint="default" w:ascii="Times New Roman" w:hAnsi="Times New Roman" w:eastAsia="楷体" w:cs="Times New Roman"/>
          <w:color w:val="auto"/>
          <w:sz w:val="24"/>
          <w:szCs w:val="24"/>
          <w:vertAlign w:val="superscript"/>
          <w:lang w:val="en-US" w:eastAsia="zh-CN" w:bidi="ar-SA"/>
        </w:rPr>
        <w:t>3</w:t>
      </w:r>
      <w:r>
        <w:rPr>
          <w:rFonts w:hint="default" w:ascii="Times New Roman" w:hAnsi="Times New Roman" w:eastAsia="楷体" w:cs="Times New Roman"/>
          <w:color w:val="auto"/>
          <w:sz w:val="24"/>
          <w:szCs w:val="24"/>
          <w:lang w:val="en-US" w:eastAsia="zh-CN" w:bidi="ar-SA"/>
        </w:rPr>
        <w:t>、乙酸酯类</w:t>
      </w:r>
      <w:r>
        <w:rPr>
          <w:rFonts w:hint="eastAsia" w:ascii="Times New Roman" w:hAnsi="Times New Roman" w:eastAsia="楷体" w:cs="Times New Roman"/>
          <w:color w:val="auto"/>
          <w:sz w:val="24"/>
          <w:szCs w:val="24"/>
          <w:lang w:val="en-US" w:eastAsia="zh-CN" w:bidi="ar-SA"/>
        </w:rPr>
        <w:t>&lt;0.005</w:t>
      </w:r>
      <w:r>
        <w:rPr>
          <w:rFonts w:hint="default" w:ascii="Times New Roman" w:hAnsi="Times New Roman" w:eastAsia="楷体" w:cs="Times New Roman"/>
          <w:color w:val="auto"/>
          <w:sz w:val="24"/>
          <w:szCs w:val="24"/>
          <w:lang w:val="en-US" w:eastAsia="zh-CN" w:bidi="ar-SA"/>
        </w:rPr>
        <w:t>mg/m</w:t>
      </w:r>
      <w:r>
        <w:rPr>
          <w:rFonts w:hint="default" w:ascii="Times New Roman" w:hAnsi="Times New Roman" w:eastAsia="楷体" w:cs="Times New Roman"/>
          <w:color w:val="auto"/>
          <w:sz w:val="24"/>
          <w:szCs w:val="24"/>
          <w:vertAlign w:val="superscript"/>
          <w:lang w:val="en-US" w:eastAsia="zh-CN" w:bidi="ar-SA"/>
        </w:rPr>
        <w:t>3</w:t>
      </w:r>
      <w:r>
        <w:rPr>
          <w:rFonts w:hint="default" w:ascii="Times New Roman" w:hAnsi="Times New Roman" w:eastAsia="楷体" w:cs="Times New Roman"/>
          <w:color w:val="auto"/>
          <w:sz w:val="24"/>
          <w:szCs w:val="24"/>
          <w:vertAlign w:val="baseline"/>
          <w:lang w:val="en-US" w:eastAsia="zh-CN" w:bidi="ar-SA"/>
        </w:rPr>
        <w:t>、</w:t>
      </w:r>
      <w:r>
        <w:rPr>
          <w:rFonts w:hint="default" w:ascii="Times New Roman" w:hAnsi="Times New Roman" w:eastAsia="楷体" w:cs="Times New Roman"/>
          <w:color w:val="000000"/>
          <w:sz w:val="24"/>
          <w:szCs w:val="24"/>
          <w:lang w:val="en-US" w:eastAsia="zh-CN" w:bidi="ar-SA"/>
        </w:rPr>
        <w:t>臭气浓度</w:t>
      </w:r>
      <w:r>
        <w:rPr>
          <w:rFonts w:hint="eastAsia" w:ascii="Times New Roman" w:hAnsi="Times New Roman" w:eastAsia="楷体" w:cs="Times New Roman"/>
          <w:color w:val="000000"/>
          <w:sz w:val="24"/>
          <w:szCs w:val="24"/>
          <w:lang w:val="en-US" w:eastAsia="zh-CN" w:bidi="ar-SA"/>
        </w:rPr>
        <w:t>15</w:t>
      </w:r>
      <w:r>
        <w:rPr>
          <w:rFonts w:hint="default" w:ascii="Times New Roman" w:hAnsi="Times New Roman" w:eastAsia="楷体" w:cs="Times New Roman"/>
          <w:color w:val="auto"/>
          <w:sz w:val="24"/>
          <w:szCs w:val="24"/>
          <w:lang w:val="en-US" w:eastAsia="zh-CN" w:bidi="ar-SA"/>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outlineLvl w:val="9"/>
        <w:rPr>
          <w:rFonts w:hint="default" w:ascii="Times New Roman" w:hAnsi="Times New Roman" w:eastAsia="楷体" w:cs="Times New Roman"/>
          <w:b/>
          <w:bCs/>
          <w:color w:val="auto"/>
          <w:sz w:val="21"/>
          <w:szCs w:val="21"/>
          <w:lang w:val="en-US" w:eastAsia="zh-CN"/>
        </w:rPr>
      </w:pPr>
      <w:r>
        <w:rPr>
          <w:rFonts w:hint="default" w:ascii="Times New Roman" w:hAnsi="Times New Roman" w:eastAsia="楷体" w:cs="Times New Roman"/>
          <w:color w:val="auto"/>
          <w:sz w:val="24"/>
          <w:szCs w:val="24"/>
          <w:lang w:val="en-US" w:eastAsia="zh-CN" w:bidi="ar-SA"/>
        </w:rPr>
        <w:t>厂界无组织废气中颗粒物、非甲烷总烃、</w:t>
      </w:r>
      <w:r>
        <w:rPr>
          <w:rFonts w:hint="default" w:ascii="Times New Roman" w:hAnsi="Times New Roman" w:eastAsia="楷体" w:cs="Times New Roman"/>
          <w:color w:val="000000"/>
          <w:sz w:val="24"/>
          <w:szCs w:val="24"/>
          <w:lang w:val="en-US" w:eastAsia="zh-CN" w:bidi="ar-SA"/>
        </w:rPr>
        <w:t>臭气浓度</w:t>
      </w:r>
      <w:r>
        <w:rPr>
          <w:rFonts w:hint="default" w:ascii="Times New Roman" w:hAnsi="Times New Roman" w:eastAsia="楷体" w:cs="Times New Roman"/>
          <w:color w:val="auto"/>
          <w:sz w:val="24"/>
          <w:szCs w:val="24"/>
          <w:lang w:val="en-US" w:eastAsia="zh-CN" w:bidi="ar-SA"/>
        </w:rPr>
        <w:t>排放浓度符合《工业涂装工序大气污染物排放标准》（DB33/2146-2018）、《合成树脂工业污染物排放标准》（GB31572-2015）和《大气污染物综合排放标准》（GB16297-1996）企业边界大气污染物浓度限值。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default" w:ascii="Times New Roman" w:hAnsi="Times New Roman" w:eastAsia="楷体" w:cs="Times New Roman"/>
          <w:b w:val="0"/>
          <w:bCs w:val="0"/>
          <w:color w:val="000000"/>
          <w:sz w:val="24"/>
          <w:lang w:val="en-US" w:eastAsia="zh-CN"/>
        </w:rPr>
      </w:pPr>
      <w:r>
        <w:rPr>
          <w:rFonts w:hint="default" w:ascii="Times New Roman" w:hAnsi="Times New Roman" w:eastAsia="楷体" w:cs="Times New Roman"/>
          <w:b w:val="0"/>
          <w:bCs w:val="0"/>
          <w:color w:val="000000"/>
          <w:sz w:val="24"/>
          <w:lang w:eastAsia="zh-CN"/>
        </w:rPr>
        <w:t>验收监测期间，喷漆车间大门外非甲烷总烃最大排放浓度为</w:t>
      </w:r>
      <w:r>
        <w:rPr>
          <w:rFonts w:hint="default" w:ascii="Times New Roman" w:hAnsi="Times New Roman" w:eastAsia="楷体" w:cs="Times New Roman"/>
          <w:b w:val="0"/>
          <w:bCs w:val="0"/>
          <w:color w:val="000000"/>
          <w:sz w:val="24"/>
          <w:lang w:val="en-US" w:eastAsia="zh-CN"/>
        </w:rPr>
        <w:t>4.</w:t>
      </w:r>
      <w:r>
        <w:rPr>
          <w:rFonts w:hint="eastAsia" w:cs="Times New Roman"/>
          <w:b w:val="0"/>
          <w:bCs w:val="0"/>
          <w:color w:val="000000"/>
          <w:sz w:val="24"/>
          <w:lang w:val="en-US" w:eastAsia="zh-CN"/>
        </w:rPr>
        <w:t>52</w:t>
      </w:r>
      <w:r>
        <w:rPr>
          <w:rFonts w:hint="default" w:ascii="Times New Roman" w:hAnsi="Times New Roman" w:eastAsia="楷体" w:cs="Times New Roman"/>
          <w:b w:val="0"/>
          <w:bCs w:val="0"/>
          <w:color w:val="000000"/>
          <w:sz w:val="24"/>
          <w:lang w:val="en-US" w:eastAsia="zh-CN"/>
        </w:rPr>
        <w:t>mg/m</w:t>
      </w:r>
      <w:r>
        <w:rPr>
          <w:rFonts w:hint="default" w:ascii="Times New Roman" w:hAnsi="Times New Roman" w:eastAsia="楷体" w:cs="Times New Roman"/>
          <w:b w:val="0"/>
          <w:bCs w:val="0"/>
          <w:color w:val="000000"/>
          <w:sz w:val="24"/>
          <w:vertAlign w:val="superscript"/>
          <w:lang w:val="en-US" w:eastAsia="zh-CN"/>
        </w:rPr>
        <w:t>3</w:t>
      </w:r>
      <w:r>
        <w:rPr>
          <w:rFonts w:hint="default" w:ascii="Times New Roman" w:hAnsi="Times New Roman" w:eastAsia="楷体" w:cs="Times New Roman"/>
          <w:b w:val="0"/>
          <w:bCs w:val="0"/>
          <w:color w:val="000000"/>
          <w:sz w:val="24"/>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56" w:lineRule="auto"/>
        <w:ind w:left="0" w:right="0" w:firstLine="480" w:firstLineChars="200"/>
        <w:jc w:val="both"/>
        <w:textAlignment w:val="auto"/>
        <w:outlineLvl w:val="9"/>
        <w:rPr>
          <w:rFonts w:hint="default" w:ascii="Times New Roman" w:hAnsi="Times New Roman" w:eastAsia="楷体" w:cs="Times New Roman"/>
          <w:lang w:val="en-US" w:eastAsia="zh-CN"/>
        </w:rPr>
      </w:pPr>
      <w:r>
        <w:rPr>
          <w:rFonts w:hint="default" w:ascii="Times New Roman" w:hAnsi="Times New Roman" w:eastAsia="楷体" w:cs="Times New Roman"/>
          <w:b w:val="0"/>
          <w:bCs w:val="0"/>
          <w:color w:val="000000"/>
          <w:sz w:val="24"/>
          <w:lang w:eastAsia="zh-CN"/>
        </w:rPr>
        <w:t>喷漆车间大门外非甲烷总烃最大排放浓度符合</w:t>
      </w:r>
      <w:r>
        <w:rPr>
          <w:rFonts w:hint="default" w:ascii="Times New Roman" w:hAnsi="Times New Roman" w:eastAsia="楷体" w:cs="Times New Roman"/>
          <w:b w:val="0"/>
          <w:bCs w:val="0"/>
          <w:color w:val="000000"/>
          <w:sz w:val="24"/>
        </w:rPr>
        <w:t>《</w:t>
      </w:r>
      <w:r>
        <w:rPr>
          <w:rFonts w:hint="default" w:ascii="Times New Roman" w:hAnsi="Times New Roman" w:eastAsia="楷体" w:cs="Times New Roman"/>
          <w:b w:val="0"/>
          <w:bCs w:val="0"/>
          <w:color w:val="000000"/>
          <w:sz w:val="24"/>
          <w:lang w:eastAsia="zh-CN"/>
        </w:rPr>
        <w:t>挥发性有机物无组织排放控制标准</w:t>
      </w:r>
      <w:r>
        <w:rPr>
          <w:rFonts w:hint="default" w:ascii="Times New Roman" w:hAnsi="Times New Roman" w:eastAsia="楷体" w:cs="Times New Roman"/>
          <w:b w:val="0"/>
          <w:bCs w:val="0"/>
          <w:color w:val="000000"/>
          <w:sz w:val="24"/>
        </w:rPr>
        <w:t>》（</w:t>
      </w:r>
      <w:r>
        <w:rPr>
          <w:rFonts w:hint="default" w:ascii="Times New Roman" w:hAnsi="Times New Roman" w:eastAsia="楷体" w:cs="Times New Roman"/>
          <w:b w:val="0"/>
          <w:bCs w:val="0"/>
          <w:color w:val="000000"/>
          <w:sz w:val="24"/>
          <w:lang w:val="en-US" w:eastAsia="zh-CN"/>
        </w:rPr>
        <w:t>GB 37822-2019</w:t>
      </w:r>
      <w:r>
        <w:rPr>
          <w:rFonts w:hint="default" w:ascii="Times New Roman" w:hAnsi="Times New Roman" w:eastAsia="楷体" w:cs="Times New Roman"/>
          <w:b w:val="0"/>
          <w:bCs w:val="0"/>
          <w:color w:val="000000"/>
          <w:sz w:val="24"/>
        </w:rPr>
        <w:t>）</w:t>
      </w:r>
      <w:r>
        <w:rPr>
          <w:rFonts w:hint="default" w:ascii="Times New Roman" w:hAnsi="Times New Roman" w:eastAsia="楷体" w:cs="Times New Roman"/>
          <w:b w:val="0"/>
          <w:bCs w:val="0"/>
          <w:color w:val="000000"/>
          <w:sz w:val="24"/>
          <w:lang w:val="en-US" w:eastAsia="zh-CN"/>
        </w:rPr>
        <w:t>厂区内VOC</w:t>
      </w:r>
      <w:r>
        <w:rPr>
          <w:rFonts w:hint="default" w:ascii="Times New Roman" w:hAnsi="Times New Roman" w:eastAsia="楷体" w:cs="Times New Roman"/>
          <w:b w:val="0"/>
          <w:bCs w:val="0"/>
          <w:color w:val="000000"/>
          <w:sz w:val="24"/>
          <w:vertAlign w:val="subscript"/>
          <w:lang w:val="en-US" w:eastAsia="zh-CN"/>
        </w:rPr>
        <w:t>S</w:t>
      </w:r>
      <w:r>
        <w:rPr>
          <w:rFonts w:hint="default" w:ascii="Times New Roman" w:hAnsi="Times New Roman" w:eastAsia="楷体" w:cs="Times New Roman"/>
          <w:b w:val="0"/>
          <w:bCs w:val="0"/>
          <w:color w:val="000000"/>
          <w:sz w:val="24"/>
          <w:lang w:val="en-US" w:eastAsia="zh-CN"/>
        </w:rPr>
        <w:t>无组织特别排放限值。</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left"/>
        <w:textAlignment w:val="auto"/>
        <w:outlineLvl w:val="9"/>
        <w:rPr>
          <w:rFonts w:hint="default" w:ascii="Times New Roman" w:hAnsi="Times New Roman" w:eastAsia="楷体" w:cs="Times New Roman"/>
          <w:b w:val="0"/>
          <w:bCs w:val="0"/>
          <w:sz w:val="24"/>
          <w:szCs w:val="24"/>
          <w:highlight w:val="none"/>
        </w:rPr>
      </w:pPr>
      <w:r>
        <w:rPr>
          <w:rFonts w:hint="default" w:ascii="Times New Roman" w:hAnsi="Times New Roman" w:eastAsia="楷体" w:cs="Times New Roman"/>
          <w:b w:val="0"/>
          <w:bCs w:val="0"/>
          <w:sz w:val="24"/>
          <w:szCs w:val="24"/>
          <w:highlight w:val="none"/>
          <w:lang w:eastAsia="zh-CN"/>
        </w:rPr>
        <w:t>③</w:t>
      </w:r>
      <w:r>
        <w:rPr>
          <w:rFonts w:hint="default" w:ascii="Times New Roman" w:hAnsi="Times New Roman" w:eastAsia="楷体" w:cs="Times New Roman"/>
          <w:b w:val="0"/>
          <w:bCs w:val="0"/>
          <w:sz w:val="24"/>
          <w:szCs w:val="24"/>
          <w:highlight w:val="none"/>
        </w:rPr>
        <w:t>主要污染物排放总量情况</w:t>
      </w:r>
    </w:p>
    <w:p>
      <w:pPr>
        <w:keepNext w:val="0"/>
        <w:keepLines w:val="0"/>
        <w:widowControl w:val="0"/>
        <w:suppressLineNumbers w:val="0"/>
        <w:bidi w:val="0"/>
        <w:spacing w:before="0" w:beforeAutospacing="0" w:after="0" w:afterAutospacing="0" w:line="360" w:lineRule="auto"/>
        <w:ind w:left="0" w:leftChars="0" w:right="0" w:firstLine="480" w:firstLineChars="200"/>
        <w:jc w:val="both"/>
        <w:rPr>
          <w:rFonts w:hint="default" w:ascii="Times New Roman" w:hAnsi="Times New Roman" w:eastAsia="楷体" w:cs="Times New Roman"/>
          <w:b/>
          <w:bCs/>
          <w:lang w:val="en-US" w:eastAsia="zh-CN"/>
        </w:rPr>
      </w:pPr>
      <w:r>
        <w:rPr>
          <w:rFonts w:hint="default" w:ascii="Times New Roman" w:hAnsi="Times New Roman" w:eastAsia="楷体" w:cs="Times New Roman"/>
          <w:color w:val="000000"/>
          <w:sz w:val="24"/>
          <w:szCs w:val="24"/>
          <w:lang w:val="en-US" w:eastAsia="zh-CN" w:bidi="ar-SA"/>
        </w:rPr>
        <w:t>按照验收期间废气处理设施运行状况，项目年工作时300天，每天运行</w:t>
      </w:r>
      <w:r>
        <w:rPr>
          <w:rFonts w:hint="eastAsia" w:cs="Times New Roman"/>
          <w:color w:val="000000"/>
          <w:sz w:val="24"/>
          <w:szCs w:val="24"/>
          <w:lang w:val="en-US" w:eastAsia="zh-CN" w:bidi="ar-SA"/>
        </w:rPr>
        <w:t>8</w:t>
      </w:r>
      <w:r>
        <w:rPr>
          <w:rFonts w:hint="default" w:ascii="Times New Roman" w:hAnsi="Times New Roman" w:eastAsia="楷体" w:cs="Times New Roman"/>
          <w:color w:val="000000"/>
          <w:sz w:val="24"/>
          <w:szCs w:val="24"/>
          <w:lang w:val="en-US" w:eastAsia="zh-CN" w:bidi="ar-SA"/>
        </w:rPr>
        <w:t>小时，按年</w:t>
      </w:r>
      <w:r>
        <w:rPr>
          <w:rFonts w:hint="eastAsia" w:cs="Times New Roman"/>
          <w:color w:val="000000"/>
          <w:sz w:val="24"/>
          <w:szCs w:val="24"/>
          <w:lang w:val="en-US" w:eastAsia="zh-CN" w:bidi="ar-SA"/>
        </w:rPr>
        <w:t>24</w:t>
      </w:r>
      <w:r>
        <w:rPr>
          <w:rFonts w:hint="default" w:ascii="Times New Roman" w:hAnsi="Times New Roman" w:eastAsia="楷体" w:cs="Times New Roman"/>
          <w:color w:val="000000"/>
          <w:sz w:val="24"/>
          <w:szCs w:val="24"/>
          <w:lang w:val="en-US" w:eastAsia="zh-CN" w:bidi="ar-SA"/>
        </w:rPr>
        <w:t>00h计，核算出项目废气污染物的排放量为：非甲烷总烃</w:t>
      </w:r>
      <w:r>
        <w:rPr>
          <w:rFonts w:hint="eastAsia" w:cs="Times New Roman"/>
          <w:lang w:val="en-US" w:eastAsia="zh-CN"/>
        </w:rPr>
        <w:t>0.255</w:t>
      </w:r>
      <w:r>
        <w:rPr>
          <w:rFonts w:hint="default" w:ascii="Times New Roman" w:hAnsi="Times New Roman" w:eastAsia="楷体" w:cs="Times New Roman"/>
          <w:color w:val="000000"/>
          <w:sz w:val="24"/>
          <w:szCs w:val="24"/>
          <w:lang w:val="en-US" w:eastAsia="zh-CN" w:bidi="ar-SA"/>
        </w:rPr>
        <w:t>t/a、苯系物</w:t>
      </w:r>
      <w:r>
        <w:rPr>
          <w:rFonts w:hint="eastAsia" w:cs="Times New Roman"/>
          <w:lang w:val="en-US" w:eastAsia="zh-CN"/>
        </w:rPr>
        <w:t>6.39</w:t>
      </w:r>
      <w:r>
        <w:rPr>
          <w:rFonts w:hint="default" w:ascii="Times New Roman" w:hAnsi="Times New Roman" w:eastAsia="楷体" w:cs="Times New Roman"/>
          <w:lang w:val="en-US" w:eastAsia="zh-CN"/>
        </w:rPr>
        <w:t>×10</w:t>
      </w:r>
      <w:r>
        <w:rPr>
          <w:rFonts w:hint="default" w:ascii="Times New Roman" w:hAnsi="Times New Roman" w:eastAsia="楷体" w:cs="Times New Roman"/>
          <w:vertAlign w:val="superscript"/>
          <w:lang w:val="en-US" w:eastAsia="zh-CN"/>
        </w:rPr>
        <w:t>-2</w:t>
      </w:r>
      <w:r>
        <w:rPr>
          <w:rFonts w:hint="default" w:ascii="Times New Roman" w:hAnsi="Times New Roman" w:eastAsia="楷体" w:cs="Times New Roman"/>
          <w:color w:val="000000"/>
          <w:sz w:val="24"/>
          <w:szCs w:val="24"/>
          <w:lang w:val="en-US" w:eastAsia="zh-CN" w:bidi="ar-SA"/>
        </w:rPr>
        <w:t>t/a、乙酸酯类</w:t>
      </w:r>
      <w:r>
        <w:rPr>
          <w:rFonts w:hint="eastAsia" w:cs="Times New Roman"/>
          <w:color w:val="000000"/>
          <w:sz w:val="24"/>
          <w:szCs w:val="24"/>
          <w:lang w:val="en-US" w:eastAsia="zh-CN" w:bidi="ar-SA"/>
        </w:rPr>
        <w:t>1.30</w:t>
      </w:r>
      <w:r>
        <w:rPr>
          <w:rFonts w:hint="default" w:ascii="Times New Roman" w:hAnsi="Times New Roman" w:eastAsia="楷体" w:cs="Times New Roman"/>
          <w:lang w:val="en-US" w:eastAsia="zh-CN"/>
        </w:rPr>
        <w:t>×10</w:t>
      </w:r>
      <w:r>
        <w:rPr>
          <w:rFonts w:hint="default" w:ascii="Times New Roman" w:hAnsi="Times New Roman" w:eastAsia="楷体" w:cs="Times New Roman"/>
          <w:vertAlign w:val="superscript"/>
          <w:lang w:val="en-US" w:eastAsia="zh-CN"/>
        </w:rPr>
        <w:t>-</w:t>
      </w:r>
      <w:r>
        <w:rPr>
          <w:rFonts w:hint="eastAsia" w:ascii="Times New Roman" w:hAnsi="Times New Roman" w:cs="Times New Roman"/>
          <w:vertAlign w:val="superscript"/>
          <w:lang w:val="en-US" w:eastAsia="zh-CN"/>
        </w:rPr>
        <w:t>4</w:t>
      </w:r>
      <w:r>
        <w:rPr>
          <w:rFonts w:hint="eastAsia" w:cs="Times New Roman"/>
          <w:lang w:val="en-US" w:eastAsia="zh-CN"/>
        </w:rPr>
        <w:t>t</w:t>
      </w:r>
      <w:r>
        <w:rPr>
          <w:rFonts w:hint="default" w:ascii="Times New Roman" w:hAnsi="Times New Roman" w:eastAsia="楷体" w:cs="Times New Roman"/>
          <w:color w:val="000000"/>
          <w:sz w:val="24"/>
          <w:szCs w:val="24"/>
          <w:lang w:val="en-US" w:eastAsia="zh-CN" w:bidi="ar-SA"/>
        </w:rPr>
        <w:t>/a。根据环评，无组织废气污染物年排放量为：非甲烷总烃</w:t>
      </w:r>
      <w:r>
        <w:rPr>
          <w:rFonts w:hint="eastAsia" w:cs="Times New Roman"/>
          <w:color w:val="000000"/>
          <w:sz w:val="24"/>
          <w:szCs w:val="24"/>
          <w:lang w:val="en-US" w:eastAsia="zh-CN" w:bidi="ar-SA"/>
        </w:rPr>
        <w:t>0.100</w:t>
      </w:r>
      <w:r>
        <w:rPr>
          <w:rFonts w:hint="default" w:ascii="Times New Roman" w:hAnsi="Times New Roman" w:eastAsia="楷体" w:cs="Times New Roman"/>
          <w:color w:val="000000"/>
          <w:sz w:val="24"/>
          <w:szCs w:val="24"/>
          <w:lang w:val="en-US" w:eastAsia="zh-CN" w:bidi="ar-SA"/>
        </w:rPr>
        <w:t>t/a、二甲苯</w:t>
      </w:r>
      <w:r>
        <w:rPr>
          <w:rFonts w:hint="eastAsia" w:cs="Times New Roman"/>
          <w:color w:val="000000"/>
          <w:sz w:val="24"/>
          <w:szCs w:val="24"/>
          <w:lang w:val="en-US" w:eastAsia="zh-CN" w:bidi="ar-SA"/>
        </w:rPr>
        <w:t>0.090</w:t>
      </w:r>
      <w:r>
        <w:rPr>
          <w:rFonts w:hint="default" w:ascii="Times New Roman" w:hAnsi="Times New Roman" w:eastAsia="楷体" w:cs="Times New Roman"/>
          <w:color w:val="000000"/>
          <w:sz w:val="24"/>
          <w:szCs w:val="24"/>
          <w:lang w:val="en-US" w:eastAsia="zh-CN" w:bidi="ar-SA"/>
        </w:rPr>
        <w:t>t/a、乙酸酯类0.0</w:t>
      </w:r>
      <w:r>
        <w:rPr>
          <w:rFonts w:hint="eastAsia" w:cs="Times New Roman"/>
          <w:color w:val="000000"/>
          <w:sz w:val="24"/>
          <w:szCs w:val="24"/>
          <w:lang w:val="en-US" w:eastAsia="zh-CN" w:bidi="ar-SA"/>
        </w:rPr>
        <w:t>44</w:t>
      </w:r>
      <w:r>
        <w:rPr>
          <w:rFonts w:hint="default" w:ascii="Times New Roman" w:hAnsi="Times New Roman" w:eastAsia="楷体" w:cs="Times New Roman"/>
          <w:color w:val="000000"/>
          <w:sz w:val="24"/>
          <w:szCs w:val="24"/>
          <w:lang w:val="en-US" w:eastAsia="zh-CN" w:bidi="ar-SA"/>
        </w:rPr>
        <w:t>t/a。合计VOCs总排量</w:t>
      </w:r>
      <w:r>
        <w:rPr>
          <w:rFonts w:hint="eastAsia" w:cs="Times New Roman"/>
          <w:color w:val="000000"/>
          <w:sz w:val="24"/>
          <w:szCs w:val="24"/>
          <w:lang w:val="en-US" w:eastAsia="zh-CN" w:bidi="ar-SA"/>
        </w:rPr>
        <w:t>0.553</w:t>
      </w:r>
      <w:r>
        <w:rPr>
          <w:rFonts w:hint="default" w:ascii="Times New Roman" w:hAnsi="Times New Roman" w:eastAsia="楷体" w:cs="Times New Roman"/>
          <w:color w:val="000000"/>
          <w:sz w:val="24"/>
          <w:szCs w:val="24"/>
          <w:lang w:val="en-US" w:eastAsia="zh-CN" w:bidi="ar-SA"/>
        </w:rPr>
        <w:t>t/a,符合环评要求。</w:t>
      </w:r>
    </w:p>
    <w:p>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outlineLvl w:val="2"/>
        <w:rPr>
          <w:rFonts w:hint="default" w:ascii="Times New Roman" w:hAnsi="Times New Roman" w:eastAsia="楷体" w:cs="Times New Roman"/>
          <w:b w:val="0"/>
          <w:bCs w:val="0"/>
          <w:color w:val="000000"/>
          <w:sz w:val="24"/>
          <w:lang w:val="en-US" w:eastAsia="zh-CN"/>
        </w:rPr>
      </w:pPr>
      <w:r>
        <w:rPr>
          <w:rFonts w:hint="default" w:ascii="Times New Roman" w:hAnsi="Times New Roman" w:eastAsia="楷体" w:cs="Times New Roman"/>
          <w:b w:val="0"/>
          <w:bCs w:val="0"/>
          <w:color w:val="000000"/>
          <w:sz w:val="24"/>
          <w:lang w:val="en-US" w:eastAsia="zh-CN"/>
        </w:rPr>
        <w:t>（3）噪声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楷体" w:cs="Times New Roman"/>
          <w:b w:val="0"/>
          <w:bCs w:val="0"/>
          <w:color w:val="000000" w:themeColor="text1"/>
          <w:sz w:val="24"/>
          <w:szCs w:val="22"/>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2"/>
          <w:lang w:eastAsia="zh-CN"/>
          <w14:textFill>
            <w14:solidFill>
              <w14:schemeClr w14:val="tx1"/>
            </w14:solidFill>
          </w14:textFill>
        </w:rPr>
        <w:t>由</w:t>
      </w:r>
      <w:r>
        <w:rPr>
          <w:rFonts w:hint="default" w:ascii="Times New Roman" w:hAnsi="Times New Roman" w:eastAsia="楷体" w:cs="Times New Roman"/>
          <w:b w:val="0"/>
          <w:bCs w:val="0"/>
          <w:color w:val="000000" w:themeColor="text1"/>
          <w:sz w:val="24"/>
          <w:szCs w:val="22"/>
          <w:lang w:val="en-US" w:eastAsia="zh-CN"/>
          <w14:textFill>
            <w14:solidFill>
              <w14:schemeClr w14:val="tx1"/>
            </w14:solidFill>
          </w14:textFill>
        </w:rPr>
        <w:t>监测报告</w:t>
      </w:r>
      <w:r>
        <w:rPr>
          <w:rFonts w:hint="default" w:ascii="Times New Roman" w:hAnsi="Times New Roman" w:eastAsia="楷体" w:cs="Times New Roman"/>
          <w:b w:val="0"/>
          <w:bCs w:val="0"/>
          <w:color w:val="000000" w:themeColor="text1"/>
          <w:sz w:val="24"/>
          <w:szCs w:val="22"/>
          <w:lang w:eastAsia="zh-CN"/>
          <w14:textFill>
            <w14:solidFill>
              <w14:schemeClr w14:val="tx1"/>
            </w14:solidFill>
          </w14:textFill>
        </w:rPr>
        <w:t>可知</w:t>
      </w:r>
      <w:r>
        <w:rPr>
          <w:rFonts w:hint="default" w:ascii="Times New Roman" w:hAnsi="Times New Roman" w:eastAsia="楷体" w:cs="Times New Roman"/>
          <w:b w:val="0"/>
          <w:bCs w:val="0"/>
          <w:color w:val="000000" w:themeColor="text1"/>
          <w:sz w:val="24"/>
          <w:szCs w:val="22"/>
          <w14:textFill>
            <w14:solidFill>
              <w14:schemeClr w14:val="tx1"/>
            </w14:solidFill>
          </w14:textFill>
        </w:rPr>
        <w:t>，</w:t>
      </w:r>
      <w:r>
        <w:rPr>
          <w:rFonts w:hint="default" w:ascii="Times New Roman" w:hAnsi="Times New Roman" w:eastAsia="楷体" w:cs="Times New Roman"/>
          <w:b w:val="0"/>
          <w:bCs w:val="0"/>
          <w:color w:val="000000" w:themeColor="text1"/>
          <w:sz w:val="24"/>
          <w:szCs w:val="22"/>
          <w:lang w:val="en-US" w:eastAsia="zh-CN"/>
          <w14:textFill>
            <w14:solidFill>
              <w14:schemeClr w14:val="tx1"/>
            </w14:solidFill>
          </w14:textFill>
        </w:rPr>
        <w:t>项目厂界噪声结果为昼间噪声范围为5</w:t>
      </w:r>
      <w:r>
        <w:rPr>
          <w:rFonts w:hint="eastAsia" w:ascii="Times New Roman" w:hAnsi="Times New Roman" w:eastAsia="楷体" w:cs="Times New Roman"/>
          <w:b w:val="0"/>
          <w:bCs w:val="0"/>
          <w:color w:val="000000" w:themeColor="text1"/>
          <w:sz w:val="24"/>
          <w:szCs w:val="22"/>
          <w:lang w:val="en-US" w:eastAsia="zh-CN"/>
          <w14:textFill>
            <w14:solidFill>
              <w14:schemeClr w14:val="tx1"/>
            </w14:solidFill>
          </w14:textFill>
        </w:rPr>
        <w:t>8</w:t>
      </w:r>
      <w:r>
        <w:rPr>
          <w:rFonts w:hint="default" w:ascii="Times New Roman" w:hAnsi="Times New Roman" w:eastAsia="楷体" w:cs="Times New Roman"/>
          <w:b w:val="0"/>
          <w:bCs w:val="0"/>
          <w:color w:val="000000" w:themeColor="text1"/>
          <w:sz w:val="24"/>
          <w:szCs w:val="22"/>
          <w:lang w:val="en-US" w:eastAsia="zh-CN"/>
          <w14:textFill>
            <w14:solidFill>
              <w14:schemeClr w14:val="tx1"/>
            </w14:solidFill>
          </w14:textFill>
        </w:rPr>
        <w:t>~5</w:t>
      </w:r>
      <w:r>
        <w:rPr>
          <w:rFonts w:hint="eastAsia" w:ascii="Times New Roman" w:hAnsi="Times New Roman" w:eastAsia="楷体" w:cs="Times New Roman"/>
          <w:b w:val="0"/>
          <w:bCs w:val="0"/>
          <w:color w:val="000000" w:themeColor="text1"/>
          <w:sz w:val="24"/>
          <w:szCs w:val="22"/>
          <w:lang w:val="en-US" w:eastAsia="zh-CN"/>
          <w14:textFill>
            <w14:solidFill>
              <w14:schemeClr w14:val="tx1"/>
            </w14:solidFill>
          </w14:textFill>
        </w:rPr>
        <w:t>9</w:t>
      </w:r>
      <w:r>
        <w:rPr>
          <w:rFonts w:hint="default" w:ascii="Times New Roman" w:hAnsi="Times New Roman" w:eastAsia="楷体" w:cs="Times New Roman"/>
          <w:b w:val="0"/>
          <w:bCs w:val="0"/>
          <w:color w:val="000000" w:themeColor="text1"/>
          <w:sz w:val="24"/>
          <w:szCs w:val="22"/>
          <w:lang w:val="en-US" w:eastAsia="zh-CN"/>
          <w14:textFill>
            <w14:solidFill>
              <w14:schemeClr w14:val="tx1"/>
            </w14:solidFill>
          </w14:textFill>
        </w:rPr>
        <w:t>dB（A）符合《工业企业厂界环境噪声排放标准》（GB 12348-2008）2类标准要求。</w:t>
      </w:r>
    </w:p>
    <w:p>
      <w:pPr>
        <w:numPr>
          <w:ilvl w:val="0"/>
          <w:numId w:val="0"/>
        </w:numPr>
        <w:spacing w:line="360" w:lineRule="auto"/>
        <w:rPr>
          <w:rFonts w:hint="default" w:ascii="Times New Roman" w:hAnsi="Times New Roman" w:eastAsia="楷体" w:cs="Times New Roman"/>
          <w:b w:val="0"/>
          <w:bCs w:val="0"/>
          <w:color w:val="000000" w:themeColor="text1"/>
          <w:sz w:val="24"/>
          <w:szCs w:val="22"/>
          <w:lang w:val="en-US" w:eastAsia="zh-CN"/>
          <w14:textFill>
            <w14:solidFill>
              <w14:schemeClr w14:val="tx1"/>
            </w14:solidFill>
          </w14:textFill>
        </w:rPr>
      </w:pPr>
      <w:r>
        <w:rPr>
          <w:rFonts w:hint="default" w:ascii="Times New Roman" w:hAnsi="Times New Roman" w:eastAsia="楷体" w:cs="Times New Roman"/>
          <w:b w:val="0"/>
          <w:bCs w:val="0"/>
          <w:color w:val="000000" w:themeColor="text1"/>
          <w:sz w:val="24"/>
          <w:szCs w:val="22"/>
          <w:lang w:val="en-US" w:eastAsia="zh-CN"/>
          <w14:textFill>
            <w14:solidFill>
              <w14:schemeClr w14:val="tx1"/>
            </w14:solidFill>
          </w14:textFill>
        </w:rPr>
        <w:t>（4）固体废物</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楷体" w:cs="Times New Roman"/>
        </w:rPr>
      </w:pPr>
      <w:r>
        <w:rPr>
          <w:rFonts w:hint="default" w:ascii="Times New Roman" w:hAnsi="Times New Roman" w:eastAsia="楷体" w:cs="Times New Roman"/>
          <w:b w:val="0"/>
          <w:color w:val="000000"/>
          <w:sz w:val="24"/>
          <w:szCs w:val="24"/>
          <w:lang w:val="en-US" w:eastAsia="zh-CN" w:bidi="ar-SA"/>
        </w:rPr>
        <w:t>根据调查分析，项目固体废弃物年产生量</w:t>
      </w:r>
      <w:r>
        <w:rPr>
          <w:rFonts w:hint="default" w:ascii="Times New Roman" w:hAnsi="Times New Roman" w:eastAsia="楷体" w:cs="Times New Roman"/>
          <w:color w:val="auto"/>
          <w:sz w:val="24"/>
          <w:szCs w:val="24"/>
          <w:lang w:val="en-US" w:eastAsia="zh-CN" w:bidi="ar-SA"/>
        </w:rPr>
        <w:t>为</w:t>
      </w:r>
      <w:r>
        <w:rPr>
          <w:rFonts w:hint="eastAsia" w:ascii="Times New Roman" w:hAnsi="Times New Roman" w:eastAsia="楷体" w:cs="Times New Roman"/>
          <w:color w:val="auto"/>
          <w:sz w:val="24"/>
          <w:szCs w:val="24"/>
          <w:lang w:val="en-US" w:eastAsia="zh-CN" w:bidi="ar-SA"/>
        </w:rPr>
        <w:t>39.1</w:t>
      </w:r>
      <w:r>
        <w:rPr>
          <w:rFonts w:hint="default" w:ascii="Times New Roman" w:hAnsi="Times New Roman" w:eastAsia="楷体" w:cs="Times New Roman"/>
          <w:color w:val="auto"/>
          <w:sz w:val="24"/>
          <w:szCs w:val="24"/>
          <w:lang w:val="en-US" w:eastAsia="zh-CN" w:bidi="ar-SA"/>
        </w:rPr>
        <w:t>吨，</w:t>
      </w:r>
      <w:r>
        <w:rPr>
          <w:rFonts w:hint="default" w:ascii="Times New Roman" w:hAnsi="Times New Roman" w:eastAsia="楷体" w:cs="Times New Roman"/>
          <w:b w:val="0"/>
          <w:color w:val="000000"/>
          <w:sz w:val="24"/>
          <w:szCs w:val="24"/>
          <w:lang w:val="en-US" w:eastAsia="zh-CN" w:bidi="ar-SA"/>
        </w:rPr>
        <w:t>其中危险</w:t>
      </w:r>
      <w:r>
        <w:rPr>
          <w:rFonts w:hint="default" w:ascii="Times New Roman" w:hAnsi="Times New Roman" w:eastAsia="楷体" w:cs="Times New Roman"/>
          <w:color w:val="auto"/>
          <w:sz w:val="24"/>
          <w:szCs w:val="24"/>
          <w:lang w:val="en-US" w:eastAsia="zh-CN" w:bidi="ar-SA"/>
        </w:rPr>
        <w:t>固废</w:t>
      </w:r>
      <w:r>
        <w:rPr>
          <w:rFonts w:hint="eastAsia" w:ascii="Times New Roman" w:hAnsi="Times New Roman" w:eastAsia="楷体" w:cs="Times New Roman"/>
          <w:color w:val="auto"/>
          <w:sz w:val="24"/>
          <w:szCs w:val="24"/>
          <w:lang w:val="en-US" w:eastAsia="zh-CN" w:bidi="ar-SA"/>
        </w:rPr>
        <w:t>4.31</w:t>
      </w:r>
      <w:r>
        <w:rPr>
          <w:rFonts w:hint="default" w:ascii="Times New Roman" w:hAnsi="Times New Roman" w:eastAsia="楷体" w:cs="Times New Roman"/>
          <w:color w:val="auto"/>
          <w:sz w:val="24"/>
          <w:szCs w:val="24"/>
          <w:lang w:val="en-US" w:eastAsia="zh-CN" w:bidi="ar-SA"/>
        </w:rPr>
        <w:t>吨，将</w:t>
      </w:r>
      <w:r>
        <w:rPr>
          <w:rFonts w:hint="default" w:ascii="Times New Roman" w:hAnsi="Times New Roman" w:eastAsia="楷体" w:cs="Times New Roman"/>
          <w:b w:val="0"/>
          <w:color w:val="000000"/>
          <w:sz w:val="24"/>
          <w:szCs w:val="24"/>
          <w:lang w:val="en-US" w:eastAsia="zh-CN" w:bidi="ar-SA"/>
        </w:rPr>
        <w:t>危险固废堆积场和一般固废分区。企业在厂区楼顶设置1间面积约15m</w:t>
      </w:r>
      <w:r>
        <w:rPr>
          <w:rFonts w:hint="default" w:ascii="Times New Roman" w:hAnsi="Times New Roman" w:eastAsia="楷体" w:cs="Times New Roman"/>
          <w:b w:val="0"/>
          <w:color w:val="000000"/>
          <w:sz w:val="24"/>
          <w:szCs w:val="24"/>
          <w:vertAlign w:val="superscript"/>
          <w:lang w:val="en-US" w:eastAsia="zh-CN" w:bidi="ar-SA"/>
        </w:rPr>
        <w:t>2</w:t>
      </w:r>
      <w:r>
        <w:rPr>
          <w:rFonts w:hint="default" w:ascii="Times New Roman" w:hAnsi="Times New Roman" w:eastAsia="楷体" w:cs="Times New Roman"/>
          <w:b w:val="0"/>
          <w:color w:val="000000"/>
          <w:sz w:val="24"/>
          <w:szCs w:val="24"/>
          <w:lang w:val="en-US" w:eastAsia="zh-CN" w:bidi="ar-SA"/>
        </w:rPr>
        <w:t>的危险固废贮存间，危废贮存间做到防雨防渗漏，并规范标识。企业已与台州市德长环保有限公司签订了《台州市危险废物处置中心处置合同》，企业产生的危险固废：综合废水处理污泥、漆渣、废包装桶、废活性炭、废过滤棉委托台州市德长环保有限公司处理。生活垃圾、废抹布</w:t>
      </w:r>
      <w:r>
        <w:rPr>
          <w:rFonts w:hint="eastAsia" w:ascii="Times New Roman" w:hAnsi="Times New Roman" w:eastAsia="楷体" w:cs="Times New Roman"/>
          <w:b w:val="0"/>
          <w:color w:val="000000"/>
          <w:sz w:val="24"/>
          <w:szCs w:val="24"/>
          <w:lang w:val="en-US" w:eastAsia="zh-CN" w:bidi="ar-SA"/>
        </w:rPr>
        <w:t>及手套</w:t>
      </w:r>
      <w:r>
        <w:rPr>
          <w:rFonts w:hint="default" w:ascii="Times New Roman" w:hAnsi="Times New Roman" w:eastAsia="楷体" w:cs="Times New Roman"/>
          <w:b w:val="0"/>
          <w:color w:val="000000"/>
          <w:sz w:val="24"/>
          <w:szCs w:val="24"/>
          <w:lang w:val="en-US" w:eastAsia="zh-CN" w:bidi="ar-SA"/>
        </w:rPr>
        <w:t>经收集后由环卫部门统一清运。</w:t>
      </w:r>
    </w:p>
    <w:p>
      <w:pPr>
        <w:keepNext w:val="0"/>
        <w:keepLines w:val="0"/>
        <w:pageBreakBefore w:val="0"/>
        <w:widowControl w:val="0"/>
        <w:numPr>
          <w:ilvl w:val="0"/>
          <w:numId w:val="0"/>
        </w:numPr>
        <w:tabs>
          <w:tab w:val="left" w:pos="2535"/>
          <w:tab w:val="left" w:pos="2940"/>
          <w:tab w:val="left" w:pos="3360"/>
          <w:tab w:val="left" w:pos="3780"/>
          <w:tab w:val="left" w:pos="4935"/>
          <w:tab w:val="left" w:pos="5040"/>
          <w:tab w:val="left" w:pos="5460"/>
          <w:tab w:val="left" w:pos="5880"/>
          <w:tab w:val="left" w:pos="7080"/>
        </w:tabs>
        <w:kinsoku/>
        <w:wordWrap/>
        <w:overflowPunct/>
        <w:topLinePunct w:val="0"/>
        <w:autoSpaceDE/>
        <w:autoSpaceDN/>
        <w:bidi w:val="0"/>
        <w:snapToGrid/>
        <w:spacing w:line="360" w:lineRule="auto"/>
        <w:ind w:leftChars="-178"/>
        <w:textAlignment w:val="auto"/>
        <w:outlineLvl w:val="9"/>
        <w:rPr>
          <w:rFonts w:hint="default" w:ascii="Times New Roman" w:hAnsi="Times New Roman" w:eastAsia="楷体" w:cs="Times New Roman"/>
          <w:b/>
          <w:bCs/>
          <w:color w:val="000000"/>
          <w:sz w:val="28"/>
          <w:szCs w:val="28"/>
        </w:rPr>
      </w:pPr>
      <w:r>
        <w:rPr>
          <w:rFonts w:hint="default" w:ascii="Times New Roman" w:hAnsi="Times New Roman" w:eastAsia="楷体" w:cs="Times New Roman"/>
          <w:b/>
          <w:bCs/>
          <w:color w:val="000000"/>
          <w:sz w:val="28"/>
          <w:szCs w:val="28"/>
          <w:lang w:eastAsia="zh-CN"/>
        </w:rPr>
        <w:t>五、</w:t>
      </w:r>
      <w:r>
        <w:rPr>
          <w:rFonts w:hint="default" w:ascii="Times New Roman" w:hAnsi="Times New Roman" w:eastAsia="楷体" w:cs="Times New Roman"/>
          <w:b/>
          <w:bCs/>
          <w:color w:val="000000"/>
          <w:sz w:val="28"/>
          <w:szCs w:val="28"/>
        </w:rPr>
        <w:t>工程建设对环境的影响</w:t>
      </w:r>
    </w:p>
    <w:p>
      <w:pPr>
        <w:keepNext w:val="0"/>
        <w:keepLines w:val="0"/>
        <w:pageBreakBefore w:val="0"/>
        <w:widowControl w:val="0"/>
        <w:numPr>
          <w:ilvl w:val="0"/>
          <w:numId w:val="0"/>
        </w:numPr>
        <w:tabs>
          <w:tab w:val="left" w:pos="2535"/>
          <w:tab w:val="left" w:pos="2940"/>
          <w:tab w:val="left" w:pos="3360"/>
          <w:tab w:val="left" w:pos="3780"/>
          <w:tab w:val="left" w:pos="4935"/>
          <w:tab w:val="left" w:pos="5040"/>
          <w:tab w:val="left" w:pos="5460"/>
          <w:tab w:val="left" w:pos="5880"/>
          <w:tab w:val="left" w:pos="7080"/>
        </w:tabs>
        <w:kinsoku/>
        <w:wordWrap/>
        <w:overflowPunct/>
        <w:topLinePunct w:val="0"/>
        <w:autoSpaceDE/>
        <w:autoSpaceDN/>
        <w:bidi w:val="0"/>
        <w:snapToGrid/>
        <w:spacing w:line="360" w:lineRule="auto"/>
        <w:textAlignment w:val="auto"/>
        <w:outlineLvl w:val="9"/>
        <w:rPr>
          <w:rFonts w:hint="default" w:ascii="Times New Roman" w:hAnsi="Times New Roman" w:eastAsia="楷体" w:cs="Times New Roman"/>
          <w:color w:val="000000"/>
          <w:kern w:val="13"/>
          <w:sz w:val="24"/>
          <w:lang w:val="en-US" w:eastAsia="zh-CN"/>
        </w:rPr>
      </w:pPr>
      <w:r>
        <w:rPr>
          <w:rFonts w:hint="default" w:ascii="Times New Roman" w:hAnsi="Times New Roman" w:eastAsia="楷体" w:cs="Times New Roman"/>
          <w:color w:val="000000"/>
          <w:sz w:val="24"/>
          <w:lang w:val="en-US" w:eastAsia="zh-CN"/>
        </w:rPr>
        <w:t>（一）根据环评及批复本</w:t>
      </w:r>
      <w:r>
        <w:rPr>
          <w:rFonts w:hint="default" w:ascii="Times New Roman" w:hAnsi="Times New Roman" w:eastAsia="楷体" w:cs="Times New Roman"/>
          <w:color w:val="000000"/>
          <w:sz w:val="24"/>
        </w:rPr>
        <w:t>项目</w:t>
      </w:r>
      <w:r>
        <w:rPr>
          <w:rFonts w:hint="default" w:ascii="Times New Roman" w:hAnsi="Times New Roman" w:eastAsia="楷体" w:cs="Times New Roman"/>
          <w:color w:val="000000"/>
          <w:sz w:val="24"/>
          <w:lang w:val="en-US" w:eastAsia="zh-CN"/>
        </w:rPr>
        <w:t>不设大气环境防护距离，卫生防护距离内没有居民等敏感点。</w:t>
      </w:r>
    </w:p>
    <w:p>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jc w:val="both"/>
        <w:textAlignment w:val="auto"/>
        <w:outlineLvl w:val="9"/>
        <w:rPr>
          <w:rFonts w:hint="default" w:ascii="Times New Roman" w:hAnsi="Times New Roman" w:eastAsia="楷体" w:cs="Times New Roman"/>
          <w:b/>
          <w:bCs/>
          <w:color w:val="000000"/>
          <w:sz w:val="28"/>
          <w:szCs w:val="28"/>
          <w:lang w:val="en-US" w:eastAsia="zh-CN"/>
        </w:rPr>
      </w:pPr>
      <w:r>
        <w:rPr>
          <w:rFonts w:hint="default" w:ascii="Times New Roman" w:hAnsi="Times New Roman" w:eastAsia="楷体" w:cs="Times New Roman"/>
          <w:color w:val="000000"/>
          <w:sz w:val="24"/>
          <w:lang w:eastAsia="zh-CN"/>
        </w:rPr>
        <w:t>（</w:t>
      </w:r>
      <w:r>
        <w:rPr>
          <w:rFonts w:hint="default" w:ascii="Times New Roman" w:hAnsi="Times New Roman" w:eastAsia="楷体" w:cs="Times New Roman"/>
          <w:color w:val="000000"/>
          <w:sz w:val="24"/>
          <w:lang w:val="en-US" w:eastAsia="zh-CN"/>
        </w:rPr>
        <w:t>二</w:t>
      </w:r>
      <w:r>
        <w:rPr>
          <w:rFonts w:hint="default" w:ascii="Times New Roman" w:hAnsi="Times New Roman" w:eastAsia="楷体" w:cs="Times New Roman"/>
          <w:color w:val="000000"/>
          <w:sz w:val="24"/>
          <w:lang w:eastAsia="zh-CN"/>
        </w:rPr>
        <w:t>）</w:t>
      </w:r>
      <w:r>
        <w:rPr>
          <w:rFonts w:hint="default" w:ascii="Times New Roman" w:hAnsi="Times New Roman" w:eastAsia="楷体" w:cs="Times New Roman"/>
          <w:color w:val="000000"/>
          <w:sz w:val="24"/>
        </w:rPr>
        <w:t>项目废水经处理后，纳管</w:t>
      </w:r>
      <w:r>
        <w:rPr>
          <w:rFonts w:hint="default" w:ascii="Times New Roman" w:hAnsi="Times New Roman" w:eastAsia="楷体" w:cs="Times New Roman"/>
          <w:color w:val="000000"/>
          <w:kern w:val="13"/>
          <w:sz w:val="24"/>
        </w:rPr>
        <w:t>接入</w:t>
      </w:r>
      <w:r>
        <w:rPr>
          <w:rFonts w:hint="default" w:ascii="Times New Roman" w:hAnsi="Times New Roman" w:eastAsia="楷体" w:cs="Times New Roman"/>
          <w:sz w:val="24"/>
          <w:szCs w:val="24"/>
          <w:lang w:val="en-US" w:eastAsia="zh-CN"/>
        </w:rPr>
        <w:t>城市管网，进人临海市南洋第二污水处理</w:t>
      </w:r>
      <w:r>
        <w:rPr>
          <w:rFonts w:hint="default" w:ascii="Times New Roman" w:hAnsi="Times New Roman" w:eastAsia="楷体" w:cs="Times New Roman"/>
          <w:sz w:val="24"/>
          <w:szCs w:val="24"/>
        </w:rPr>
        <w:t>厂</w:t>
      </w:r>
      <w:r>
        <w:rPr>
          <w:rFonts w:hint="default" w:ascii="Times New Roman" w:hAnsi="Times New Roman" w:eastAsia="楷体" w:cs="Times New Roman"/>
          <w:sz w:val="24"/>
          <w:szCs w:val="24"/>
          <w:lang w:eastAsia="zh-CN"/>
        </w:rPr>
        <w:t>处理，</w:t>
      </w:r>
      <w:r>
        <w:rPr>
          <w:rFonts w:hint="default" w:ascii="Times New Roman" w:hAnsi="Times New Roman" w:eastAsia="楷体" w:cs="Times New Roman"/>
          <w:sz w:val="24"/>
          <w:szCs w:val="24"/>
          <w:lang w:val="en-US" w:eastAsia="zh-CN"/>
        </w:rPr>
        <w:t>噪声采取</w:t>
      </w:r>
      <w:r>
        <w:rPr>
          <w:rFonts w:hint="default" w:ascii="Times New Roman" w:hAnsi="Times New Roman" w:eastAsia="楷体" w:cs="Times New Roman"/>
          <w:sz w:val="24"/>
          <w:szCs w:val="24"/>
        </w:rPr>
        <w:t>减震、隔声等措施。</w:t>
      </w:r>
    </w:p>
    <w:p>
      <w:pPr>
        <w:keepNext w:val="0"/>
        <w:keepLines w:val="0"/>
        <w:pageBreakBefore w:val="0"/>
        <w:widowControl w:val="0"/>
        <w:numPr>
          <w:ilvl w:val="0"/>
          <w:numId w:val="6"/>
        </w:numPr>
        <w:tabs>
          <w:tab w:val="left" w:pos="2535"/>
          <w:tab w:val="left" w:pos="2940"/>
          <w:tab w:val="left" w:pos="3360"/>
          <w:tab w:val="left" w:pos="3780"/>
          <w:tab w:val="left" w:pos="4935"/>
          <w:tab w:val="left" w:pos="5040"/>
          <w:tab w:val="left" w:pos="5460"/>
          <w:tab w:val="left" w:pos="5880"/>
          <w:tab w:val="left" w:pos="7080"/>
        </w:tabs>
        <w:kinsoku/>
        <w:wordWrap/>
        <w:overflowPunct/>
        <w:topLinePunct w:val="0"/>
        <w:autoSpaceDE/>
        <w:autoSpaceDN/>
        <w:bidi w:val="0"/>
        <w:snapToGrid/>
        <w:spacing w:line="360" w:lineRule="auto"/>
        <w:ind w:leftChars="-178"/>
        <w:textAlignment w:val="auto"/>
        <w:outlineLvl w:val="9"/>
        <w:rPr>
          <w:rFonts w:hint="default" w:ascii="Times New Roman" w:hAnsi="Times New Roman" w:eastAsia="楷体" w:cs="Times New Roman"/>
          <w:b/>
          <w:bCs/>
          <w:color w:val="000000"/>
          <w:sz w:val="28"/>
          <w:szCs w:val="28"/>
          <w:lang w:eastAsia="zh-CN"/>
        </w:rPr>
      </w:pPr>
      <w:r>
        <w:rPr>
          <w:rFonts w:hint="default" w:ascii="Times New Roman" w:hAnsi="Times New Roman" w:eastAsia="楷体" w:cs="Times New Roman"/>
          <w:b/>
          <w:bCs/>
          <w:color w:val="000000"/>
          <w:sz w:val="28"/>
          <w:szCs w:val="28"/>
          <w:lang w:eastAsia="zh-CN"/>
        </w:rPr>
        <w:t>验收结论</w:t>
      </w:r>
    </w:p>
    <w:p>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firstLine="480" w:firstLineChars="200"/>
        <w:jc w:val="both"/>
        <w:textAlignment w:val="auto"/>
        <w:outlineLvl w:val="9"/>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 xml:space="preserve">临海市圣远眼镜厂年产300万副塑料眼镜技改项目环保相关手续齐全，较好的执行了“三同时”制度，建设了废水、废气、噪声、固废等相应的环保设施，较好的 落实了环评及批复提出的各项环保要求。在监测工况日条件下，该项目排放的废气、废水、噪声均达到国家等相应排放标准，固废安全处置，污染物排放总量控 制在环评批复目标值内。本项目符合建设项目竣工环保设施验收条件。 </w:t>
      </w:r>
    </w:p>
    <w:p>
      <w:pPr>
        <w:keepNext w:val="0"/>
        <w:keepLines w:val="0"/>
        <w:pageBreakBefore w:val="0"/>
        <w:widowControl w:val="0"/>
        <w:numPr>
          <w:ilvl w:val="0"/>
          <w:numId w:val="6"/>
        </w:numPr>
        <w:tabs>
          <w:tab w:val="left" w:pos="2535"/>
          <w:tab w:val="left" w:pos="2940"/>
          <w:tab w:val="left" w:pos="3360"/>
          <w:tab w:val="left" w:pos="3780"/>
          <w:tab w:val="left" w:pos="4935"/>
          <w:tab w:val="left" w:pos="5040"/>
          <w:tab w:val="left" w:pos="5460"/>
          <w:tab w:val="left" w:pos="5880"/>
          <w:tab w:val="left" w:pos="7080"/>
        </w:tabs>
        <w:kinsoku/>
        <w:wordWrap/>
        <w:overflowPunct/>
        <w:topLinePunct w:val="0"/>
        <w:autoSpaceDE/>
        <w:autoSpaceDN/>
        <w:bidi w:val="0"/>
        <w:snapToGrid/>
        <w:spacing w:line="360" w:lineRule="auto"/>
        <w:ind w:leftChars="-178"/>
        <w:textAlignment w:val="auto"/>
        <w:outlineLvl w:val="9"/>
        <w:rPr>
          <w:rFonts w:hint="default" w:ascii="Times New Roman" w:hAnsi="Times New Roman" w:eastAsia="楷体" w:cs="Times New Roman"/>
          <w:b/>
          <w:bCs/>
          <w:color w:val="000000"/>
          <w:sz w:val="28"/>
          <w:szCs w:val="28"/>
          <w:lang w:val="en-US" w:eastAsia="zh-CN"/>
        </w:rPr>
      </w:pPr>
      <w:r>
        <w:rPr>
          <w:rFonts w:hint="default" w:ascii="Times New Roman" w:hAnsi="Times New Roman" w:eastAsia="楷体" w:cs="Times New Roman"/>
          <w:b/>
          <w:bCs/>
          <w:color w:val="000000"/>
          <w:sz w:val="28"/>
          <w:szCs w:val="28"/>
          <w:lang w:val="en-US" w:eastAsia="zh-CN"/>
        </w:rPr>
        <w:t>后续要求</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楷体" w:cs="Times New Roman"/>
          <w:color w:val="auto"/>
          <w:sz w:val="24"/>
          <w:szCs w:val="24"/>
        </w:rPr>
      </w:pPr>
      <w:r>
        <w:rPr>
          <w:rFonts w:hint="default" w:ascii="Times New Roman" w:hAnsi="Times New Roman" w:eastAsia="楷体" w:cs="Times New Roman"/>
          <w:color w:val="auto"/>
          <w:sz w:val="24"/>
          <w:szCs w:val="24"/>
        </w:rPr>
        <w:t>（1）企业须进一步加强对现场的管理，特别是对环保设施、车间的管理，建立巡查制度，做好台账纪录，发现问题及时解决，确保污染物稳定达标排放；</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楷体" w:cs="Times New Roman"/>
          <w:color w:val="auto"/>
          <w:sz w:val="24"/>
          <w:szCs w:val="24"/>
        </w:rPr>
      </w:pPr>
      <w:r>
        <w:rPr>
          <w:rFonts w:hint="default" w:ascii="Times New Roman" w:hAnsi="Times New Roman" w:eastAsia="楷体" w:cs="Times New Roman"/>
          <w:color w:val="auto"/>
          <w:sz w:val="24"/>
          <w:szCs w:val="24"/>
        </w:rPr>
        <w:t>（2）充分落实该项目环评及批复要求，同时认真落实环境风险应急预案和事故防范措施，严防环境污染事故发生，确保企业长效稳定发展；</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楷体" w:cs="Times New Roman"/>
          <w:color w:val="auto"/>
          <w:sz w:val="24"/>
          <w:szCs w:val="24"/>
        </w:rPr>
      </w:pPr>
      <w:r>
        <w:rPr>
          <w:rFonts w:hint="default" w:ascii="Times New Roman" w:hAnsi="Times New Roman" w:eastAsia="楷体" w:cs="Times New Roman"/>
          <w:color w:val="auto"/>
          <w:sz w:val="24"/>
          <w:szCs w:val="24"/>
        </w:rPr>
        <w:t>（3）加强厂区雨污、污污、清污分流工作，确保污染物稳定达标排放；</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outlineLvl w:val="9"/>
        <w:rPr>
          <w:rFonts w:hint="default" w:ascii="Times New Roman" w:hAnsi="Times New Roman" w:eastAsia="楷体" w:cs="Times New Roman"/>
          <w:color w:val="auto"/>
          <w:sz w:val="24"/>
          <w:szCs w:val="24"/>
          <w:lang w:eastAsia="zh-CN"/>
        </w:rPr>
      </w:pPr>
      <w:r>
        <w:rPr>
          <w:rFonts w:hint="default" w:ascii="Times New Roman" w:hAnsi="Times New Roman" w:eastAsia="楷体" w:cs="Times New Roman"/>
          <w:color w:val="auto"/>
          <w:sz w:val="24"/>
          <w:szCs w:val="24"/>
        </w:rPr>
        <w:t>（</w:t>
      </w:r>
      <w:r>
        <w:rPr>
          <w:rFonts w:hint="default" w:ascii="Times New Roman" w:hAnsi="Times New Roman" w:eastAsia="楷体" w:cs="Times New Roman"/>
          <w:color w:val="auto"/>
          <w:sz w:val="24"/>
          <w:szCs w:val="24"/>
          <w:lang w:val="en-US" w:eastAsia="zh-CN"/>
        </w:rPr>
        <w:t>4</w:t>
      </w:r>
      <w:r>
        <w:rPr>
          <w:rFonts w:hint="default" w:ascii="Times New Roman" w:hAnsi="Times New Roman" w:eastAsia="楷体" w:cs="Times New Roman"/>
          <w:color w:val="auto"/>
          <w:sz w:val="24"/>
          <w:szCs w:val="24"/>
        </w:rPr>
        <w:t>）加强环保宣传，加强环保人员的责任心，建立长效的管理制度，重视环境保护，健全环保制度，加强职工污染事故方面的学习和培训，并组织进行污染事故方面的演练</w:t>
      </w:r>
      <w:r>
        <w:rPr>
          <w:rFonts w:hint="default" w:ascii="Times New Roman" w:hAnsi="Times New Roman" w:eastAsia="楷体" w:cs="Times New Roman"/>
          <w:color w:val="auto"/>
          <w:sz w:val="24"/>
          <w:szCs w:val="24"/>
          <w:lang w:eastAsia="zh-CN"/>
        </w:rPr>
        <w:t>。</w:t>
      </w:r>
    </w:p>
    <w:p>
      <w:pPr>
        <w:keepNext w:val="0"/>
        <w:keepLines w:val="0"/>
        <w:pageBreakBefore w:val="0"/>
        <w:widowControl w:val="0"/>
        <w:numPr>
          <w:ilvl w:val="0"/>
          <w:numId w:val="0"/>
        </w:numPr>
        <w:tabs>
          <w:tab w:val="left" w:pos="2535"/>
          <w:tab w:val="left" w:pos="2940"/>
          <w:tab w:val="left" w:pos="3360"/>
          <w:tab w:val="left" w:pos="3780"/>
          <w:tab w:val="left" w:pos="4935"/>
          <w:tab w:val="left" w:pos="5040"/>
          <w:tab w:val="left" w:pos="5460"/>
          <w:tab w:val="left" w:pos="5880"/>
          <w:tab w:val="left" w:pos="7080"/>
        </w:tabs>
        <w:kinsoku/>
        <w:wordWrap/>
        <w:overflowPunct/>
        <w:topLinePunct w:val="0"/>
        <w:autoSpaceDE/>
        <w:autoSpaceDN/>
        <w:bidi w:val="0"/>
        <w:snapToGrid/>
        <w:spacing w:line="360" w:lineRule="auto"/>
        <w:textAlignment w:val="auto"/>
        <w:outlineLvl w:val="9"/>
        <w:rPr>
          <w:rFonts w:hint="default" w:ascii="Times New Roman" w:hAnsi="Times New Roman" w:eastAsia="楷体" w:cs="Times New Roman"/>
          <w:b/>
          <w:bCs/>
          <w:color w:val="000000"/>
          <w:sz w:val="28"/>
          <w:szCs w:val="28"/>
          <w:lang w:eastAsia="zh-CN"/>
        </w:rPr>
      </w:pPr>
      <w:r>
        <w:rPr>
          <w:rFonts w:hint="default" w:ascii="Times New Roman" w:hAnsi="Times New Roman" w:eastAsia="楷体" w:cs="Times New Roman"/>
          <w:b/>
          <w:bCs/>
          <w:color w:val="000000"/>
          <w:sz w:val="28"/>
          <w:szCs w:val="28"/>
          <w:lang w:eastAsia="zh-CN"/>
        </w:rPr>
        <w:t>八、验收人员信息</w:t>
      </w:r>
    </w:p>
    <w:p>
      <w:pPr>
        <w:keepNext w:val="0"/>
        <w:keepLines w:val="0"/>
        <w:pageBreakBefore w:val="0"/>
        <w:widowControl w:val="0"/>
        <w:numPr>
          <w:ilvl w:val="0"/>
          <w:numId w:val="0"/>
        </w:numPr>
        <w:tabs>
          <w:tab w:val="left" w:pos="2535"/>
          <w:tab w:val="left" w:pos="2940"/>
          <w:tab w:val="left" w:pos="3360"/>
          <w:tab w:val="left" w:pos="3780"/>
          <w:tab w:val="left" w:pos="4935"/>
          <w:tab w:val="left" w:pos="5040"/>
          <w:tab w:val="left" w:pos="5460"/>
          <w:tab w:val="left" w:pos="5880"/>
          <w:tab w:val="left" w:pos="7080"/>
        </w:tabs>
        <w:kinsoku/>
        <w:wordWrap/>
        <w:overflowPunct/>
        <w:topLinePunct w:val="0"/>
        <w:autoSpaceDE/>
        <w:autoSpaceDN/>
        <w:bidi w:val="0"/>
        <w:snapToGrid/>
        <w:spacing w:line="360" w:lineRule="auto"/>
        <w:ind w:firstLine="480" w:firstLineChars="200"/>
        <w:textAlignment w:val="auto"/>
        <w:outlineLvl w:val="9"/>
        <w:rPr>
          <w:rFonts w:hint="default" w:ascii="Times New Roman" w:hAnsi="Times New Roman" w:eastAsia="楷体" w:cs="Times New Roman"/>
          <w:b w:val="0"/>
          <w:bCs w:val="0"/>
          <w:color w:val="000000"/>
          <w:sz w:val="24"/>
          <w:szCs w:val="24"/>
          <w:lang w:eastAsia="zh-CN"/>
        </w:rPr>
      </w:pPr>
      <w:r>
        <w:rPr>
          <w:rFonts w:hint="default" w:ascii="Times New Roman" w:hAnsi="Times New Roman" w:eastAsia="楷体" w:cs="Times New Roman"/>
          <w:b w:val="0"/>
          <w:bCs w:val="0"/>
          <w:color w:val="000000"/>
          <w:sz w:val="24"/>
          <w:szCs w:val="24"/>
          <w:lang w:val="en-US" w:eastAsia="zh-CN"/>
        </w:rPr>
        <w:t>临海市圣远眼镜厂年产300万副塑料眼镜技改项目</w:t>
      </w:r>
      <w:r>
        <w:rPr>
          <w:rFonts w:hint="default" w:ascii="Times New Roman" w:hAnsi="Times New Roman" w:eastAsia="楷体" w:cs="Times New Roman"/>
          <w:b w:val="0"/>
          <w:bCs w:val="0"/>
          <w:color w:val="000000"/>
          <w:sz w:val="24"/>
          <w:szCs w:val="24"/>
          <w:lang w:eastAsia="zh-CN"/>
        </w:rPr>
        <w:t xml:space="preserve">竣工环境保护验收工作组签到单”。 </w:t>
      </w:r>
    </w:p>
    <w:p>
      <w:pPr>
        <w:keepNext w:val="0"/>
        <w:keepLines w:val="0"/>
        <w:pageBreakBefore w:val="0"/>
        <w:widowControl w:val="0"/>
        <w:numPr>
          <w:ilvl w:val="0"/>
          <w:numId w:val="0"/>
        </w:numPr>
        <w:tabs>
          <w:tab w:val="left" w:pos="2535"/>
          <w:tab w:val="left" w:pos="2940"/>
          <w:tab w:val="left" w:pos="3360"/>
          <w:tab w:val="left" w:pos="3780"/>
          <w:tab w:val="left" w:pos="4935"/>
          <w:tab w:val="left" w:pos="5040"/>
          <w:tab w:val="left" w:pos="5460"/>
          <w:tab w:val="left" w:pos="5880"/>
          <w:tab w:val="left" w:pos="7080"/>
        </w:tabs>
        <w:kinsoku/>
        <w:wordWrap/>
        <w:overflowPunct/>
        <w:topLinePunct w:val="0"/>
        <w:autoSpaceDE/>
        <w:autoSpaceDN/>
        <w:bidi w:val="0"/>
        <w:snapToGrid/>
        <w:spacing w:line="360" w:lineRule="auto"/>
        <w:ind w:firstLine="480" w:firstLineChars="200"/>
        <w:textAlignment w:val="auto"/>
        <w:outlineLvl w:val="9"/>
        <w:rPr>
          <w:rFonts w:hint="default" w:ascii="Times New Roman" w:hAnsi="Times New Roman" w:eastAsia="楷体" w:cs="Times New Roman"/>
          <w:b w:val="0"/>
          <w:bCs w:val="0"/>
          <w:color w:val="000000"/>
          <w:sz w:val="24"/>
          <w:szCs w:val="24"/>
          <w:lang w:val="en-US" w:eastAsia="zh-CN"/>
        </w:rPr>
      </w:pPr>
      <w:r>
        <w:rPr>
          <w:rFonts w:hint="default" w:ascii="Times New Roman" w:hAnsi="Times New Roman" w:eastAsia="楷体" w:cs="Times New Roman"/>
          <w:b w:val="0"/>
          <w:bCs w:val="0"/>
          <w:color w:val="000000"/>
          <w:sz w:val="24"/>
          <w:szCs w:val="24"/>
          <w:lang w:val="en-US" w:eastAsia="zh-CN"/>
        </w:rPr>
        <w:t>验收组：</w:t>
      </w:r>
    </w:p>
    <w:p>
      <w:pPr>
        <w:keepNext w:val="0"/>
        <w:keepLines w:val="0"/>
        <w:pageBreakBefore w:val="0"/>
        <w:widowControl w:val="0"/>
        <w:numPr>
          <w:ilvl w:val="0"/>
          <w:numId w:val="0"/>
        </w:numPr>
        <w:tabs>
          <w:tab w:val="left" w:pos="2535"/>
          <w:tab w:val="left" w:pos="2940"/>
          <w:tab w:val="left" w:pos="3360"/>
          <w:tab w:val="left" w:pos="3780"/>
          <w:tab w:val="left" w:pos="4935"/>
          <w:tab w:val="left" w:pos="5040"/>
          <w:tab w:val="left" w:pos="5460"/>
          <w:tab w:val="left" w:pos="5880"/>
          <w:tab w:val="left" w:pos="7080"/>
        </w:tabs>
        <w:kinsoku/>
        <w:wordWrap/>
        <w:overflowPunct/>
        <w:topLinePunct w:val="0"/>
        <w:autoSpaceDE/>
        <w:autoSpaceDN/>
        <w:bidi w:val="0"/>
        <w:snapToGrid/>
        <w:spacing w:line="360" w:lineRule="auto"/>
        <w:ind w:firstLine="281" w:firstLineChars="100"/>
        <w:textAlignment w:val="auto"/>
        <w:outlineLvl w:val="9"/>
        <w:rPr>
          <w:rFonts w:hint="default" w:ascii="Times New Roman" w:hAnsi="Times New Roman" w:eastAsia="楷体" w:cs="Times New Roman"/>
          <w:b/>
          <w:bCs/>
          <w:color w:val="000000"/>
          <w:sz w:val="28"/>
          <w:szCs w:val="28"/>
          <w:lang w:eastAsia="zh-CN"/>
        </w:rPr>
      </w:pPr>
    </w:p>
    <w:p>
      <w:pPr>
        <w:keepNext w:val="0"/>
        <w:keepLines w:val="0"/>
        <w:pageBreakBefore w:val="0"/>
        <w:widowControl w:val="0"/>
        <w:numPr>
          <w:ilvl w:val="0"/>
          <w:numId w:val="0"/>
        </w:numPr>
        <w:tabs>
          <w:tab w:val="left" w:pos="2535"/>
          <w:tab w:val="left" w:pos="2940"/>
          <w:tab w:val="left" w:pos="3360"/>
          <w:tab w:val="left" w:pos="3780"/>
          <w:tab w:val="left" w:pos="4935"/>
          <w:tab w:val="left" w:pos="5040"/>
          <w:tab w:val="left" w:pos="5460"/>
          <w:tab w:val="left" w:pos="5880"/>
          <w:tab w:val="left" w:pos="7080"/>
        </w:tabs>
        <w:kinsoku/>
        <w:wordWrap/>
        <w:overflowPunct/>
        <w:topLinePunct w:val="0"/>
        <w:autoSpaceDE/>
        <w:autoSpaceDN/>
        <w:bidi w:val="0"/>
        <w:snapToGrid/>
        <w:spacing w:line="360" w:lineRule="auto"/>
        <w:ind w:firstLine="281" w:firstLineChars="100"/>
        <w:textAlignment w:val="auto"/>
        <w:outlineLvl w:val="9"/>
        <w:rPr>
          <w:rFonts w:hint="default" w:ascii="Times New Roman" w:hAnsi="Times New Roman" w:eastAsia="楷体" w:cs="Times New Roman"/>
          <w:b/>
          <w:bCs/>
          <w:color w:val="000000"/>
          <w:sz w:val="28"/>
          <w:szCs w:val="28"/>
          <w:lang w:eastAsia="zh-CN"/>
        </w:rPr>
      </w:pPr>
      <w:r>
        <w:rPr>
          <w:rFonts w:hint="default" w:ascii="Times New Roman" w:hAnsi="Times New Roman" w:eastAsia="楷体" w:cs="Times New Roman"/>
          <w:b/>
          <w:bCs/>
          <w:color w:val="000000"/>
          <w:sz w:val="28"/>
          <w:szCs w:val="28"/>
          <w:lang w:val="en-US" w:eastAsia="zh-CN"/>
        </w:rPr>
        <w:t xml:space="preserve">                                </w:t>
      </w:r>
      <w:r>
        <w:rPr>
          <w:rFonts w:hint="default" w:ascii="Times New Roman" w:hAnsi="Times New Roman" w:eastAsia="楷体" w:cs="Times New Roman"/>
          <w:b w:val="0"/>
          <w:bCs w:val="0"/>
          <w:color w:val="000000"/>
          <w:sz w:val="24"/>
          <w:szCs w:val="24"/>
          <w:lang w:val="en-US" w:eastAsia="zh-CN"/>
        </w:rPr>
        <w:t xml:space="preserve">          2021年</w:t>
      </w:r>
      <w:r>
        <w:rPr>
          <w:rFonts w:hint="eastAsia" w:ascii="Times New Roman" w:hAnsi="Times New Roman" w:eastAsia="楷体" w:cs="Times New Roman"/>
          <w:b w:val="0"/>
          <w:bCs w:val="0"/>
          <w:color w:val="000000"/>
          <w:sz w:val="24"/>
          <w:szCs w:val="24"/>
          <w:lang w:val="en-US" w:eastAsia="zh-CN"/>
        </w:rPr>
        <w:t>12</w:t>
      </w:r>
      <w:r>
        <w:rPr>
          <w:rFonts w:hint="default" w:ascii="Times New Roman" w:hAnsi="Times New Roman" w:eastAsia="楷体" w:cs="Times New Roman"/>
          <w:b w:val="0"/>
          <w:bCs w:val="0"/>
          <w:color w:val="000000"/>
          <w:sz w:val="24"/>
          <w:szCs w:val="24"/>
          <w:lang w:val="en-US" w:eastAsia="zh-CN"/>
        </w:rPr>
        <w:t>月</w:t>
      </w:r>
      <w:r>
        <w:rPr>
          <w:rFonts w:hint="eastAsia" w:ascii="Times New Roman" w:hAnsi="Times New Roman" w:eastAsia="楷体" w:cs="Times New Roman"/>
          <w:b w:val="0"/>
          <w:bCs w:val="0"/>
          <w:color w:val="000000"/>
          <w:sz w:val="24"/>
          <w:szCs w:val="24"/>
          <w:lang w:val="en-US" w:eastAsia="zh-CN"/>
        </w:rPr>
        <w:t>1</w:t>
      </w:r>
      <w:r>
        <w:rPr>
          <w:rFonts w:hint="eastAsia" w:eastAsia="楷体" w:cs="Times New Roman"/>
          <w:b w:val="0"/>
          <w:bCs w:val="0"/>
          <w:color w:val="000000"/>
          <w:sz w:val="24"/>
          <w:szCs w:val="24"/>
          <w:lang w:val="en-US" w:eastAsia="zh-CN"/>
        </w:rPr>
        <w:t>7</w:t>
      </w:r>
      <w:r>
        <w:rPr>
          <w:rFonts w:hint="default" w:ascii="Times New Roman" w:hAnsi="Times New Roman" w:eastAsia="楷体" w:cs="Times New Roman"/>
          <w:b w:val="0"/>
          <w:bCs w:val="0"/>
          <w:color w:val="000000"/>
          <w:sz w:val="24"/>
          <w:szCs w:val="24"/>
          <w:lang w:val="en-US" w:eastAsia="zh-CN"/>
        </w:rPr>
        <w:t>日</w:t>
      </w:r>
      <w:r>
        <w:rPr>
          <w:rFonts w:hint="default" w:ascii="Times New Roman" w:hAnsi="Times New Roman" w:eastAsia="楷体" w:cs="Times New Roman"/>
          <w:b w:val="0"/>
          <w:bCs w:val="0"/>
          <w:color w:val="000000"/>
          <w:sz w:val="24"/>
          <w:szCs w:val="24"/>
          <w:lang w:eastAsia="zh-CN"/>
        </w:rPr>
        <w:t xml:space="preserve">  </w:t>
      </w:r>
      <w:r>
        <w:rPr>
          <w:rFonts w:hint="default" w:ascii="Times New Roman" w:hAnsi="Times New Roman" w:eastAsia="楷体" w:cs="Times New Roman"/>
          <w:b/>
          <w:bCs/>
          <w:color w:val="000000"/>
          <w:sz w:val="28"/>
          <w:szCs w:val="28"/>
          <w:lang w:eastAsia="zh-CN"/>
        </w:rPr>
        <w:t xml:space="preserve">                                      </w:t>
      </w:r>
    </w:p>
    <w:p>
      <w:pPr>
        <w:spacing w:line="360" w:lineRule="auto"/>
        <w:rPr>
          <w:rFonts w:hint="default" w:ascii="Times New Roman" w:hAnsi="Times New Roman" w:eastAsia="楷体" w:cs="Times New Roman"/>
          <w:b w:val="0"/>
          <w:bCs w:val="0"/>
          <w:sz w:val="24"/>
          <w:szCs w:val="24"/>
          <w:lang w:val="en-US" w:eastAsia="zh-CN"/>
        </w:rPr>
      </w:pPr>
    </w:p>
    <w:sectPr>
      <w:headerReference r:id="rId3" w:type="default"/>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ST Song">
    <w:altName w:val="宋体"/>
    <w:panose1 w:val="00000000000000000000"/>
    <w:charset w:val="86"/>
    <w:family w:val="roma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975A22"/>
    <w:multiLevelType w:val="singleLevel"/>
    <w:tmpl w:val="E9975A22"/>
    <w:lvl w:ilvl="0" w:tentative="0">
      <w:start w:val="1"/>
      <w:numFmt w:val="chineseCounting"/>
      <w:suff w:val="nothing"/>
      <w:lvlText w:val="（%1）"/>
      <w:lvlJc w:val="left"/>
      <w:rPr>
        <w:rFonts w:hint="eastAsia"/>
      </w:rPr>
    </w:lvl>
  </w:abstractNum>
  <w:abstractNum w:abstractNumId="1">
    <w:nsid w:val="06422FAF"/>
    <w:multiLevelType w:val="singleLevel"/>
    <w:tmpl w:val="06422FAF"/>
    <w:lvl w:ilvl="0" w:tentative="0">
      <w:start w:val="1"/>
      <w:numFmt w:val="chineseCounting"/>
      <w:suff w:val="nothing"/>
      <w:lvlText w:val="%1、"/>
      <w:lvlJc w:val="left"/>
      <w:rPr>
        <w:rFonts w:hint="eastAsia"/>
      </w:rPr>
    </w:lvl>
  </w:abstractNum>
  <w:abstractNum w:abstractNumId="2">
    <w:nsid w:val="0C9D2FC8"/>
    <w:multiLevelType w:val="singleLevel"/>
    <w:tmpl w:val="0C9D2FC8"/>
    <w:lvl w:ilvl="0" w:tentative="0">
      <w:start w:val="1"/>
      <w:numFmt w:val="chineseCounting"/>
      <w:suff w:val="nothing"/>
      <w:lvlText w:val="（%1）"/>
      <w:lvlJc w:val="left"/>
      <w:rPr>
        <w:rFonts w:hint="eastAsia"/>
      </w:rPr>
    </w:lvl>
  </w:abstractNum>
  <w:abstractNum w:abstractNumId="3">
    <w:nsid w:val="2E10AAEB"/>
    <w:multiLevelType w:val="singleLevel"/>
    <w:tmpl w:val="2E10AAEB"/>
    <w:lvl w:ilvl="0" w:tentative="0">
      <w:start w:val="1"/>
      <w:numFmt w:val="decimal"/>
      <w:suff w:val="nothing"/>
      <w:lvlText w:val="（%1）"/>
      <w:lvlJc w:val="left"/>
    </w:lvl>
  </w:abstractNum>
  <w:abstractNum w:abstractNumId="4">
    <w:nsid w:val="60481260"/>
    <w:multiLevelType w:val="singleLevel"/>
    <w:tmpl w:val="60481260"/>
    <w:lvl w:ilvl="0" w:tentative="0">
      <w:start w:val="1"/>
      <w:numFmt w:val="chineseCounting"/>
      <w:suff w:val="nothing"/>
      <w:lvlText w:val="（%1）"/>
      <w:lvlJc w:val="left"/>
      <w:rPr>
        <w:rFonts w:hint="eastAsia"/>
      </w:rPr>
    </w:lvl>
  </w:abstractNum>
  <w:abstractNum w:abstractNumId="5">
    <w:nsid w:val="718D7791"/>
    <w:multiLevelType w:val="singleLevel"/>
    <w:tmpl w:val="718D7791"/>
    <w:lvl w:ilvl="0" w:tentative="0">
      <w:start w:val="6"/>
      <w:numFmt w:val="chineseCounting"/>
      <w:suff w:val="nothing"/>
      <w:lvlText w:val="%1、"/>
      <w:lvlJc w:val="left"/>
      <w:rPr>
        <w:rFonts w:hint="eastAsia"/>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6F3CED"/>
    <w:rsid w:val="00C146CA"/>
    <w:rsid w:val="01E3453D"/>
    <w:rsid w:val="029D7241"/>
    <w:rsid w:val="03D71CBC"/>
    <w:rsid w:val="04904C8C"/>
    <w:rsid w:val="07BB084F"/>
    <w:rsid w:val="0BE14C48"/>
    <w:rsid w:val="0CDF2331"/>
    <w:rsid w:val="0F0A2395"/>
    <w:rsid w:val="13E72E77"/>
    <w:rsid w:val="14FB4B8B"/>
    <w:rsid w:val="189A194F"/>
    <w:rsid w:val="19C4077C"/>
    <w:rsid w:val="1C84722B"/>
    <w:rsid w:val="1F05667B"/>
    <w:rsid w:val="1FF65BBB"/>
    <w:rsid w:val="2339501A"/>
    <w:rsid w:val="238A3EDD"/>
    <w:rsid w:val="24A52EC5"/>
    <w:rsid w:val="24F05E68"/>
    <w:rsid w:val="25863493"/>
    <w:rsid w:val="2713365F"/>
    <w:rsid w:val="274479C4"/>
    <w:rsid w:val="28714233"/>
    <w:rsid w:val="2893755B"/>
    <w:rsid w:val="358415A5"/>
    <w:rsid w:val="360E4467"/>
    <w:rsid w:val="37F010AA"/>
    <w:rsid w:val="3B8D282C"/>
    <w:rsid w:val="3CD854BD"/>
    <w:rsid w:val="3D79360E"/>
    <w:rsid w:val="42617129"/>
    <w:rsid w:val="4A250741"/>
    <w:rsid w:val="4C0106A6"/>
    <w:rsid w:val="4DA67E0A"/>
    <w:rsid w:val="4EF23D5B"/>
    <w:rsid w:val="56195AEA"/>
    <w:rsid w:val="578E5523"/>
    <w:rsid w:val="5BCC5BE9"/>
    <w:rsid w:val="5BEF7857"/>
    <w:rsid w:val="5C7F6D50"/>
    <w:rsid w:val="5DFE3726"/>
    <w:rsid w:val="64A36F6B"/>
    <w:rsid w:val="68B5697F"/>
    <w:rsid w:val="69125E89"/>
    <w:rsid w:val="69260351"/>
    <w:rsid w:val="6B1D0A76"/>
    <w:rsid w:val="6BD20C6B"/>
    <w:rsid w:val="6CCD591D"/>
    <w:rsid w:val="6D593909"/>
    <w:rsid w:val="6DB17192"/>
    <w:rsid w:val="6EAD0183"/>
    <w:rsid w:val="6FEE69CE"/>
    <w:rsid w:val="700524D3"/>
    <w:rsid w:val="710306E1"/>
    <w:rsid w:val="73B85E16"/>
    <w:rsid w:val="742553B0"/>
    <w:rsid w:val="756F3CED"/>
    <w:rsid w:val="76417B41"/>
    <w:rsid w:val="78BB52E0"/>
    <w:rsid w:val="79727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3"/>
    <w:basedOn w:val="1"/>
    <w:next w:val="1"/>
    <w:unhideWhenUsed/>
    <w:qFormat/>
    <w:uiPriority w:val="9"/>
    <w:pPr>
      <w:keepNext/>
      <w:keepLines/>
      <w:spacing w:beforeLines="0" w:beforeAutospacing="0" w:afterLines="0" w:afterAutospacing="0" w:line="360" w:lineRule="auto"/>
      <w:outlineLvl w:val="2"/>
    </w:pPr>
    <w:rPr>
      <w:rFonts w:ascii="Times New Roman" w:hAnsi="Times New Roman"/>
      <w:b/>
      <w:sz w:val="28"/>
    </w:rPr>
  </w:style>
  <w:style w:type="paragraph" w:styleId="5">
    <w:name w:val="heading 6"/>
    <w:basedOn w:val="1"/>
    <w:next w:val="1"/>
    <w:unhideWhenUsed/>
    <w:qFormat/>
    <w:uiPriority w:val="0"/>
    <w:pPr>
      <w:keepNext/>
      <w:keepLines/>
      <w:numPr>
        <w:ilvl w:val="2"/>
        <w:numId w:val="0"/>
      </w:numPr>
      <w:outlineLvl w:val="5"/>
    </w:pPr>
    <w:rPr>
      <w:rFonts w:cstheme="majorBidi"/>
      <w:b/>
      <w:bCs/>
      <w:color w:val="000000" w:themeColor="text1"/>
      <w14:textFill>
        <w14:solidFill>
          <w14:schemeClr w14:val="tx1"/>
        </w14:solidFill>
      </w14:textFill>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Plain Text"/>
    <w:basedOn w:val="1"/>
    <w:next w:val="3"/>
    <w:qFormat/>
    <w:uiPriority w:val="0"/>
    <w:rPr>
      <w:rFonts w:ascii="宋体" w:hAnsi="Courier New" w:cs="Courier New"/>
      <w:szCs w:val="21"/>
    </w:rPr>
  </w:style>
  <w:style w:type="paragraph" w:styleId="3">
    <w:name w:val="toc 1"/>
    <w:basedOn w:val="1"/>
    <w:next w:val="1"/>
    <w:qFormat/>
    <w:uiPriority w:val="99"/>
    <w:pPr>
      <w:spacing w:before="120" w:after="120"/>
    </w:pPr>
    <w:rPr>
      <w:rFonts w:ascii="Calibri" w:hAnsi="Calibri" w:cs="Calibri"/>
      <w:b/>
      <w:bCs/>
      <w:caps/>
      <w:sz w:val="20"/>
      <w:szCs w:val="20"/>
    </w:rPr>
  </w:style>
  <w:style w:type="paragraph" w:styleId="6">
    <w:name w:val="Normal Indent"/>
    <w:basedOn w:val="1"/>
    <w:qFormat/>
    <w:uiPriority w:val="0"/>
    <w:pPr>
      <w:ind w:firstLine="420" w:firstLineChars="200"/>
    </w:pPr>
  </w:style>
  <w:style w:type="paragraph" w:styleId="7">
    <w:name w:val="Body Text"/>
    <w:basedOn w:val="1"/>
    <w:unhideWhenUsed/>
    <w:qFormat/>
    <w:uiPriority w:val="99"/>
    <w:pPr>
      <w:ind w:firstLine="480" w:firstLineChars="200"/>
      <w:jc w:val="both"/>
    </w:pPr>
  </w:style>
  <w:style w:type="paragraph" w:styleId="8">
    <w:name w:val="footer"/>
    <w:basedOn w:val="1"/>
    <w:qFormat/>
    <w:uiPriority w:val="99"/>
    <w:pPr>
      <w:tabs>
        <w:tab w:val="center" w:pos="4153"/>
        <w:tab w:val="right" w:pos="8306"/>
      </w:tabs>
      <w:snapToGrid w:val="0"/>
      <w:jc w:val="left"/>
    </w:pPr>
    <w:rPr>
      <w:sz w:val="18"/>
      <w:szCs w:val="18"/>
    </w:rPr>
  </w:style>
  <w:style w:type="paragraph" w:styleId="9">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0">
    <w:name w:val="Subtitle"/>
    <w:basedOn w:val="1"/>
    <w:next w:val="1"/>
    <w:qFormat/>
    <w:uiPriority w:val="0"/>
    <w:pPr>
      <w:widowControl/>
      <w:spacing w:line="360" w:lineRule="auto"/>
      <w:jc w:val="left"/>
      <w:outlineLvl w:val="1"/>
    </w:pPr>
    <w:rPr>
      <w:rFonts w:eastAsia="仿宋"/>
      <w:b/>
      <w:bCs/>
      <w:kern w:val="28"/>
      <w:sz w:val="28"/>
      <w:szCs w:val="32"/>
      <w:lang w:eastAsia="en-US"/>
    </w:rPr>
  </w:style>
  <w:style w:type="paragraph" w:styleId="11">
    <w:name w:val="Normal (Web)"/>
    <w:basedOn w:val="1"/>
    <w:qFormat/>
    <w:uiPriority w:val="0"/>
    <w:rPr>
      <w:sz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bCs/>
    </w:rPr>
  </w:style>
  <w:style w:type="character" w:styleId="16">
    <w:name w:val="Hyperlink"/>
    <w:basedOn w:val="14"/>
    <w:qFormat/>
    <w:uiPriority w:val="99"/>
    <w:rPr>
      <w:color w:val="0000FF"/>
      <w:u w:val="single"/>
    </w:rPr>
  </w:style>
  <w:style w:type="paragraph" w:customStyle="1" w:styleId="17">
    <w:name w:val="Default"/>
    <w:qFormat/>
    <w:uiPriority w:val="0"/>
    <w:pPr>
      <w:widowControl w:val="0"/>
      <w:autoSpaceDE w:val="0"/>
      <w:autoSpaceDN w:val="0"/>
      <w:adjustRightInd w:val="0"/>
    </w:pPr>
    <w:rPr>
      <w:rFonts w:ascii="ST Song" w:hAnsi="Times New Roman" w:eastAsia="ST Song" w:cs="ST Song"/>
      <w:color w:val="000000"/>
      <w:sz w:val="24"/>
      <w:szCs w:val="24"/>
      <w:lang w:val="en-US" w:eastAsia="zh-CN" w:bidi="ar-SA"/>
    </w:rPr>
  </w:style>
  <w:style w:type="table" w:customStyle="1" w:styleId="18">
    <w:name w:val="网格型6"/>
    <w:basedOn w:val="12"/>
    <w:unhideWhenUsed/>
    <w:qFormat/>
    <w:uiPriority w:val="99"/>
    <w:pPr>
      <w:widowControl w:val="0"/>
      <w:jc w:val="both"/>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
    <w:name w:val="网格型4"/>
    <w:basedOn w:val="12"/>
    <w:unhideWhenUsed/>
    <w:qFormat/>
    <w:uiPriority w:val="99"/>
    <w:pPr>
      <w:widowControl w:val="0"/>
      <w:jc w:val="both"/>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3348</Words>
  <Characters>3857</Characters>
  <Lines>0</Lines>
  <Paragraphs>0</Paragraphs>
  <TotalTime>3</TotalTime>
  <ScaleCrop>false</ScaleCrop>
  <LinksUpToDate>false</LinksUpToDate>
  <CharactersWithSpaces>3971</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2018-11-28T12:09:00Z</dcterms:created>
  <dc:creator>Administrator</dc:creator>
  <cp:lastModifiedBy>戴博峰</cp:lastModifiedBy>
  <cp:lastPrinted>2021-12-18T05:52:30Z</cp:lastPrinted>
  <dcterms:modified xsi:type="dcterms:W3CDTF">2021-12-18T05:53:39Z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6E5707F9CFD74FC6ABB2E183A19C95A1</vt:lpwstr>
  </property>
</Properties>
</file>