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jc w:val="center"/>
        <w:rPr>
          <w:rFonts w:hint="eastAsia" w:ascii="宋体" w:hAnsi="宋体" w:eastAsia="宋体" w:cs="宋体"/>
          <w:sz w:val="44"/>
          <w:lang w:val="en-GB" w:eastAsia="zh-CN"/>
        </w:rPr>
      </w:pPr>
      <w:r>
        <w:rPr>
          <w:rFonts w:hint="eastAsia" w:ascii="宋体" w:hAnsi="宋体" w:eastAsia="宋体" w:cs="宋体"/>
          <w:sz w:val="44"/>
          <w:lang w:val="en-GB" w:eastAsia="zh-CN"/>
        </w:rPr>
        <w:t>鹤壁市广睿科技有限公司</w:t>
      </w:r>
    </w:p>
    <w:p>
      <w:pPr>
        <w:spacing w:after="0"/>
        <w:jc w:val="center"/>
        <w:rPr>
          <w:rFonts w:hint="eastAsia" w:ascii="宋体" w:hAnsi="宋体" w:eastAsia="宋体" w:cs="宋体"/>
          <w:sz w:val="44"/>
        </w:rPr>
      </w:pPr>
      <w:r>
        <w:rPr>
          <w:rFonts w:hint="eastAsia" w:ascii="宋体" w:hAnsi="宋体" w:eastAsia="宋体" w:cs="宋体"/>
          <w:sz w:val="32"/>
          <w:szCs w:val="32"/>
          <w:lang w:val="en-GB" w:eastAsia="zh-CN"/>
        </w:rPr>
        <w:t>年产2000套灯光雕刻、标示标牌喷漆喷塑生产线建设项目</w:t>
      </w:r>
    </w:p>
    <w:p>
      <w:pPr>
        <w:spacing w:after="0" w:line="360" w:lineRule="auto"/>
        <w:jc w:val="center"/>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竣工环境保护验收其他需要说明的事项</w:t>
      </w:r>
    </w:p>
    <w:p>
      <w:pPr>
        <w:pStyle w:val="12"/>
        <w:spacing w:before="0" w:beforeAutospacing="0" w:after="0" w:afterAutospacing="0" w:line="360" w:lineRule="auto"/>
        <w:ind w:firstLine="480" w:firstLineChars="200"/>
        <w:jc w:val="both"/>
        <w:outlineLvl w:val="0"/>
        <w:rPr>
          <w:rFonts w:hint="eastAsia" w:asciiTheme="minorEastAsia" w:hAnsiTheme="minorEastAsia" w:eastAsiaTheme="minorEastAsia" w:cstheme="minorEastAsia"/>
          <w:color w:val="000000"/>
        </w:rPr>
      </w:pPr>
      <w:r>
        <w:rPr>
          <w:rFonts w:hint="eastAsia" w:ascii="宋体" w:hAnsi="宋体" w:eastAsia="宋体" w:cs="宋体"/>
          <w:bCs/>
          <w:sz w:val="24"/>
          <w:szCs w:val="24"/>
          <w:lang w:val="en-GB" w:eastAsia="zh-CN"/>
        </w:rPr>
        <w:t>鹤壁市广睿科技有限公司</w:t>
      </w:r>
      <w:r>
        <w:rPr>
          <w:rFonts w:hint="eastAsia" w:ascii="宋体" w:hAnsi="宋体" w:eastAsia="宋体" w:cs="宋体"/>
          <w:bCs/>
          <w:sz w:val="24"/>
          <w:szCs w:val="24"/>
          <w:lang w:val="en-US" w:eastAsia="zh-CN"/>
        </w:rPr>
        <w:t>位于</w:t>
      </w:r>
      <w:r>
        <w:rPr>
          <w:rFonts w:hint="eastAsia" w:ascii="宋体" w:hAnsi="宋体" w:eastAsia="宋体" w:cs="宋体"/>
          <w:bCs/>
          <w:sz w:val="24"/>
          <w:szCs w:val="24"/>
          <w:lang w:val="en-GB" w:eastAsia="zh-CN"/>
        </w:rPr>
        <w:t>鹤壁市淇滨区锯桥镇冢儿章村原宏光节能建材厂内</w:t>
      </w:r>
      <w:r>
        <w:rPr>
          <w:rFonts w:hint="eastAsia" w:ascii="Times New Roman" w:hAnsi="Times New Roman" w:eastAsia="宋体" w:cs="Times New Roman"/>
          <w:sz w:val="24"/>
          <w:szCs w:val="24"/>
          <w:lang w:val="en-US" w:eastAsia="zh-CN"/>
        </w:rPr>
        <w:t>，</w:t>
      </w:r>
      <w:r>
        <w:rPr>
          <w:rFonts w:hint="eastAsia" w:ascii="宋体" w:hAnsi="宋体" w:eastAsia="宋体" w:cs="宋体"/>
          <w:color w:val="000000"/>
          <w:kern w:val="2"/>
          <w:sz w:val="24"/>
          <w:szCs w:val="24"/>
          <w:lang w:val="en-US" w:eastAsia="zh-CN" w:bidi="ar-SA"/>
        </w:rPr>
        <w:t>东经</w:t>
      </w:r>
      <w:r>
        <w:rPr>
          <w:rFonts w:hint="eastAsia" w:ascii="宋体" w:hAnsi="宋体" w:cs="宋体"/>
        </w:rPr>
        <w:t>114.33099°</w:t>
      </w:r>
      <w:r>
        <w:rPr>
          <w:rFonts w:hint="eastAsia" w:ascii="宋体" w:hAnsi="宋体" w:eastAsia="宋体" w:cs="宋体"/>
          <w:color w:val="000000"/>
          <w:kern w:val="2"/>
          <w:sz w:val="24"/>
          <w:szCs w:val="24"/>
          <w:lang w:val="en-US" w:eastAsia="zh-CN" w:bidi="ar-SA"/>
        </w:rPr>
        <w:t>，北纬</w:t>
      </w:r>
      <w:r>
        <w:rPr>
          <w:rFonts w:hint="eastAsia" w:ascii="宋体" w:hAnsi="宋体" w:cs="宋体"/>
        </w:rPr>
        <w:t xml:space="preserve"> 35.692586°</w:t>
      </w:r>
      <w:r>
        <w:rPr>
          <w:rFonts w:hint="eastAsia" w:ascii="宋体" w:hAnsi="宋体" w:eastAsia="宋体" w:cs="宋体"/>
          <w:color w:val="000000"/>
          <w:kern w:val="2"/>
          <w:sz w:val="24"/>
          <w:szCs w:val="24"/>
          <w:lang w:val="en-US" w:eastAsia="zh-CN" w:bidi="ar-SA"/>
        </w:rPr>
        <w:t>，</w:t>
      </w:r>
      <w:r>
        <w:rPr>
          <w:rFonts w:hint="eastAsia" w:ascii="宋体" w:hAnsi="宋体" w:eastAsia="宋体" w:cs="宋体"/>
          <w:color w:val="auto"/>
          <w:sz w:val="24"/>
          <w:szCs w:val="24"/>
          <w:lang w:val="en-US" w:eastAsia="zh-CN"/>
        </w:rPr>
        <w:t>厂房占地面</w:t>
      </w:r>
      <w:r>
        <w:rPr>
          <w:rFonts w:hint="eastAsia" w:cs="宋体"/>
          <w:color w:val="auto"/>
          <w:sz w:val="24"/>
          <w:szCs w:val="24"/>
          <w:lang w:val="en-US" w:eastAsia="zh-CN"/>
        </w:rPr>
        <w:t>3800</w:t>
      </w:r>
      <w:r>
        <w:rPr>
          <w:rFonts w:hint="eastAsia" w:ascii="宋体" w:hAnsi="宋体" w:eastAsia="宋体" w:cs="宋体"/>
          <w:color w:val="auto"/>
          <w:sz w:val="24"/>
          <w:szCs w:val="24"/>
        </w:rPr>
        <w:t>m</w:t>
      </w:r>
      <w:r>
        <w:rPr>
          <w:rFonts w:hint="eastAsia" w:ascii="宋体" w:hAnsi="宋体" w:eastAsia="宋体" w:cs="宋体"/>
          <w:color w:val="auto"/>
          <w:sz w:val="24"/>
          <w:szCs w:val="24"/>
          <w:vertAlign w:val="superscript"/>
        </w:rPr>
        <w:t>2</w:t>
      </w:r>
      <w:r>
        <w:rPr>
          <w:rFonts w:hint="eastAsia" w:asciiTheme="minorEastAsia" w:hAnsiTheme="minorEastAsia" w:eastAsiaTheme="minorEastAsia" w:cstheme="minorEastAsia"/>
          <w:sz w:val="24"/>
          <w:szCs w:val="24"/>
        </w:rPr>
        <w:t>。</w:t>
      </w:r>
      <w:r>
        <w:rPr>
          <w:rFonts w:hint="eastAsia" w:ascii="宋体" w:hAnsi="宋体" w:eastAsia="宋体" w:cs="宋体"/>
          <w:sz w:val="24"/>
        </w:rPr>
        <w:t>为</w:t>
      </w:r>
      <w:r>
        <w:rPr>
          <w:rFonts w:hint="eastAsia" w:cs="宋体"/>
          <w:sz w:val="24"/>
          <w:lang w:val="en-US" w:eastAsia="zh-CN"/>
        </w:rPr>
        <w:t>改</w:t>
      </w:r>
      <w:r>
        <w:rPr>
          <w:rFonts w:hint="eastAsia" w:ascii="宋体" w:hAnsi="宋体" w:eastAsia="宋体" w:cs="宋体"/>
          <w:sz w:val="24"/>
        </w:rPr>
        <w:t>建项目</w:t>
      </w:r>
      <w:r>
        <w:rPr>
          <w:rFonts w:hint="eastAsia" w:asciiTheme="minorEastAsia" w:hAnsiTheme="minorEastAsia" w:eastAsiaTheme="minorEastAsia" w:cstheme="minorEastAsia"/>
          <w:sz w:val="24"/>
          <w:lang w:eastAsia="zh-CN"/>
        </w:rPr>
        <w:t>。</w:t>
      </w:r>
    </w:p>
    <w:p>
      <w:pPr>
        <w:pStyle w:val="3"/>
        <w:spacing w:line="360" w:lineRule="auto"/>
        <w:rPr>
          <w:rFonts w:ascii="宋体" w:hAnsi="宋体"/>
          <w:b/>
          <w:bCs w:val="0"/>
          <w:color w:val="000000"/>
          <w:sz w:val="28"/>
          <w:szCs w:val="28"/>
        </w:rPr>
      </w:pPr>
      <w:r>
        <w:rPr>
          <w:rFonts w:hint="eastAsia" w:ascii="宋体" w:hAnsi="宋体"/>
          <w:b/>
          <w:bCs w:val="0"/>
          <w:color w:val="000000"/>
          <w:sz w:val="28"/>
          <w:szCs w:val="28"/>
        </w:rPr>
        <w:t>1环境保护设施设计、施工和验收过程简况</w:t>
      </w:r>
    </w:p>
    <w:p>
      <w:pPr>
        <w:pStyle w:val="3"/>
        <w:spacing w:line="360" w:lineRule="auto"/>
        <w:rPr>
          <w:rFonts w:ascii="宋体" w:hAnsi="宋体"/>
          <w:b/>
          <w:bCs w:val="0"/>
          <w:color w:val="000000"/>
          <w:sz w:val="24"/>
          <w:szCs w:val="24"/>
        </w:rPr>
      </w:pPr>
      <w:r>
        <w:rPr>
          <w:rFonts w:hint="eastAsia" w:ascii="宋体" w:hAnsi="宋体"/>
          <w:b/>
          <w:bCs w:val="0"/>
          <w:color w:val="000000"/>
          <w:sz w:val="24"/>
          <w:szCs w:val="24"/>
        </w:rPr>
        <w:t>1.1设计简况</w:t>
      </w:r>
    </w:p>
    <w:p>
      <w:pPr>
        <w:pStyle w:val="12"/>
        <w:spacing w:before="0" w:beforeAutospacing="0" w:after="0" w:afterAutospacing="0" w:line="360" w:lineRule="auto"/>
        <w:ind w:firstLine="480" w:firstLineChars="200"/>
        <w:jc w:val="both"/>
        <w:outlineLvl w:val="0"/>
        <w:rPr>
          <w:rFonts w:hint="eastAsia" w:asciiTheme="minorEastAsia" w:hAnsiTheme="minorEastAsia" w:eastAsiaTheme="minorEastAsia" w:cstheme="minorEastAsia"/>
        </w:rPr>
      </w:pPr>
      <w:r>
        <w:rPr>
          <w:rFonts w:hint="eastAsia" w:ascii="宋体" w:hAnsi="宋体" w:eastAsia="宋体" w:cs="宋体"/>
          <w:bCs/>
          <w:sz w:val="24"/>
          <w:szCs w:val="24"/>
          <w:lang w:eastAsia="zh-CN"/>
        </w:rPr>
        <w:t>20</w:t>
      </w:r>
      <w:r>
        <w:rPr>
          <w:rFonts w:hint="eastAsia" w:ascii="宋体" w:hAnsi="宋体" w:eastAsia="宋体" w:cs="宋体"/>
          <w:bCs/>
          <w:sz w:val="24"/>
          <w:szCs w:val="24"/>
          <w:lang w:val="en-US" w:eastAsia="zh-CN"/>
        </w:rPr>
        <w:t>21</w:t>
      </w:r>
      <w:r>
        <w:rPr>
          <w:rFonts w:hint="eastAsia" w:ascii="宋体" w:hAnsi="宋体" w:eastAsia="宋体" w:cs="宋体"/>
          <w:bCs/>
          <w:sz w:val="24"/>
          <w:szCs w:val="24"/>
          <w:lang w:eastAsia="zh-CN"/>
        </w:rPr>
        <w:t>年</w:t>
      </w:r>
      <w:r>
        <w:rPr>
          <w:rFonts w:hint="eastAsia" w:ascii="宋体" w:hAnsi="宋体" w:eastAsia="宋体" w:cs="宋体"/>
          <w:bCs/>
          <w:sz w:val="24"/>
          <w:szCs w:val="24"/>
          <w:lang w:val="en-US" w:eastAsia="zh-CN"/>
        </w:rPr>
        <w:t>7</w:t>
      </w:r>
      <w:r>
        <w:rPr>
          <w:rFonts w:hint="eastAsia" w:ascii="宋体" w:hAnsi="宋体" w:eastAsia="宋体" w:cs="宋体"/>
          <w:bCs/>
          <w:sz w:val="24"/>
          <w:szCs w:val="24"/>
          <w:lang w:eastAsia="zh-CN"/>
        </w:rPr>
        <w:t>月1</w:t>
      </w:r>
      <w:r>
        <w:rPr>
          <w:rFonts w:hint="eastAsia" w:ascii="宋体" w:hAnsi="宋体" w:eastAsia="宋体" w:cs="宋体"/>
          <w:bCs/>
          <w:sz w:val="24"/>
          <w:szCs w:val="24"/>
          <w:lang w:val="en-US" w:eastAsia="zh-CN"/>
        </w:rPr>
        <w:t>6</w:t>
      </w:r>
      <w:r>
        <w:rPr>
          <w:rFonts w:hint="eastAsia" w:ascii="宋体" w:hAnsi="宋体" w:eastAsia="宋体" w:cs="宋体"/>
          <w:bCs/>
          <w:sz w:val="24"/>
          <w:szCs w:val="24"/>
          <w:lang w:eastAsia="zh-CN"/>
        </w:rPr>
        <w:t>日</w:t>
      </w:r>
      <w:r>
        <w:rPr>
          <w:rFonts w:hint="eastAsia" w:ascii="宋体" w:hAnsi="宋体" w:eastAsia="宋体" w:cs="宋体"/>
          <w:bCs/>
          <w:sz w:val="24"/>
          <w:szCs w:val="24"/>
          <w:lang w:val="en-US" w:eastAsia="zh-CN"/>
        </w:rPr>
        <w:t>取得了《</w:t>
      </w:r>
      <w:r>
        <w:rPr>
          <w:rFonts w:hint="eastAsia" w:ascii="宋体" w:hAnsi="宋体" w:eastAsia="宋体" w:cs="宋体"/>
          <w:bCs/>
          <w:sz w:val="24"/>
          <w:szCs w:val="24"/>
          <w:lang w:val="en-GB" w:eastAsia="zh-CN"/>
        </w:rPr>
        <w:t>鹤壁市广睿科技有限公司年产2000套灯光雕刻、标示标牌喷漆喷塑生产线建设项目</w:t>
      </w:r>
      <w:r>
        <w:rPr>
          <w:rFonts w:hint="eastAsia" w:ascii="宋体" w:hAnsi="宋体" w:eastAsia="宋体" w:cs="宋体"/>
          <w:bCs/>
          <w:sz w:val="24"/>
          <w:szCs w:val="24"/>
          <w:lang w:eastAsia="zh-CN"/>
        </w:rPr>
        <w:t>环境影响报告表</w:t>
      </w:r>
      <w:r>
        <w:rPr>
          <w:rFonts w:hint="eastAsia" w:ascii="宋体" w:hAnsi="宋体" w:eastAsia="宋体" w:cs="宋体"/>
          <w:bCs/>
          <w:sz w:val="24"/>
          <w:szCs w:val="24"/>
          <w:lang w:val="en-US" w:eastAsia="zh-CN"/>
        </w:rPr>
        <w:t>的批复》（</w:t>
      </w:r>
      <w:r>
        <w:rPr>
          <w:rFonts w:hint="eastAsia" w:ascii="宋体" w:hAnsi="宋体" w:eastAsia="宋体" w:cs="宋体"/>
          <w:bCs/>
          <w:sz w:val="24"/>
          <w:szCs w:val="24"/>
          <w:lang w:eastAsia="zh-CN"/>
        </w:rPr>
        <w:t>鹤环监表（20</w:t>
      </w:r>
      <w:r>
        <w:rPr>
          <w:rFonts w:hint="eastAsia" w:ascii="宋体" w:hAnsi="宋体" w:eastAsia="宋体" w:cs="宋体"/>
          <w:bCs/>
          <w:sz w:val="24"/>
          <w:szCs w:val="24"/>
          <w:lang w:val="en-US" w:eastAsia="zh-CN"/>
        </w:rPr>
        <w:t>21</w:t>
      </w:r>
      <w:r>
        <w:rPr>
          <w:rFonts w:hint="eastAsia" w:ascii="宋体" w:hAnsi="宋体" w:eastAsia="宋体" w:cs="宋体"/>
          <w:bCs/>
          <w:sz w:val="24"/>
          <w:szCs w:val="24"/>
          <w:lang w:eastAsia="zh-CN"/>
        </w:rPr>
        <w:t>）0</w:t>
      </w:r>
      <w:r>
        <w:rPr>
          <w:rFonts w:hint="eastAsia" w:ascii="宋体" w:hAnsi="宋体" w:eastAsia="宋体" w:cs="宋体"/>
          <w:bCs/>
          <w:sz w:val="24"/>
          <w:szCs w:val="24"/>
          <w:lang w:val="en-US" w:eastAsia="zh-CN"/>
        </w:rPr>
        <w:t>53</w:t>
      </w:r>
      <w:r>
        <w:rPr>
          <w:rFonts w:hint="eastAsia" w:ascii="宋体" w:hAnsi="宋体" w:eastAsia="宋体" w:cs="宋体"/>
          <w:bCs/>
          <w:sz w:val="24"/>
          <w:szCs w:val="24"/>
          <w:lang w:eastAsia="zh-CN"/>
        </w:rPr>
        <w:t>号</w:t>
      </w:r>
      <w:r>
        <w:rPr>
          <w:rFonts w:hint="eastAsia" w:ascii="宋体" w:hAnsi="宋体" w:eastAsia="宋体" w:cs="宋体"/>
          <w:bCs/>
          <w:sz w:val="24"/>
          <w:szCs w:val="24"/>
          <w:lang w:val="en-US" w:eastAsia="zh-CN"/>
        </w:rPr>
        <w:t>）</w:t>
      </w:r>
      <w:r>
        <w:rPr>
          <w:rFonts w:hint="eastAsia" w:asciiTheme="minorEastAsia" w:hAnsiTheme="minorEastAsia" w:eastAsiaTheme="minorEastAsia" w:cstheme="minorEastAsia"/>
        </w:rPr>
        <w:t>，</w:t>
      </w:r>
      <w:r>
        <w:rPr>
          <w:rFonts w:hint="eastAsia" w:ascii="宋体" w:hAnsi="宋体" w:eastAsia="宋体" w:cs="宋体"/>
          <w:bCs/>
          <w:sz w:val="24"/>
          <w:szCs w:val="24"/>
          <w:lang w:val="en-GB" w:eastAsia="zh-CN"/>
        </w:rPr>
        <w:t>鹤壁市广睿科技有限公司</w:t>
      </w:r>
      <w:r>
        <w:rPr>
          <w:rFonts w:hint="eastAsia" w:asciiTheme="minorEastAsia" w:hAnsiTheme="minorEastAsia" w:eastAsiaTheme="minorEastAsia" w:cstheme="minorEastAsia"/>
        </w:rPr>
        <w:t>对环境保护设施进行了初步设计，环保建设纳入了工程预算，建设过程中按环评要求建设了相关的环境保护设施。</w:t>
      </w:r>
    </w:p>
    <w:p>
      <w:pPr>
        <w:pStyle w:val="3"/>
        <w:spacing w:line="360" w:lineRule="auto"/>
        <w:rPr>
          <w:rFonts w:ascii="宋体" w:hAnsi="宋体"/>
          <w:b/>
          <w:bCs w:val="0"/>
          <w:color w:val="000000"/>
          <w:sz w:val="24"/>
          <w:szCs w:val="24"/>
        </w:rPr>
      </w:pPr>
      <w:r>
        <w:rPr>
          <w:rFonts w:hint="eastAsia" w:ascii="宋体" w:hAnsi="宋体"/>
          <w:b/>
          <w:bCs w:val="0"/>
          <w:color w:val="000000"/>
          <w:sz w:val="24"/>
          <w:szCs w:val="24"/>
        </w:rPr>
        <w:t>1.2施工简况</w:t>
      </w:r>
    </w:p>
    <w:p>
      <w:pPr>
        <w:pStyle w:val="12"/>
        <w:spacing w:before="0" w:beforeAutospacing="0" w:after="0" w:afterAutospacing="0" w:line="360" w:lineRule="auto"/>
        <w:ind w:firstLine="480" w:firstLineChars="200"/>
        <w:jc w:val="both"/>
        <w:outlineLvl w:val="0"/>
        <w:rPr>
          <w:rFonts w:asciiTheme="minorEastAsia" w:hAnsiTheme="minorEastAsia" w:eastAsiaTheme="minorEastAsia" w:cstheme="minorEastAsia"/>
        </w:rPr>
      </w:pPr>
      <w:r>
        <w:rPr>
          <w:rFonts w:hint="eastAsia" w:ascii="宋体" w:hAnsi="宋体" w:eastAsia="宋体" w:cs="宋体"/>
          <w:bCs/>
          <w:sz w:val="24"/>
          <w:szCs w:val="24"/>
          <w:lang w:val="en-GB" w:eastAsia="zh-CN"/>
        </w:rPr>
        <w:t>鹤壁市广睿科技有限公司</w:t>
      </w:r>
      <w:r>
        <w:rPr>
          <w:rFonts w:hint="eastAsia" w:asciiTheme="minorEastAsia" w:hAnsiTheme="minorEastAsia" w:eastAsiaTheme="minorEastAsia" w:cstheme="minorEastAsia"/>
        </w:rPr>
        <w:t>将环境保护设施建设纳入了本项目的施工合同，确保了环境保护设施的建设进度和资金，本项目实施了环境影响报告</w:t>
      </w:r>
      <w:r>
        <w:rPr>
          <w:rFonts w:hint="eastAsia" w:asciiTheme="minorEastAsia" w:hAnsiTheme="minorEastAsia" w:eastAsiaTheme="minorEastAsia" w:cstheme="minorEastAsia"/>
          <w:lang w:val="en-US" w:eastAsia="zh-CN"/>
        </w:rPr>
        <w:t>表</w:t>
      </w:r>
      <w:r>
        <w:rPr>
          <w:rFonts w:hint="eastAsia" w:asciiTheme="minorEastAsia" w:hAnsiTheme="minorEastAsia" w:eastAsiaTheme="minorEastAsia" w:cstheme="minorEastAsia"/>
        </w:rPr>
        <w:t>及审批部门审批决定中提出的环境保护对策措施。</w:t>
      </w:r>
    </w:p>
    <w:p>
      <w:pPr>
        <w:pStyle w:val="12"/>
        <w:spacing w:before="0" w:beforeAutospacing="0" w:after="0" w:afterAutospacing="0" w:line="360" w:lineRule="auto"/>
        <w:jc w:val="both"/>
        <w:outlineLvl w:val="0"/>
        <w:rPr>
          <w:rFonts w:cs="Times New Roman"/>
          <w:b/>
          <w:color w:val="000000"/>
          <w:kern w:val="2"/>
        </w:rPr>
      </w:pPr>
      <w:r>
        <w:rPr>
          <w:rFonts w:hint="eastAsia" w:cs="Times New Roman"/>
          <w:b/>
          <w:color w:val="000000"/>
          <w:kern w:val="2"/>
        </w:rPr>
        <w:t>1.3验收过程简况</w:t>
      </w:r>
    </w:p>
    <w:p>
      <w:pPr>
        <w:pStyle w:val="12"/>
        <w:spacing w:before="0" w:beforeAutospacing="0" w:after="0" w:afterAutospacing="0" w:line="360" w:lineRule="auto"/>
        <w:ind w:firstLine="480" w:firstLineChars="200"/>
        <w:jc w:val="both"/>
        <w:outlineLvl w:val="0"/>
        <w:rPr>
          <w:rFonts w:asciiTheme="minorEastAsia" w:hAnsiTheme="minorEastAsia" w:eastAsiaTheme="minorEastAsia" w:cstheme="minorEastAsia"/>
        </w:rPr>
      </w:pPr>
      <w:r>
        <w:rPr>
          <w:rFonts w:hint="eastAsia" w:asciiTheme="minorEastAsia" w:hAnsiTheme="minorEastAsia" w:eastAsiaTheme="minorEastAsia" w:cstheme="minorEastAsia"/>
        </w:rPr>
        <w:t>本项目</w:t>
      </w:r>
      <w:r>
        <w:rPr>
          <w:rFonts w:hint="eastAsia" w:ascii="宋体" w:hAnsi="宋体" w:eastAsia="宋体" w:cs="宋体"/>
          <w:bCs/>
          <w:color w:val="auto"/>
          <w:sz w:val="24"/>
          <w:szCs w:val="24"/>
          <w:lang w:val="en-US" w:eastAsia="zh-CN"/>
        </w:rPr>
        <w:t>2021年8月</w:t>
      </w:r>
      <w:r>
        <w:rPr>
          <w:rFonts w:hint="eastAsia" w:ascii="宋体" w:hAnsi="宋体" w:eastAsia="宋体" w:cs="宋体"/>
          <w:color w:val="000000"/>
          <w:kern w:val="2"/>
          <w:sz w:val="24"/>
          <w:szCs w:val="24"/>
          <w:lang w:val="en-US" w:eastAsia="zh-CN" w:bidi="ar-SA"/>
        </w:rPr>
        <w:t>开始进行建设，</w:t>
      </w:r>
      <w:r>
        <w:rPr>
          <w:rFonts w:hint="eastAsia" w:ascii="宋体" w:hAnsi="宋体" w:eastAsia="宋体" w:cs="宋体"/>
          <w:bCs/>
          <w:color w:val="auto"/>
          <w:sz w:val="24"/>
          <w:szCs w:val="24"/>
          <w:lang w:val="en-US" w:eastAsia="zh-CN"/>
        </w:rPr>
        <w:t>2021年11月25日</w:t>
      </w:r>
      <w:r>
        <w:rPr>
          <w:rFonts w:hint="eastAsia" w:ascii="宋体" w:hAnsi="宋体" w:eastAsia="宋体" w:cs="宋体"/>
          <w:color w:val="000000"/>
          <w:kern w:val="2"/>
          <w:sz w:val="24"/>
          <w:szCs w:val="24"/>
          <w:lang w:val="en-US" w:eastAsia="zh-CN" w:bidi="ar-SA"/>
        </w:rPr>
        <w:t>建设</w:t>
      </w:r>
      <w:r>
        <w:rPr>
          <w:rFonts w:hint="eastAsia" w:asciiTheme="minorEastAsia" w:hAnsiTheme="minorEastAsia" w:eastAsiaTheme="minorEastAsia" w:cstheme="minorEastAsia"/>
        </w:rPr>
        <w:t>竣工，验收工作启动时间为</w:t>
      </w:r>
      <w:r>
        <w:rPr>
          <w:rFonts w:hint="eastAsia" w:ascii="宋体" w:hAnsi="宋体" w:eastAsia="宋体" w:cs="宋体"/>
          <w:sz w:val="24"/>
          <w:szCs w:val="22"/>
        </w:rPr>
        <w:t>20</w:t>
      </w:r>
      <w:r>
        <w:rPr>
          <w:rFonts w:hint="eastAsia" w:ascii="宋体" w:hAnsi="宋体" w:eastAsia="宋体" w:cs="宋体"/>
          <w:sz w:val="24"/>
          <w:szCs w:val="22"/>
          <w:lang w:val="en-US" w:eastAsia="zh-CN"/>
        </w:rPr>
        <w:t>2</w:t>
      </w:r>
      <w:r>
        <w:rPr>
          <w:rFonts w:hint="eastAsia" w:cs="宋体"/>
          <w:sz w:val="24"/>
          <w:szCs w:val="22"/>
          <w:lang w:val="en-US" w:eastAsia="zh-CN"/>
        </w:rPr>
        <w:t>1</w:t>
      </w:r>
      <w:r>
        <w:rPr>
          <w:rFonts w:hint="eastAsia" w:ascii="宋体" w:hAnsi="宋体" w:eastAsia="宋体" w:cs="宋体"/>
          <w:sz w:val="24"/>
          <w:szCs w:val="22"/>
        </w:rPr>
        <w:t>年</w:t>
      </w:r>
      <w:r>
        <w:rPr>
          <w:rFonts w:hint="eastAsia" w:cs="宋体"/>
          <w:sz w:val="24"/>
          <w:szCs w:val="22"/>
          <w:lang w:val="en-US" w:eastAsia="zh-CN"/>
        </w:rPr>
        <w:t>12</w:t>
      </w:r>
      <w:r>
        <w:rPr>
          <w:rFonts w:hint="eastAsia" w:ascii="宋体" w:hAnsi="宋体" w:eastAsia="宋体" w:cs="宋体"/>
          <w:sz w:val="24"/>
          <w:szCs w:val="22"/>
        </w:rPr>
        <w:t>月</w:t>
      </w:r>
      <w:r>
        <w:rPr>
          <w:rFonts w:hint="eastAsia" w:asciiTheme="minorEastAsia" w:hAnsiTheme="minorEastAsia" w:eastAsiaTheme="minorEastAsia" w:cstheme="minorEastAsia"/>
        </w:rPr>
        <w:t>。本项目采用自主验</w:t>
      </w:r>
      <w:r>
        <w:rPr>
          <w:rFonts w:hint="eastAsia" w:ascii="宋体" w:hAnsi="宋体" w:eastAsia="宋体" w:cs="宋体"/>
          <w:color w:val="000000"/>
          <w:kern w:val="2"/>
          <w:sz w:val="24"/>
          <w:szCs w:val="24"/>
          <w:lang w:val="en-US" w:eastAsia="zh-CN" w:bidi="ar-SA"/>
        </w:rPr>
        <w:t>收方式，并委托河南融济环保科技有限公司编制本项目竣工环境保护验收监测报告</w:t>
      </w:r>
      <w:r>
        <w:rPr>
          <w:rFonts w:hint="eastAsia" w:asciiTheme="minorEastAsia" w:hAnsiTheme="minorEastAsia" w:eastAsiaTheme="minorEastAsia" w:cstheme="minorEastAsia"/>
        </w:rPr>
        <w:t>，验收监测报告于20</w:t>
      </w:r>
      <w:r>
        <w:rPr>
          <w:rFonts w:hint="eastAsia" w:asciiTheme="minorEastAsia" w:hAnsiTheme="minorEastAsia" w:eastAsiaTheme="minorEastAsia" w:cstheme="minorEastAsia"/>
          <w:lang w:val="en-US" w:eastAsia="zh-CN"/>
        </w:rPr>
        <w:t>20</w:t>
      </w:r>
      <w:r>
        <w:rPr>
          <w:rFonts w:hint="eastAsia" w:asciiTheme="minorEastAsia" w:hAnsiTheme="minorEastAsia" w:eastAsiaTheme="minorEastAsia" w:cstheme="minorEastAsia"/>
        </w:rPr>
        <w:t>年</w:t>
      </w:r>
      <w:r>
        <w:rPr>
          <w:rFonts w:hint="eastAsia" w:asciiTheme="minorEastAsia" w:hAnsiTheme="minorEastAsia" w:eastAsiaTheme="minorEastAsia" w:cstheme="minorEastAsia"/>
          <w:lang w:val="en-US" w:eastAsia="zh-CN"/>
        </w:rPr>
        <w:t>12</w:t>
      </w:r>
      <w:r>
        <w:rPr>
          <w:rFonts w:hint="eastAsia" w:asciiTheme="minorEastAsia" w:hAnsiTheme="minorEastAsia" w:eastAsiaTheme="minorEastAsia" w:cstheme="minorEastAsia"/>
        </w:rPr>
        <w:t>月完成，</w:t>
      </w:r>
      <w:r>
        <w:rPr>
          <w:rFonts w:hint="eastAsia" w:ascii="宋体" w:hAnsi="宋体" w:eastAsia="宋体" w:cs="宋体"/>
          <w:sz w:val="24"/>
          <w:szCs w:val="24"/>
          <w:lang w:val="en-US" w:eastAsia="zh-CN"/>
        </w:rPr>
        <w:t>202</w:t>
      </w:r>
      <w:r>
        <w:rPr>
          <w:rFonts w:hint="eastAsia" w:cs="宋体"/>
          <w:sz w:val="24"/>
          <w:szCs w:val="24"/>
          <w:lang w:val="en-US" w:eastAsia="zh-CN"/>
        </w:rPr>
        <w:t>2</w:t>
      </w:r>
      <w:r>
        <w:rPr>
          <w:rFonts w:hint="eastAsia" w:ascii="宋体" w:hAnsi="宋体" w:eastAsia="宋体" w:cs="宋体"/>
          <w:sz w:val="24"/>
          <w:szCs w:val="24"/>
          <w:lang w:val="en-US" w:eastAsia="zh-CN"/>
        </w:rPr>
        <w:t>年</w:t>
      </w:r>
      <w:r>
        <w:rPr>
          <w:rFonts w:hint="eastAsia" w:cs="宋体"/>
          <w:sz w:val="24"/>
          <w:szCs w:val="24"/>
          <w:lang w:val="en-US" w:eastAsia="zh-CN"/>
        </w:rPr>
        <w:t>1</w:t>
      </w:r>
      <w:r>
        <w:rPr>
          <w:rFonts w:hint="eastAsia" w:ascii="宋体" w:hAnsi="宋体" w:eastAsia="宋体" w:cs="宋体"/>
          <w:sz w:val="24"/>
          <w:szCs w:val="24"/>
          <w:lang w:val="en-US" w:eastAsia="zh-CN"/>
        </w:rPr>
        <w:t>月</w:t>
      </w:r>
      <w:r>
        <w:rPr>
          <w:rFonts w:hint="eastAsia" w:cs="宋体"/>
          <w:sz w:val="24"/>
          <w:szCs w:val="24"/>
          <w:lang w:val="en-US" w:eastAsia="zh-CN"/>
        </w:rPr>
        <w:t>5</w:t>
      </w:r>
      <w:r>
        <w:rPr>
          <w:rFonts w:hint="eastAsia" w:ascii="宋体" w:hAnsi="宋体" w:eastAsia="宋体" w:cs="宋体"/>
          <w:sz w:val="24"/>
          <w:szCs w:val="24"/>
          <w:lang w:val="en-US" w:eastAsia="zh-CN"/>
        </w:rPr>
        <w:t>日</w:t>
      </w:r>
      <w:r>
        <w:rPr>
          <w:rFonts w:hint="eastAsia" w:asciiTheme="minorEastAsia" w:hAnsiTheme="minorEastAsia" w:eastAsiaTheme="minorEastAsia" w:cstheme="minorEastAsia"/>
        </w:rPr>
        <w:t>，</w:t>
      </w:r>
      <w:r>
        <w:rPr>
          <w:rFonts w:hint="eastAsia" w:ascii="宋体" w:hAnsi="宋体" w:eastAsia="宋体" w:cs="宋体"/>
          <w:bCs/>
          <w:sz w:val="24"/>
          <w:szCs w:val="24"/>
          <w:lang w:val="en-GB" w:eastAsia="zh-CN"/>
        </w:rPr>
        <w:t>鹤壁市广睿科技有限公司</w:t>
      </w:r>
      <w:r>
        <w:rPr>
          <w:rFonts w:hint="eastAsia" w:cs="宋体"/>
          <w:color w:val="000000"/>
          <w:kern w:val="2"/>
          <w:sz w:val="24"/>
          <w:szCs w:val="24"/>
          <w:lang w:val="en-US" w:eastAsia="zh-CN" w:bidi="ar-SA"/>
        </w:rPr>
        <w:t>在</w:t>
      </w:r>
      <w:r>
        <w:rPr>
          <w:rFonts w:hint="eastAsia" w:asciiTheme="minorEastAsia" w:hAnsiTheme="minorEastAsia" w:eastAsiaTheme="minorEastAsia" w:cstheme="minorEastAsia"/>
        </w:rPr>
        <w:t>会议室组织召开了本项目竣工环境保护验收会，</w:t>
      </w:r>
      <w:r>
        <w:rPr>
          <w:rFonts w:hint="eastAsia" w:asciiTheme="minorEastAsia" w:hAnsiTheme="minorEastAsia" w:eastAsiaTheme="minorEastAsia" w:cstheme="minorEastAsia"/>
          <w:lang w:val="en-US" w:eastAsia="zh-CN"/>
        </w:rPr>
        <w:t>验收结论为在</w:t>
      </w:r>
      <w:r>
        <w:rPr>
          <w:rFonts w:hint="eastAsia" w:asciiTheme="minorEastAsia" w:hAnsiTheme="minorEastAsia" w:eastAsiaTheme="minorEastAsia" w:cstheme="minorEastAsia"/>
        </w:rPr>
        <w:t>项目验收过程中，基本按照环评及其批复要求落实相关环保设施，各项污染物能够实现达标排放或合理处置。验收组同意本项目通过</w:t>
      </w:r>
      <w:r>
        <w:rPr>
          <w:rFonts w:hint="eastAsia" w:asciiTheme="minorEastAsia" w:hAnsiTheme="minorEastAsia" w:eastAsiaTheme="minorEastAsia" w:cstheme="minorEastAsia"/>
          <w:lang w:val="en-US" w:eastAsia="zh-CN"/>
        </w:rPr>
        <w:t>项目</w:t>
      </w:r>
      <w:r>
        <w:rPr>
          <w:rFonts w:hint="eastAsia" w:asciiTheme="minorEastAsia" w:hAnsiTheme="minorEastAsia" w:eastAsiaTheme="minorEastAsia" w:cstheme="minorEastAsia"/>
        </w:rPr>
        <w:t>竣工环境保护验收。</w:t>
      </w:r>
    </w:p>
    <w:p>
      <w:pPr>
        <w:pStyle w:val="3"/>
        <w:spacing w:line="360" w:lineRule="auto"/>
        <w:rPr>
          <w:rFonts w:ascii="宋体" w:hAnsi="宋体"/>
          <w:b/>
          <w:bCs w:val="0"/>
          <w:color w:val="000000"/>
          <w:sz w:val="24"/>
          <w:szCs w:val="24"/>
        </w:rPr>
      </w:pPr>
      <w:r>
        <w:rPr>
          <w:rFonts w:hint="eastAsia" w:ascii="宋体" w:hAnsi="宋体"/>
          <w:b/>
          <w:bCs w:val="0"/>
          <w:color w:val="000000"/>
          <w:sz w:val="24"/>
          <w:szCs w:val="24"/>
        </w:rPr>
        <w:t>1.4公众反馈意见及处理情况</w:t>
      </w:r>
    </w:p>
    <w:p>
      <w:pPr>
        <w:pStyle w:val="12"/>
        <w:spacing w:before="0" w:beforeAutospacing="0" w:after="0" w:afterAutospacing="0" w:line="360" w:lineRule="auto"/>
        <w:ind w:firstLine="480" w:firstLineChars="200"/>
        <w:jc w:val="both"/>
        <w:outlineLvl w:val="0"/>
        <w:rPr>
          <w:rFonts w:asciiTheme="minorEastAsia" w:hAnsiTheme="minorEastAsia" w:eastAsiaTheme="minorEastAsia" w:cstheme="minorEastAsia"/>
        </w:rPr>
      </w:pPr>
      <w:r>
        <w:rPr>
          <w:rFonts w:hint="eastAsia" w:asciiTheme="minorEastAsia" w:hAnsiTheme="minorEastAsia" w:eastAsiaTheme="minorEastAsia" w:cstheme="minorEastAsia"/>
        </w:rPr>
        <w:t>本项目在建设项目设计、施工和验收期间没有收到过公众反馈意见或投诉。</w:t>
      </w:r>
    </w:p>
    <w:p>
      <w:pPr>
        <w:pStyle w:val="3"/>
        <w:spacing w:line="360" w:lineRule="auto"/>
        <w:rPr>
          <w:rFonts w:ascii="宋体" w:hAnsi="宋体"/>
          <w:b/>
          <w:bCs w:val="0"/>
          <w:color w:val="000000"/>
          <w:sz w:val="28"/>
          <w:szCs w:val="28"/>
        </w:rPr>
      </w:pPr>
      <w:r>
        <w:rPr>
          <w:rFonts w:hint="eastAsia" w:ascii="宋体" w:hAnsi="宋体"/>
          <w:b/>
          <w:bCs w:val="0"/>
          <w:color w:val="000000"/>
          <w:sz w:val="28"/>
          <w:szCs w:val="28"/>
        </w:rPr>
        <w:t>2其他环境保护措施的落实情况</w:t>
      </w:r>
    </w:p>
    <w:p>
      <w:pPr>
        <w:pStyle w:val="3"/>
        <w:spacing w:line="360" w:lineRule="auto"/>
        <w:rPr>
          <w:rFonts w:ascii="宋体" w:hAnsi="宋体" w:cs="宋体"/>
          <w:bCs w:val="0"/>
          <w:color w:val="000000"/>
          <w:kern w:val="0"/>
          <w:sz w:val="24"/>
          <w:szCs w:val="24"/>
        </w:rPr>
      </w:pPr>
      <w:r>
        <w:rPr>
          <w:rFonts w:hint="eastAsia" w:ascii="宋体" w:hAnsi="宋体"/>
          <w:color w:val="000000"/>
          <w:szCs w:val="21"/>
        </w:rPr>
        <w:t xml:space="preserve">  </w:t>
      </w:r>
      <w:r>
        <w:rPr>
          <w:rFonts w:hint="eastAsia" w:ascii="宋体" w:hAnsi="宋体" w:cs="宋体"/>
          <w:bCs w:val="0"/>
          <w:color w:val="000000"/>
          <w:kern w:val="0"/>
          <w:sz w:val="24"/>
          <w:szCs w:val="24"/>
        </w:rPr>
        <w:t>（1）环保组织机构及规章制度</w:t>
      </w:r>
    </w:p>
    <w:p>
      <w:pPr>
        <w:pStyle w:val="12"/>
        <w:spacing w:before="0" w:beforeAutospacing="0" w:after="0" w:afterAutospacing="0" w:line="360" w:lineRule="auto"/>
        <w:ind w:firstLine="480" w:firstLineChars="200"/>
        <w:jc w:val="both"/>
        <w:outlineLvl w:val="0"/>
        <w:rPr>
          <w:color w:val="000000"/>
        </w:rPr>
      </w:pPr>
      <w:r>
        <w:rPr>
          <w:rFonts w:hint="eastAsia"/>
          <w:color w:val="000000"/>
        </w:rPr>
        <w:t>本项目建立了环保组织机构，对职责进行分工；并建立了环保规章制度以及环境保护设施日常运行维护制度。</w:t>
      </w:r>
    </w:p>
    <w:p>
      <w:pPr>
        <w:pStyle w:val="3"/>
        <w:spacing w:line="360" w:lineRule="auto"/>
        <w:rPr>
          <w:rFonts w:hint="eastAsia" w:ascii="宋体" w:hAnsi="宋体" w:eastAsia="宋体" w:cs="宋体"/>
          <w:bCs w:val="0"/>
          <w:color w:val="000000"/>
          <w:kern w:val="0"/>
          <w:sz w:val="24"/>
          <w:szCs w:val="24"/>
          <w:lang w:val="en-US" w:eastAsia="zh-CN" w:bidi="ar-SA"/>
        </w:rPr>
      </w:pPr>
      <w:r>
        <w:rPr>
          <w:rFonts w:hint="eastAsia" w:ascii="宋体" w:hAnsi="宋体" w:eastAsia="宋体" w:cs="宋体"/>
          <w:bCs w:val="0"/>
          <w:color w:val="000000"/>
          <w:kern w:val="0"/>
          <w:sz w:val="24"/>
          <w:szCs w:val="24"/>
          <w:lang w:val="en-US" w:eastAsia="zh-CN" w:bidi="ar-SA"/>
        </w:rPr>
        <w:t xml:space="preserve">  （</w:t>
      </w:r>
      <w:r>
        <w:rPr>
          <w:rFonts w:hint="eastAsia" w:ascii="宋体" w:hAnsi="宋体" w:cs="宋体"/>
          <w:bCs w:val="0"/>
          <w:color w:val="000000"/>
          <w:kern w:val="0"/>
          <w:sz w:val="24"/>
          <w:szCs w:val="24"/>
          <w:lang w:val="en-US" w:eastAsia="zh-CN" w:bidi="ar-SA"/>
        </w:rPr>
        <w:t>2</w:t>
      </w:r>
      <w:r>
        <w:rPr>
          <w:rFonts w:hint="eastAsia" w:ascii="宋体" w:hAnsi="宋体" w:eastAsia="宋体" w:cs="宋体"/>
          <w:bCs w:val="0"/>
          <w:color w:val="000000"/>
          <w:kern w:val="0"/>
          <w:sz w:val="24"/>
          <w:szCs w:val="24"/>
          <w:lang w:val="en-US" w:eastAsia="zh-CN" w:bidi="ar-SA"/>
        </w:rPr>
        <w:t>）环境监测计划</w:t>
      </w:r>
    </w:p>
    <w:p>
      <w:pPr>
        <w:pStyle w:val="12"/>
        <w:spacing w:before="0" w:beforeAutospacing="0" w:after="0" w:afterAutospacing="0" w:line="360" w:lineRule="auto"/>
        <w:ind w:firstLine="480" w:firstLineChars="200"/>
        <w:jc w:val="both"/>
        <w:outlineLvl w:val="0"/>
        <w:rPr>
          <w:color w:val="000000"/>
        </w:rPr>
      </w:pPr>
      <w:r>
        <w:rPr>
          <w:rFonts w:hint="eastAsia" w:asciiTheme="minorEastAsia" w:hAnsiTheme="minorEastAsia" w:eastAsiaTheme="minorEastAsia" w:cstheme="minorEastAsia"/>
          <w:sz w:val="24"/>
          <w:szCs w:val="24"/>
        </w:rPr>
        <w:t>企业每年委托有资质的环境监测单位定期监测</w:t>
      </w:r>
      <w:r>
        <w:rPr>
          <w:rFonts w:hint="eastAsia"/>
          <w:color w:val="000000"/>
        </w:rPr>
        <w:t>。</w:t>
      </w:r>
    </w:p>
    <w:p>
      <w:pPr>
        <w:pStyle w:val="3"/>
        <w:spacing w:line="360" w:lineRule="auto"/>
        <w:rPr>
          <w:rFonts w:ascii="宋体" w:hAnsi="宋体"/>
          <w:b/>
          <w:bCs w:val="0"/>
          <w:color w:val="000000"/>
          <w:sz w:val="28"/>
          <w:szCs w:val="28"/>
        </w:rPr>
      </w:pPr>
      <w:r>
        <w:rPr>
          <w:rFonts w:hint="eastAsia" w:ascii="宋体" w:hAnsi="宋体"/>
          <w:b/>
          <w:bCs w:val="0"/>
          <w:color w:val="000000"/>
          <w:sz w:val="28"/>
          <w:szCs w:val="28"/>
        </w:rPr>
        <w:t>3整改工作情况</w:t>
      </w:r>
    </w:p>
    <w:p>
      <w:pPr>
        <w:pStyle w:val="12"/>
        <w:spacing w:before="0" w:beforeAutospacing="0" w:after="0" w:afterAutospacing="0" w:line="360" w:lineRule="auto"/>
        <w:ind w:firstLine="480" w:firstLineChars="200"/>
        <w:jc w:val="both"/>
        <w:outlineLvl w:val="0"/>
        <w:rPr>
          <w:rFonts w:hint="default" w:ascii="宋体" w:hAnsi="宋体" w:eastAsia="宋体" w:cs="宋体"/>
          <w:bCs w:val="0"/>
          <w:color w:val="000000"/>
          <w:kern w:val="0"/>
          <w:sz w:val="24"/>
          <w:szCs w:val="24"/>
          <w:lang w:val="en-US" w:eastAsia="zh-CN" w:bidi="ar-SA"/>
        </w:rPr>
      </w:pPr>
      <w:r>
        <w:rPr>
          <w:rFonts w:hint="eastAsia" w:ascii="宋体" w:hAnsi="宋体" w:eastAsia="宋体" w:cs="宋体"/>
          <w:bCs w:val="0"/>
          <w:color w:val="000000"/>
          <w:kern w:val="0"/>
          <w:sz w:val="24"/>
          <w:szCs w:val="24"/>
          <w:lang w:val="en-US" w:eastAsia="zh-CN" w:bidi="ar-SA"/>
        </w:rPr>
        <w:t>20</w:t>
      </w:r>
      <w:r>
        <w:rPr>
          <w:rFonts w:hint="eastAsia" w:cs="宋体"/>
          <w:bCs w:val="0"/>
          <w:color w:val="000000"/>
          <w:kern w:val="0"/>
          <w:sz w:val="24"/>
          <w:szCs w:val="24"/>
          <w:lang w:val="en-US" w:eastAsia="zh-CN" w:bidi="ar-SA"/>
        </w:rPr>
        <w:t>22</w:t>
      </w:r>
      <w:r>
        <w:rPr>
          <w:rFonts w:hint="eastAsia" w:ascii="宋体" w:hAnsi="宋体" w:eastAsia="宋体" w:cs="宋体"/>
          <w:bCs w:val="0"/>
          <w:color w:val="000000"/>
          <w:kern w:val="0"/>
          <w:sz w:val="24"/>
          <w:szCs w:val="24"/>
          <w:lang w:val="en-US" w:eastAsia="zh-CN" w:bidi="ar-SA"/>
        </w:rPr>
        <w:t>年</w:t>
      </w:r>
      <w:r>
        <w:rPr>
          <w:rFonts w:hint="eastAsia" w:cs="宋体"/>
          <w:bCs w:val="0"/>
          <w:color w:val="000000"/>
          <w:kern w:val="0"/>
          <w:sz w:val="24"/>
          <w:szCs w:val="24"/>
          <w:lang w:val="en-US" w:eastAsia="zh-CN" w:bidi="ar-SA"/>
        </w:rPr>
        <w:t>1</w:t>
      </w:r>
      <w:r>
        <w:rPr>
          <w:rFonts w:hint="eastAsia" w:ascii="宋体" w:hAnsi="宋体" w:eastAsia="宋体" w:cs="宋体"/>
          <w:bCs w:val="0"/>
          <w:color w:val="000000"/>
          <w:kern w:val="0"/>
          <w:sz w:val="24"/>
          <w:szCs w:val="24"/>
          <w:lang w:val="en-US" w:eastAsia="zh-CN" w:bidi="ar-SA"/>
        </w:rPr>
        <w:t>月</w:t>
      </w:r>
      <w:r>
        <w:rPr>
          <w:rFonts w:hint="eastAsia" w:cs="宋体"/>
          <w:bCs w:val="0"/>
          <w:color w:val="000000"/>
          <w:kern w:val="0"/>
          <w:sz w:val="24"/>
          <w:szCs w:val="24"/>
          <w:lang w:val="en-US" w:eastAsia="zh-CN" w:bidi="ar-SA"/>
        </w:rPr>
        <w:t>5</w:t>
      </w:r>
      <w:r>
        <w:rPr>
          <w:rFonts w:hint="eastAsia" w:ascii="宋体" w:hAnsi="宋体" w:eastAsia="宋体" w:cs="宋体"/>
          <w:bCs w:val="0"/>
          <w:color w:val="000000"/>
          <w:kern w:val="0"/>
          <w:sz w:val="24"/>
          <w:szCs w:val="24"/>
          <w:lang w:val="en-US" w:eastAsia="zh-CN" w:bidi="ar-SA"/>
        </w:rPr>
        <w:t>日，</w:t>
      </w:r>
      <w:r>
        <w:rPr>
          <w:rFonts w:hint="eastAsia" w:ascii="宋体" w:hAnsi="宋体" w:eastAsia="宋体" w:cs="宋体"/>
          <w:bCs/>
          <w:sz w:val="24"/>
          <w:szCs w:val="24"/>
          <w:lang w:val="en-GB" w:eastAsia="zh-CN"/>
        </w:rPr>
        <w:t>鹤壁市广睿科技有限公司</w:t>
      </w:r>
      <w:r>
        <w:rPr>
          <w:rFonts w:hint="eastAsia" w:cs="宋体"/>
          <w:color w:val="000000"/>
          <w:kern w:val="2"/>
          <w:sz w:val="24"/>
          <w:szCs w:val="24"/>
          <w:lang w:val="en-US" w:eastAsia="zh-CN" w:bidi="ar-SA"/>
        </w:rPr>
        <w:t>在</w:t>
      </w:r>
      <w:r>
        <w:rPr>
          <w:rFonts w:hint="eastAsia" w:ascii="宋体" w:hAnsi="宋体" w:eastAsia="宋体" w:cs="宋体"/>
          <w:bCs w:val="0"/>
          <w:color w:val="000000"/>
          <w:kern w:val="0"/>
          <w:sz w:val="24"/>
          <w:szCs w:val="24"/>
          <w:lang w:val="en-US" w:eastAsia="zh-CN" w:bidi="ar-SA"/>
        </w:rPr>
        <w:t>会议室组织召开了本项目竣工环境保护验收会，</w:t>
      </w:r>
      <w:r>
        <w:rPr>
          <w:rFonts w:hint="eastAsia" w:asciiTheme="minorEastAsia" w:hAnsiTheme="minorEastAsia" w:eastAsiaTheme="minorEastAsia" w:cstheme="minorEastAsia"/>
          <w:lang w:val="en-US" w:eastAsia="zh-CN"/>
        </w:rPr>
        <w:t>验收组同意本项目通过项目竣工环境保护验收。</w:t>
      </w:r>
    </w:p>
    <w:p>
      <w:pPr>
        <w:pStyle w:val="4"/>
        <w:ind w:firstLine="3360" w:firstLineChars="1400"/>
        <w:rPr>
          <w:rFonts w:hint="eastAsia" w:asciiTheme="minorEastAsia" w:hAnsiTheme="minorEastAsia" w:eastAsiaTheme="minorEastAsia" w:cstheme="minorEastAsia"/>
          <w:sz w:val="24"/>
        </w:rPr>
      </w:pPr>
    </w:p>
    <w:p>
      <w:pPr>
        <w:pStyle w:val="4"/>
        <w:ind w:firstLine="3360" w:firstLineChars="1400"/>
        <w:rPr>
          <w:rFonts w:hint="eastAsia" w:asciiTheme="minorEastAsia" w:hAnsiTheme="minorEastAsia" w:eastAsiaTheme="minorEastAsia" w:cstheme="minorEastAsia"/>
          <w:sz w:val="24"/>
        </w:rPr>
      </w:pPr>
    </w:p>
    <w:p>
      <w:pPr>
        <w:pStyle w:val="4"/>
        <w:ind w:firstLine="3360" w:firstLineChars="1400"/>
        <w:rPr>
          <w:rFonts w:hint="eastAsia" w:asciiTheme="minorEastAsia" w:hAnsiTheme="minorEastAsia" w:eastAsiaTheme="minorEastAsia" w:cstheme="minorEastAsia"/>
          <w:sz w:val="24"/>
        </w:rPr>
      </w:pPr>
    </w:p>
    <w:p>
      <w:pPr>
        <w:pStyle w:val="4"/>
        <w:ind w:firstLine="3360" w:firstLineChars="1400"/>
        <w:rPr>
          <w:rFonts w:hint="eastAsia" w:asciiTheme="minorEastAsia" w:hAnsiTheme="minorEastAsia" w:eastAsiaTheme="minorEastAsia" w:cstheme="minorEastAsia"/>
          <w:sz w:val="24"/>
        </w:rPr>
      </w:pPr>
    </w:p>
    <w:p>
      <w:pPr>
        <w:pStyle w:val="4"/>
        <w:ind w:firstLine="3360" w:firstLineChars="1400"/>
        <w:rPr>
          <w:rFonts w:hint="eastAsia" w:asciiTheme="minorEastAsia" w:hAnsiTheme="minorEastAsia" w:eastAsiaTheme="minorEastAsia" w:cstheme="minorEastAsia"/>
          <w:sz w:val="24"/>
        </w:rPr>
      </w:pPr>
    </w:p>
    <w:p>
      <w:pPr>
        <w:pStyle w:val="4"/>
        <w:ind w:firstLine="3360" w:firstLineChars="1400"/>
        <w:rPr>
          <w:rFonts w:hint="eastAsia" w:asciiTheme="minorEastAsia" w:hAnsiTheme="minorEastAsia" w:eastAsiaTheme="minorEastAsia" w:cstheme="minorEastAsia"/>
          <w:sz w:val="24"/>
        </w:rPr>
      </w:pPr>
    </w:p>
    <w:p>
      <w:pPr>
        <w:pStyle w:val="4"/>
        <w:ind w:firstLine="3360" w:firstLineChars="1400"/>
        <w:rPr>
          <w:rFonts w:hint="eastAsia" w:asciiTheme="minorEastAsia" w:hAnsiTheme="minorEastAsia" w:eastAsiaTheme="minorEastAsia" w:cstheme="minorEastAsia"/>
          <w:sz w:val="24"/>
        </w:rPr>
      </w:pPr>
    </w:p>
    <w:p>
      <w:pPr>
        <w:pStyle w:val="4"/>
        <w:ind w:firstLine="3360" w:firstLineChars="14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建设单位: </w:t>
      </w:r>
      <w:r>
        <w:rPr>
          <w:rFonts w:hint="eastAsia" w:ascii="宋体" w:hAnsi="宋体" w:eastAsia="宋体" w:cs="宋体"/>
          <w:bCs/>
          <w:sz w:val="24"/>
          <w:szCs w:val="24"/>
          <w:lang w:val="en-GB" w:eastAsia="zh-CN"/>
        </w:rPr>
        <w:t>鹤壁市广睿科技有限公司</w:t>
      </w:r>
    </w:p>
    <w:p>
      <w:pPr>
        <w:pStyle w:val="4"/>
        <w:ind w:firstLine="4800" w:firstLineChars="2000"/>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20</w:t>
      </w:r>
      <w:r>
        <w:rPr>
          <w:rFonts w:hint="eastAsia" w:asciiTheme="minorEastAsia" w:hAnsiTheme="minorEastAsia" w:eastAsiaTheme="minorEastAsia" w:cstheme="minorEastAsia"/>
          <w:sz w:val="24"/>
          <w:lang w:val="en-US" w:eastAsia="zh-CN"/>
        </w:rPr>
        <w:t>22</w:t>
      </w:r>
      <w:r>
        <w:rPr>
          <w:rFonts w:hint="eastAsia" w:asciiTheme="minorEastAsia" w:hAnsiTheme="minorEastAsia" w:eastAsiaTheme="minorEastAsia" w:cstheme="minorEastAsia"/>
          <w:sz w:val="24"/>
        </w:rPr>
        <w:t>年</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rPr>
        <w:t>月</w:t>
      </w:r>
      <w:r>
        <w:rPr>
          <w:rFonts w:hint="eastAsia" w:asciiTheme="minorEastAsia" w:hAnsiTheme="minorEastAsia" w:eastAsiaTheme="minorEastAsia" w:cstheme="minorEastAsia"/>
          <w:sz w:val="24"/>
          <w:lang w:val="en-US" w:eastAsia="zh-CN"/>
        </w:rPr>
        <w:t>21日</w:t>
      </w:r>
    </w:p>
    <w:p>
      <w:pPr>
        <w:pStyle w:val="4"/>
        <w:ind w:firstLine="3360" w:firstLineChars="1400"/>
        <w:rPr>
          <w:rFonts w:asciiTheme="minorEastAsia" w:hAnsiTheme="minorEastAsia" w:eastAsiaTheme="minorEastAsia" w:cstheme="minorEastAsia"/>
          <w:sz w:val="24"/>
        </w:rPr>
      </w:pPr>
    </w:p>
    <w:p>
      <w:pPr>
        <w:pStyle w:val="4"/>
        <w:ind w:firstLine="3360" w:firstLineChars="1400"/>
        <w:rPr>
          <w:rFonts w:hint="eastAsia" w:asciiTheme="minorEastAsia" w:hAnsiTheme="minorEastAsia" w:eastAsiaTheme="minorEastAsia" w:cstheme="minorEastAsia"/>
          <w:sz w:val="24"/>
        </w:rPr>
      </w:pPr>
    </w:p>
    <w:p>
      <w:pPr>
        <w:pStyle w:val="4"/>
        <w:ind w:firstLine="3360" w:firstLineChars="14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编制单位：</w:t>
      </w:r>
      <w:r>
        <w:rPr>
          <w:rFonts w:hint="eastAsia" w:ascii="宋体" w:hAnsi="宋体" w:eastAsia="宋体" w:cs="宋体"/>
          <w:color w:val="000000"/>
          <w:kern w:val="2"/>
          <w:sz w:val="24"/>
          <w:szCs w:val="24"/>
          <w:lang w:val="en-US" w:eastAsia="zh-CN" w:bidi="ar-SA"/>
        </w:rPr>
        <w:t>河南融济环保科技有限公司</w:t>
      </w:r>
    </w:p>
    <w:p>
      <w:pPr>
        <w:spacing w:after="226"/>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rPr>
        <w:t>20</w:t>
      </w:r>
      <w:r>
        <w:rPr>
          <w:rFonts w:hint="eastAsia" w:asciiTheme="minorEastAsia" w:hAnsiTheme="minorEastAsia" w:eastAsiaTheme="minorEastAsia" w:cstheme="minorEastAsia"/>
          <w:sz w:val="24"/>
          <w:lang w:val="en-US" w:eastAsia="zh-CN"/>
        </w:rPr>
        <w:t>22</w:t>
      </w:r>
      <w:r>
        <w:rPr>
          <w:rFonts w:hint="eastAsia" w:asciiTheme="minorEastAsia" w:hAnsiTheme="minorEastAsia" w:eastAsiaTheme="minorEastAsia" w:cstheme="minorEastAsia"/>
          <w:sz w:val="24"/>
        </w:rPr>
        <w:t>年</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rPr>
        <w:t>月</w:t>
      </w:r>
      <w:r>
        <w:rPr>
          <w:rFonts w:hint="eastAsia" w:asciiTheme="minorEastAsia" w:hAnsiTheme="minorEastAsia" w:eastAsiaTheme="minorEastAsia" w:cstheme="minorEastAsia"/>
          <w:sz w:val="24"/>
          <w:lang w:val="en-US" w:eastAsia="zh-CN"/>
        </w:rPr>
        <w:t>21</w:t>
      </w:r>
      <w:bookmarkStart w:id="0" w:name="_GoBack"/>
      <w:bookmarkEnd w:id="0"/>
      <w:r>
        <w:rPr>
          <w:rFonts w:hint="eastAsia" w:asciiTheme="minorEastAsia" w:hAnsiTheme="minorEastAsia" w:eastAsiaTheme="minorEastAsia" w:cstheme="minorEastAsia"/>
          <w:sz w:val="24"/>
          <w:lang w:val="en-US" w:eastAsia="zh-CN"/>
        </w:rPr>
        <w:t>日</w:t>
      </w:r>
    </w:p>
    <w:p>
      <w:pPr>
        <w:pStyle w:val="4"/>
        <w:ind w:firstLine="440"/>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5CE"/>
    <w:rsid w:val="005062DC"/>
    <w:rsid w:val="00636EEB"/>
    <w:rsid w:val="009A65CE"/>
    <w:rsid w:val="00C20AB7"/>
    <w:rsid w:val="08B82B38"/>
    <w:rsid w:val="0A2D2438"/>
    <w:rsid w:val="1B7D3539"/>
    <w:rsid w:val="1FFC4016"/>
    <w:rsid w:val="20E51D2A"/>
    <w:rsid w:val="25F31B60"/>
    <w:rsid w:val="3A7366FE"/>
    <w:rsid w:val="3AC62BA4"/>
    <w:rsid w:val="3FA27AB7"/>
    <w:rsid w:val="408B060E"/>
    <w:rsid w:val="489438EA"/>
    <w:rsid w:val="4E5B0EFB"/>
    <w:rsid w:val="5E6871B2"/>
    <w:rsid w:val="5EFA2C5D"/>
    <w:rsid w:val="64AB1D5D"/>
    <w:rsid w:val="67E40903"/>
    <w:rsid w:val="6A833B29"/>
    <w:rsid w:val="6ECC57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pPr>
    <w:rPr>
      <w:rFonts w:ascii="Tahoma" w:hAnsi="Tahoma" w:eastAsia="微软雅黑" w:cstheme="minorBidi"/>
      <w:sz w:val="22"/>
      <w:szCs w:val="22"/>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widowControl w:val="0"/>
      <w:adjustRightInd/>
      <w:snapToGrid/>
      <w:spacing w:after="0" w:line="360" w:lineRule="exact"/>
      <w:jc w:val="both"/>
      <w:outlineLvl w:val="1"/>
    </w:pPr>
    <w:rPr>
      <w:rFonts w:ascii="Times New Roman" w:hAnsi="Times New Roman" w:eastAsia="宋体" w:cs="Times New Roman"/>
      <w:bCs/>
      <w:kern w:val="2"/>
      <w:sz w:val="21"/>
      <w:szCs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firstLineChars="200"/>
    </w:pPr>
    <w:rPr>
      <w:rFonts w:eastAsia="宋体"/>
      <w:szCs w:val="24"/>
    </w:rPr>
  </w:style>
  <w:style w:type="paragraph" w:styleId="5">
    <w:name w:val="Block Text"/>
    <w:basedOn w:val="1"/>
    <w:next w:val="1"/>
    <w:qFormat/>
    <w:uiPriority w:val="0"/>
    <w:pPr>
      <w:adjustRightInd w:val="0"/>
      <w:snapToGrid w:val="0"/>
      <w:ind w:left="-108" w:right="-30"/>
      <w:jc w:val="center"/>
    </w:pPr>
    <w:rPr>
      <w:rFonts w:ascii="宋体"/>
      <w:sz w:val="24"/>
      <w:szCs w:val="28"/>
    </w:rPr>
  </w:style>
  <w:style w:type="paragraph" w:styleId="6">
    <w:name w:val="footer"/>
    <w:basedOn w:val="1"/>
    <w:link w:val="14"/>
    <w:qFormat/>
    <w:uiPriority w:val="0"/>
    <w:pPr>
      <w:tabs>
        <w:tab w:val="center" w:pos="4153"/>
        <w:tab w:val="right" w:pos="8306"/>
      </w:tabs>
    </w:pPr>
    <w:rPr>
      <w:sz w:val="18"/>
      <w:szCs w:val="18"/>
    </w:rPr>
  </w:style>
  <w:style w:type="paragraph" w:styleId="7">
    <w:name w:val="header"/>
    <w:basedOn w:val="1"/>
    <w:link w:val="13"/>
    <w:qFormat/>
    <w:uiPriority w:val="0"/>
    <w:pPr>
      <w:pBdr>
        <w:bottom w:val="single" w:color="auto" w:sz="6" w:space="1"/>
      </w:pBdr>
      <w:tabs>
        <w:tab w:val="center" w:pos="4153"/>
        <w:tab w:val="right" w:pos="8306"/>
      </w:tabs>
      <w:jc w:val="center"/>
    </w:pPr>
    <w:rPr>
      <w:sz w:val="18"/>
      <w:szCs w:val="18"/>
    </w:rPr>
  </w:style>
  <w:style w:type="paragraph" w:styleId="8">
    <w:name w:val="Body Text First Indent 2"/>
    <w:basedOn w:val="1"/>
    <w:next w:val="1"/>
    <w:qFormat/>
    <w:uiPriority w:val="0"/>
    <w:pPr>
      <w:spacing w:after="120" w:line="240" w:lineRule="auto"/>
      <w:ind w:left="420" w:leftChars="200" w:firstLine="420"/>
    </w:pPr>
    <w:rPr>
      <w:rFonts w:hint="default" w:ascii="Times New Roman" w:hAnsi="Times New Roman" w:eastAsia="宋体"/>
      <w:sz w:val="21"/>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普通(网站)1"/>
    <w:basedOn w:val="1"/>
    <w:qFormat/>
    <w:uiPriority w:val="0"/>
    <w:pPr>
      <w:adjustRightInd/>
      <w:snapToGrid/>
      <w:spacing w:before="100" w:beforeAutospacing="1" w:after="100" w:afterAutospacing="1"/>
    </w:pPr>
    <w:rPr>
      <w:rFonts w:ascii="宋体" w:hAnsi="宋体" w:eastAsia="宋体" w:cs="宋体"/>
      <w:sz w:val="24"/>
      <w:szCs w:val="24"/>
    </w:rPr>
  </w:style>
  <w:style w:type="character" w:customStyle="1" w:styleId="13">
    <w:name w:val="页眉 字符"/>
    <w:basedOn w:val="11"/>
    <w:link w:val="7"/>
    <w:qFormat/>
    <w:uiPriority w:val="0"/>
    <w:rPr>
      <w:rFonts w:ascii="Tahoma" w:hAnsi="Tahoma" w:eastAsia="微软雅黑" w:cstheme="minorBidi"/>
      <w:sz w:val="18"/>
      <w:szCs w:val="18"/>
    </w:rPr>
  </w:style>
  <w:style w:type="character" w:customStyle="1" w:styleId="14">
    <w:name w:val="页脚 字符"/>
    <w:basedOn w:val="11"/>
    <w:link w:val="6"/>
    <w:qFormat/>
    <w:uiPriority w:val="0"/>
    <w:rPr>
      <w:rFonts w:ascii="Tahoma" w:hAnsi="Tahoma" w:eastAsia="微软雅黑" w:cstheme="minorBidi"/>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204</Words>
  <Characters>1164</Characters>
  <Lines>9</Lines>
  <Paragraphs>2</Paragraphs>
  <TotalTime>0</TotalTime>
  <ScaleCrop>false</ScaleCrop>
  <LinksUpToDate>false</LinksUpToDate>
  <CharactersWithSpaces>1366</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LENOVO</cp:lastModifiedBy>
  <dcterms:modified xsi:type="dcterms:W3CDTF">2022-02-21T03:28:57Z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143A5AC2215A4A62B5C3C428DC512C9E</vt:lpwstr>
  </property>
</Properties>
</file>