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pStyle w:val="2"/>
        <w:rPr>
          <w:rFonts w:hint="default" w:ascii="Times New Roman" w:hAnsi="Times New Roman" w:eastAsia="华文新魏" w:cs="Times New Roman"/>
          <w:b/>
          <w:color w:val="000000"/>
          <w:sz w:val="48"/>
          <w:szCs w:val="48"/>
        </w:rPr>
      </w:pPr>
    </w:p>
    <w:p>
      <w:pPr>
        <w:pStyle w:val="2"/>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eastAsia" w:ascii="Times New Roman" w:hAnsi="Times New Roman" w:eastAsia="黑体" w:cs="Times New Roman"/>
          <w:b/>
          <w:color w:val="000000"/>
          <w:sz w:val="40"/>
          <w:szCs w:val="40"/>
          <w:lang w:val="en-US" w:eastAsia="zh-CN"/>
        </w:rPr>
      </w:pPr>
      <w:r>
        <w:rPr>
          <w:rFonts w:hint="eastAsia" w:ascii="Times New Roman" w:hAnsi="Times New Roman" w:eastAsia="黑体" w:cs="Times New Roman"/>
          <w:b/>
          <w:color w:val="000000"/>
          <w:sz w:val="40"/>
          <w:szCs w:val="40"/>
          <w:lang w:val="en-US" w:eastAsia="zh-CN"/>
        </w:rPr>
        <w:t>衡水宇诚汽车零部件有限公司</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pacing w:val="-11"/>
          <w:sz w:val="40"/>
          <w:szCs w:val="40"/>
        </w:rPr>
      </w:pPr>
      <w:r>
        <w:rPr>
          <w:rFonts w:hint="eastAsia" w:ascii="Times New Roman" w:hAnsi="Times New Roman" w:eastAsia="黑体" w:cs="Times New Roman"/>
          <w:b/>
          <w:color w:val="000000"/>
          <w:spacing w:val="-11"/>
          <w:sz w:val="40"/>
          <w:szCs w:val="40"/>
          <w:lang w:val="en-US" w:eastAsia="zh-CN"/>
        </w:rPr>
        <w:t>汽车配件搬迁项目</w:t>
      </w:r>
      <w:r>
        <w:rPr>
          <w:rFonts w:hint="default" w:ascii="Times New Roman" w:hAnsi="Times New Roman" w:eastAsia="黑体" w:cs="Times New Roman"/>
          <w:b/>
          <w:color w:val="000000"/>
          <w:spacing w:val="-11"/>
          <w:sz w:val="40"/>
          <w:szCs w:val="40"/>
        </w:rPr>
        <w:t>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8"/>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rPr>
          <w:rFonts w:hint="default" w:ascii="Times New Roman" w:hAnsi="Times New Roman" w:eastAsia="宋体" w:cs="Times New Roman"/>
          <w:sz w:val="32"/>
          <w:szCs w:val="32"/>
          <w:lang w:val="en-US" w:eastAsia="zh-CN" w:bidi="ar-SA"/>
        </w:rPr>
      </w:pPr>
    </w:p>
    <w:p>
      <w:pPr>
        <w:ind w:firstLine="1280" w:firstLineChars="400"/>
        <w:rPr>
          <w:rFonts w:hint="default"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建设单位：衡水宇诚汽车零部件有限公司</w:t>
      </w:r>
    </w:p>
    <w:p>
      <w:pPr>
        <w:ind w:firstLine="1280" w:firstLineChars="400"/>
        <w:rPr>
          <w:rFonts w:hint="default" w:ascii="Times New Roman" w:hAnsi="Times New Roman" w:eastAsia="宋体" w:cs="Times New Roman"/>
          <w:sz w:val="32"/>
          <w:szCs w:val="32"/>
        </w:rPr>
      </w:pPr>
      <w:r>
        <w:rPr>
          <w:rFonts w:hint="default" w:ascii="Times New Roman" w:hAnsi="Times New Roman" w:eastAsia="宋体" w:cs="Times New Roman"/>
          <w:sz w:val="32"/>
          <w:szCs w:val="32"/>
        </w:rPr>
        <w:t>编制单位：衡水宇诚汽车零部件有限公司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w:t>
      </w:r>
      <w:r>
        <w:rPr>
          <w:rFonts w:hint="eastAsia" w:ascii="Times New Roman" w:hAnsi="Times New Roman" w:eastAsia="宋体" w:cs="Times New Roman"/>
          <w:sz w:val="32"/>
          <w:szCs w:val="32"/>
          <w:lang w:val="en-US" w:eastAsia="zh-CN"/>
        </w:rPr>
        <w:t>2</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4</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8"/>
        <w:rPr>
          <w:rFonts w:hint="default" w:ascii="Times New Roman" w:hAnsi="Times New Roman" w:cs="Times New Roman"/>
          <w:lang w:val="en-US" w:eastAsia="zh-CN"/>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 xml:space="preserve">建设单位法人代表:刘福顺     </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编制单位法人代表:刘福顺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项 目 负 责 人: 刘福顺</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填    表    人:刘福顺</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eastAsia="宋体" w:cs="Times New Roman"/>
          <w:color w:val="auto"/>
          <w:sz w:val="28"/>
          <w:szCs w:val="28"/>
          <w:lang w:val="en-US" w:eastAsia="zh-CN"/>
        </w:rPr>
        <w:t>衡水宇诚汽车零部件有限公司</w:t>
      </w:r>
      <w:r>
        <w:rPr>
          <w:rFonts w:hint="default" w:ascii="Times New Roman" w:hAnsi="Times New Roman" w:eastAsia="宋体" w:cs="Times New Roman"/>
          <w:color w:val="auto"/>
          <w:sz w:val="28"/>
          <w:szCs w:val="28"/>
          <w:lang w:val="en-US" w:eastAsia="zh-CN"/>
        </w:rPr>
        <w:t>（盖章）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:18632836000</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w:t>
      </w:r>
      <w:r>
        <w:rPr>
          <w:rFonts w:hint="eastAsia" w:ascii="Times New Roman" w:hAnsi="Times New Roman" w:eastAsia="宋体" w:cs="Times New Roman"/>
          <w:color w:val="auto"/>
          <w:sz w:val="28"/>
          <w:szCs w:val="28"/>
          <w:lang w:val="en-US" w:eastAsia="zh-CN"/>
        </w:rPr>
        <w:t>0</w:t>
      </w:r>
      <w:r>
        <w:rPr>
          <w:rFonts w:hint="default" w:ascii="Times New Roman" w:hAnsi="Times New Roman" w:eastAsia="宋体" w:cs="Times New Roman"/>
          <w:color w:val="auto"/>
          <w:sz w:val="28"/>
          <w:szCs w:val="28"/>
          <w:lang w:val="en-US" w:eastAsia="zh-CN"/>
        </w:rPr>
        <w:t xml:space="preserve">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：河北省衡水市高新技术产业开发（区）振华新路东、新区六路南ZB0001号11幢1层</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7"/>
        <w:rPr>
          <w:rFonts w:hint="default" w:ascii="Times New Roman" w:hAnsi="Times New Roman" w:cs="Times New Roman"/>
          <w:sz w:val="28"/>
          <w:szCs w:val="28"/>
        </w:rPr>
      </w:pPr>
    </w:p>
    <w:p>
      <w:pPr>
        <w:pStyle w:val="17"/>
        <w:ind w:left="0" w:leftChars="0" w:firstLine="0" w:firstLineChars="0"/>
        <w:rPr>
          <w:rFonts w:hint="default" w:ascii="Times New Roman" w:hAnsi="Times New Roman" w:eastAsia="宋体" w:cs="Times New Roman"/>
          <w:color w:val="000000"/>
          <w:sz w:val="28"/>
          <w:szCs w:val="28"/>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sectPr>
          <w:footerReference r:id="rId7"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8"/>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836"/>
        <w:gridCol w:w="2229"/>
        <w:gridCol w:w="1448"/>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衡水宇诚汽车零部件有限公司汽车配件搬迁项目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eastAsia="zh-CN"/>
              </w:rPr>
              <w:t>衡水宇诚汽车零部件有限公司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河北省衡水市高新技术产业开发（区）振华新路东、新区六路南ZB0001号11幢1层</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汽车配件</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bookmarkStart w:id="8" w:name="_GoBack"/>
            <w:r>
              <w:rPr>
                <w:rFonts w:hint="default" w:ascii="Times New Roman" w:hAnsi="Times New Roman" w:eastAsia="宋体" w:cs="Times New Roman"/>
                <w:color w:val="000000"/>
                <w:sz w:val="24"/>
                <w:szCs w:val="24"/>
                <w:lang w:val="en-US" w:eastAsia="zh-CN"/>
              </w:rPr>
              <w:t>年</w:t>
            </w:r>
            <w:r>
              <w:rPr>
                <w:rFonts w:hint="eastAsia" w:ascii="Times New Roman" w:hAnsi="Times New Roman" w:eastAsia="宋体" w:cs="Times New Roman"/>
                <w:color w:val="000000"/>
                <w:sz w:val="24"/>
                <w:szCs w:val="24"/>
                <w:lang w:val="en-US" w:eastAsia="zh-CN"/>
              </w:rPr>
              <w:t>生产汽车配件</w:t>
            </w:r>
            <w:r>
              <w:rPr>
                <w:rFonts w:hint="eastAsia" w:ascii="Times New Roman" w:hAnsi="Times New Roman" w:eastAsia="宋体"/>
                <w:smallCaps w:val="0"/>
                <w:szCs w:val="21"/>
                <w:lang w:val="en-US" w:eastAsia="zh-CN"/>
              </w:rPr>
              <w:t>2000万件</w:t>
            </w:r>
            <w:bookmarkEnd w:id="8"/>
            <w:r>
              <w:rPr>
                <w:rFonts w:hint="default" w:ascii="Times New Roman" w:hAnsi="Times New Roman" w:eastAsia="宋体" w:cs="Times New Roman"/>
                <w:color w:val="000000"/>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年</w:t>
            </w:r>
            <w:r>
              <w:rPr>
                <w:rFonts w:hint="eastAsia" w:ascii="Times New Roman" w:hAnsi="Times New Roman" w:eastAsia="宋体" w:cs="Times New Roman"/>
                <w:color w:val="000000"/>
                <w:sz w:val="24"/>
                <w:szCs w:val="24"/>
                <w:lang w:val="en-US" w:eastAsia="zh-CN"/>
              </w:rPr>
              <w:t>生产汽车配件</w:t>
            </w:r>
            <w:r>
              <w:rPr>
                <w:rFonts w:hint="eastAsia" w:ascii="Times New Roman" w:hAnsi="Times New Roman" w:eastAsia="宋体"/>
                <w:smallCaps w:val="0"/>
                <w:szCs w:val="21"/>
                <w:lang w:val="en-US" w:eastAsia="zh-CN"/>
              </w:rPr>
              <w:t>2000万件</w:t>
            </w: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2021年3月</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调试时间</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lang w:val="en-US" w:eastAsia="zh-CN"/>
              </w:rPr>
              <w:t>月</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6"/>
                <w:sz w:val="24"/>
                <w:szCs w:val="24"/>
                <w:lang w:val="en-US" w:eastAsia="zh-CN"/>
              </w:rPr>
              <w:t>202</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年</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18</w:t>
            </w:r>
            <w:r>
              <w:rPr>
                <w:rFonts w:hint="default" w:ascii="Times New Roman" w:hAnsi="Times New Roman" w:eastAsia="宋体" w:cs="Times New Roman"/>
                <w:color w:val="auto"/>
                <w:spacing w:val="-6"/>
                <w:sz w:val="24"/>
                <w:szCs w:val="24"/>
                <w:lang w:val="en-US" w:eastAsia="zh-CN"/>
              </w:rPr>
              <w:t>日-</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19</w:t>
            </w:r>
            <w:r>
              <w:rPr>
                <w:rFonts w:hint="default" w:ascii="Times New Roman" w:hAnsi="Times New Roman" w:eastAsia="宋体" w:cs="Times New Roman"/>
                <w:color w:val="auto"/>
                <w:spacing w:val="-6"/>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衡水市</w:t>
            </w:r>
            <w:r>
              <w:rPr>
                <w:rFonts w:hint="eastAsia" w:ascii="Times New Roman" w:hAnsi="Times New Roman" w:eastAsia="宋体" w:cs="Times New Roman"/>
                <w:color w:val="000000"/>
                <w:sz w:val="24"/>
                <w:szCs w:val="24"/>
                <w:lang w:val="en-US" w:eastAsia="zh-CN"/>
              </w:rPr>
              <w:t>行政</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审批</w:t>
            </w:r>
            <w:r>
              <w:rPr>
                <w:rFonts w:hint="default" w:ascii="Times New Roman" w:hAnsi="Times New Roman" w:eastAsia="宋体" w:cs="Times New Roman"/>
                <w:color w:val="000000"/>
                <w:sz w:val="24"/>
                <w:szCs w:val="24"/>
                <w:lang w:val="en-US" w:eastAsia="zh-CN"/>
              </w:rPr>
              <w:t>局</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河北启沙环保科技有限公司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500万元</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30</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836"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lang w:val="en-US" w:eastAsia="zh-CN"/>
              </w:rPr>
              <w:t>500万元</w:t>
            </w:r>
          </w:p>
        </w:tc>
        <w:tc>
          <w:tcPr>
            <w:tcW w:w="2229"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30</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6</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63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5"/>
              <w:keepNext w:val="0"/>
              <w:keepLines w:val="0"/>
              <w:pageBreakBefore w:val="0"/>
              <w:widowControl/>
              <w:kinsoku/>
              <w:wordWrap/>
              <w:overflowPunct/>
              <w:topLinePunct w:val="0"/>
              <w:autoSpaceDE/>
              <w:autoSpaceDN/>
              <w:bidi w:val="0"/>
              <w:adjustRightInd/>
              <w:snapToGrid/>
              <w:spacing w:after="0" w:line="420" w:lineRule="exact"/>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5"/>
              <w:keepNext w:val="0"/>
              <w:keepLines w:val="0"/>
              <w:pageBreakBefore w:val="0"/>
              <w:widowControl/>
              <w:kinsoku/>
              <w:wordWrap/>
              <w:overflowPunct/>
              <w:topLinePunct w:val="0"/>
              <w:autoSpaceDE/>
              <w:autoSpaceDN/>
              <w:bidi w:val="0"/>
              <w:adjustRightInd/>
              <w:snapToGrid/>
              <w:spacing w:after="0" w:line="420" w:lineRule="exact"/>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（7）《建设项目环境保护管理条例》，（2017年10月1日起施行）；</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20" w:lineRule="exact"/>
              <w:ind w:left="0" w:leftChars="0" w:right="0" w:rightChars="0" w:firstLine="480" w:firstLineChars="200"/>
              <w:jc w:val="both"/>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（9）《河北省环境保护条例》，（2005年5月1日起施行）。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pStyle w:val="8"/>
              <w:keepNext w:val="0"/>
              <w:keepLines w:val="0"/>
              <w:pageBreakBefore w:val="0"/>
              <w:widowControl/>
              <w:kinsoku/>
              <w:wordWrap/>
              <w:overflowPunct/>
              <w:topLinePunct w:val="0"/>
              <w:autoSpaceDE/>
              <w:autoSpaceDN/>
              <w:bidi w:val="0"/>
              <w:spacing w:line="360" w:lineRule="auto"/>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（12）《合成树脂工业污染物排放标准》（GB 31572-2015）</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）《工业企业厂界环境噪声排放标准》（GB12348-2008）；</w:t>
            </w:r>
          </w:p>
          <w:p>
            <w:pPr>
              <w:pStyle w:val="8"/>
              <w:keepNext w:val="0"/>
              <w:keepLines w:val="0"/>
              <w:pageBreakBefore w:val="0"/>
              <w:widowControl/>
              <w:kinsoku/>
              <w:wordWrap/>
              <w:overflowPunct/>
              <w:topLinePunct w:val="0"/>
              <w:autoSpaceDE/>
              <w:autoSpaceDN/>
              <w:bidi w:val="0"/>
              <w:spacing w:line="360" w:lineRule="auto"/>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w:t>
            </w:r>
            <w:r>
              <w:rPr>
                <w:rFonts w:hint="eastAsia" w:ascii="Times New Roman" w:hAnsi="Times New Roman" w:eastAsia="宋体" w:cs="Times New Roman"/>
                <w:sz w:val="24"/>
                <w:szCs w:val="24"/>
                <w:lang w:val="en-US" w:eastAsia="zh-CN" w:bidi="ar-SA"/>
              </w:rPr>
              <w:t>14</w:t>
            </w:r>
            <w:r>
              <w:rPr>
                <w:rFonts w:hint="default" w:ascii="Times New Roman" w:hAnsi="Times New Roman" w:eastAsia="宋体" w:cs="Times New Roman"/>
                <w:sz w:val="24"/>
                <w:szCs w:val="24"/>
                <w:lang w:val="en-US" w:eastAsia="zh-CN" w:bidi="ar-SA"/>
              </w:rPr>
              <w:t>）《工业企业挥发性有机物排放控制标准》（DB 13/2322-2016）</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）《危险废物贮存污染控制标准》（GB18597-2001）；</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7</w:t>
            </w:r>
            <w:r>
              <w:rPr>
                <w:rFonts w:hint="default" w:ascii="Times New Roman" w:hAnsi="Times New Roman" w:eastAsia="宋体" w:cs="Times New Roman"/>
                <w:sz w:val="24"/>
                <w:szCs w:val="24"/>
              </w:rPr>
              <w:t>）《生活垃圾填埋场污染控制标准》（GB16899-2008）；</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建设项目竣工环境保护验收暂行办法</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（19）关于发布《建设项目竣工环境保护验收技术指南</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污染影响类》的公告（公告 2018 年 第 9 号）；</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4"/>
                <w:szCs w:val="24"/>
              </w:rPr>
              <w:t>（20）</w:t>
            </w:r>
            <w:r>
              <w:rPr>
                <w:rFonts w:hint="eastAsia" w:ascii="Times New Roman" w:hAnsi="Times New Roman" w:eastAsia="宋体" w:cs="Times New Roman"/>
                <w:sz w:val="24"/>
                <w:szCs w:val="24"/>
                <w:lang w:eastAsia="zh-CN"/>
              </w:rPr>
              <w:t>关于印发</w:t>
            </w:r>
            <w:r>
              <w:rPr>
                <w:rFonts w:hint="default" w:ascii="Times New Roman" w:hAnsi="Times New Roman" w:eastAsia="宋体" w:cs="Times New Roman"/>
                <w:sz w:val="24"/>
                <w:szCs w:val="24"/>
              </w:rPr>
              <w:t>《建设项目环境影响评价文件审批及建设单位自主开展环境保护设施验收工作</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指引（试行）》</w:t>
            </w:r>
            <w:r>
              <w:rPr>
                <w:rFonts w:hint="eastAsia" w:ascii="Times New Roman" w:hAnsi="Times New Roman" w:eastAsia="宋体" w:cs="Times New Roman"/>
                <w:sz w:val="24"/>
                <w:szCs w:val="24"/>
                <w:lang w:eastAsia="zh-CN"/>
              </w:rPr>
              <w:t>的通知</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冀环办字函</w:t>
            </w:r>
            <w:r>
              <w:rPr>
                <w:rFonts w:hint="eastAsia" w:ascii="Times New Roman" w:hAnsi="Times New Roman" w:eastAsia="宋体" w:cs="Times New Roman"/>
                <w:sz w:val="24"/>
                <w:szCs w:val="24"/>
                <w:lang w:val="en-US" w:eastAsia="zh-CN"/>
              </w:rPr>
              <w:t>[2017]727号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9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w:t>
            </w:r>
            <w:r>
              <w:rPr>
                <w:rFonts w:hint="eastAsia" w:ascii="Times New Roman" w:hAnsi="Times New Roman" w:eastAsia="宋体" w:cs="Times New Roman"/>
                <w:color w:val="000000"/>
                <w:sz w:val="24"/>
                <w:szCs w:val="24"/>
                <w:lang w:val="en-US" w:eastAsia="zh-CN"/>
              </w:rPr>
              <w:t>衡水宇诚汽车零部件有限公司汽车配件搬迁项目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河北启沙环保科技有限公司</w:t>
            </w:r>
            <w:r>
              <w:rPr>
                <w:rFonts w:hint="default" w:ascii="Times New Roman" w:hAnsi="Times New Roman" w:eastAsia="宋体" w:cs="Times New Roman"/>
                <w:color w:val="000000"/>
                <w:sz w:val="24"/>
                <w:szCs w:val="24"/>
                <w:lang w:eastAsia="zh-CN"/>
              </w:rPr>
              <w:t>，2021年3月）；</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）衡水市行政审批局关于《</w:t>
            </w:r>
            <w:r>
              <w:rPr>
                <w:rFonts w:hint="eastAsia" w:ascii="Times New Roman" w:hAnsi="Times New Roman" w:eastAsia="宋体" w:cs="Times New Roman"/>
                <w:color w:val="000000"/>
                <w:sz w:val="24"/>
                <w:szCs w:val="24"/>
                <w:lang w:val="en-US" w:eastAsia="zh-CN"/>
              </w:rPr>
              <w:t>衡水宇诚汽车零部件有限公司汽车配件搬迁项目</w:t>
            </w:r>
            <w:r>
              <w:rPr>
                <w:rFonts w:hint="default" w:ascii="Times New Roman" w:hAnsi="Times New Roman" w:eastAsia="宋体" w:cs="Times New Roman"/>
                <w:color w:val="000000"/>
                <w:sz w:val="24"/>
                <w:szCs w:val="24"/>
              </w:rPr>
              <w:t>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sz w:val="24"/>
                <w:szCs w:val="24"/>
              </w:rPr>
              <w:t>》的审批意见，2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26</w:t>
            </w:r>
            <w:r>
              <w:rPr>
                <w:rFonts w:hint="default" w:ascii="Times New Roman" w:hAnsi="Times New Roman" w:eastAsia="宋体" w:cs="Times New Roman"/>
                <w:sz w:val="24"/>
                <w:szCs w:val="24"/>
              </w:rPr>
              <w:t>日</w:t>
            </w:r>
            <w:r>
              <w:rPr>
                <w:rFonts w:hint="default" w:ascii="Times New Roman" w:hAnsi="Times New Roman" w:eastAsia="宋体" w:cs="Times New Roman"/>
                <w:sz w:val="24"/>
                <w:szCs w:val="24"/>
                <w:lang w:eastAsia="zh-CN"/>
              </w:rPr>
              <w:t>，衡</w:t>
            </w:r>
            <w:r>
              <w:rPr>
                <w:rFonts w:hint="eastAsia" w:ascii="Times New Roman" w:hAnsi="Times New Roman" w:eastAsia="宋体" w:cs="Times New Roman"/>
                <w:sz w:val="24"/>
                <w:szCs w:val="24"/>
                <w:lang w:eastAsia="zh-CN"/>
              </w:rPr>
              <w:t>行审字第</w:t>
            </w:r>
            <w:r>
              <w:rPr>
                <w:rFonts w:hint="eastAsia" w:ascii="Times New Roman" w:hAnsi="Times New Roman" w:eastAsia="宋体" w:cs="Times New Roman"/>
                <w:sz w:val="24"/>
                <w:szCs w:val="24"/>
                <w:lang w:val="en-US" w:eastAsia="zh-CN"/>
              </w:rPr>
              <w:t>2021XM010-00145</w:t>
            </w:r>
            <w:r>
              <w:rPr>
                <w:rFonts w:hint="default" w:ascii="Times New Roman" w:hAnsi="Times New Roman" w:eastAsia="宋体" w:cs="Times New Roman"/>
                <w:sz w:val="24"/>
                <w:szCs w:val="24"/>
                <w:lang w:eastAsia="zh-CN"/>
              </w:rPr>
              <w:t>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衡水宇诚汽车零部件有限公司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8"/>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808"/>
              <w:gridCol w:w="680"/>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废</w:t>
                  </w:r>
                  <w:r>
                    <w:rPr>
                      <w:rFonts w:hint="default" w:ascii="Times New Roman" w:hAnsi="Times New Roman" w:eastAsia="宋体" w:cs="Times New Roman"/>
                      <w:bCs/>
                      <w:color w:val="auto"/>
                      <w:sz w:val="20"/>
                      <w:szCs w:val="20"/>
                      <w:lang w:val="en-US" w:eastAsia="zh-CN"/>
                    </w:rPr>
                    <w:t xml:space="preserve">  </w:t>
                  </w:r>
                  <w:r>
                    <w:rPr>
                      <w:rFonts w:hint="default" w:ascii="Times New Roman" w:hAnsi="Times New Roman" w:eastAsia="宋体" w:cs="Times New Roman"/>
                      <w:bCs/>
                      <w:color w:val="auto"/>
                      <w:sz w:val="20"/>
                      <w:szCs w:val="20"/>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bCs/>
                      <w:color w:val="auto"/>
                      <w:sz w:val="20"/>
                      <w:szCs w:val="20"/>
                      <w:lang w:eastAsia="zh-CN"/>
                    </w:rPr>
                    <w:t>污染物名称</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标准</w:t>
                  </w:r>
                  <w:r>
                    <w:rPr>
                      <w:rFonts w:hint="default" w:ascii="Times New Roman" w:hAnsi="Times New Roman" w:eastAsia="宋体" w:cs="Times New Roman"/>
                      <w:bCs/>
                      <w:color w:val="auto"/>
                      <w:sz w:val="20"/>
                      <w:szCs w:val="20"/>
                      <w:lang w:eastAsia="zh-CN"/>
                    </w:rPr>
                    <w:t>限值</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lang w:eastAsia="zh-CN"/>
                    </w:rPr>
                    <w:t>评价</w:t>
                  </w:r>
                  <w:r>
                    <w:rPr>
                      <w:rFonts w:hint="default" w:ascii="Times New Roman" w:hAnsi="Times New Roman" w:eastAsia="宋体" w:cs="Times New Roman"/>
                      <w:bCs/>
                      <w:color w:val="auto"/>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eastAsia" w:ascii="Times New Roman" w:hAnsi="Times New Roman" w:eastAsia="宋体" w:cs="Times New Roman"/>
                      <w:bCs/>
                      <w:color w:val="auto"/>
                      <w:sz w:val="20"/>
                      <w:szCs w:val="20"/>
                      <w:lang w:eastAsia="zh-CN"/>
                    </w:rPr>
                    <w:t>粉碎</w:t>
                  </w:r>
                  <w:r>
                    <w:rPr>
                      <w:rFonts w:hint="default" w:ascii="Times New Roman" w:hAnsi="Times New Roman" w:eastAsia="宋体" w:cs="Times New Roman"/>
                      <w:bCs/>
                      <w:color w:val="auto"/>
                      <w:sz w:val="20"/>
                      <w:szCs w:val="20"/>
                    </w:rPr>
                    <w:t>工序</w:t>
                  </w:r>
                </w:p>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废气</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eastAsia" w:ascii="Times New Roman" w:hAnsi="Times New Roman" w:eastAsia="宋体" w:cs="Times New Roman"/>
                      <w:bCs/>
                      <w:color w:val="auto"/>
                      <w:sz w:val="20"/>
                      <w:szCs w:val="20"/>
                      <w:lang w:eastAsia="zh-CN"/>
                    </w:rPr>
                    <w:t>颗粒物</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eastAsia" w:ascii="Times New Roman" w:hAnsi="Times New Roman" w:eastAsia="宋体"/>
                      <w:smallCaps w:val="0"/>
                      <w:snapToGrid w:val="0"/>
                      <w:kern w:val="18"/>
                      <w:sz w:val="21"/>
                      <w:szCs w:val="18"/>
                      <w:lang w:val="en-US" w:eastAsia="zh-CN"/>
                    </w:rPr>
                    <w:t>20</w:t>
                  </w:r>
                  <w:r>
                    <w:rPr>
                      <w:rFonts w:hint="eastAsia" w:ascii="Times New Roman" w:hAnsi="Times New Roman" w:eastAsia="宋体"/>
                      <w:smallCaps w:val="0"/>
                      <w:snapToGrid w:val="0"/>
                      <w:kern w:val="18"/>
                      <w:sz w:val="21"/>
                      <w:szCs w:val="18"/>
                    </w:rPr>
                    <w:t>mg/m</w:t>
                  </w:r>
                  <w:r>
                    <w:rPr>
                      <w:rFonts w:hint="eastAsia" w:ascii="Times New Roman" w:hAnsi="Times New Roman" w:eastAsia="宋体"/>
                      <w:smallCaps w:val="0"/>
                      <w:snapToGrid w:val="0"/>
                      <w:kern w:val="18"/>
                      <w:sz w:val="21"/>
                      <w:szCs w:val="18"/>
                      <w:vertAlign w:val="superscript"/>
                    </w:rPr>
                    <w:t>3</w:t>
                  </w:r>
                </w:p>
              </w:tc>
              <w:tc>
                <w:tcPr>
                  <w:tcW w:w="3812" w:type="dxa"/>
                  <w:gridSpan w:val="2"/>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eastAsia" w:ascii="Times New Roman" w:hAnsi="Times New Roman" w:eastAsia="宋体"/>
                      <w:smallCaps w:val="0"/>
                      <w:lang w:eastAsia="zh-CN"/>
                    </w:rPr>
                    <w:t>《合成树脂工业污染物排放标准》（GB31572-2015)中表5大气污染物特别排放限值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default" w:ascii="Times New Roman" w:hAnsi="Times New Roman" w:eastAsia="宋体" w:cs="Times New Roman"/>
                      <w:bCs/>
                      <w:color w:val="auto"/>
                      <w:sz w:val="20"/>
                      <w:szCs w:val="20"/>
                    </w:rPr>
                    <w:t>注塑、挤出、成型废气</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r>
                    <w:rPr>
                      <w:rFonts w:hint="eastAsia" w:ascii="Times New Roman" w:hAnsi="Times New Roman" w:eastAsia="宋体" w:cs="Times New Roman"/>
                      <w:bCs/>
                      <w:color w:val="auto"/>
                      <w:sz w:val="20"/>
                      <w:szCs w:val="20"/>
                      <w:lang w:eastAsia="zh-CN"/>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rPr>
                  </w:pPr>
                  <w:r>
                    <w:rPr>
                      <w:rFonts w:hint="eastAsia" w:ascii="Times New Roman" w:hAnsi="Times New Roman" w:eastAsia="宋体"/>
                      <w:smallCaps w:val="0"/>
                      <w:snapToGrid w:val="0"/>
                      <w:kern w:val="18"/>
                      <w:sz w:val="21"/>
                      <w:szCs w:val="18"/>
                      <w:lang w:val="en-US" w:eastAsia="zh-CN"/>
                    </w:rPr>
                    <w:t>60</w:t>
                  </w:r>
                  <w:r>
                    <w:rPr>
                      <w:rFonts w:hint="eastAsia" w:ascii="Times New Roman" w:hAnsi="Times New Roman" w:eastAsia="宋体"/>
                      <w:smallCaps w:val="0"/>
                      <w:snapToGrid w:val="0"/>
                      <w:kern w:val="18"/>
                      <w:sz w:val="21"/>
                      <w:szCs w:val="18"/>
                    </w:rPr>
                    <w:t>mg/m</w:t>
                  </w:r>
                  <w:r>
                    <w:rPr>
                      <w:rFonts w:hint="eastAsia" w:ascii="Times New Roman" w:hAnsi="Times New Roman" w:eastAsia="宋体"/>
                      <w:smallCaps w:val="0"/>
                      <w:snapToGrid w:val="0"/>
                      <w:kern w:val="18"/>
                      <w:sz w:val="21"/>
                      <w:szCs w:val="18"/>
                      <w:vertAlign w:val="superscript"/>
                    </w:rPr>
                    <w:t>3</w:t>
                  </w:r>
                </w:p>
              </w:tc>
              <w:tc>
                <w:tcPr>
                  <w:tcW w:w="3812" w:type="dxa"/>
                  <w:gridSpan w:val="2"/>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33" w:hRule="atLeast"/>
                <w:jc w:val="center"/>
              </w:trPr>
              <w:tc>
                <w:tcPr>
                  <w:tcW w:w="7161" w:type="dxa"/>
                  <w:gridSpan w:val="7"/>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eastAsia="zh-CN"/>
                    </w:rPr>
                  </w:pPr>
                  <w:r>
                    <w:rPr>
                      <w:rFonts w:hint="default" w:ascii="Times New Roman" w:hAnsi="Times New Roman" w:eastAsia="宋体" w:cs="Times New Roman"/>
                      <w:snapToGrid w:val="0"/>
                      <w:color w:val="auto"/>
                      <w:kern w:val="0"/>
                      <w:sz w:val="20"/>
                      <w:szCs w:val="20"/>
                      <w:lang w:val="en-US" w:eastAsia="zh-CN" w:bidi="ar-SA"/>
                    </w:rPr>
                    <w:t>废水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3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生活污水</w:t>
                  </w: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bCs/>
                      <w:color w:val="auto"/>
                      <w:sz w:val="20"/>
                      <w:szCs w:val="20"/>
                      <w:lang w:val="en-US" w:eastAsia="zh-CN"/>
                    </w:rPr>
                    <w:t>COD</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500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restart"/>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center"/>
                    <w:textAlignment w:val="auto"/>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smallCaps w:val="0"/>
                      <w:lang w:eastAsia="zh-CN"/>
                    </w:rPr>
                    <w:t>《污水综合排放标准》（GB8978-1996）表4三级标准及北区污水处理厂进水水质标准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45"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bCs/>
                      <w:color w:val="auto"/>
                      <w:sz w:val="20"/>
                      <w:szCs w:val="20"/>
                      <w:lang w:val="en-US" w:eastAsia="zh-CN"/>
                    </w:rPr>
                    <w:t>氨氮</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35</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r>
                    <w:rPr>
                      <w:rFonts w:hint="eastAsia" w:ascii="Times New Roman" w:hAnsi="Times New Roman" w:eastAsia="宋体" w:cs="Times New Roman"/>
                      <w:bCs/>
                      <w:color w:val="auto"/>
                      <w:sz w:val="20"/>
                      <w:szCs w:val="20"/>
                      <w:lang w:val="en-US" w:eastAsia="zh-CN"/>
                    </w:rPr>
                    <w:t>SS</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400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41"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rPr>
                  </w:pPr>
                </w:p>
              </w:tc>
              <w:tc>
                <w:tcPr>
                  <w:tcW w:w="766" w:type="dxa"/>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bCs/>
                      <w:color w:val="auto"/>
                      <w:sz w:val="20"/>
                      <w:szCs w:val="20"/>
                      <w:lang w:val="en-US" w:eastAsia="zh-CN" w:bidi="ar-SA"/>
                    </w:rPr>
                  </w:pPr>
                  <w:r>
                    <w:rPr>
                      <w:rFonts w:hint="default" w:ascii="Times New Roman" w:hAnsi="Times New Roman" w:eastAsia="宋体" w:cs="Times New Roman"/>
                      <w:color w:val="auto"/>
                      <w:sz w:val="20"/>
                      <w:szCs w:val="20"/>
                      <w:lang w:val="en-US" w:eastAsia="zh-CN"/>
                    </w:rPr>
                    <w:t>BOD</w:t>
                  </w:r>
                  <w:r>
                    <w:rPr>
                      <w:rFonts w:hint="default" w:ascii="Times New Roman" w:hAnsi="Times New Roman" w:eastAsia="宋体" w:cs="Times New Roman"/>
                      <w:color w:val="auto"/>
                      <w:sz w:val="20"/>
                      <w:szCs w:val="20"/>
                      <w:vertAlign w:val="subscript"/>
                      <w:lang w:val="en-US" w:eastAsia="zh-CN"/>
                    </w:rPr>
                    <w:t>5</w:t>
                  </w:r>
                </w:p>
              </w:tc>
              <w:tc>
                <w:tcPr>
                  <w:tcW w:w="1524" w:type="dxa"/>
                  <w:gridSpan w:val="3"/>
                  <w:tcBorders>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right="0" w:rightChars="0"/>
                    <w:jc w:val="center"/>
                    <w:textAlignment w:val="auto"/>
                    <w:outlineLvl w:val="9"/>
                    <w:rPr>
                      <w:rFonts w:hint="default" w:ascii="Times New Roman" w:hAnsi="Times New Roman" w:eastAsia="宋体" w:cs="Times New Roman"/>
                      <w:snapToGrid w:val="0"/>
                      <w:color w:val="auto"/>
                      <w:kern w:val="0"/>
                      <w:sz w:val="20"/>
                      <w:szCs w:val="20"/>
                      <w:lang w:val="en-US" w:eastAsia="zh-CN" w:bidi="ar-SA"/>
                    </w:rPr>
                  </w:pPr>
                  <w:r>
                    <w:rPr>
                      <w:rFonts w:hint="default" w:ascii="Times New Roman" w:hAnsi="Times New Roman" w:eastAsia="宋体" w:cs="Times New Roman"/>
                      <w:snapToGrid w:val="0"/>
                      <w:color w:val="auto"/>
                      <w:kern w:val="0"/>
                      <w:sz w:val="20"/>
                      <w:szCs w:val="20"/>
                      <w:lang w:val="en-US" w:eastAsia="zh-CN" w:bidi="ar-SA"/>
                    </w:rPr>
                    <w:t>≤</w:t>
                  </w:r>
                  <w:r>
                    <w:rPr>
                      <w:rFonts w:hint="eastAsia" w:ascii="Times New Roman" w:hAnsi="Times New Roman" w:eastAsia="宋体" w:cs="Times New Roman"/>
                      <w:color w:val="auto"/>
                      <w:sz w:val="20"/>
                      <w:szCs w:val="20"/>
                      <w:lang w:val="en-US" w:eastAsia="zh-CN"/>
                    </w:rPr>
                    <w:t>300</w:t>
                  </w:r>
                  <w:r>
                    <w:rPr>
                      <w:rFonts w:hint="default" w:ascii="Times New Roman" w:hAnsi="Times New Roman" w:eastAsia="宋体" w:cs="Times New Roman"/>
                      <w:snapToGrid w:val="0"/>
                      <w:color w:val="auto"/>
                      <w:kern w:val="0"/>
                      <w:sz w:val="20"/>
                      <w:szCs w:val="20"/>
                      <w:lang w:val="en-US" w:eastAsia="zh-CN" w:bidi="ar-SA"/>
                    </w:rPr>
                    <w:t>mg/L</w:t>
                  </w:r>
                </w:p>
              </w:tc>
              <w:tc>
                <w:tcPr>
                  <w:tcW w:w="3812" w:type="dxa"/>
                  <w:gridSpan w:val="2"/>
                  <w:vMerge w:val="continue"/>
                  <w:vAlign w:val="center"/>
                </w:tcPr>
                <w:p>
                  <w:pPr>
                    <w:keepNext w:val="0"/>
                    <w:keepLines w:val="0"/>
                    <w:pageBreakBefore w:val="0"/>
                    <w:widowControl/>
                    <w:suppressLineNumbers w:val="0"/>
                    <w:kinsoku/>
                    <w:wordWrap/>
                    <w:overflowPunct/>
                    <w:topLinePunct w:val="0"/>
                    <w:autoSpaceDE/>
                    <w:autoSpaceDN/>
                    <w:bidi w:val="0"/>
                    <w:adjustRightInd w:val="0"/>
                    <w:snapToGrid w:val="0"/>
                    <w:spacing w:beforeAutospacing="0" w:after="0" w:line="240" w:lineRule="exact"/>
                    <w:jc w:val="both"/>
                    <w:textAlignment w:val="auto"/>
                    <w:rPr>
                      <w:rFonts w:hint="default" w:ascii="Times New Roman" w:hAnsi="Times New Roman" w:eastAsia="宋体" w:cs="Times New Roman"/>
                      <w:bCs/>
                      <w:color w:val="auto"/>
                      <w:sz w:val="20"/>
                      <w:szCs w:val="20"/>
                      <w:lang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时段</w:t>
                  </w:r>
                </w:p>
              </w:tc>
              <w:tc>
                <w:tcPr>
                  <w:tcW w:w="1467"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标准限值</w:t>
                  </w:r>
                </w:p>
              </w:tc>
              <w:tc>
                <w:tcPr>
                  <w:tcW w:w="680"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rPr>
                  </w:pPr>
                  <w:r>
                    <w:rPr>
                      <w:rFonts w:hint="default" w:ascii="Times New Roman" w:hAnsi="Times New Roman" w:eastAsia="宋体" w:cs="Times New Roman"/>
                      <w:color w:val="auto"/>
                      <w:spacing w:val="-14"/>
                      <w:sz w:val="20"/>
                      <w:szCs w:val="20"/>
                      <w:lang w:eastAsia="zh-CN"/>
                    </w:rPr>
                    <w:t>评价</w:t>
                  </w:r>
                  <w:r>
                    <w:rPr>
                      <w:rFonts w:hint="default" w:ascii="Times New Roman" w:hAnsi="Times New Roman" w:eastAsia="宋体" w:cs="Times New Roman"/>
                      <w:color w:val="auto"/>
                      <w:spacing w:val="-14"/>
                      <w:sz w:val="20"/>
                      <w:szCs w:val="20"/>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昼间</w:t>
                  </w:r>
                </w:p>
              </w:tc>
              <w:tc>
                <w:tcPr>
                  <w:tcW w:w="808"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夜间</w:t>
                  </w:r>
                </w:p>
              </w:tc>
              <w:tc>
                <w:tcPr>
                  <w:tcW w:w="680"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0"/>
                      <w:sz w:val="20"/>
                      <w:szCs w:val="20"/>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Merge w:val="restart"/>
                  <w:vAlign w:val="center"/>
                </w:tcPr>
                <w:p>
                  <w:pPr>
                    <w:pStyle w:val="8"/>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default" w:ascii="Times New Roman" w:hAnsi="Times New Roman" w:eastAsia="宋体" w:cs="Times New Roman"/>
                      <w:color w:val="auto"/>
                      <w:sz w:val="20"/>
                      <w:szCs w:val="20"/>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6</w:t>
                  </w:r>
                  <w:r>
                    <w:rPr>
                      <w:rFonts w:hint="eastAsia" w:ascii="Times New Roman" w:hAnsi="Times New Roman" w:eastAsia="宋体" w:cs="Times New Roman"/>
                      <w:color w:val="auto"/>
                      <w:sz w:val="20"/>
                      <w:szCs w:val="20"/>
                      <w:lang w:val="en-US" w:eastAsia="zh-CN"/>
                    </w:rPr>
                    <w:t>5</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rPr>
                    <w:t>5</w:t>
                  </w:r>
                  <w:r>
                    <w:rPr>
                      <w:rFonts w:hint="eastAsia" w:ascii="Times New Roman" w:hAnsi="Times New Roman" w:eastAsia="宋体" w:cs="Times New Roman"/>
                      <w:color w:val="auto"/>
                      <w:sz w:val="20"/>
                      <w:szCs w:val="20"/>
                      <w:lang w:val="en-US" w:eastAsia="zh-CN"/>
                    </w:rPr>
                    <w:t>5</w:t>
                  </w:r>
                </w:p>
              </w:tc>
              <w:tc>
                <w:tcPr>
                  <w:tcW w:w="680"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default" w:ascii="Times New Roman" w:hAnsi="Times New Roman" w:eastAsia="宋体" w:cs="Times New Roman"/>
                      <w:color w:val="auto"/>
                      <w:sz w:val="20"/>
                      <w:szCs w:val="20"/>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14"/>
                      <w:sz w:val="20"/>
                      <w:szCs w:val="20"/>
                      <w:highlight w:val="darkGreen"/>
                    </w:rPr>
                  </w:pPr>
                  <w:r>
                    <w:rPr>
                      <w:rFonts w:hint="eastAsia" w:ascii="Times New Roman" w:hAnsi="Times New Roman" w:eastAsia="宋体" w:cs="Times New Roman"/>
                      <w:color w:val="auto"/>
                      <w:sz w:val="20"/>
                      <w:szCs w:val="20"/>
                      <w:lang w:val="en-US" w:eastAsia="zh-CN"/>
                    </w:rPr>
                    <w:t>南</w:t>
                  </w:r>
                  <w:r>
                    <w:rPr>
                      <w:rFonts w:hint="eastAsia" w:ascii="Times New Roman" w:hAnsi="Times New Roman" w:eastAsia="宋体" w:cs="Times New Roman"/>
                      <w:color w:val="auto"/>
                      <w:sz w:val="20"/>
                      <w:szCs w:val="20"/>
                      <w:lang w:eastAsia="zh-CN"/>
                    </w:rPr>
                    <w:t>厂界执行</w:t>
                  </w:r>
                  <w:r>
                    <w:rPr>
                      <w:rFonts w:hint="default" w:ascii="Times New Roman" w:hAnsi="Times New Roman" w:eastAsia="宋体" w:cs="Times New Roman"/>
                      <w:color w:val="auto"/>
                      <w:sz w:val="20"/>
                      <w:szCs w:val="20"/>
                    </w:rPr>
                    <w:t>《工业企业厂界环境噪声排放标准》（GB12348-2008）</w:t>
                  </w:r>
                  <w:r>
                    <w:rPr>
                      <w:rFonts w:hint="eastAsia" w:ascii="Times New Roman" w:hAnsi="Times New Roman" w:eastAsia="宋体" w:cs="Times New Roman"/>
                      <w:color w:val="auto"/>
                      <w:sz w:val="20"/>
                      <w:szCs w:val="20"/>
                      <w:lang w:val="en-US" w:eastAsia="zh-CN"/>
                    </w:rPr>
                    <w:t>3</w:t>
                  </w:r>
                  <w:r>
                    <w:rPr>
                      <w:rFonts w:hint="default" w:ascii="Times New Roman" w:hAnsi="Times New Roman" w:eastAsia="宋体" w:cs="Times New Roman"/>
                      <w:color w:val="auto"/>
                      <w:sz w:val="20"/>
                      <w:szCs w:val="20"/>
                    </w:rPr>
                    <w:t>类区标准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Merge w:val="continue"/>
                  <w:vAlign w:val="center"/>
                </w:tcPr>
                <w:p>
                  <w:pPr>
                    <w:pStyle w:val="8"/>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70</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55</w:t>
                  </w:r>
                </w:p>
              </w:tc>
              <w:tc>
                <w:tcPr>
                  <w:tcW w:w="680"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z w:val="20"/>
                      <w:szCs w:val="20"/>
                    </w:rPr>
                  </w:pPr>
                  <w:r>
                    <w:rPr>
                      <w:rFonts w:hint="eastAsia" w:ascii="Times New Roman" w:hAnsi="Times New Roman" w:eastAsia="宋体" w:cs="Times New Roman"/>
                      <w:color w:val="auto"/>
                      <w:sz w:val="20"/>
                      <w:szCs w:val="20"/>
                      <w:lang w:eastAsia="zh-CN"/>
                    </w:rPr>
                    <w:t>东、西、北厂界执行</w:t>
                  </w:r>
                  <w:r>
                    <w:rPr>
                      <w:rFonts w:hint="default" w:ascii="Times New Roman" w:hAnsi="Times New Roman" w:eastAsia="宋体" w:cs="Times New Roman"/>
                      <w:color w:val="auto"/>
                      <w:sz w:val="20"/>
                      <w:szCs w:val="20"/>
                    </w:rPr>
                    <w:t>《工业企业厂界环境噪声排放标准》（GB12348-2008）</w:t>
                  </w:r>
                  <w:r>
                    <w:rPr>
                      <w:rFonts w:hint="eastAsia" w:ascii="Times New Roman" w:hAnsi="Times New Roman" w:eastAsia="宋体" w:cs="Times New Roman"/>
                      <w:color w:val="auto"/>
                      <w:sz w:val="20"/>
                      <w:szCs w:val="20"/>
                      <w:lang w:val="en-US" w:eastAsia="zh-CN"/>
                    </w:rPr>
                    <w:t>4</w:t>
                  </w:r>
                  <w:r>
                    <w:rPr>
                      <w:rFonts w:hint="default" w:ascii="Times New Roman" w:hAnsi="Times New Roman" w:eastAsia="宋体" w:cs="Times New Roman"/>
                      <w:color w:val="auto"/>
                      <w:sz w:val="20"/>
                      <w:szCs w:val="20"/>
                    </w:rPr>
                    <w:t>类区标准</w:t>
                  </w:r>
                </w:p>
              </w:tc>
            </w:tr>
          </w:tbl>
          <w:p>
            <w:pPr>
              <w:pStyle w:val="17"/>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8"/>
        <w:tblW w:w="903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0" w:leftChars="0" w:right="0" w:rightChars="0" w:firstLine="480" w:firstLine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本项目生成规模及产品方案</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本项目产品为</w:t>
            </w:r>
            <w:r>
              <w:rPr>
                <w:rFonts w:hint="eastAsia" w:ascii="Times New Roman" w:hAnsi="Times New Roman" w:eastAsia="宋体" w:cs="Times New Roman"/>
                <w:color w:val="000000"/>
                <w:sz w:val="24"/>
                <w:szCs w:val="24"/>
                <w:lang w:val="en-US" w:eastAsia="zh-CN"/>
              </w:rPr>
              <w:t>汽车配件</w:t>
            </w:r>
            <w:r>
              <w:rPr>
                <w:rFonts w:hint="default" w:ascii="Times New Roman" w:hAnsi="Times New Roman" w:eastAsia="宋体" w:cs="Times New Roman"/>
                <w:color w:val="auto"/>
                <w:sz w:val="24"/>
                <w:szCs w:val="24"/>
                <w:lang w:val="en-US" w:eastAsia="zh-CN" w:bidi="ar-SA"/>
              </w:rPr>
              <w:t>，本项目建设完成后，全厂具体产品方案见表2。</w:t>
            </w:r>
          </w:p>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生成规模及产品方案</w:t>
            </w:r>
          </w:p>
          <w:tbl>
            <w:tblPr>
              <w:tblStyle w:val="19"/>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4346"/>
              <w:gridCol w:w="2003"/>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491"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生成规模及产品方案</w:t>
                  </w:r>
                </w:p>
              </w:tc>
              <w:tc>
                <w:tcPr>
                  <w:tcW w:w="1148"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957"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491"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汽车配件</w:t>
                  </w:r>
                </w:p>
              </w:tc>
              <w:tc>
                <w:tcPr>
                  <w:tcW w:w="1148"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2000万件</w:t>
                  </w:r>
                </w:p>
              </w:tc>
              <w:tc>
                <w:tcPr>
                  <w:tcW w:w="957" w:type="pct"/>
                  <w:vAlign w:val="center"/>
                </w:tcPr>
                <w:p>
                  <w:pPr>
                    <w:pStyle w:val="22"/>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1778万件</w:t>
                  </w:r>
                </w:p>
              </w:tc>
            </w:tr>
          </w:tbl>
          <w:p>
            <w:pPr>
              <w:pStyle w:val="8"/>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8"/>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58"/>
              <w:gridCol w:w="657"/>
              <w:gridCol w:w="4295"/>
              <w:gridCol w:w="318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 w:val="0"/>
                      <w:bCs/>
                      <w:smallCaps w:val="0"/>
                      <w:sz w:val="21"/>
                      <w:szCs w:val="21"/>
                    </w:rPr>
                  </w:pPr>
                  <w:r>
                    <w:rPr>
                      <w:rFonts w:ascii="Times New Roman" w:hAnsi="Times New Roman" w:eastAsia="宋体"/>
                      <w:b w:val="0"/>
                      <w:bCs/>
                      <w:smallCaps w:val="0"/>
                      <w:sz w:val="21"/>
                      <w:szCs w:val="21"/>
                    </w:rPr>
                    <w:t>工程分类</w:t>
                  </w: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 w:val="0"/>
                      <w:bCs/>
                      <w:smallCaps w:val="0"/>
                      <w:sz w:val="21"/>
                      <w:szCs w:val="21"/>
                    </w:rPr>
                  </w:pPr>
                  <w:r>
                    <w:rPr>
                      <w:rFonts w:ascii="Times New Roman" w:hAnsi="Times New Roman" w:eastAsia="宋体"/>
                      <w:b w:val="0"/>
                      <w:bCs/>
                      <w:smallCaps w:val="0"/>
                      <w:sz w:val="21"/>
                      <w:szCs w:val="21"/>
                    </w:rPr>
                    <w:t>名称</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 w:val="0"/>
                      <w:bCs/>
                      <w:smallCaps w:val="0"/>
                      <w:sz w:val="21"/>
                      <w:szCs w:val="21"/>
                    </w:rPr>
                  </w:pPr>
                  <w:r>
                    <w:rPr>
                      <w:rFonts w:hint="eastAsia" w:ascii="Times New Roman" w:hAnsi="Times New Roman" w:eastAsia="宋体" w:cs="Times New Roman"/>
                      <w:b w:val="0"/>
                      <w:bCs/>
                      <w:color w:val="auto"/>
                      <w:sz w:val="21"/>
                      <w:szCs w:val="21"/>
                      <w:lang w:eastAsia="zh-CN"/>
                    </w:rPr>
                    <w:t>环评建设内容</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val="en-US" w:eastAsia="zh-CN"/>
                    </w:rPr>
                    <w:t>实际建设内容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ascii="Times New Roman" w:hAnsi="Times New Roman" w:eastAsia="宋体"/>
                      <w:smallCaps w:val="0"/>
                      <w:sz w:val="21"/>
                      <w:szCs w:val="21"/>
                    </w:rPr>
                    <w:t>主体工程</w:t>
                  </w: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smallCaps w:val="0"/>
                      <w:sz w:val="21"/>
                      <w:szCs w:val="21"/>
                      <w:lang w:val="en-US" w:eastAsia="zh-CN"/>
                    </w:rPr>
                  </w:pPr>
                  <w:r>
                    <w:rPr>
                      <w:rFonts w:hint="eastAsia" w:ascii="Times New Roman" w:hAnsi="Times New Roman" w:eastAsia="宋体"/>
                      <w:smallCaps w:val="0"/>
                      <w:sz w:val="21"/>
                      <w:szCs w:val="21"/>
                      <w:lang w:val="en-US" w:eastAsia="zh-CN"/>
                    </w:rPr>
                    <w:t>生产车间</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left"/>
                    <w:textAlignment w:val="auto"/>
                    <w:rPr>
                      <w:rFonts w:hint="default" w:ascii="Times New Roman" w:hAnsi="Times New Roman" w:eastAsia="宋体"/>
                      <w:smallCaps w:val="0"/>
                      <w:sz w:val="21"/>
                      <w:szCs w:val="21"/>
                      <w:lang w:val="en-US" w:eastAsia="zh-CN"/>
                    </w:rPr>
                  </w:pPr>
                  <w:r>
                    <w:rPr>
                      <w:rFonts w:hint="eastAsia" w:ascii="Times New Roman" w:hAnsi="Times New Roman" w:eastAsia="宋体"/>
                      <w:smallCaps w:val="0"/>
                      <w:sz w:val="21"/>
                      <w:szCs w:val="21"/>
                      <w:lang w:val="en-US" w:eastAsia="zh-CN"/>
                    </w:rPr>
                    <w:t>新上注塑机、挤出机等生产设备16台套。</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ascii="Times New Roman" w:hAnsi="Times New Roman" w:eastAsia="宋体"/>
                      <w:smallCaps w:val="0"/>
                      <w:sz w:val="21"/>
                      <w:szCs w:val="21"/>
                    </w:rPr>
                    <w:t>公用工程</w:t>
                  </w: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sz w:val="21"/>
                      <w:szCs w:val="21"/>
                    </w:rPr>
                  </w:pPr>
                  <w:r>
                    <w:rPr>
                      <w:rFonts w:ascii="Times New Roman" w:hAnsi="Times New Roman" w:eastAsia="宋体"/>
                      <w:bCs/>
                      <w:smallCaps w:val="0"/>
                      <w:sz w:val="21"/>
                      <w:szCs w:val="21"/>
                    </w:rPr>
                    <w:t>供电</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eastAsia" w:ascii="Times New Roman" w:hAnsi="Times New Roman" w:eastAsia="宋体"/>
                      <w:smallCaps w:val="0"/>
                      <w:sz w:val="21"/>
                      <w:szCs w:val="21"/>
                      <w:lang w:eastAsia="zh-CN"/>
                    </w:rPr>
                  </w:pPr>
                  <w:r>
                    <w:rPr>
                      <w:rFonts w:ascii="Times New Roman" w:hAnsi="Times New Roman" w:eastAsia="宋体"/>
                      <w:smallCaps w:val="0"/>
                      <w:sz w:val="21"/>
                      <w:szCs w:val="21"/>
                    </w:rPr>
                    <w:t>项目用电由</w:t>
                  </w:r>
                  <w:r>
                    <w:rPr>
                      <w:rFonts w:hint="eastAsia" w:ascii="Times New Roman" w:hAnsi="Times New Roman" w:eastAsia="宋体"/>
                      <w:smallCaps w:val="0"/>
                      <w:sz w:val="21"/>
                      <w:szCs w:val="21"/>
                    </w:rPr>
                    <w:t>厂区现有供电系统提供</w:t>
                  </w:r>
                  <w:r>
                    <w:rPr>
                      <w:rFonts w:hint="eastAsia" w:ascii="Times New Roman" w:hAnsi="Times New Roman" w:eastAsia="宋体"/>
                      <w:smallCaps w:val="0"/>
                      <w:sz w:val="21"/>
                      <w:szCs w:val="21"/>
                      <w:lang w:eastAsia="zh-CN"/>
                    </w:rPr>
                    <w:t>。</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sz w:val="21"/>
                      <w:szCs w:val="21"/>
                    </w:rPr>
                  </w:pPr>
                  <w:r>
                    <w:rPr>
                      <w:rFonts w:ascii="Times New Roman" w:hAnsi="Times New Roman" w:eastAsia="宋体"/>
                      <w:bCs/>
                      <w:smallCaps w:val="0"/>
                      <w:sz w:val="21"/>
                      <w:szCs w:val="21"/>
                    </w:rPr>
                    <w:t>供热</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eastAsia" w:ascii="Times New Roman" w:hAnsi="Times New Roman" w:eastAsia="宋体"/>
                      <w:smallCaps w:val="0"/>
                      <w:snapToGrid w:val="0"/>
                      <w:kern w:val="0"/>
                      <w:sz w:val="21"/>
                      <w:szCs w:val="21"/>
                      <w:lang w:eastAsia="zh-CN"/>
                    </w:rPr>
                  </w:pPr>
                  <w:r>
                    <w:rPr>
                      <w:rFonts w:hint="eastAsia" w:ascii="Times New Roman" w:hAnsi="Times New Roman" w:eastAsia="宋体"/>
                      <w:smallCaps w:val="0"/>
                      <w:snapToGrid w:val="0"/>
                      <w:kern w:val="0"/>
                      <w:sz w:val="21"/>
                      <w:szCs w:val="21"/>
                      <w:lang w:val="en-US" w:eastAsia="zh-CN"/>
                    </w:rPr>
                    <w:t>项目生产用热采用电加热，</w:t>
                  </w:r>
                  <w:r>
                    <w:rPr>
                      <w:rFonts w:ascii="Times New Roman" w:hAnsi="Times New Roman" w:eastAsia="宋体"/>
                      <w:smallCaps w:val="0"/>
                      <w:snapToGrid w:val="0"/>
                      <w:kern w:val="0"/>
                      <w:sz w:val="21"/>
                      <w:szCs w:val="21"/>
                    </w:rPr>
                    <w:t>冬季</w:t>
                  </w:r>
                  <w:r>
                    <w:rPr>
                      <w:rFonts w:hint="eastAsia" w:ascii="Times New Roman" w:hAnsi="Times New Roman" w:eastAsia="宋体"/>
                      <w:smallCaps w:val="0"/>
                      <w:snapToGrid w:val="0"/>
                      <w:kern w:val="0"/>
                      <w:sz w:val="21"/>
                      <w:szCs w:val="21"/>
                    </w:rPr>
                    <w:t>办公</w:t>
                  </w:r>
                  <w:r>
                    <w:rPr>
                      <w:rFonts w:ascii="Times New Roman" w:hAnsi="Times New Roman" w:eastAsia="宋体"/>
                      <w:smallCaps w:val="0"/>
                      <w:snapToGrid w:val="0"/>
                      <w:kern w:val="0"/>
                      <w:sz w:val="21"/>
                      <w:szCs w:val="21"/>
                    </w:rPr>
                    <w:t>取暖采用空调</w:t>
                  </w:r>
                  <w:r>
                    <w:rPr>
                      <w:rFonts w:hint="eastAsia" w:ascii="Times New Roman" w:hAnsi="Times New Roman" w:eastAsia="宋体"/>
                      <w:smallCaps w:val="0"/>
                      <w:snapToGrid w:val="0"/>
                      <w:kern w:val="0"/>
                      <w:sz w:val="21"/>
                      <w:szCs w:val="21"/>
                      <w:lang w:eastAsia="zh-CN"/>
                    </w:rPr>
                    <w:t>。</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snapToGrid w:val="0"/>
                      <w:kern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20" w:firstLineChars="200"/>
                    <w:jc w:val="center"/>
                    <w:textAlignment w:val="auto"/>
                    <w:rPr>
                      <w:rFonts w:ascii="Times New Roman" w:hAnsi="Times New Roman" w:eastAsia="宋体"/>
                      <w:smallCaps w:val="0"/>
                      <w:sz w:val="21"/>
                      <w:szCs w:val="21"/>
                    </w:rPr>
                  </w:pP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sz w:val="21"/>
                      <w:szCs w:val="21"/>
                    </w:rPr>
                  </w:pPr>
                  <w:r>
                    <w:rPr>
                      <w:rFonts w:ascii="Times New Roman" w:hAnsi="Times New Roman" w:eastAsia="宋体"/>
                      <w:bCs/>
                      <w:smallCaps w:val="0"/>
                      <w:sz w:val="21"/>
                      <w:szCs w:val="21"/>
                    </w:rPr>
                    <w:t>供水</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eastAsia" w:ascii="Times New Roman" w:hAnsi="Times New Roman" w:eastAsia="宋体"/>
                      <w:smallCaps w:val="0"/>
                      <w:sz w:val="21"/>
                      <w:szCs w:val="21"/>
                      <w:lang w:eastAsia="zh-CN"/>
                    </w:rPr>
                  </w:pPr>
                  <w:r>
                    <w:rPr>
                      <w:rFonts w:hint="eastAsia" w:ascii="Times New Roman" w:hAnsi="Times New Roman" w:eastAsia="宋体"/>
                      <w:smallCaps w:val="0"/>
                      <w:sz w:val="21"/>
                      <w:szCs w:val="21"/>
                      <w:lang w:val="en-US" w:eastAsia="zh-CN"/>
                    </w:rPr>
                    <w:t>项目</w:t>
                  </w:r>
                  <w:r>
                    <w:rPr>
                      <w:rFonts w:ascii="Times New Roman" w:hAnsi="Times New Roman" w:eastAsia="宋体"/>
                      <w:smallCaps w:val="0"/>
                      <w:sz w:val="21"/>
                      <w:szCs w:val="21"/>
                    </w:rPr>
                    <w:t>用水由厂区现有</w:t>
                  </w:r>
                  <w:r>
                    <w:rPr>
                      <w:rFonts w:hint="eastAsia" w:ascii="Times New Roman" w:hAnsi="Times New Roman" w:eastAsia="宋体"/>
                      <w:smallCaps w:val="0"/>
                      <w:sz w:val="21"/>
                      <w:szCs w:val="21"/>
                    </w:rPr>
                    <w:t>供水管网提供</w:t>
                  </w:r>
                  <w:r>
                    <w:rPr>
                      <w:rFonts w:hint="eastAsia" w:ascii="Times New Roman" w:hAnsi="Times New Roman" w:eastAsia="宋体"/>
                      <w:smallCaps w:val="0"/>
                      <w:sz w:val="21"/>
                      <w:szCs w:val="21"/>
                      <w:lang w:eastAsia="zh-CN"/>
                    </w:rPr>
                    <w:t>。</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88" w:hRule="atLeast"/>
                <w:jc w:val="center"/>
              </w:trPr>
              <w:tc>
                <w:tcPr>
                  <w:tcW w:w="0" w:type="auto"/>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ascii="Times New Roman" w:hAnsi="Times New Roman" w:eastAsia="宋体"/>
                      <w:bCs/>
                      <w:smallCaps w:val="0"/>
                      <w:sz w:val="21"/>
                      <w:szCs w:val="21"/>
                    </w:rPr>
                    <w:t>环保工程</w:t>
                  </w: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color w:val="auto"/>
                      <w:sz w:val="21"/>
                      <w:szCs w:val="21"/>
                    </w:rPr>
                  </w:pPr>
                  <w:r>
                    <w:rPr>
                      <w:rFonts w:ascii="Times New Roman" w:hAnsi="Times New Roman" w:eastAsia="宋体"/>
                      <w:bCs/>
                      <w:smallCaps w:val="0"/>
                      <w:color w:val="auto"/>
                      <w:sz w:val="21"/>
                      <w:szCs w:val="21"/>
                    </w:rPr>
                    <w:t>废气</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default" w:ascii="Times New Roman" w:hAnsi="Times New Roman" w:eastAsia="宋体"/>
                      <w:smallCaps w:val="0"/>
                      <w:color w:val="auto"/>
                      <w:sz w:val="21"/>
                      <w:szCs w:val="21"/>
                      <w:lang w:val="en-US" w:eastAsia="zh-CN"/>
                    </w:rPr>
                  </w:pPr>
                  <w:r>
                    <w:rPr>
                      <w:rFonts w:hint="eastAsia" w:ascii="Times New Roman" w:hAnsi="Times New Roman" w:eastAsia="宋体"/>
                      <w:smallCaps w:val="0"/>
                      <w:color w:val="auto"/>
                      <w:sz w:val="21"/>
                      <w:szCs w:val="21"/>
                      <w:lang w:val="en-US" w:eastAsia="zh-CN"/>
                    </w:rPr>
                    <w:t>注塑、挤出、冷却成型工序产生的非甲烷总烃废气经集气罩收集至两级活性炭吸附设备处理，粉碎工序产生的粉尘经集气罩收集至袋式除尘器处理，处理后废气一同经DA001排气筒外排。</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color w:val="auto"/>
                      <w:sz w:val="21"/>
                      <w:szCs w:val="21"/>
                      <w:lang w:val="en-US" w:eastAsia="zh-CN"/>
                    </w:rPr>
                  </w:pPr>
                  <w:r>
                    <w:rPr>
                      <w:rFonts w:hint="eastAsia" w:ascii="Times New Roman" w:hAnsi="Times New Roman" w:eastAsia="宋体"/>
                      <w:smallCaps w:val="0"/>
                      <w:color w:val="auto"/>
                      <w:sz w:val="21"/>
                      <w:szCs w:val="21"/>
                      <w:lang w:val="en-US" w:eastAsia="zh-CN"/>
                    </w:rPr>
                    <w:t>粉碎工序产生的粉尘经集气罩收集至袋式除尘器处理，经P1排气筒排放。</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color w:val="auto"/>
                      <w:sz w:val="21"/>
                      <w:szCs w:val="21"/>
                      <w:lang w:val="en-US" w:eastAsia="zh-CN"/>
                    </w:rPr>
                  </w:pPr>
                  <w:r>
                    <w:rPr>
                      <w:rFonts w:hint="eastAsia" w:ascii="Times New Roman" w:hAnsi="Times New Roman" w:eastAsia="宋体"/>
                      <w:smallCaps w:val="0"/>
                      <w:color w:val="auto"/>
                      <w:sz w:val="21"/>
                      <w:szCs w:val="21"/>
                      <w:lang w:val="en-US" w:eastAsia="zh-CN"/>
                    </w:rPr>
                    <w:t>注塑、挤出、冷却成型工序产生的非甲烷总烃废气经集气罩收集至两级活性炭吸附设备处理，经P2排气筒排放。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sz w:val="21"/>
                      <w:szCs w:val="21"/>
                    </w:rPr>
                  </w:pPr>
                  <w:r>
                    <w:rPr>
                      <w:rFonts w:ascii="Times New Roman" w:hAnsi="Times New Roman" w:eastAsia="宋体"/>
                      <w:bCs/>
                      <w:smallCaps w:val="0"/>
                      <w:sz w:val="21"/>
                      <w:szCs w:val="21"/>
                    </w:rPr>
                    <w:t>废水</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default" w:ascii="Times New Roman" w:hAnsi="Times New Roman" w:eastAsia="宋体"/>
                      <w:smallCaps w:val="0"/>
                      <w:snapToGrid w:val="0"/>
                      <w:kern w:val="0"/>
                      <w:sz w:val="21"/>
                      <w:szCs w:val="21"/>
                      <w:lang w:val="en-US" w:eastAsia="zh-CN"/>
                    </w:rPr>
                  </w:pPr>
                  <w:r>
                    <w:rPr>
                      <w:rFonts w:hint="eastAsia" w:ascii="Times New Roman" w:hAnsi="Times New Roman" w:eastAsia="宋体"/>
                      <w:smallCaps w:val="0"/>
                      <w:snapToGrid w:val="0"/>
                      <w:kern w:val="0"/>
                      <w:sz w:val="21"/>
                      <w:szCs w:val="21"/>
                    </w:rPr>
                    <w:t>职工生活污水</w:t>
                  </w:r>
                  <w:r>
                    <w:rPr>
                      <w:rFonts w:hint="eastAsia" w:ascii="Times New Roman" w:hAnsi="Times New Roman" w:eastAsia="宋体"/>
                      <w:smallCaps w:val="0"/>
                      <w:snapToGrid w:val="0"/>
                      <w:kern w:val="0"/>
                      <w:sz w:val="21"/>
                      <w:szCs w:val="21"/>
                      <w:highlight w:val="none"/>
                    </w:rPr>
                    <w:t>经厂区</w:t>
                  </w:r>
                  <w:r>
                    <w:rPr>
                      <w:rFonts w:hint="eastAsia" w:ascii="Times New Roman" w:hAnsi="Times New Roman" w:eastAsia="宋体"/>
                      <w:smallCaps w:val="0"/>
                      <w:snapToGrid w:val="0"/>
                      <w:kern w:val="0"/>
                      <w:sz w:val="21"/>
                      <w:szCs w:val="21"/>
                    </w:rPr>
                    <w:t>现有化粪池处理后，排入</w:t>
                  </w:r>
                  <w:r>
                    <w:rPr>
                      <w:rFonts w:hint="eastAsia" w:ascii="Times New Roman" w:hAnsi="Times New Roman" w:eastAsia="宋体"/>
                      <w:smallCaps w:val="0"/>
                      <w:snapToGrid w:val="0"/>
                      <w:kern w:val="0"/>
                      <w:sz w:val="21"/>
                      <w:szCs w:val="21"/>
                      <w:lang w:val="en-US" w:eastAsia="zh-CN"/>
                    </w:rPr>
                    <w:t>园区污水</w:t>
                  </w:r>
                  <w:r>
                    <w:rPr>
                      <w:rFonts w:hint="eastAsia" w:ascii="Times New Roman" w:hAnsi="Times New Roman" w:eastAsia="宋体"/>
                      <w:smallCaps w:val="0"/>
                      <w:snapToGrid w:val="0"/>
                      <w:kern w:val="0"/>
                      <w:sz w:val="21"/>
                      <w:szCs w:val="21"/>
                    </w:rPr>
                    <w:t>管网</w:t>
                  </w:r>
                  <w:r>
                    <w:rPr>
                      <w:rFonts w:hint="eastAsia" w:ascii="Times New Roman" w:hAnsi="Times New Roman" w:eastAsia="宋体"/>
                      <w:smallCaps w:val="0"/>
                      <w:snapToGrid w:val="0"/>
                      <w:kern w:val="0"/>
                      <w:sz w:val="21"/>
                      <w:szCs w:val="21"/>
                      <w:lang w:eastAsia="zh-CN"/>
                    </w:rPr>
                    <w:t>，</w:t>
                  </w:r>
                  <w:r>
                    <w:rPr>
                      <w:rFonts w:hint="eastAsia" w:ascii="Times New Roman" w:hAnsi="Times New Roman" w:eastAsia="宋体"/>
                      <w:smallCaps w:val="0"/>
                      <w:snapToGrid w:val="0"/>
                      <w:kern w:val="0"/>
                      <w:sz w:val="21"/>
                      <w:szCs w:val="21"/>
                      <w:lang w:val="en-US" w:eastAsia="zh-CN"/>
                    </w:rPr>
                    <w:t>最终进入北区污水处理厂处理。</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snapToGrid w:val="0"/>
                      <w:kern w:val="0"/>
                      <w:sz w:val="21"/>
                      <w:szCs w:val="21"/>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bCs/>
                      <w:smallCaps w:val="0"/>
                      <w:sz w:val="21"/>
                      <w:szCs w:val="21"/>
                    </w:rPr>
                  </w:pP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ascii="Times New Roman" w:hAnsi="Times New Roman" w:eastAsia="宋体"/>
                      <w:smallCaps w:val="0"/>
                      <w:sz w:val="21"/>
                      <w:szCs w:val="21"/>
                    </w:rPr>
                    <w:t>噪声</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eastAsia" w:ascii="Times New Roman" w:hAnsi="Times New Roman" w:eastAsia="宋体"/>
                      <w:smallCaps w:val="0"/>
                      <w:sz w:val="21"/>
                      <w:szCs w:val="21"/>
                      <w:lang w:eastAsia="zh-CN"/>
                    </w:rPr>
                  </w:pPr>
                  <w:r>
                    <w:rPr>
                      <w:rFonts w:ascii="Times New Roman" w:hAnsi="Times New Roman" w:eastAsia="宋体"/>
                      <w:smallCaps w:val="0"/>
                      <w:sz w:val="21"/>
                      <w:szCs w:val="21"/>
                    </w:rPr>
                    <w:t>基础减震、厂房隔声措施</w:t>
                  </w:r>
                  <w:r>
                    <w:rPr>
                      <w:rFonts w:hint="eastAsia" w:ascii="Times New Roman" w:hAnsi="Times New Roman" w:eastAsia="宋体"/>
                      <w:smallCaps w:val="0"/>
                      <w:sz w:val="21"/>
                      <w:szCs w:val="21"/>
                      <w:lang w:eastAsia="zh-CN"/>
                    </w:rPr>
                    <w:t>。</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0" w:type="auto"/>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20" w:firstLineChars="200"/>
                    <w:jc w:val="center"/>
                    <w:textAlignment w:val="auto"/>
                    <w:rPr>
                      <w:rFonts w:ascii="Times New Roman" w:hAnsi="Times New Roman" w:eastAsia="宋体"/>
                      <w:smallCaps w:val="0"/>
                      <w:sz w:val="21"/>
                      <w:szCs w:val="21"/>
                    </w:rPr>
                  </w:pPr>
                </w:p>
              </w:tc>
              <w:tc>
                <w:tcPr>
                  <w:tcW w:w="65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ascii="Times New Roman" w:hAnsi="Times New Roman" w:eastAsia="宋体"/>
                      <w:smallCaps w:val="0"/>
                      <w:sz w:val="21"/>
                      <w:szCs w:val="21"/>
                    </w:rPr>
                  </w:pPr>
                  <w:r>
                    <w:rPr>
                      <w:rFonts w:ascii="Times New Roman" w:hAnsi="Times New Roman" w:eastAsia="宋体"/>
                      <w:smallCaps w:val="0"/>
                      <w:sz w:val="21"/>
                      <w:szCs w:val="21"/>
                    </w:rPr>
                    <w:t>固废</w:t>
                  </w:r>
                </w:p>
              </w:tc>
              <w:tc>
                <w:tcPr>
                  <w:tcW w:w="4295"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textAlignment w:val="auto"/>
                    <w:rPr>
                      <w:rFonts w:hint="default" w:ascii="Times New Roman" w:hAnsi="Times New Roman" w:eastAsia="宋体"/>
                      <w:smallCaps w:val="0"/>
                      <w:sz w:val="21"/>
                      <w:szCs w:val="21"/>
                      <w:lang w:val="en-US" w:eastAsia="zh-CN"/>
                    </w:rPr>
                  </w:pPr>
                  <w:r>
                    <w:rPr>
                      <w:rFonts w:hint="eastAsia" w:ascii="Times New Roman" w:hAnsi="Times New Roman" w:eastAsia="宋体"/>
                      <w:smallCaps w:val="0"/>
                      <w:sz w:val="21"/>
                      <w:szCs w:val="21"/>
                      <w:lang w:val="en-US" w:eastAsia="zh-CN"/>
                    </w:rPr>
                    <w:t>职工生活垃圾由环卫部门统一处理，除尘器收尘收集后外售处理，废活性炭、废液压油暂存于危废间，定期交由有资质单位处理。</w:t>
                  </w:r>
                </w:p>
              </w:tc>
              <w:tc>
                <w:tcPr>
                  <w:tcW w:w="31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smallCaps w:val="0"/>
                      <w:sz w:val="21"/>
                      <w:szCs w:val="21"/>
                      <w:lang w:val="en-US" w:eastAsia="zh-CN"/>
                    </w:rPr>
                  </w:pPr>
                  <w:r>
                    <w:rPr>
                      <w:rFonts w:hint="eastAsia" w:ascii="Times New Roman" w:hAnsi="Times New Roman" w:eastAsia="宋体" w:cs="Times New Roman"/>
                      <w:color w:val="auto"/>
                      <w:sz w:val="21"/>
                      <w:szCs w:val="21"/>
                      <w:lang w:val="en-US" w:eastAsia="zh-CN"/>
                    </w:rPr>
                    <w:t>与环评</w:t>
                  </w:r>
                  <w:r>
                    <w:rPr>
                      <w:rFonts w:hint="default" w:ascii="Times New Roman" w:hAnsi="Times New Roman" w:eastAsia="宋体" w:cs="Times New Roman"/>
                      <w:color w:val="auto"/>
                      <w:sz w:val="21"/>
                      <w:szCs w:val="21"/>
                      <w:lang w:val="en-US" w:eastAsia="zh-CN"/>
                    </w:rPr>
                    <w:t>一致</w:t>
                  </w:r>
                </w:p>
              </w:tc>
            </w:tr>
          </w:tbl>
          <w:p>
            <w:pPr>
              <w:pStyle w:val="8"/>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主要生产设备</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440" w:left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表4  工程主要生产设备一览表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2418"/>
              <w:gridCol w:w="2156"/>
              <w:gridCol w:w="2241"/>
              <w:gridCol w:w="10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序号</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设备名称</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环评</w:t>
                  </w:r>
                  <w:r>
                    <w:rPr>
                      <w:rFonts w:hint="default" w:ascii="Times New Roman" w:hAnsi="Times New Roman" w:eastAsia="宋体" w:cs="Times New Roman"/>
                      <w:color w:val="auto"/>
                      <w:sz w:val="21"/>
                      <w:szCs w:val="21"/>
                    </w:rPr>
                    <w:t>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rPr>
                    <w:t>套）</w:t>
                  </w:r>
                </w:p>
              </w:tc>
              <w:tc>
                <w:tcPr>
                  <w:tcW w:w="12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验收数量（台</w:t>
                  </w:r>
                  <w:r>
                    <w:rPr>
                      <w:rFonts w:hint="default" w:ascii="Times New Roman" w:hAnsi="Times New Roman" w:eastAsia="宋体" w:cs="Times New Roman"/>
                      <w:color w:val="auto"/>
                      <w:sz w:val="21"/>
                      <w:szCs w:val="21"/>
                      <w:lang w:val="en-US" w:eastAsia="zh-CN"/>
                    </w:rPr>
                    <w:t>/</w:t>
                  </w:r>
                  <w:r>
                    <w:rPr>
                      <w:rFonts w:hint="default" w:ascii="Times New Roman" w:hAnsi="Times New Roman" w:eastAsia="宋体" w:cs="Times New Roman"/>
                      <w:color w:val="auto"/>
                      <w:sz w:val="21"/>
                      <w:szCs w:val="21"/>
                      <w:lang w:eastAsia="zh-CN"/>
                    </w:rPr>
                    <w:t>套）</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1</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注塑机</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12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2</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挤出机</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2241" w:type="dxa"/>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4</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3</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合模机</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2241" w:type="dxa"/>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4</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粉碎机</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2241" w:type="dxa"/>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36"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5</w:t>
                  </w:r>
                </w:p>
              </w:tc>
              <w:tc>
                <w:tcPr>
                  <w:tcW w:w="1370"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电锯</w:t>
                  </w:r>
                </w:p>
              </w:tc>
              <w:tc>
                <w:tcPr>
                  <w:tcW w:w="1222"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2241" w:type="dxa"/>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w:t>
                  </w:r>
                </w:p>
              </w:tc>
              <w:tc>
                <w:tcPr>
                  <w:tcW w:w="599" w:type="pct"/>
                  <w:noWrap w:val="0"/>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1907" w:type="pct"/>
                  <w:gridSpan w:val="2"/>
                </w:tcPr>
                <w:p>
                  <w:pPr>
                    <w:keepNext w:val="0"/>
                    <w:keepLines w:val="0"/>
                    <w:pageBreakBefore w:val="0"/>
                    <w:widowControl/>
                    <w:kinsoku/>
                    <w:wordWrap/>
                    <w:overflowPunct/>
                    <w:topLinePunct w:val="0"/>
                    <w:autoSpaceDE/>
                    <w:autoSpaceDN/>
                    <w:bidi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合计</w:t>
                  </w:r>
                </w:p>
              </w:tc>
              <w:tc>
                <w:tcPr>
                  <w:tcW w:w="0" w:type="auto"/>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w:t>
                  </w:r>
                </w:p>
              </w:tc>
              <w:tc>
                <w:tcPr>
                  <w:tcW w:w="0" w:type="auto"/>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16</w:t>
                  </w:r>
                </w:p>
              </w:tc>
              <w:tc>
                <w:tcPr>
                  <w:tcW w:w="0" w:type="auto"/>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台</w:t>
                  </w:r>
                </w:p>
              </w:tc>
            </w:tr>
          </w:tbl>
          <w:p>
            <w:pPr>
              <w:pStyle w:val="8"/>
              <w:keepNext w:val="0"/>
              <w:keepLines w:val="0"/>
              <w:pageBreakBefore w:val="0"/>
              <w:widowControl/>
              <w:kinsoku/>
              <w:wordWrap/>
              <w:overflowPunct/>
              <w:topLinePunct w:val="0"/>
              <w:autoSpaceDE/>
              <w:autoSpaceDN/>
              <w:bidi w:val="0"/>
              <w:spacing w:after="0" w:line="240" w:lineRule="auto"/>
              <w:textAlignment w:val="auto"/>
              <w:rPr>
                <w:rFonts w:hint="eastAsia" w:ascii="Times New Roman" w:hAnsi="Times New Roman" w:eastAsia="宋体" w:cstheme="minorBidi"/>
                <w:smallCaps w:val="0"/>
                <w:color w:val="auto"/>
                <w:sz w:val="21"/>
                <w:szCs w:val="21"/>
                <w:lang w:val="en-US" w:eastAsia="zh-CN" w:bidi="ar-SA"/>
              </w:rPr>
            </w:pPr>
            <w:r>
              <w:rPr>
                <w:rFonts w:hint="eastAsia" w:ascii="Times New Roman" w:hAnsi="Times New Roman" w:eastAsia="宋体" w:cstheme="minorBidi"/>
                <w:smallCaps w:val="0"/>
                <w:color w:val="auto"/>
                <w:sz w:val="21"/>
                <w:szCs w:val="21"/>
                <w:lang w:val="en-US" w:eastAsia="zh-CN" w:bidi="ar-SA"/>
              </w:rPr>
              <w:t>生产设备变更情况：无</w:t>
            </w:r>
            <w:r>
              <w:rPr>
                <w:rFonts w:hint="eastAsia" w:ascii="Times New Roman" w:hAnsi="Times New Roman" w:eastAsia="宋体" w:cs="Times New Roman"/>
                <w:color w:val="auto"/>
                <w:sz w:val="21"/>
                <w:szCs w:val="21"/>
                <w:lang w:val="en-US" w:eastAsia="zh-CN"/>
              </w:rPr>
              <w:t>。</w:t>
            </w:r>
          </w:p>
          <w:p>
            <w:pPr>
              <w:keepNext w:val="0"/>
              <w:keepLines w:val="0"/>
              <w:pageBreakBefore w:val="0"/>
              <w:widowControl/>
              <w:kinsoku/>
              <w:wordWrap/>
              <w:overflowPunct/>
              <w:topLinePunct w:val="0"/>
              <w:autoSpaceDE/>
              <w:autoSpaceDN/>
              <w:bidi w:val="0"/>
              <w:adjustRightInd w:val="0"/>
              <w:snapToGrid w:val="0"/>
              <w:spacing w:after="0" w:line="240" w:lineRule="auto"/>
              <w:jc w:val="both"/>
              <w:textAlignment w:val="auto"/>
              <w:rPr>
                <w:rFonts w:hint="default"/>
                <w:lang w:val="en-US" w:eastAsia="zh-CN"/>
              </w:rPr>
            </w:pPr>
            <w:r>
              <w:rPr>
                <w:rFonts w:hint="eastAsia" w:ascii="Times New Roman" w:hAnsi="Times New Roman" w:eastAsia="宋体" w:cstheme="minorBidi"/>
                <w:smallCaps w:val="0"/>
                <w:color w:val="auto"/>
                <w:sz w:val="21"/>
                <w:szCs w:val="21"/>
                <w:lang w:val="en-US" w:eastAsia="zh-CN" w:bidi="ar-SA"/>
              </w:rPr>
              <w:t xml:space="preserve">       环保设备设备变更情况：环评中要求</w:t>
            </w:r>
            <w:r>
              <w:rPr>
                <w:rFonts w:hint="eastAsia" w:ascii="Times New Roman" w:hAnsi="Times New Roman" w:eastAsia="宋体"/>
                <w:smallCaps w:val="0"/>
                <w:color w:val="auto"/>
                <w:sz w:val="21"/>
                <w:szCs w:val="21"/>
                <w:lang w:val="en-US" w:eastAsia="zh-CN"/>
              </w:rPr>
              <w:t>注塑、挤出、冷却成型工序产生的非甲烷总烃废气经集气罩收集至两级活性炭吸附设备处理，粉碎工序产生的粉尘经集气罩收集至袋式除尘器处理，处理后废气一同经DA001排气筒外排。实际粉碎工序产生的粉尘经集气罩收集至袋式除尘器处理，经P1排气筒排放。注塑、挤出、冷却成型工序产生的非甲烷总烃废气经集气罩收集至两级活性炭吸附设备处理，经P2排气筒排放。P1、P2排气筒均为一般排放口，不属于主要排放口，不新增排放污染物种类，污染物排放量未增加10%。</w:t>
            </w:r>
          </w:p>
          <w:p>
            <w:pPr>
              <w:pStyle w:val="8"/>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20" w:firstLineChars="200"/>
              <w:jc w:val="both"/>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其他建设内容未发生改变，以上变更不属于重大变更。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38" w:type="dxa"/>
            <w:vAlign w:val="top"/>
          </w:tcPr>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8"/>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主要原材料及能源消耗一览表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77"/>
              <w:gridCol w:w="1768"/>
              <w:gridCol w:w="1283"/>
              <w:gridCol w:w="1526"/>
              <w:gridCol w:w="1540"/>
              <w:gridCol w:w="2223"/>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865"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rPr>
                    <w:t>环评年用</w:t>
                  </w:r>
                  <w:r>
                    <w:rPr>
                      <w:rFonts w:hint="default" w:ascii="Times New Roman" w:hAnsi="Times New Roman" w:eastAsia="宋体" w:cs="Times New Roman"/>
                      <w:color w:val="auto"/>
                      <w:sz w:val="21"/>
                      <w:szCs w:val="21"/>
                    </w:rPr>
                    <w:t>量</w:t>
                  </w:r>
                </w:p>
              </w:tc>
              <w:tc>
                <w:tcPr>
                  <w:tcW w:w="873"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验收年用</w:t>
                  </w:r>
                  <w:r>
                    <w:rPr>
                      <w:rFonts w:hint="default" w:ascii="Times New Roman" w:hAnsi="Times New Roman" w:eastAsia="宋体" w:cs="Times New Roman"/>
                      <w:color w:val="auto"/>
                      <w:sz w:val="21"/>
                      <w:szCs w:val="21"/>
                    </w:rPr>
                    <w:t>量</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lang w:val="en-US" w:eastAsia="zh-CN"/>
                    </w:rPr>
                    <w:t>聚乙烯</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bCs/>
                      <w:smallCaps w:val="0"/>
                      <w:sz w:val="21"/>
                      <w:szCs w:val="21"/>
                      <w:lang w:val="en-US" w:eastAsia="zh-CN"/>
                    </w:rPr>
                    <w:t>60</w:t>
                  </w:r>
                </w:p>
              </w:tc>
              <w:tc>
                <w:tcPr>
                  <w:tcW w:w="1540" w:type="dxa"/>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lang w:val="en-US" w:eastAsia="zh-CN"/>
                    </w:rPr>
                    <w:t>60</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工程聚丙烯</w:t>
                  </w:r>
                </w:p>
              </w:tc>
              <w:tc>
                <w:tcPr>
                  <w:tcW w:w="72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100</w:t>
                  </w:r>
                </w:p>
              </w:tc>
              <w:tc>
                <w:tcPr>
                  <w:tcW w:w="1540" w:type="dxa"/>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100</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ABS</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5</w:t>
                  </w:r>
                </w:p>
              </w:tc>
              <w:tc>
                <w:tcPr>
                  <w:tcW w:w="1540" w:type="dxa"/>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尼龙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bCs/>
                      <w:smallCaps w:val="0"/>
                      <w:sz w:val="21"/>
                      <w:szCs w:val="21"/>
                      <w:vertAlign w:val="baseline"/>
                      <w:lang w:val="en-US" w:eastAsia="zh-CN"/>
                    </w:rPr>
                    <w:t>5</w:t>
                  </w:r>
                </w:p>
              </w:tc>
              <w:tc>
                <w:tcPr>
                  <w:tcW w:w="1540" w:type="dxa"/>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5</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5</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PVC</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c>
                <w:tcPr>
                  <w:tcW w:w="1540" w:type="dxa"/>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20</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6</w:t>
                  </w:r>
                </w:p>
              </w:tc>
              <w:tc>
                <w:tcPr>
                  <w:tcW w:w="176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kern w:val="2"/>
                      <w:sz w:val="21"/>
                      <w:szCs w:val="21"/>
                      <w:lang w:val="en-US" w:eastAsia="zh-CN" w:bidi="ar-SA"/>
                    </w:rPr>
                  </w:pPr>
                  <w:r>
                    <w:rPr>
                      <w:rFonts w:hint="eastAsia" w:ascii="Times New Roman" w:hAnsi="Times New Roman" w:eastAsia="宋体"/>
                      <w:bCs/>
                      <w:smallCaps w:val="0"/>
                      <w:sz w:val="21"/>
                      <w:szCs w:val="21"/>
                      <w:vertAlign w:val="baseline"/>
                      <w:lang w:val="en-US" w:eastAsia="zh-CN"/>
                    </w:rPr>
                    <w:t>色母</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lang w:val="en-US" w:eastAsia="zh-CN" w:bidi="ar-SA"/>
                    </w:rPr>
                  </w:pPr>
                  <w:r>
                    <w:rPr>
                      <w:rFonts w:ascii="Times New Roman" w:hAnsi="Times New Roman" w:eastAsia="宋体" w:cs="Times New Roman"/>
                      <w:color w:val="auto"/>
                      <w:kern w:val="2"/>
                      <w:sz w:val="21"/>
                      <w:szCs w:val="21"/>
                      <w:lang w:val="en-US" w:bidi="ar-SA"/>
                    </w:rPr>
                    <w:t>t/a</w:t>
                  </w:r>
                </w:p>
              </w:tc>
              <w:tc>
                <w:tcPr>
                  <w:tcW w:w="865"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c>
                <w:tcPr>
                  <w:tcW w:w="1540" w:type="dxa"/>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0.1</w:t>
                  </w:r>
                </w:p>
              </w:tc>
              <w:tc>
                <w:tcPr>
                  <w:tcW w:w="2223"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71"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7</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电</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color w:val="auto"/>
                      <w:kern w:val="2"/>
                      <w:sz w:val="21"/>
                      <w:szCs w:val="21"/>
                      <w:lang w:val="en-US" w:eastAsia="zh-CN" w:bidi="ar-SA"/>
                    </w:rPr>
                    <w:t>万kWh</w:t>
                  </w:r>
                  <w:r>
                    <w:rPr>
                      <w:rFonts w:hint="eastAsia" w:ascii="Times New Roman" w:hAnsi="Times New Roman" w:eastAsia="宋体" w:cs="Times New Roman"/>
                      <w:color w:val="auto"/>
                      <w:kern w:val="2"/>
                      <w:sz w:val="21"/>
                      <w:szCs w:val="21"/>
                      <w:lang w:val="en-US" w:bidi="ar-SA"/>
                    </w:rPr>
                    <w:t>/a</w:t>
                  </w:r>
                </w:p>
              </w:tc>
              <w:tc>
                <w:tcPr>
                  <w:tcW w:w="865"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30</w:t>
                  </w:r>
                </w:p>
              </w:tc>
              <w:tc>
                <w:tcPr>
                  <w:tcW w:w="1540" w:type="dxa"/>
                  <w:noWrap w:val="0"/>
                  <w:vAlign w:val="center"/>
                </w:tcPr>
                <w:p>
                  <w:pPr>
                    <w:keepNext w:val="0"/>
                    <w:keepLines w:val="0"/>
                    <w:pageBreakBefore w:val="0"/>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color w:val="auto"/>
                      <w:kern w:val="2"/>
                      <w:sz w:val="21"/>
                      <w:szCs w:val="21"/>
                      <w:lang w:val="en-US" w:eastAsia="zh-CN" w:bidi="ar-SA"/>
                    </w:rPr>
                    <w:t>30</w:t>
                  </w:r>
                </w:p>
              </w:tc>
              <w:tc>
                <w:tcPr>
                  <w:tcW w:w="1260"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市政供电管网</w:t>
                  </w:r>
                </w:p>
              </w:tc>
            </w:tr>
          </w:tbl>
          <w:p>
            <w:pPr>
              <w:pStyle w:val="8"/>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auto"/>
                <w:sz w:val="24"/>
                <w:szCs w:val="24"/>
              </w:rPr>
            </w:pPr>
            <w:r>
              <w:rPr>
                <w:rFonts w:hint="eastAsia" w:ascii="Times New Roman" w:hAnsi="Times New Roman" w:eastAsia="宋体" w:cs="Times New Roman"/>
                <w:color w:val="000000"/>
                <w:sz w:val="21"/>
                <w:szCs w:val="21"/>
                <w:lang w:val="en-US" w:eastAsia="zh-CN"/>
              </w:rPr>
              <w:t xml:space="preserve"> </w:t>
            </w:r>
            <w:r>
              <w:rPr>
                <w:rFonts w:hint="default"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、公用工程</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（1）给排水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①给水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项目生产用水为循环冷却水补充水，补充量约为10t/a。本项目新增劳动定员15人，根据《河北省用水定额—第3部分 生活用水》（DB13/T1161.3-2016）标准，生活用水量按20L/人•d计，生活用水量为0.3m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/d（90m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②排水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项目无生产废水产生。职工生活污水经厂区化粪池处理后，定期清掏用作农肥。新增职工生活用水量为0.3m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/d，排放系数按0.8计，生活污水产生量为0.24m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/d（72m</w:t>
            </w:r>
            <w:r>
              <w:rPr>
                <w:rFonts w:hint="default" w:ascii="Times New Roman" w:hAnsi="Times New Roman" w:eastAsia="宋体" w:cs="Times New Roman"/>
                <w:bCs/>
                <w:szCs w:val="21"/>
                <w:vertAlign w:val="superscript"/>
                <w:lang w:val="en-US" w:eastAsia="zh-CN"/>
              </w:rPr>
              <w:t>3</w:t>
            </w:r>
            <w:r>
              <w:rPr>
                <w:rFonts w:hint="default" w:ascii="Times New Roman" w:hAnsi="Times New Roman" w:eastAsia="宋体" w:cs="Times New Roman"/>
                <w:bCs/>
                <w:szCs w:val="21"/>
                <w:lang w:val="en-US" w:eastAsia="zh-CN"/>
              </w:rPr>
              <w:t>/a）。</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（2）供电</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项目用电由厂区现有供电系统提供，可保项目用电需求，项目用电量为30万kWh/a。</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（3）供热</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本项目生产用热采用电加热，办公室冬季采用空调取暖。</w:t>
            </w:r>
          </w:p>
          <w:p>
            <w:pPr>
              <w:pStyle w:val="8"/>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rPr>
              <w:t>1、配料、烘干、上料：生产工序开始前先按照工艺要求进行原材料称重配比，利用设备自带的配料机进行混合配料，加料方式为人工加料。企业使用的原材料塑料颗粒粒径比较大，不易产生粉尘，机械封闭抽吸上料亦能控制粉尘产生。设备自带烘干系统进行</w:t>
            </w:r>
            <w:r>
              <w:rPr>
                <w:rFonts w:hint="default" w:ascii="Times New Roman" w:hAnsi="Times New Roman" w:eastAsia="宋体" w:cs="Times New Roman"/>
                <w:bCs/>
                <w:szCs w:val="21"/>
                <w:lang w:val="en-US" w:eastAsia="zh-CN"/>
              </w:rPr>
              <w:t>原料</w:t>
            </w:r>
            <w:r>
              <w:rPr>
                <w:rFonts w:hint="default" w:ascii="Times New Roman" w:hAnsi="Times New Roman" w:eastAsia="宋体" w:cs="Times New Roman"/>
                <w:bCs/>
                <w:szCs w:val="21"/>
              </w:rPr>
              <w:t>烘干，烘干温度70℃~80℃。</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lang w:eastAsia="zh-CN"/>
              </w:rPr>
            </w:pPr>
            <w:r>
              <w:rPr>
                <w:rFonts w:hint="default" w:ascii="Times New Roman" w:hAnsi="Times New Roman" w:eastAsia="宋体" w:cs="Times New Roman"/>
                <w:bCs/>
                <w:szCs w:val="21"/>
              </w:rPr>
              <w:t>2、注塑</w:t>
            </w:r>
            <w:r>
              <w:rPr>
                <w:rFonts w:hint="default" w:ascii="Times New Roman" w:hAnsi="Times New Roman" w:eastAsia="宋体" w:cs="Times New Roman"/>
                <w:bCs/>
                <w:szCs w:val="21"/>
                <w:lang w:eastAsia="zh-CN"/>
              </w:rPr>
              <w:t>、</w:t>
            </w:r>
            <w:r>
              <w:rPr>
                <w:rFonts w:hint="default" w:ascii="Times New Roman" w:hAnsi="Times New Roman" w:eastAsia="宋体" w:cs="Times New Roman"/>
                <w:bCs/>
                <w:szCs w:val="21"/>
                <w:lang w:val="en-US" w:eastAsia="zh-CN"/>
              </w:rPr>
              <w:t>挤出</w:t>
            </w:r>
            <w:r>
              <w:rPr>
                <w:rFonts w:hint="default" w:ascii="Times New Roman" w:hAnsi="Times New Roman" w:eastAsia="宋体" w:cs="Times New Roman"/>
                <w:bCs/>
                <w:szCs w:val="21"/>
              </w:rPr>
              <w:t>成型：通过抽吸上料，将混合料注入注塑机</w:t>
            </w:r>
            <w:r>
              <w:rPr>
                <w:rFonts w:hint="default" w:ascii="Times New Roman" w:hAnsi="Times New Roman" w:eastAsia="宋体" w:cs="Times New Roman"/>
                <w:bCs/>
                <w:szCs w:val="21"/>
                <w:lang w:val="en-US" w:eastAsia="zh-CN"/>
              </w:rPr>
              <w:t>或挤出机</w:t>
            </w:r>
            <w:r>
              <w:rPr>
                <w:rFonts w:hint="default" w:ascii="Times New Roman" w:hAnsi="Times New Roman" w:eastAsia="宋体" w:cs="Times New Roman"/>
                <w:bCs/>
                <w:szCs w:val="21"/>
              </w:rPr>
              <w:t>内，加热至熔融状态（加热方式采用电加热）</w:t>
            </w:r>
            <w:r>
              <w:rPr>
                <w:rFonts w:hint="default" w:ascii="Times New Roman" w:hAnsi="Times New Roman" w:eastAsia="宋体" w:cs="Times New Roman"/>
                <w:bCs/>
                <w:szCs w:val="21"/>
                <w:lang w:eastAsia="zh-CN"/>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lang w:val="en-US" w:eastAsia="zh-CN"/>
              </w:rPr>
              <w:t>注塑：熔融状态物料</w:t>
            </w:r>
            <w:r>
              <w:rPr>
                <w:rFonts w:hint="default" w:ascii="Times New Roman" w:hAnsi="Times New Roman" w:eastAsia="宋体" w:cs="Times New Roman"/>
                <w:bCs/>
                <w:szCs w:val="21"/>
              </w:rPr>
              <w:t>高热射入模具，经过循环冷却水间接冷却固化后取出。注塑和冷却成型会产生有机废气G</w:t>
            </w:r>
            <w:r>
              <w:rPr>
                <w:rFonts w:hint="default" w:ascii="Times New Roman" w:hAnsi="Times New Roman" w:eastAsia="宋体" w:cs="Times New Roman"/>
                <w:bCs/>
                <w:szCs w:val="21"/>
                <w:vertAlign w:val="subscript"/>
              </w:rPr>
              <w:t>1</w:t>
            </w:r>
            <w:r>
              <w:rPr>
                <w:rFonts w:hint="default" w:ascii="Times New Roman" w:hAnsi="Times New Roman" w:eastAsia="宋体" w:cs="Times New Roman"/>
                <w:bCs/>
                <w:szCs w:val="21"/>
              </w:rPr>
              <w:t>和G</w:t>
            </w:r>
            <w:r>
              <w:rPr>
                <w:rFonts w:hint="default" w:ascii="Times New Roman" w:hAnsi="Times New Roman" w:eastAsia="宋体" w:cs="Times New Roman"/>
                <w:bCs/>
                <w:szCs w:val="21"/>
                <w:vertAlign w:val="subscript"/>
              </w:rPr>
              <w:t>2</w:t>
            </w:r>
            <w:r>
              <w:rPr>
                <w:rFonts w:hint="default" w:ascii="Times New Roman" w:hAnsi="Times New Roman" w:eastAsia="宋体" w:cs="Times New Roman"/>
                <w:bCs/>
                <w:szCs w:val="21"/>
              </w:rPr>
              <w:t>，</w:t>
            </w:r>
            <w:bookmarkStart w:id="4" w:name="OLE_LINK1"/>
            <w:r>
              <w:rPr>
                <w:rFonts w:hint="default" w:ascii="Times New Roman" w:hAnsi="Times New Roman" w:eastAsia="宋体" w:cs="Times New Roman"/>
                <w:bCs/>
                <w:szCs w:val="21"/>
              </w:rPr>
              <w:t>经集气罩收集至“两级活性炭吸附”装置处理后，经15m</w:t>
            </w:r>
            <w:r>
              <w:rPr>
                <w:rFonts w:hint="default" w:ascii="Times New Roman" w:hAnsi="Times New Roman" w:eastAsia="宋体" w:cs="Times New Roman"/>
                <w:bCs/>
                <w:szCs w:val="21"/>
                <w:lang w:val="en-US" w:eastAsia="zh-CN"/>
              </w:rPr>
              <w:t>高</w:t>
            </w:r>
            <w:r>
              <w:rPr>
                <w:rFonts w:hint="default" w:ascii="Times New Roman" w:hAnsi="Times New Roman" w:eastAsia="宋体" w:cs="Times New Roman"/>
                <w:bCs/>
                <w:szCs w:val="21"/>
              </w:rPr>
              <w:t>排气筒外排。</w:t>
            </w:r>
          </w:p>
          <w:bookmarkEnd w:id="4"/>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lang w:val="en-US" w:eastAsia="zh-CN"/>
              </w:rPr>
              <w:t>挤出：熔融状态的物料经过模具成型后，进入循环冷却水系统固化成为成品</w:t>
            </w:r>
            <w:r>
              <w:rPr>
                <w:rFonts w:hint="default" w:ascii="Times New Roman" w:hAnsi="Times New Roman" w:eastAsia="宋体" w:cs="Times New Roman"/>
                <w:bCs/>
                <w:szCs w:val="21"/>
                <w:lang w:eastAsia="zh-CN"/>
              </w:rPr>
              <w:t>。</w:t>
            </w:r>
            <w:r>
              <w:rPr>
                <w:rFonts w:hint="default" w:ascii="Times New Roman" w:hAnsi="Times New Roman" w:eastAsia="宋体" w:cs="Times New Roman"/>
                <w:bCs/>
                <w:szCs w:val="21"/>
                <w:lang w:val="en-US" w:eastAsia="zh-CN"/>
              </w:rPr>
              <w:t>与注塑工艺产生的废气相同，</w:t>
            </w:r>
            <w:r>
              <w:rPr>
                <w:rFonts w:hint="default" w:ascii="Times New Roman" w:hAnsi="Times New Roman" w:eastAsia="宋体" w:cs="Times New Roman"/>
                <w:bCs/>
                <w:szCs w:val="21"/>
              </w:rPr>
              <w:t>经集气罩收集至“两级活性炭吸附”装置处理后，经15m</w:t>
            </w:r>
            <w:r>
              <w:rPr>
                <w:rFonts w:hint="default" w:ascii="Times New Roman" w:hAnsi="Times New Roman" w:eastAsia="宋体" w:cs="Times New Roman"/>
                <w:bCs/>
                <w:szCs w:val="21"/>
                <w:lang w:val="en-US" w:eastAsia="zh-CN"/>
              </w:rPr>
              <w:t>高</w:t>
            </w:r>
            <w:r>
              <w:rPr>
                <w:rFonts w:hint="default" w:ascii="Times New Roman" w:hAnsi="Times New Roman" w:eastAsia="宋体" w:cs="Times New Roman"/>
                <w:bCs/>
                <w:szCs w:val="21"/>
              </w:rPr>
              <w:t>排气筒外排。</w:t>
            </w:r>
          </w:p>
          <w:p>
            <w:pPr>
              <w:keepNext w:val="0"/>
              <w:keepLines w:val="0"/>
              <w:pageBreakBefore w:val="0"/>
              <w:widowControl w:val="0"/>
              <w:numPr>
                <w:ilvl w:val="0"/>
                <w:numId w:val="1"/>
              </w:numPr>
              <w:kinsoku/>
              <w:wordWrap/>
              <w:overflowPunct/>
              <w:topLinePunct w:val="0"/>
              <w:autoSpaceDE/>
              <w:autoSpaceDN/>
              <w:bidi w:val="0"/>
              <w:adjustRightInd w:val="0"/>
              <w:snapToGrid w:val="0"/>
              <w:spacing w:after="0" w:line="360" w:lineRule="auto"/>
              <w:ind w:left="-40" w:leftChars="0" w:firstLine="480" w:firstLineChars="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rPr>
              <w:t>检验：对成品进行性能检验，检验合格后产品</w:t>
            </w:r>
            <w:r>
              <w:rPr>
                <w:rFonts w:hint="default" w:ascii="Times New Roman" w:hAnsi="Times New Roman" w:eastAsia="宋体" w:cs="Times New Roman"/>
                <w:bCs/>
                <w:szCs w:val="21"/>
                <w:lang w:val="en-US" w:eastAsia="zh-CN"/>
              </w:rPr>
              <w:t>包装入库</w:t>
            </w:r>
            <w:r>
              <w:rPr>
                <w:rFonts w:hint="default" w:ascii="Times New Roman" w:hAnsi="Times New Roman" w:eastAsia="宋体" w:cs="Times New Roman"/>
                <w:bCs/>
                <w:szCs w:val="21"/>
              </w:rPr>
              <w:t>，不合格品经粉碎后作为原料重新投入生产。粉碎会产生粉尘废气G</w:t>
            </w:r>
            <w:r>
              <w:rPr>
                <w:rFonts w:hint="default" w:ascii="Times New Roman" w:hAnsi="Times New Roman" w:eastAsia="宋体" w:cs="Times New Roman"/>
                <w:bCs/>
                <w:szCs w:val="21"/>
                <w:vertAlign w:val="subscript"/>
              </w:rPr>
              <w:t>3</w:t>
            </w:r>
            <w:r>
              <w:rPr>
                <w:rFonts w:hint="default" w:ascii="Times New Roman" w:hAnsi="Times New Roman" w:eastAsia="宋体" w:cs="Times New Roman"/>
                <w:bCs/>
                <w:szCs w:val="21"/>
              </w:rPr>
              <w:t>，经集气罩收集至袋式除尘器处理后，经15m</w:t>
            </w:r>
            <w:r>
              <w:rPr>
                <w:rFonts w:hint="eastAsia" w:ascii="Times New Roman" w:hAnsi="Times New Roman" w:eastAsia="宋体" w:cs="Times New Roman"/>
                <w:bCs/>
                <w:szCs w:val="21"/>
                <w:lang w:eastAsia="zh-CN"/>
              </w:rPr>
              <w:t>高</w:t>
            </w:r>
            <w:r>
              <w:rPr>
                <w:rFonts w:hint="default" w:ascii="Times New Roman" w:hAnsi="Times New Roman" w:eastAsia="宋体" w:cs="Times New Roman"/>
                <w:bCs/>
                <w:szCs w:val="21"/>
              </w:rPr>
              <w:t>排气筒外排。</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40" w:leftChars="0"/>
              <w:jc w:val="both"/>
              <w:textAlignment w:val="auto"/>
              <w:rPr>
                <w:rFonts w:hint="default"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工艺流程图见图1。</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imes New Roman" w:hAnsi="Times New Roman" w:eastAsia="宋体"/>
                <w:b/>
                <w:bCs/>
                <w:smallCaps w:val="0"/>
                <w:sz w:val="24"/>
                <w:szCs w:val="24"/>
                <w:lang w:eastAsia="zh-CN"/>
              </w:rPr>
            </w:pPr>
            <w:r>
              <w:rPr>
                <w:rFonts w:hint="eastAsia" w:ascii="Times New Roman" w:hAnsi="Times New Roman" w:eastAsia="宋体"/>
                <w:b/>
                <w:bCs/>
                <w:smallCaps w:val="0"/>
                <w:sz w:val="24"/>
                <w:szCs w:val="24"/>
                <w:lang w:eastAsia="zh-CN"/>
              </w:rPr>
              <w:object>
                <v:shape id="_x0000_i1025" o:spt="75" type="#_x0000_t75" style="height:136.05pt;width:399.05pt;" o:ole="t" filled="f" o:preferrelative="t" stroked="f" coordsize="21600,21600">
                  <v:path/>
                  <v:fill on="f" focussize="0,0"/>
                  <v:stroke on="f"/>
                  <v:imagedata r:id="rId11" o:title=""/>
                  <o:lock v:ext="edit" aspectratio="t"/>
                  <w10:wrap type="none"/>
                  <w10:anchorlock/>
                </v:shape>
                <o:OLEObject Type="Embed" ProgID="Visio.Drawing.11" ShapeID="_x0000_i1025" DrawAspect="Content" ObjectID="_1468075725" r:id="rId10">
                  <o:LockedField>false</o:LockedField>
                </o:OLEObject>
              </w:objec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Times New Roman" w:hAnsi="Times New Roman" w:eastAsia="宋体"/>
                <w:b/>
                <w:bCs/>
                <w:smallCaps w:val="0"/>
                <w:sz w:val="21"/>
                <w:szCs w:val="21"/>
                <w:lang w:val="en-US" w:eastAsia="zh-CN"/>
              </w:rPr>
            </w:pPr>
            <w:r>
              <w:rPr>
                <w:rFonts w:hint="eastAsia" w:ascii="Times New Roman" w:hAnsi="Times New Roman" w:eastAsia="宋体"/>
                <w:b/>
                <w:bCs/>
                <w:smallCaps w:val="0"/>
                <w:sz w:val="21"/>
                <w:szCs w:val="21"/>
                <w:lang w:val="en-US" w:eastAsia="zh-CN"/>
              </w:rPr>
              <w:t>图1  汽车配件生产工艺流程及排污节点图</w:t>
            </w:r>
          </w:p>
          <w:p>
            <w:pPr>
              <w:pStyle w:val="8"/>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p>
        </w:tc>
      </w:tr>
    </w:tbl>
    <w:p>
      <w:pPr>
        <w:spacing w:line="360" w:lineRule="auto"/>
        <w:rPr>
          <w:rFonts w:hint="default" w:ascii="Times New Roman" w:hAnsi="Times New Roman" w:eastAsia="仿宋_GB2312" w:cs="Times New Roman"/>
          <w:color w:val="000000"/>
          <w:sz w:val="21"/>
          <w:szCs w:val="21"/>
        </w:rPr>
        <w:sectPr>
          <w:footerReference r:id="rId8"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6</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8"/>
              <w:tblW w:w="87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28" w:type="dxa"/>
                <w:left w:w="108" w:type="dxa"/>
                <w:bottom w:w="28" w:type="dxa"/>
                <w:right w:w="108" w:type="dxa"/>
              </w:tblCellMar>
            </w:tblPr>
            <w:tblGrid>
              <w:gridCol w:w="724"/>
              <w:gridCol w:w="1129"/>
              <w:gridCol w:w="1294"/>
              <w:gridCol w:w="2141"/>
              <w:gridCol w:w="341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129"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94"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2141"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414"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1149" w:hRule="atLeast"/>
                <w:jc w:val="center"/>
              </w:trPr>
              <w:tc>
                <w:tcPr>
                  <w:tcW w:w="724" w:type="dxa"/>
                  <w:vMerge w:val="restart"/>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废气</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eastAsia" w:ascii="Times New Roman" w:hAnsi="Times New Roman" w:eastAsia="宋体" w:cs="Times New Roman"/>
                      <w:bCs/>
                      <w:color w:val="auto"/>
                      <w:sz w:val="21"/>
                      <w:szCs w:val="21"/>
                      <w:lang w:eastAsia="zh-CN"/>
                    </w:rPr>
                    <w:t>粉碎</w:t>
                  </w:r>
                  <w:r>
                    <w:rPr>
                      <w:rFonts w:hint="default" w:ascii="Times New Roman" w:hAnsi="Times New Roman" w:eastAsia="宋体" w:cs="Times New Roman"/>
                      <w:bCs/>
                      <w:color w:val="auto"/>
                      <w:sz w:val="21"/>
                      <w:szCs w:val="21"/>
                    </w:rPr>
                    <w:t>工序</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rPr>
                    <w:t>废气</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颗粒物</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eastAsia="宋体"/>
                      <w:smallCaps w:val="0"/>
                      <w:color w:val="auto"/>
                      <w:sz w:val="21"/>
                      <w:szCs w:val="21"/>
                      <w:lang w:val="en-US" w:eastAsia="zh-CN"/>
                    </w:rPr>
                    <w:t>粉碎工序产生的粉尘经集气罩收集至袋式除尘器处理，经P1排气筒排放。</w:t>
                  </w:r>
                </w:p>
              </w:tc>
              <w:tc>
                <w:tcPr>
                  <w:tcW w:w="3414"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：11.0m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最大去除效率：93.4%</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vMerge w:val="continue"/>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rPr>
                    <w:t>注塑、挤出、成型废气</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p>
              </w:tc>
              <w:tc>
                <w:tcPr>
                  <w:tcW w:w="2141"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eastAsia" w:ascii="Times New Roman" w:hAnsi="Times New Roman" w:eastAsia="宋体"/>
                      <w:smallCaps w:val="0"/>
                      <w:color w:val="auto"/>
                      <w:sz w:val="21"/>
                      <w:szCs w:val="21"/>
                      <w:lang w:val="en-US" w:eastAsia="zh-CN"/>
                    </w:rPr>
                    <w:t>注塑、挤出、冷却成型工序产生的非甲烷总烃废气经集气罩收集至两级活性炭吸附设备处理，经P2排气筒排放。</w:t>
                  </w:r>
                </w:p>
              </w:tc>
              <w:tc>
                <w:tcPr>
                  <w:tcW w:w="3414"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：2.75m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最大去除效率：64.2%</w:t>
                  </w:r>
                </w:p>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、SS、氨氮</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职工生活污水经厂区现有化粪池处理后，排入园区污水管网，最终进入北区污水处理厂处理。</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《污水综合排放标准》（GB8978-1996）表4三级标准及北区污水</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处理厂进水水质标准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12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bCs/>
                      <w:smallCaps w:val="0"/>
                      <w:color w:val="auto"/>
                      <w:sz w:val="21"/>
                      <w:szCs w:val="21"/>
                      <w:lang w:val="en-US" w:eastAsia="zh-CN"/>
                    </w:rPr>
                    <w:t>生产设备、风机等噪声</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2141" w:type="dxa"/>
                  <w:tcBorders>
                    <w:tl2br w:val="nil"/>
                    <w:tr2bl w:val="nil"/>
                  </w:tcBorders>
                  <w:vAlign w:val="center"/>
                </w:tcPr>
                <w:p>
                  <w:pPr>
                    <w:pStyle w:val="26"/>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采取低噪声设备，主要噪声设备安装在室内，并对产噪设备进行消声、基础减振，合理布局，加强设备维护、保养。</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东、北厂界昼间噪声值范围为56.1dB(A)~57.2dB(A)，夜间不生产，满足《工业企业厂界环境噪声排放标准》（GB12348-2008）4类标准：昼间≤70dB（A），夜间≤55dB（A）。</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sz w:val="21"/>
                      <w:szCs w:val="21"/>
                    </w:rPr>
                  </w:pPr>
                  <w:r>
                    <w:rPr>
                      <w:rFonts w:hint="eastAsia" w:ascii="Times New Roman" w:hAnsi="Times New Roman" w:eastAsia="宋体" w:cs="Times New Roman"/>
                      <w:color w:val="auto"/>
                      <w:sz w:val="21"/>
                      <w:szCs w:val="21"/>
                      <w:lang w:val="en-US" w:eastAsia="zh-CN" w:bidi="ar-SA"/>
                    </w:rPr>
                    <w:t>南厂界昼间噪声值范围为58.3dB(A)~58.8dB(A)，夜间不生产，满足《工业企业厂界环境噪声排放标准》（GB12348-2008）3类标准：昼间≤65dB（A），夜间≤55dB（A）。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eastAsia="zh-CN"/>
                    </w:rPr>
                  </w:pPr>
                  <w:r>
                    <w:rPr>
                      <w:rFonts w:hint="eastAsia" w:ascii="Times New Roman" w:hAnsi="Times New Roman" w:eastAsia="宋体" w:cs="Times New Roman"/>
                      <w:color w:val="auto"/>
                      <w:sz w:val="21"/>
                      <w:szCs w:val="21"/>
                      <w:lang w:val="en-US" w:eastAsia="zh-CN" w:bidi="ar-SA"/>
                    </w:rPr>
                    <w:t>固废</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生产过程</w:t>
                  </w:r>
                </w:p>
              </w:tc>
              <w:tc>
                <w:tcPr>
                  <w:tcW w:w="12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heme="minorBidi"/>
                      <w:bCs/>
                      <w:smallCaps w:val="0"/>
                      <w:color w:val="auto"/>
                      <w:sz w:val="21"/>
                      <w:szCs w:val="21"/>
                      <w:lang w:val="en-US" w:eastAsia="zh-CN" w:bidi="ar-SA"/>
                    </w:rPr>
                  </w:pPr>
                  <w:r>
                    <w:rPr>
                      <w:rFonts w:hint="eastAsia" w:ascii="Times New Roman" w:hAnsi="Times New Roman" w:eastAsia="宋体"/>
                      <w:bCs/>
                      <w:smallCaps w:val="0"/>
                      <w:color w:val="auto"/>
                      <w:sz w:val="21"/>
                      <w:szCs w:val="21"/>
                      <w:lang w:val="en-US" w:eastAsia="zh-CN"/>
                    </w:rPr>
                    <w:t>下脚料、不合格品</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eastAsia" w:ascii="Times New Roman" w:hAnsi="Times New Roman" w:eastAsia="宋体"/>
                      <w:bCs/>
                      <w:smallCaps w:val="0"/>
                      <w:color w:val="auto"/>
                      <w:sz w:val="21"/>
                      <w:szCs w:val="21"/>
                      <w:lang w:val="en-US" w:eastAsia="zh-CN"/>
                    </w:rPr>
                    <w:t>经粉碎后回用于混料工序</w:t>
                  </w:r>
                </w:p>
              </w:tc>
              <w:tc>
                <w:tcPr>
                  <w:tcW w:w="341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default" w:ascii="Times New Roman" w:hAnsi="Times New Roman" w:eastAsia="宋体" w:cs="Times New Roman"/>
                      <w:color w:val="auto"/>
                      <w:sz w:val="21"/>
                      <w:szCs w:val="21"/>
                    </w:rPr>
                    <w:t>《一般工业固体废物贮存、处置场污染控制标准》（GB18599-20</w:t>
                  </w:r>
                  <w:r>
                    <w:rPr>
                      <w:rFonts w:hint="default" w:ascii="Times New Roman" w:hAnsi="Times New Roman" w:eastAsia="宋体" w:cs="Times New Roman"/>
                      <w:color w:val="auto"/>
                      <w:sz w:val="21"/>
                      <w:szCs w:val="21"/>
                      <w:lang w:val="en-US" w:eastAsia="zh-CN"/>
                    </w:rPr>
                    <w:t>20</w:t>
                  </w:r>
                  <w:r>
                    <w:rPr>
                      <w:rFonts w:hint="default" w:ascii="Times New Roman" w:hAnsi="Times New Roman" w:eastAsia="宋体" w:cs="Times New Roman"/>
                      <w:color w:val="auto"/>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eastAsia" w:ascii="Times New Roman" w:hAnsi="Times New Roman" w:eastAsia="宋体"/>
                      <w:bCs/>
                      <w:smallCaps w:val="0"/>
                      <w:color w:val="auto"/>
                      <w:sz w:val="21"/>
                      <w:szCs w:val="21"/>
                      <w:lang w:val="en-US" w:eastAsia="zh-CN"/>
                    </w:rPr>
                  </w:pPr>
                  <w:r>
                    <w:rPr>
                      <w:rFonts w:hint="eastAsia" w:ascii="Times New Roman" w:hAnsi="Times New Roman" w:eastAsia="宋体"/>
                      <w:color w:val="auto"/>
                      <w:sz w:val="21"/>
                      <w:szCs w:val="21"/>
                      <w:highlight w:val="none"/>
                      <w:lang w:val="en-US" w:eastAsia="zh-CN"/>
                    </w:rPr>
                    <w:t>除尘器收尘</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bCs/>
                      <w:smallCaps w:val="0"/>
                      <w:color w:val="auto"/>
                      <w:sz w:val="21"/>
                      <w:szCs w:val="21"/>
                      <w:lang w:val="en-US" w:eastAsia="zh-CN"/>
                    </w:rPr>
                  </w:pPr>
                  <w:r>
                    <w:rPr>
                      <w:rFonts w:hint="eastAsia" w:ascii="Times New Roman" w:hAnsi="Times New Roman" w:eastAsia="宋体"/>
                      <w:bCs/>
                      <w:smallCaps w:val="0"/>
                      <w:color w:val="auto"/>
                      <w:sz w:val="21"/>
                      <w:szCs w:val="21"/>
                      <w:lang w:val="en-US" w:eastAsia="zh-CN"/>
                    </w:rPr>
                    <w:t>收集后外售</w:t>
                  </w: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ascii="Tahoma" w:hAnsi="Tahoma" w:eastAsia="微软雅黑" w:cstheme="minorBidi"/>
                      <w:sz w:val="21"/>
                      <w:szCs w:val="21"/>
                      <w:lang w:val="en-US" w:eastAsia="zh-CN" w:bidi="ar-SA"/>
                    </w:rPr>
                  </w:pPr>
                  <w:r>
                    <w:rPr>
                      <w:rFonts w:hint="eastAsia" w:ascii="Times New Roman" w:hAnsi="Times New Roman" w:eastAsia="宋体"/>
                      <w:bCs/>
                      <w:smallCaps w:val="0"/>
                      <w:color w:val="auto"/>
                      <w:sz w:val="21"/>
                      <w:szCs w:val="21"/>
                      <w:lang w:val="en-US" w:eastAsia="zh-CN"/>
                    </w:rPr>
                    <w:t>废活性炭</w:t>
                  </w:r>
                </w:p>
              </w:tc>
              <w:tc>
                <w:tcPr>
                  <w:tcW w:w="2141"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eastAsia" w:ascii="Times New Roman" w:hAnsi="Times New Roman" w:eastAsia="宋体" w:cs="Times New Roman"/>
                      <w:sz w:val="21"/>
                      <w:szCs w:val="21"/>
                      <w:lang w:val="en-US" w:eastAsia="zh-CN"/>
                    </w:rPr>
                    <w:t>暂存危废间，定期交由有资质单位处置。</w:t>
                  </w:r>
                </w:p>
              </w:tc>
              <w:tc>
                <w:tcPr>
                  <w:tcW w:w="341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default" w:ascii="Times New Roman" w:hAnsi="Times New Roman" w:eastAsia="宋体" w:cs="Times New Roman"/>
                      <w:color w:val="auto"/>
                      <w:sz w:val="21"/>
                      <w:szCs w:val="21"/>
                    </w:rPr>
                    <w:t>《危险废物贮存污染控制标准》(GB18597-2001)及修改单</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ascii="Tahoma" w:hAnsi="Tahoma" w:eastAsia="微软雅黑" w:cstheme="minorBidi"/>
                      <w:sz w:val="21"/>
                      <w:szCs w:val="21"/>
                      <w:lang w:val="en-US" w:eastAsia="zh-CN" w:bidi="ar-SA"/>
                    </w:rPr>
                  </w:pPr>
                  <w:r>
                    <w:rPr>
                      <w:rFonts w:hint="eastAsia" w:ascii="Times New Roman" w:hAnsi="Times New Roman" w:eastAsia="宋体"/>
                      <w:bCs/>
                      <w:smallCaps w:val="0"/>
                      <w:color w:val="auto"/>
                      <w:sz w:val="21"/>
                      <w:szCs w:val="21"/>
                      <w:lang w:val="en-US" w:eastAsia="zh-CN"/>
                    </w:rPr>
                    <w:t>废液压油</w:t>
                  </w:r>
                </w:p>
              </w:tc>
              <w:tc>
                <w:tcPr>
                  <w:tcW w:w="214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职工生活</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生活垃圾</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r>
                    <w:rPr>
                      <w:rFonts w:hint="eastAsia" w:ascii="Times New Roman" w:hAnsi="Times New Roman" w:eastAsia="宋体" w:cs="Times New Roman"/>
                      <w:sz w:val="21"/>
                      <w:szCs w:val="21"/>
                      <w:lang w:val="en-US" w:eastAsia="zh-CN"/>
                    </w:rPr>
                    <w:t>集中收集后由环卫部门统一处理</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val="en-US" w:eastAsia="zh-CN"/>
                    </w:rPr>
                  </w:pPr>
                  <w:r>
                    <w:rPr>
                      <w:rFonts w:hint="eastAsia"/>
                      <w:sz w:val="21"/>
                      <w:szCs w:val="21"/>
                      <w:lang w:val="en-US" w:eastAsia="zh-CN"/>
                    </w:rPr>
                    <w:t>/</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3185" cy="2289175"/>
                        <wp:effectExtent l="0" t="0" r="5715" b="1587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2"/>
                                <a:stretch>
                                  <a:fillRect/>
                                </a:stretch>
                              </pic:blipFill>
                              <pic:spPr>
                                <a:xfrm>
                                  <a:off x="0" y="0"/>
                                  <a:ext cx="2623185" cy="2289175"/>
                                </a:xfrm>
                                <a:prstGeom prst="rect">
                                  <a:avLst/>
                                </a:prstGeom>
                                <a:noFill/>
                                <a:ln>
                                  <a:noFill/>
                                </a:ln>
                              </pic:spPr>
                            </pic:pic>
                          </a:graphicData>
                        </a:graphic>
                      </wp:inline>
                    </w:drawing>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3185" cy="2308860"/>
                        <wp:effectExtent l="0" t="0" r="5715" b="1524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pic:cNvPicPr>
                                  <a:picLocks noChangeAspect="1"/>
                                </pic:cNvPicPr>
                              </pic:nvPicPr>
                              <pic:blipFill>
                                <a:blip r:embed="rId13"/>
                                <a:stretch>
                                  <a:fillRect/>
                                </a:stretch>
                              </pic:blipFill>
                              <pic:spPr>
                                <a:xfrm>
                                  <a:off x="0" y="0"/>
                                  <a:ext cx="2623185" cy="230886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2022.2.1</w:t>
                  </w:r>
                  <w:r>
                    <w:rPr>
                      <w:rFonts w:hint="eastAsia" w:ascii="Times New Roman" w:hAnsi="Times New Roman" w:eastAsia="仿宋" w:cs="Times New Roman"/>
                      <w:b w:val="0"/>
                      <w:bCs/>
                      <w:sz w:val="24"/>
                      <w:szCs w:val="24"/>
                      <w:lang w:val="en-US" w:eastAsia="zh-CN"/>
                    </w:rPr>
                    <w:t>8</w:t>
                  </w:r>
                  <w:r>
                    <w:rPr>
                      <w:rFonts w:hint="default" w:ascii="Times New Roman" w:hAnsi="Times New Roman" w:eastAsia="仿宋" w:cs="Times New Roman"/>
                      <w:b w:val="0"/>
                      <w:bCs/>
                      <w:sz w:val="24"/>
                      <w:szCs w:val="24"/>
                      <w:lang w:val="en-US" w:eastAsia="zh-CN"/>
                    </w:rPr>
                    <w:t>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2022.2.1</w:t>
                  </w:r>
                  <w:r>
                    <w:rPr>
                      <w:rFonts w:hint="eastAsia" w:ascii="Times New Roman" w:hAnsi="Times New Roman" w:eastAsia="仿宋" w:cs="Times New Roman"/>
                      <w:b w:val="0"/>
                      <w:bCs/>
                      <w:sz w:val="24"/>
                      <w:szCs w:val="24"/>
                      <w:lang w:val="en-US" w:eastAsia="zh-CN"/>
                    </w:rPr>
                    <w:t>9</w:t>
                  </w:r>
                  <w:r>
                    <w:rPr>
                      <w:rFonts w:hint="default" w:ascii="Times New Roman" w:hAnsi="Times New Roman" w:eastAsia="仿宋" w:cs="Times New Roman"/>
                      <w:b w:val="0"/>
                      <w:bCs/>
                      <w:sz w:val="24"/>
                      <w:szCs w:val="24"/>
                      <w:lang w:val="en-US" w:eastAsia="zh-CN"/>
                    </w:rPr>
                    <w:t>检测点位图</w:t>
                  </w:r>
                </w:p>
              </w:tc>
            </w:tr>
          </w:tbl>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eastAsia="zh-CN"/>
              </w:rPr>
              <w:t>注：</w:t>
            </w: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2为破碎工序废气排气筒出口</w:t>
            </w:r>
            <w:r>
              <w:rPr>
                <w:rFonts w:hint="default" w:ascii="Times New Roman" w:hAnsi="Times New Roman" w:eastAsia="宋体" w:cs="Times New Roman"/>
                <w:color w:val="auto"/>
                <w:sz w:val="21"/>
                <w:szCs w:val="21"/>
                <w:vertAlign w:val="baseline"/>
                <w:lang w:val="en-US" w:eastAsia="zh-CN"/>
              </w:rPr>
              <w:t>检测点位</w:t>
            </w:r>
            <w:r>
              <w:rPr>
                <w:rFonts w:hint="eastAsia" w:ascii="Times New Roman" w:hAnsi="Times New Roman" w:eastAsia="宋体" w:cs="Times New Roman"/>
                <w:color w:val="auto"/>
                <w:sz w:val="21"/>
                <w:szCs w:val="21"/>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4为注塑、挤出、成型废气排气筒出口</w:t>
            </w:r>
            <w:r>
              <w:rPr>
                <w:rFonts w:hint="default" w:ascii="Times New Roman" w:hAnsi="Times New Roman" w:eastAsia="宋体" w:cs="Times New Roman"/>
                <w:color w:val="auto"/>
                <w:sz w:val="21"/>
                <w:szCs w:val="21"/>
                <w:vertAlign w:val="baseline"/>
                <w:lang w:val="en-US" w:eastAsia="zh-CN"/>
              </w:rPr>
              <w:t>检测点位</w:t>
            </w:r>
            <w:r>
              <w:rPr>
                <w:rFonts w:hint="eastAsia" w:ascii="Times New Roman" w:hAnsi="Times New Roman" w:eastAsia="宋体" w:cs="Times New Roman"/>
                <w:color w:val="auto"/>
                <w:sz w:val="21"/>
                <w:szCs w:val="21"/>
                <w:vertAlign w:val="baseline"/>
                <w:lang w:val="en-US" w:eastAsia="zh-CN"/>
              </w:rPr>
              <w:t>；</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eastAsia" w:ascii="Times New Roman" w:hAnsi="Times New Roman" w:eastAsia="宋体" w:cs="Times New Roman"/>
                <w:color w:val="auto"/>
                <w:sz w:val="21"/>
                <w:szCs w:val="21"/>
                <w:vertAlign w:val="baseline"/>
                <w:lang w:eastAsia="zh-CN"/>
              </w:rPr>
              <w:t>○为无组织废气检测点位；</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eastAsia="zh-CN"/>
              </w:rPr>
              <w:t>▲为噪声检测点位；</w:t>
            </w:r>
            <w:r>
              <w:rPr>
                <w:rFonts w:hint="eastAsia" w:ascii="Times New Roman" w:hAnsi="Times New Roman" w:eastAsia="宋体" w:cs="Times New Roman"/>
                <w:color w:val="auto"/>
                <w:sz w:val="21"/>
                <w:szCs w:val="21"/>
                <w:vertAlign w:val="baseli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ind w:firstLine="440" w:firstLineChars="20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2"/>
                <w:szCs w:val="22"/>
                <w:vertAlign w:val="baseline"/>
                <w:lang w:eastAsia="zh-CN"/>
              </w:rPr>
              <w:pict>
                <v:shape id="文本框 4" o:spid="_x0000_s1290" o:spt="202" type="#_x0000_t202" style="position:absolute;left:0pt;margin-left:4.75pt;margin-top:2.15pt;height:8.25pt;width:16.5pt;z-index:251669504;mso-width-relative:page;mso-height-relative:page;" fillcolor="#FFFFFF" filled="t" stroked="t" coordsize="21600,21600" o:gfxdata="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OlYT3vVAAAACAEAAA8AAAAAAAAAAQAgAAAAIgAAAGRycy9kb3ducmV2LnhtbFBLAQIUABQAAAAI&#10;AIdO4kBk7h8rYgIAAMIEAAAOAAAAAAAAAAEAIAAAACQBAABkcnMvZTJvRG9jLnhtbFBLBQYAAAAA&#10;BgAGAFkBAAD4BQAAAAA=&#10;">
                  <v:path/>
                  <v:fill on="t" focussize="0,0"/>
                  <v:stroke weight="0.5pt" color="#000000" joinstyle="round"/>
                  <v:imagedata o:title=""/>
                  <o:lock v:ext="edit" aspectratio="f"/>
                  <v:textbox>
                    <w:txbxContent>
                      <w:p/>
                    </w:txbxContent>
                  </v:textbox>
                </v:shape>
              </w:pict>
            </w:r>
            <w:r>
              <w:rPr>
                <w:rFonts w:hint="eastAsia" w:ascii="Times New Roman" w:hAnsi="Times New Roman" w:eastAsia="宋体" w:cs="Times New Roman"/>
                <w:color w:val="auto"/>
                <w:sz w:val="21"/>
                <w:szCs w:val="21"/>
                <w:vertAlign w:val="baseline"/>
                <w:lang w:val="en-US" w:eastAsia="zh-CN"/>
              </w:rPr>
              <w:t>为主要噪声源位置；</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为主导风向</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3"/>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shape id="_x0000_s1297" o:spid="_x0000_s1297" o:spt="202" type="#_x0000_t202" style="position:absolute;left:0pt;margin-left:235.05pt;margin-top:4.25pt;height:21.9pt;width:97.05pt;z-index:251674624;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15米</w:t>
                        </w:r>
                        <w:r>
                          <w:rPr>
                            <w:rFonts w:hint="eastAsia" w:ascii="Times New Roman" w:hAnsi="Times New Roman" w:eastAsia="宋体" w:cs="Times New Roman"/>
                            <w:lang w:val="en-US" w:eastAsia="zh-CN"/>
                          </w:rPr>
                          <w:t>P1</w:t>
                        </w:r>
                        <w:r>
                          <w:rPr>
                            <w:rFonts w:hint="default" w:ascii="Times New Roman" w:hAnsi="Times New Roman" w:eastAsia="宋体" w:cs="Times New Roman"/>
                            <w:lang w:val="en-US" w:eastAsia="zh-CN"/>
                          </w:rPr>
                          <w:t>排气筒</w:t>
                        </w:r>
                        <w:r>
                          <w:rPr>
                            <w:rFonts w:hint="eastAsia" w:ascii="Times New Roman" w:hAnsi="Times New Roman" w:eastAsia="宋体" w:cs="Times New Roman"/>
                            <w:lang w:val="en-US" w:eastAsia="zh-CN"/>
                          </w:rPr>
                          <w:t>排放</w:t>
                        </w:r>
                      </w:p>
                    </w:txbxContent>
                  </v:textbox>
                </v:shape>
              </w:pict>
            </w:r>
            <w:r>
              <w:rPr>
                <w:rFonts w:hint="default" w:ascii="Times New Roman" w:hAnsi="Times New Roman" w:cs="Times New Roman"/>
                <w:sz w:val="24"/>
              </w:rPr>
              <w:pict>
                <v:line id="_x0000_s1296" o:spid="_x0000_s1296" o:spt="20" style="position:absolute;left:0pt;margin-left:218.85pt;margin-top:14.2pt;height:0.45pt;width:16.5pt;z-index:251673600;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94" o:spid="_x0000_s1294" o:spt="202" type="#_x0000_t202" style="position:absolute;left:0pt;margin-left:190.4pt;margin-top:48.4pt;height:22.65pt;width:57.15pt;z-index:25167155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二级活性炭</w:t>
                        </w:r>
                      </w:p>
                    </w:txbxContent>
                  </v:textbox>
                </v:shape>
              </w:pict>
            </w:r>
            <w:r>
              <w:rPr>
                <w:rFonts w:hint="default" w:ascii="Times New Roman" w:hAnsi="Times New Roman" w:cs="Times New Roman"/>
                <w:sz w:val="24"/>
              </w:rPr>
              <w:pict>
                <v:shape id="_x0000_s1287" o:spid="_x0000_s1287" o:spt="202" type="#_x0000_t202" style="position:absolute;left:0pt;margin-left:162.8pt;margin-top:2.8pt;height:22.65pt;width:56.15pt;z-index:251668480;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布袋除尘器</w:t>
                        </w:r>
                      </w:p>
                    </w:txbxContent>
                  </v:textbox>
                </v:shape>
              </w:pict>
            </w:r>
            <w:r>
              <w:rPr>
                <w:rFonts w:hint="default" w:ascii="Times New Roman" w:hAnsi="Times New Roman" w:cs="Times New Roman"/>
                <w:sz w:val="24"/>
              </w:rPr>
              <w:pict>
                <v:line id="_x0000_s1208" o:spid="_x0000_s1208" o:spt="20" style="position:absolute;left:0pt;margin-left:143.6pt;margin-top:14.8pt;height:0.05pt;width:18.15pt;z-index:251666432;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045" o:spid="_x0000_s1045" o:spt="202" type="#_x0000_t202" style="position:absolute;left:0pt;margin-left:109pt;margin-top:2.7pt;height:22.65pt;width:34.3pt;z-index:251660288;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集气罩</w:t>
                        </w:r>
                      </w:p>
                    </w:txbxContent>
                  </v:textbox>
                </v:shape>
              </w:pict>
            </w:r>
            <w:r>
              <w:rPr>
                <w:rFonts w:hint="default" w:ascii="Times New Roman" w:hAnsi="Times New Roman" w:cs="Times New Roman"/>
                <w:sz w:val="24"/>
              </w:rPr>
              <w:pict>
                <v:line id="_x0000_s1032" o:spid="_x0000_s1032" o:spt="20" style="position:absolute;left:0pt;flip:y;margin-left:88.6pt;margin-top:14.3pt;height:0.05pt;width:21.75pt;z-index:251659264;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5" o:spid="_x0000_s1205" o:spt="202" type="#_x0000_t202" style="position:absolute;left:0pt;margin-left:9.55pt;margin-top:47.65pt;height:20.55pt;width:108.45pt;z-index:251663360;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default"/>
                            <w:lang w:val="en-US" w:eastAsia="zh-CN"/>
                          </w:rPr>
                        </w:pPr>
                        <w:r>
                          <w:rPr>
                            <w:rFonts w:hint="eastAsia" w:ascii="Times New Roman" w:hAnsi="Times New Roman" w:eastAsia="宋体" w:cs="Times New Roman"/>
                            <w:color w:val="auto"/>
                            <w:sz w:val="21"/>
                            <w:szCs w:val="21"/>
                            <w:vertAlign w:val="baseline"/>
                            <w:lang w:val="en-US" w:eastAsia="zh-CN"/>
                          </w:rPr>
                          <w:t>注塑、挤出、成型废气</w:t>
                        </w:r>
                      </w:p>
                    </w:txbxContent>
                  </v:textbox>
                </v:shape>
              </w:pict>
            </w:r>
            <w:r>
              <w:rPr>
                <w:rFonts w:hint="default" w:ascii="Times New Roman" w:hAnsi="Times New Roman" w:cs="Times New Roman"/>
                <w:sz w:val="24"/>
              </w:rPr>
              <w:pict>
                <v:shape id="_x0000_s1042" o:spid="_x0000_s1042" o:spt="202" type="#_x0000_t202" style="position:absolute;left:0pt;margin-left:9.65pt;margin-top:4.5pt;height:20.55pt;width:76.95pt;z-index:25166131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宋体" w:hAnsi="宋体" w:eastAsia="宋体" w:cs="宋体"/>
                            <w:lang w:val="en-US" w:eastAsia="zh-CN"/>
                          </w:rPr>
                        </w:pPr>
                        <w:r>
                          <w:rPr>
                            <w:rFonts w:hint="eastAsia" w:ascii="宋体" w:hAnsi="宋体" w:eastAsia="宋体" w:cs="宋体"/>
                            <w:lang w:val="en-US" w:eastAsia="zh-CN"/>
                          </w:rPr>
                          <w:t>破碎工序废气</w:t>
                        </w:r>
                      </w:p>
                    </w:txbxContent>
                  </v:textbox>
                </v:shape>
              </w:pict>
            </w:r>
          </w:p>
          <w:p>
            <w:pPr>
              <w:pStyle w:val="17"/>
              <w:rPr>
                <w:rFonts w:hint="default" w:ascii="Times New Roman" w:hAnsi="Times New Roman" w:eastAsia="宋体" w:cs="Times New Roman"/>
                <w:b/>
                <w:bCs/>
                <w:kern w:val="10"/>
                <w:sz w:val="24"/>
                <w:lang w:val="en-US" w:eastAsia="zh-CN"/>
              </w:rPr>
            </w:pPr>
            <w:r>
              <w:rPr>
                <w:rFonts w:hint="default" w:ascii="Times New Roman" w:hAnsi="Times New Roman" w:cs="Times New Roman"/>
                <w:sz w:val="24"/>
              </w:rPr>
              <w:pict>
                <v:shape id="_x0000_s1298" o:spid="_x0000_s1298" o:spt="202" type="#_x0000_t202" style="position:absolute;left:0pt;margin-left:264.6pt;margin-top:0.4pt;height:21.9pt;width:97.05pt;z-index:251675648;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lang w:val="en-US" w:eastAsia="zh-CN"/>
                          </w:rPr>
                        </w:pPr>
                        <w:r>
                          <w:rPr>
                            <w:rFonts w:hint="default" w:ascii="Times New Roman" w:hAnsi="Times New Roman" w:eastAsia="宋体" w:cs="Times New Roman"/>
                            <w:lang w:val="en-US" w:eastAsia="zh-CN"/>
                          </w:rPr>
                          <w:t>15米</w:t>
                        </w:r>
                        <w:r>
                          <w:rPr>
                            <w:rFonts w:hint="eastAsia" w:ascii="Times New Roman" w:hAnsi="Times New Roman" w:eastAsia="宋体" w:cs="Times New Roman"/>
                            <w:lang w:val="en-US" w:eastAsia="zh-CN"/>
                          </w:rPr>
                          <w:t>P2</w:t>
                        </w:r>
                        <w:r>
                          <w:rPr>
                            <w:rFonts w:hint="default" w:ascii="Times New Roman" w:hAnsi="Times New Roman" w:eastAsia="宋体" w:cs="Times New Roman"/>
                            <w:lang w:val="en-US" w:eastAsia="zh-CN"/>
                          </w:rPr>
                          <w:t>排气筒</w:t>
                        </w:r>
                        <w:r>
                          <w:rPr>
                            <w:rFonts w:hint="eastAsia" w:ascii="Times New Roman" w:hAnsi="Times New Roman" w:eastAsia="宋体" w:cs="Times New Roman"/>
                            <w:lang w:val="en-US" w:eastAsia="zh-CN"/>
                          </w:rPr>
                          <w:t>排放</w:t>
                        </w:r>
                      </w:p>
                    </w:txbxContent>
                  </v:textbox>
                </v:shape>
              </w:pict>
            </w:r>
            <w:r>
              <w:rPr>
                <w:rFonts w:hint="default" w:ascii="Times New Roman" w:hAnsi="Times New Roman" w:cs="Times New Roman"/>
                <w:sz w:val="24"/>
              </w:rPr>
              <w:pict>
                <v:line id="_x0000_s1295" o:spid="_x0000_s1295" o:spt="20" style="position:absolute;left:0pt;margin-left:247.75pt;margin-top:12.15pt;height:0.45pt;width:16.5pt;z-index:25167257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line id="_x0000_s1292" o:spid="_x0000_s1292" o:spt="20" style="position:absolute;left:0pt;margin-left:173.9pt;margin-top:11.35pt;height:0.45pt;width:16.5pt;z-index:25167052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6" o:spid="_x0000_s1206" o:spt="202" type="#_x0000_t202" style="position:absolute;left:0pt;margin-left:138.6pt;margin-top:0.3pt;height:22.65pt;width:34.75pt;z-index:251664384;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lang w:val="en-US" w:eastAsia="zh-CN"/>
                          </w:rPr>
                        </w:pPr>
                        <w:r>
                          <w:rPr>
                            <w:rFonts w:hint="eastAsia" w:ascii="宋体" w:hAnsi="宋体" w:eastAsia="宋体" w:cs="宋体"/>
                            <w:lang w:val="en-US" w:eastAsia="zh-CN"/>
                          </w:rPr>
                          <w:t>集气罩</w:t>
                        </w:r>
                      </w:p>
                      <w:p>
                        <w:pPr>
                          <w:rPr>
                            <w:rFonts w:hint="eastAsia"/>
                            <w:lang w:val="en-US" w:eastAsia="zh-CN"/>
                          </w:rPr>
                        </w:pPr>
                      </w:p>
                    </w:txbxContent>
                  </v:textbox>
                </v:shape>
              </w:pict>
            </w:r>
            <w:r>
              <w:rPr>
                <w:rFonts w:hint="default" w:ascii="Times New Roman" w:hAnsi="Times New Roman" w:cs="Times New Roman"/>
                <w:sz w:val="24"/>
              </w:rPr>
              <w:pict>
                <v:line id="_x0000_s1207" o:spid="_x0000_s1207" o:spt="20" style="position:absolute;left:0pt;margin-left:120pt;margin-top:9.1pt;height:0.45pt;width:16.5pt;z-index:251665408;mso-width-relative:page;mso-height-relative:page;" filled="f" stroked="t" coordsize="21600,21600">
                  <v:path arrowok="t"/>
                  <v:fill on="f" focussize="0,0"/>
                  <v:stroke color="#000000" endarrow="block"/>
                  <v:imagedata o:title=""/>
                  <o:lock v:ext="edit" aspectratio="f"/>
                </v:line>
              </w:pict>
            </w:r>
          </w:p>
          <w:p>
            <w:pPr>
              <w:spacing w:before="48" w:beforeLines="20" w:line="360" w:lineRule="auto"/>
              <w:jc w:val="center"/>
              <w:rPr>
                <w:rFonts w:hint="default" w:ascii="Times New Roman" w:hAnsi="Times New Roman" w:eastAsia="宋体" w:cs="Times New Roman"/>
                <w:b/>
                <w:bCs w:val="0"/>
                <w:color w:val="000000"/>
                <w:sz w:val="24"/>
                <w:szCs w:val="24"/>
                <w:lang w:val="en-US" w:eastAsia="zh-CN"/>
              </w:rPr>
            </w:pP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w:t>
            </w:r>
            <w:r>
              <w:rPr>
                <w:rFonts w:hint="eastAsia" w:ascii="Times New Roman" w:hAnsi="Times New Roman" w:eastAsia="宋体" w:cs="Times New Roman"/>
                <w:b/>
                <w:bCs w:val="0"/>
                <w:color w:val="000000"/>
                <w:sz w:val="24"/>
                <w:szCs w:val="24"/>
                <w:lang w:val="en-US" w:eastAsia="zh-CN"/>
              </w:rPr>
              <w:t>2</w:t>
            </w:r>
            <w:r>
              <w:rPr>
                <w:rFonts w:hint="default" w:ascii="Times New Roman" w:hAnsi="Times New Roman" w:eastAsia="宋体" w:cs="Times New Roman"/>
                <w:b/>
                <w:bCs w:val="0"/>
                <w:color w:val="000000"/>
                <w:sz w:val="24"/>
                <w:szCs w:val="24"/>
                <w:lang w:val="en-US" w:eastAsia="zh-CN"/>
              </w:rPr>
              <w:t xml:space="preserve">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9"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lang w:val="en-US" w:eastAsia="zh-CN"/>
              </w:rPr>
              <w:t>污染物处理设备如下图所示：</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3493770"/>
                        <wp:effectExtent l="0" t="0" r="9525" b="11430"/>
                        <wp:docPr id="1" name="图片 1" descr="8cddca3b4e574a816471f9acac5987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cddca3b4e574a816471f9acac5987c"/>
                                <pic:cNvPicPr>
                                  <a:picLocks noChangeAspect="1"/>
                                </pic:cNvPicPr>
                              </pic:nvPicPr>
                              <pic:blipFill>
                                <a:blip r:embed="rId14"/>
                                <a:stretch>
                                  <a:fillRect/>
                                </a:stretch>
                              </pic:blipFill>
                              <pic:spPr>
                                <a:xfrm>
                                  <a:off x="0" y="0"/>
                                  <a:ext cx="2619375" cy="349377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3501390"/>
                        <wp:effectExtent l="0" t="0" r="12700" b="3810"/>
                        <wp:docPr id="6" name="图片 6" descr="f2aaf9a4cad5dcd4979f74fe07247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2aaf9a4cad5dcd4979f74fe07247df"/>
                                <pic:cNvPicPr>
                                  <a:picLocks noChangeAspect="1"/>
                                </pic:cNvPicPr>
                              </pic:nvPicPr>
                              <pic:blipFill>
                                <a:blip r:embed="rId15"/>
                                <a:stretch>
                                  <a:fillRect/>
                                </a:stretch>
                              </pic:blipFill>
                              <pic:spPr>
                                <a:xfrm>
                                  <a:off x="0" y="0"/>
                                  <a:ext cx="2616200" cy="350139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布袋除尘器+P1排气筒</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二级活性炭吸附箱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589530" cy="3452495"/>
                        <wp:effectExtent l="0" t="0" r="1270" b="14605"/>
                        <wp:docPr id="9" name="图片 9" descr="4604a9ef4b73a83fc9eadafa34c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4604a9ef4b73a83fc9eadafa34c4458"/>
                                <pic:cNvPicPr>
                                  <a:picLocks noChangeAspect="1"/>
                                </pic:cNvPicPr>
                              </pic:nvPicPr>
                              <pic:blipFill>
                                <a:blip r:embed="rId16"/>
                                <a:stretch>
                                  <a:fillRect/>
                                </a:stretch>
                              </pic:blipFill>
                              <pic:spPr>
                                <a:xfrm>
                                  <a:off x="0" y="0"/>
                                  <a:ext cx="2589530" cy="345249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3493770"/>
                        <wp:effectExtent l="0" t="0" r="9525" b="11430"/>
                        <wp:docPr id="8" name="图片 8" descr="3081dfe663f32f7a57b9a079caf0b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3081dfe663f32f7a57b9a079caf0b28"/>
                                <pic:cNvPicPr>
                                  <a:picLocks noChangeAspect="1"/>
                                </pic:cNvPicPr>
                              </pic:nvPicPr>
                              <pic:blipFill>
                                <a:blip r:embed="rId17"/>
                                <a:stretch>
                                  <a:fillRect/>
                                </a:stretch>
                              </pic:blipFill>
                              <pic:spPr>
                                <a:xfrm>
                                  <a:off x="0" y="0"/>
                                  <a:ext cx="2619375" cy="34937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采样平台+P2排气筒</w:t>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危废间</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754630"/>
                  <wp:effectExtent l="0" t="0" r="9525" b="7620"/>
                  <wp:docPr id="13" name="图片 13" descr="23bd580f8c760e12124cc89e452107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3bd580f8c760e12124cc89e452107b"/>
                          <pic:cNvPicPr>
                            <a:picLocks noChangeAspect="1"/>
                          </pic:cNvPicPr>
                        </pic:nvPicPr>
                        <pic:blipFill>
                          <a:blip r:embed="rId18"/>
                          <a:stretch>
                            <a:fillRect/>
                          </a:stretch>
                        </pic:blipFill>
                        <pic:spPr>
                          <a:xfrm>
                            <a:off x="0" y="0"/>
                            <a:ext cx="2619375" cy="275463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754630"/>
                  <wp:effectExtent l="0" t="0" r="9525" b="7620"/>
                  <wp:docPr id="15" name="图片 15" descr="34c9ee27ac2b95c9740481b62a863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34c9ee27ac2b95c9740481b62a863ed"/>
                          <pic:cNvPicPr>
                            <a:picLocks noChangeAspect="1"/>
                          </pic:cNvPicPr>
                        </pic:nvPicPr>
                        <pic:blipFill>
                          <a:blip r:embed="rId19"/>
                          <a:stretch>
                            <a:fillRect/>
                          </a:stretch>
                        </pic:blipFill>
                        <pic:spPr>
                          <a:xfrm>
                            <a:off x="0" y="0"/>
                            <a:ext cx="2619375" cy="275463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582545"/>
                  <wp:effectExtent l="0" t="0" r="9525" b="8255"/>
                  <wp:docPr id="14" name="图片 14" descr="149295f77612ea1286be573c358d5f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49295f77612ea1286be573c358d5f7"/>
                          <pic:cNvPicPr>
                            <a:picLocks noChangeAspect="1"/>
                          </pic:cNvPicPr>
                        </pic:nvPicPr>
                        <pic:blipFill>
                          <a:blip r:embed="rId20"/>
                          <a:stretch>
                            <a:fillRect/>
                          </a:stretch>
                        </pic:blipFill>
                        <pic:spPr>
                          <a:xfrm>
                            <a:off x="0" y="0"/>
                            <a:ext cx="2619375" cy="258254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分表计电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095500"/>
                  <wp:effectExtent l="0" t="0" r="9525" b="0"/>
                  <wp:docPr id="16" name="图片 16" descr="405112ead0795ac5834ee6c00c228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05112ead0795ac5834ee6c00c228d5"/>
                          <pic:cNvPicPr>
                            <a:picLocks noChangeAspect="1"/>
                          </pic:cNvPicPr>
                        </pic:nvPicPr>
                        <pic:blipFill>
                          <a:blip r:embed="rId21"/>
                          <a:srcRect t="10964" b="13504"/>
                          <a:stretch>
                            <a:fillRect/>
                          </a:stretch>
                        </pic:blipFill>
                        <pic:spPr>
                          <a:xfrm>
                            <a:off x="0" y="0"/>
                            <a:ext cx="2619375" cy="209550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9375" cy="2207895"/>
                  <wp:effectExtent l="0" t="0" r="9525" b="1905"/>
                  <wp:docPr id="17" name="图片 17" descr="7f18c62e5bf590537fb829f1b06c6f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f18c62e5bf590537fb829f1b06c6f2"/>
                          <pic:cNvPicPr>
                            <a:picLocks noChangeAspect="1"/>
                          </pic:cNvPicPr>
                        </pic:nvPicPr>
                        <pic:blipFill>
                          <a:blip r:embed="rId22"/>
                          <a:srcRect t="21065"/>
                          <a:stretch>
                            <a:fillRect/>
                          </a:stretch>
                        </pic:blipFill>
                        <pic:spPr>
                          <a:xfrm>
                            <a:off x="0" y="0"/>
                            <a:ext cx="2619375" cy="220789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t>VOCs超标报警装置</w:t>
            </w:r>
          </w:p>
        </w:tc>
      </w:tr>
    </w:tbl>
    <w:p>
      <w:pPr>
        <w:spacing w:after="0" w:line="360" w:lineRule="auto"/>
        <w:rPr>
          <w:rFonts w:hint="default" w:ascii="Times New Roman" w:hAnsi="Times New Roman" w:eastAsia="仿宋_GB2312" w:cs="Times New Roman"/>
          <w:b/>
          <w:color w:val="000000"/>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8"/>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4"/>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suppressLineNumbers w:val="0"/>
              <w:kinsoku/>
              <w:wordWrap/>
              <w:overflowPunct/>
              <w:topLinePunct w:val="0"/>
              <w:autoSpaceDE/>
              <w:autoSpaceDN/>
              <w:bidi w:val="0"/>
              <w:adjustRightInd w:val="0"/>
              <w:snapToGrid w:val="0"/>
              <w:spacing w:after="0" w:line="43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（1）环境空气影响分析 </w:t>
            </w:r>
          </w:p>
          <w:p>
            <w:pPr>
              <w:pStyle w:val="2"/>
              <w:keepNext w:val="0"/>
              <w:keepLines w:val="0"/>
              <w:pageBreakBefore w:val="0"/>
              <w:widowControl w:val="0"/>
              <w:kinsoku/>
              <w:wordWrap/>
              <w:overflowPunct/>
              <w:topLinePunct w:val="0"/>
              <w:bidi w:val="0"/>
              <w:adjustRightInd w:val="0"/>
              <w:snapToGrid/>
              <w:spacing w:line="43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color w:val="auto"/>
                <w:sz w:val="24"/>
                <w:szCs w:val="24"/>
                <w:lang w:val="en-US" w:eastAsia="zh-CN"/>
              </w:rPr>
              <w:t>本项目生产过程中工艺废气主要为颗粒物、非甲烷总烃。粉碎工序产生的粉尘经集气罩收集至袋式除尘器处理，经P1排气筒排放。注塑、挤出、冷却成型工序产生的非甲烷总烃废气经集气罩收集至两级活性炭吸附设备处理，经P2排气筒排放。</w:t>
            </w:r>
          </w:p>
          <w:p>
            <w:pPr>
              <w:pStyle w:val="2"/>
              <w:keepNext w:val="0"/>
              <w:keepLines w:val="0"/>
              <w:pageBreakBefore w:val="0"/>
              <w:widowControl w:val="0"/>
              <w:kinsoku/>
              <w:wordWrap/>
              <w:overflowPunct/>
              <w:topLinePunct w:val="0"/>
              <w:bidi w:val="0"/>
              <w:adjustRightInd w:val="0"/>
              <w:snapToGrid/>
              <w:spacing w:line="43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kern w:val="0"/>
                <w:sz w:val="24"/>
                <w:szCs w:val="24"/>
                <w:lang w:val="en-US" w:eastAsia="zh-CN"/>
              </w:rPr>
              <w:t>有组织</w:t>
            </w:r>
            <w:r>
              <w:rPr>
                <w:rFonts w:hint="default" w:ascii="Times New Roman" w:hAnsi="Times New Roman" w:eastAsia="宋体" w:cs="Times New Roman"/>
                <w:kern w:val="0"/>
                <w:sz w:val="24"/>
                <w:szCs w:val="24"/>
              </w:rPr>
              <w:t>排放执行《合成树脂工业污染物排放标准》（GB31572-2015)中表5大气污染物特别排放限值</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颗粒物无组织排放执行</w:t>
            </w:r>
            <w:r>
              <w:rPr>
                <w:rFonts w:hint="default" w:ascii="Times New Roman" w:hAnsi="Times New Roman" w:eastAsia="宋体" w:cs="Times New Roman"/>
                <w:kern w:val="0"/>
                <w:sz w:val="24"/>
                <w:szCs w:val="24"/>
              </w:rPr>
              <w:t>《合成树脂工业污染物排放标准》（GB31572-2015)中表9企业边界大气污染物浓度限值</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lang w:val="en-US" w:eastAsia="zh-CN"/>
              </w:rPr>
              <w:t>非甲烷总烃无组织排放执行《工业企业挥发性有机物排放控制标准》（DB13/2322-2016）表2其他行业标准</w:t>
            </w:r>
            <w:r>
              <w:rPr>
                <w:rFonts w:hint="default" w:ascii="Times New Roman" w:hAnsi="Times New Roman" w:eastAsia="宋体" w:cs="Times New Roman"/>
                <w:kern w:val="0"/>
                <w:sz w:val="24"/>
                <w:szCs w:val="24"/>
                <w:lang w:eastAsia="zh-CN"/>
              </w:rPr>
              <w:t>。</w:t>
            </w:r>
            <w:r>
              <w:rPr>
                <w:rFonts w:hint="default" w:ascii="Times New Roman" w:hAnsi="Times New Roman" w:eastAsia="宋体" w:cs="Times New Roman"/>
                <w:kern w:val="0"/>
                <w:sz w:val="24"/>
                <w:szCs w:val="24"/>
              </w:rPr>
              <w:t>VOCs无组织排放还需执行《挥发性有机物无组织排放控制标准》（GB37822-2019）。</w:t>
            </w:r>
          </w:p>
          <w:p>
            <w:pPr>
              <w:keepNext w:val="0"/>
              <w:keepLines w:val="0"/>
              <w:pageBreakBefore w:val="0"/>
              <w:widowControl/>
              <w:suppressLineNumbers w:val="0"/>
              <w:kinsoku/>
              <w:wordWrap/>
              <w:overflowPunct/>
              <w:topLinePunct w:val="0"/>
              <w:autoSpaceDE/>
              <w:autoSpaceDN/>
              <w:bidi w:val="0"/>
              <w:adjustRightInd w:val="0"/>
              <w:snapToGrid w:val="0"/>
              <w:spacing w:after="0" w:line="43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（2）</w:t>
            </w:r>
            <w:r>
              <w:rPr>
                <w:rFonts w:hint="default" w:ascii="Times New Roman" w:hAnsi="Times New Roman" w:eastAsia="宋体" w:cs="Times New Roman"/>
                <w:color w:val="auto"/>
                <w:kern w:val="0"/>
                <w:sz w:val="24"/>
                <w:szCs w:val="24"/>
                <w:lang w:val="en-US" w:eastAsia="zh-CN" w:bidi="ar"/>
              </w:rPr>
              <w:t>水</w:t>
            </w:r>
            <w:r>
              <w:rPr>
                <w:rFonts w:hint="default" w:ascii="Times New Roman" w:hAnsi="Times New Roman" w:eastAsia="宋体" w:cs="Times New Roman"/>
                <w:color w:val="000000"/>
                <w:kern w:val="0"/>
                <w:sz w:val="24"/>
                <w:szCs w:val="24"/>
                <w:lang w:val="en-US" w:eastAsia="zh-CN" w:bidi="ar"/>
              </w:rPr>
              <w:t xml:space="preserve">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30" w:lineRule="exact"/>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本项目废水主要为职工生活污水，经厂区现有化粪池处理后进入园区污水管网，然后进入北区污水处理厂处理，废水排放执行《污水综合排放标准》（GB8978-1996）表4三级标准及北区污水处理厂进水水质标准。</w:t>
            </w:r>
          </w:p>
          <w:p>
            <w:pPr>
              <w:pStyle w:val="2"/>
              <w:keepNext w:val="0"/>
              <w:keepLines w:val="0"/>
              <w:pageBreakBefore w:val="0"/>
              <w:widowControl w:val="0"/>
              <w:numPr>
                <w:ilvl w:val="0"/>
                <w:numId w:val="0"/>
              </w:numPr>
              <w:kinsoku/>
              <w:wordWrap/>
              <w:overflowPunct/>
              <w:topLinePunct w:val="0"/>
              <w:bidi w:val="0"/>
              <w:adjustRightInd w:val="0"/>
              <w:snapToGrid/>
              <w:spacing w:line="430" w:lineRule="exact"/>
              <w:ind w:leftChars="200" w:right="0" w:rightChars="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（3）声环境影响分析结论</w:t>
            </w:r>
          </w:p>
          <w:p>
            <w:pPr>
              <w:pStyle w:val="2"/>
              <w:keepNext w:val="0"/>
              <w:keepLines w:val="0"/>
              <w:pageBreakBefore w:val="0"/>
              <w:widowControl w:val="0"/>
              <w:numPr>
                <w:ilvl w:val="0"/>
                <w:numId w:val="0"/>
              </w:numPr>
              <w:kinsoku/>
              <w:wordWrap/>
              <w:overflowPunct/>
              <w:topLinePunct w:val="0"/>
              <w:bidi w:val="0"/>
              <w:adjustRightInd w:val="0"/>
              <w:snapToGrid/>
              <w:spacing w:line="430" w:lineRule="exact"/>
              <w:ind w:right="0" w:rightChars="0"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cs="Times New Roman"/>
                <w:color w:val="000000"/>
                <w:kern w:val="0"/>
                <w:sz w:val="24"/>
                <w:szCs w:val="24"/>
                <w:lang w:val="en-US" w:eastAsia="zh-CN" w:bidi="ar"/>
              </w:rPr>
              <w:t>本项目</w:t>
            </w:r>
            <w:r>
              <w:rPr>
                <w:rFonts w:hint="default" w:ascii="Times New Roman" w:hAnsi="Times New Roman" w:eastAsia="宋体" w:cs="Times New Roman"/>
                <w:color w:val="000000"/>
                <w:kern w:val="0"/>
                <w:sz w:val="24"/>
                <w:szCs w:val="24"/>
                <w:lang w:val="en-US" w:eastAsia="zh-CN" w:bidi="ar"/>
              </w:rPr>
              <w:t>运营期项目噪声源主要为生产设备及风机等运行过程中产生的噪声，噪声级约为75dB(A)。为了控制噪声污染源的噪声污染，在满足工艺的条件下，采取低噪声设备，主要噪声设备安装在室内，并对产噪设备进行消声、基础减振，合理布局，加强设备维护、保养。</w:t>
            </w:r>
          </w:p>
          <w:p>
            <w:pPr>
              <w:pStyle w:val="2"/>
              <w:keepNext w:val="0"/>
              <w:keepLines w:val="0"/>
              <w:pageBreakBefore w:val="0"/>
              <w:widowControl w:val="0"/>
              <w:numPr>
                <w:ilvl w:val="0"/>
                <w:numId w:val="0"/>
              </w:numPr>
              <w:kinsoku/>
              <w:wordWrap/>
              <w:overflowPunct/>
              <w:topLinePunct w:val="0"/>
              <w:bidi w:val="0"/>
              <w:adjustRightInd w:val="0"/>
              <w:snapToGrid/>
              <w:spacing w:line="430" w:lineRule="exact"/>
              <w:ind w:right="0" w:rightChars="0" w:firstLine="44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bCs/>
                <w:spacing w:val="-10"/>
                <w:sz w:val="24"/>
                <w:szCs w:val="24"/>
                <w:lang w:val="en-US" w:eastAsia="zh-CN"/>
              </w:rPr>
              <w:t>经预测，</w:t>
            </w:r>
            <w:r>
              <w:rPr>
                <w:rFonts w:hint="default" w:ascii="Times New Roman" w:hAnsi="Times New Roman" w:eastAsia="宋体" w:cs="Times New Roman"/>
                <w:color w:val="000000"/>
                <w:kern w:val="0"/>
                <w:sz w:val="24"/>
                <w:szCs w:val="24"/>
                <w:lang w:val="en-US" w:eastAsia="zh-CN" w:bidi="ar"/>
              </w:rPr>
              <w:t>厂界噪声可以达到《工业企业厂界环境噪声排放标准》（GB12348-2008）表1中3类标准，不会对周围声环境造成明显不良影响。</w:t>
            </w:r>
          </w:p>
          <w:p>
            <w:pPr>
              <w:keepNext w:val="0"/>
              <w:keepLines w:val="0"/>
              <w:pageBreakBefore w:val="0"/>
              <w:widowControl w:val="0"/>
              <w:kinsoku/>
              <w:wordWrap/>
              <w:overflowPunct/>
              <w:topLinePunct w:val="0"/>
              <w:autoSpaceDE/>
              <w:autoSpaceDN/>
              <w:bidi w:val="0"/>
              <w:adjustRightInd w:val="0"/>
              <w:snapToGrid w:val="0"/>
              <w:spacing w:after="0" w:line="43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（4）固体废物环境影响分析 </w:t>
            </w:r>
          </w:p>
          <w:p>
            <w:pPr>
              <w:keepNext w:val="0"/>
              <w:keepLines w:val="0"/>
              <w:pageBreakBefore w:val="0"/>
              <w:widowControl w:val="0"/>
              <w:kinsoku/>
              <w:wordWrap/>
              <w:overflowPunct/>
              <w:topLinePunct w:val="0"/>
              <w:autoSpaceDE/>
              <w:autoSpaceDN/>
              <w:bidi w:val="0"/>
              <w:adjustRightInd w:val="0"/>
              <w:snapToGrid w:val="0"/>
              <w:spacing w:after="0" w:line="43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本项目产生的固体废物主要是下脚料、不合格品、除尘器收集的粉尘，废活性炭、废液压油以及职工生活产生的生活垃圾。</w:t>
            </w:r>
          </w:p>
          <w:p>
            <w:pPr>
              <w:keepNext w:val="0"/>
              <w:keepLines w:val="0"/>
              <w:pageBreakBefore w:val="0"/>
              <w:widowControl w:val="0"/>
              <w:kinsoku/>
              <w:wordWrap/>
              <w:overflowPunct/>
              <w:topLinePunct w:val="0"/>
              <w:autoSpaceDE/>
              <w:autoSpaceDN/>
              <w:bidi w:val="0"/>
              <w:adjustRightInd w:val="0"/>
              <w:snapToGrid w:val="0"/>
              <w:spacing w:after="0" w:line="430" w:lineRule="exact"/>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下脚料，不合格品，经粉碎后回用于混料工序；除尘器收集粉尘集中收集后外售处理。废活性炭</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废液压油</w:t>
            </w:r>
            <w:r>
              <w:rPr>
                <w:rFonts w:hint="default" w:ascii="Times New Roman" w:hAnsi="Times New Roman" w:eastAsia="宋体" w:cs="Times New Roman"/>
                <w:sz w:val="24"/>
                <w:szCs w:val="24"/>
              </w:rPr>
              <w:t>暂存于危废间，定期交有资质单位处理。</w:t>
            </w:r>
            <w:r>
              <w:rPr>
                <w:rFonts w:hint="default" w:ascii="Times New Roman" w:hAnsi="Times New Roman" w:eastAsia="宋体" w:cs="Times New Roman"/>
                <w:sz w:val="24"/>
                <w:szCs w:val="24"/>
                <w:lang w:val="en-US" w:eastAsia="zh-CN"/>
              </w:rPr>
              <w:t>职工生活产生的生活垃圾集中收集后由环卫部门统一处理。</w:t>
            </w:r>
          </w:p>
          <w:p>
            <w:pPr>
              <w:keepNext w:val="0"/>
              <w:keepLines w:val="0"/>
              <w:pageBreakBefore w:val="0"/>
              <w:widowControl w:val="0"/>
              <w:kinsoku/>
              <w:wordWrap/>
              <w:overflowPunct/>
              <w:topLinePunct w:val="0"/>
              <w:autoSpaceDE/>
              <w:autoSpaceDN/>
              <w:bidi w:val="0"/>
              <w:adjustRightInd w:val="0"/>
              <w:snapToGrid w:val="0"/>
              <w:spacing w:after="0" w:line="430" w:lineRule="exact"/>
              <w:ind w:firstLine="480" w:firstLineChars="200"/>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sz w:val="24"/>
                <w:szCs w:val="24"/>
                <w:lang w:val="en-US" w:eastAsia="zh-CN"/>
              </w:rPr>
              <w:t>因此，项目固体废物均合理处置，不外排，对周边环境无影响。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4" w:hRule="atLeast"/>
          <w:jc w:val="center"/>
        </w:trPr>
        <w:tc>
          <w:tcPr>
            <w:tcW w:w="8943" w:type="dxa"/>
            <w:vAlign w:val="top"/>
          </w:tcPr>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kern w:val="0"/>
                <w:sz w:val="24"/>
                <w:szCs w:val="24"/>
              </w:rPr>
              <w:t>根据</w:t>
            </w:r>
            <w:r>
              <w:rPr>
                <w:rFonts w:hint="eastAsia" w:ascii="Times New Roman" w:hAnsi="Times New Roman" w:eastAsia="宋体" w:cs="Times New Roman"/>
                <w:color w:val="auto"/>
                <w:kern w:val="0"/>
                <w:sz w:val="24"/>
                <w:szCs w:val="24"/>
                <w:lang w:eastAsia="zh-CN"/>
              </w:rPr>
              <w:t>河北省环保厅下发的冀环总</w:t>
            </w:r>
            <w:r>
              <w:rPr>
                <w:rFonts w:hint="eastAsia" w:ascii="Times New Roman" w:hAnsi="Times New Roman" w:eastAsia="宋体" w:cs="Times New Roman"/>
                <w:color w:val="auto"/>
                <w:kern w:val="0"/>
                <w:sz w:val="24"/>
                <w:szCs w:val="24"/>
                <w:lang w:val="en-US" w:eastAsia="zh-CN"/>
              </w:rPr>
              <w:t>[2014]283号文要求，项目总量控制指标依照国家或地方污染物排放标准进行核定。因此，项目总量控制指标值为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：0t/a，特征污染物非甲烷总烃总量控制指标：0.288t/a。</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right="0" w:firstLine="480" w:firstLineChars="200"/>
              <w:jc w:val="both"/>
              <w:textAlignment w:val="auto"/>
              <w:rPr>
                <w:rFonts w:hint="eastAsia"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sz w:val="24"/>
                <w:szCs w:val="24"/>
              </w:rPr>
              <w:t>本项目的建设符合国家产业政策，厂址选择可行，工程采取了较为完善的污染防治措施，可确保达标排放，项目的建设不会对周围环境产生明显的污染影响。在全面加强监督管理，严格执行“三同时”前提下，从环保角度分析项目的建设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5"/>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000000"/>
                <w:sz w:val="21"/>
                <w:szCs w:val="21"/>
                <w:lang w:eastAsia="zh-CN"/>
              </w:rPr>
              <w:drawing>
                <wp:anchor distT="0" distB="0" distL="114935" distR="114935" simplePos="0" relativeHeight="251676672" behindDoc="0" locked="0" layoutInCell="1" allowOverlap="1">
                  <wp:simplePos x="0" y="0"/>
                  <wp:positionH relativeFrom="column">
                    <wp:posOffset>-1318895</wp:posOffset>
                  </wp:positionH>
                  <wp:positionV relativeFrom="paragraph">
                    <wp:posOffset>1656080</wp:posOffset>
                  </wp:positionV>
                  <wp:extent cx="8215630" cy="5539105"/>
                  <wp:effectExtent l="0" t="0" r="4445" b="13970"/>
                  <wp:wrapNone/>
                  <wp:docPr id="4" name="图片 4" descr="IMG2022021809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IMG20220218092949"/>
                          <pic:cNvPicPr>
                            <a:picLocks noChangeAspect="1"/>
                          </pic:cNvPicPr>
                        </pic:nvPicPr>
                        <pic:blipFill>
                          <a:blip r:embed="rId23"/>
                          <a:srcRect l="13067" t="13776" r="5622" b="13760"/>
                          <a:stretch>
                            <a:fillRect/>
                          </a:stretch>
                        </pic:blipFill>
                        <pic:spPr>
                          <a:xfrm rot="5400000">
                            <a:off x="0" y="0"/>
                            <a:ext cx="8215630" cy="5539105"/>
                          </a:xfrm>
                          <a:prstGeom prst="rect">
                            <a:avLst/>
                          </a:prstGeom>
                        </pic:spPr>
                      </pic:pic>
                    </a:graphicData>
                  </a:graphic>
                </wp:anchor>
              </w:drawing>
            </w: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p>
          <w:p>
            <w:pPr>
              <w:widowControl w:val="0"/>
              <w:numPr>
                <w:ilvl w:val="0"/>
                <w:numId w:val="0"/>
              </w:numPr>
              <w:spacing w:before="48" w:beforeLines="20" w:after="0" w:line="360" w:lineRule="auto"/>
              <w:jc w:val="both"/>
              <w:rPr>
                <w:rFonts w:hint="default" w:ascii="Times New Roman" w:hAnsi="Times New Roman" w:eastAsia="宋体" w:cs="Times New Roman"/>
                <w:sz w:val="24"/>
                <w:szCs w:val="24"/>
                <w:lang w:eastAsia="zh-CN"/>
              </w:rPr>
            </w:pPr>
          </w:p>
          <w:p>
            <w:pPr>
              <w:widowControl w:val="0"/>
              <w:numPr>
                <w:ilvl w:val="0"/>
                <w:numId w:val="0"/>
              </w:numPr>
              <w:spacing w:before="48" w:beforeLines="20" w:after="0" w:line="360" w:lineRule="auto"/>
              <w:jc w:val="both"/>
              <w:rPr>
                <w:rFonts w:hint="eastAsia" w:ascii="Times New Roman" w:hAnsi="Times New Roman" w:eastAsia="宋体" w:cs="Times New Roman"/>
                <w:color w:val="000000"/>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1"/>
                <w:szCs w:val="21"/>
                <w:lang w:eastAsia="zh-CN"/>
              </w:rPr>
            </w:pPr>
            <w:r>
              <w:rPr>
                <w:rFonts w:hint="default" w:ascii="Times New Roman" w:hAnsi="Times New Roman" w:eastAsia="宋体" w:cs="Times New Roman"/>
                <w:color w:val="000000"/>
                <w:sz w:val="21"/>
                <w:szCs w:val="21"/>
                <w:lang w:eastAsia="zh-CN"/>
              </w:rPr>
              <w:drawing>
                <wp:anchor distT="0" distB="0" distL="114935" distR="114935" simplePos="0" relativeHeight="251677696" behindDoc="0" locked="0" layoutInCell="1" allowOverlap="1">
                  <wp:simplePos x="0" y="0"/>
                  <wp:positionH relativeFrom="column">
                    <wp:posOffset>-1524635</wp:posOffset>
                  </wp:positionH>
                  <wp:positionV relativeFrom="paragraph">
                    <wp:posOffset>1607820</wp:posOffset>
                  </wp:positionV>
                  <wp:extent cx="8625840" cy="5570855"/>
                  <wp:effectExtent l="0" t="0" r="10795" b="3810"/>
                  <wp:wrapNone/>
                  <wp:docPr id="5" name="图片 5" descr="IMG2022021809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20220218092957"/>
                          <pic:cNvPicPr>
                            <a:picLocks noChangeAspect="1"/>
                          </pic:cNvPicPr>
                        </pic:nvPicPr>
                        <pic:blipFill>
                          <a:blip r:embed="rId24"/>
                          <a:srcRect l="16403" t="13360" r="5472" b="17008"/>
                          <a:stretch>
                            <a:fillRect/>
                          </a:stretch>
                        </pic:blipFill>
                        <pic:spPr>
                          <a:xfrm rot="5400000">
                            <a:off x="0" y="0"/>
                            <a:ext cx="8625840" cy="5570855"/>
                          </a:xfrm>
                          <a:prstGeom prst="rect">
                            <a:avLst/>
                          </a:prstGeom>
                        </pic:spPr>
                      </pic:pic>
                    </a:graphicData>
                  </a:graphic>
                </wp:anchor>
              </w:drawing>
            </w: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8"/>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5" w:name="_Toc505453383"/>
            <w:r>
              <w:rPr>
                <w:rFonts w:hint="default" w:ascii="Times New Roman" w:hAnsi="Times New Roman" w:eastAsia="宋体" w:cs="Times New Roman"/>
                <w:b/>
                <w:bCs/>
                <w:sz w:val="24"/>
                <w:szCs w:val="24"/>
              </w:rPr>
              <w:t>一、 质量保障体系</w:t>
            </w:r>
            <w:bookmarkEnd w:id="5"/>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29"/>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6" w:name="_Toc505453384"/>
            <w:r>
              <w:rPr>
                <w:rFonts w:hint="default" w:ascii="Times New Roman" w:hAnsi="Times New Roman" w:eastAsia="宋体" w:cs="Times New Roman"/>
                <w:b/>
                <w:color w:val="auto"/>
                <w:sz w:val="24"/>
                <w:szCs w:val="24"/>
              </w:rPr>
              <w:t>二、质量控制</w:t>
            </w:r>
          </w:p>
          <w:bookmarkEnd w:id="6"/>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tbl>
            <w:tblPr>
              <w:tblStyle w:val="1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5"/>
              <w:gridCol w:w="921"/>
              <w:gridCol w:w="994"/>
              <w:gridCol w:w="2413"/>
              <w:gridCol w:w="2904"/>
              <w:gridCol w:w="8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09" w:type="pct"/>
                  <w:tcBorders>
                    <w:left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序号</w:t>
                  </w:r>
                </w:p>
              </w:tc>
              <w:tc>
                <w:tcPr>
                  <w:tcW w:w="532"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sz w:val="21"/>
                      <w:szCs w:val="21"/>
                    </w:rPr>
                    <w:t>类型</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检测项目</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分析方法及方法来源</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仪器名称、型号及编号</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8" w:hRule="atLeast"/>
                <w:jc w:val="center"/>
              </w:trPr>
              <w:tc>
                <w:tcPr>
                  <w:tcW w:w="309" w:type="pct"/>
                  <w:tcBorders>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1</w:t>
                  </w:r>
                </w:p>
              </w:tc>
              <w:tc>
                <w:tcPr>
                  <w:tcW w:w="532" w:type="pct"/>
                  <w:tcBorders>
                    <w:top w:val="single" w:color="auto" w:sz="4" w:space="0"/>
                    <w:left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废气</w:t>
                  </w:r>
                </w:p>
              </w:tc>
              <w:tc>
                <w:tcPr>
                  <w:tcW w:w="57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颗粒物</w:t>
                  </w:r>
                </w:p>
              </w:tc>
              <w:tc>
                <w:tcPr>
                  <w:tcW w:w="139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 xml:space="preserve">固定污染源排气中颗粒物测定与气态污染物采样方法GB/T 16157-1996及修改单 </w:t>
                  </w:r>
                </w:p>
              </w:tc>
              <w:tc>
                <w:tcPr>
                  <w:tcW w:w="167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6"/>
                      <w:sz w:val="21"/>
                      <w:szCs w:val="21"/>
                      <w:lang w:val="en-US" w:eastAsia="zh-CN"/>
                    </w:rPr>
                    <w:t>烟</w:t>
                  </w:r>
                  <w:r>
                    <w:rPr>
                      <w:rFonts w:hint="default" w:ascii="Times New Roman" w:hAnsi="Times New Roman" w:eastAsia="宋体" w:cs="Times New Roman"/>
                      <w:color w:val="auto"/>
                      <w:spacing w:val="0"/>
                      <w:sz w:val="21"/>
                      <w:szCs w:val="21"/>
                      <w:lang w:val="en-US" w:eastAsia="zh-CN"/>
                    </w:rPr>
                    <w:t>气/烟尘颗粒物浓度测试仪MH3300</w:t>
                  </w:r>
                </w:p>
                <w:p>
                  <w:pPr>
                    <w:keepNext w:val="0"/>
                    <w:keepLines w:val="0"/>
                    <w:pageBreakBefore w:val="0"/>
                    <w:widowControl w:val="0"/>
                    <w:kinsoku/>
                    <w:wordWrap/>
                    <w:overflowPunct/>
                    <w:topLinePunct w:val="0"/>
                    <w:autoSpaceDE/>
                    <w:autoSpaceDN/>
                    <w:bidi w:val="0"/>
                    <w:adjustRightInd/>
                    <w:snapToGri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0"/>
                      <w:sz w:val="21"/>
                      <w:szCs w:val="21"/>
                      <w:lang w:val="en-US" w:eastAsia="zh-CN"/>
                    </w:rPr>
                  </w:pPr>
                  <w:r>
                    <w:rPr>
                      <w:rFonts w:hint="default" w:ascii="Times New Roman" w:hAnsi="Times New Roman" w:eastAsia="宋体" w:cs="Times New Roman"/>
                      <w:color w:val="auto"/>
                      <w:spacing w:val="0"/>
                      <w:sz w:val="21"/>
                      <w:szCs w:val="21"/>
                      <w:lang w:val="en-US" w:eastAsia="zh-CN"/>
                    </w:rPr>
                    <w:t>XA-SB-12623</w:t>
                  </w:r>
                </w:p>
                <w:p>
                  <w:pPr>
                    <w:keepNext w:val="0"/>
                    <w:keepLines w:val="0"/>
                    <w:pageBreakBefore w:val="0"/>
                    <w:widowControl w:val="0"/>
                    <w:kinsoku/>
                    <w:wordWrap/>
                    <w:overflowPunct/>
                    <w:topLinePunct w:val="0"/>
                    <w:autoSpaceDE/>
                    <w:autoSpaceDN/>
                    <w:bidi w:val="0"/>
                    <w:adjustRightIn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0"/>
                      <w:sz w:val="21"/>
                      <w:szCs w:val="21"/>
                      <w:lang w:val="en-US" w:eastAsia="zh-CN"/>
                    </w:rPr>
                  </w:pPr>
                  <w:r>
                    <w:rPr>
                      <w:rFonts w:hint="default" w:ascii="Times New Roman" w:hAnsi="Times New Roman" w:eastAsia="宋体" w:cs="Times New Roman"/>
                      <w:color w:val="000000" w:themeColor="text1"/>
                      <w:spacing w:val="0"/>
                      <w:sz w:val="21"/>
                      <w:szCs w:val="21"/>
                      <w:lang w:val="en-US" w:eastAsia="zh-CN"/>
                    </w:rPr>
                    <w:t>恒温恒湿室空调HST-5-FB</w:t>
                  </w:r>
                </w:p>
                <w:p>
                  <w:pPr>
                    <w:keepNext w:val="0"/>
                    <w:keepLines w:val="0"/>
                    <w:pageBreakBefore w:val="0"/>
                    <w:widowControl w:val="0"/>
                    <w:kinsoku/>
                    <w:wordWrap/>
                    <w:overflowPunct/>
                    <w:topLinePunct w:val="0"/>
                    <w:autoSpaceDE/>
                    <w:autoSpaceDN/>
                    <w:bidi w:val="0"/>
                    <w:adjustRightInd/>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0"/>
                      <w:sz w:val="21"/>
                      <w:szCs w:val="21"/>
                      <w:lang w:val="en-US" w:eastAsia="zh-CN"/>
                    </w:rPr>
                  </w:pPr>
                  <w:r>
                    <w:rPr>
                      <w:rFonts w:hint="default" w:ascii="Times New Roman" w:hAnsi="Times New Roman" w:eastAsia="宋体" w:cs="Times New Roman"/>
                      <w:color w:val="000000" w:themeColor="text1"/>
                      <w:spacing w:val="0"/>
                      <w:sz w:val="21"/>
                      <w:szCs w:val="21"/>
                      <w:lang w:val="en-US" w:eastAsia="zh-CN"/>
                    </w:rPr>
                    <w:t>XA-SB-32301</w:t>
                  </w:r>
                </w:p>
                <w:p>
                  <w:pPr>
                    <w:keepNext w:val="0"/>
                    <w:keepLines w:val="0"/>
                    <w:pageBreakBefore w:val="0"/>
                    <w:widowControl w:val="0"/>
                    <w:kinsoku/>
                    <w:wordWrap/>
                    <w:overflowPunct/>
                    <w:topLinePunct w:val="0"/>
                    <w:autoSpaceDE/>
                    <w:autoSpaceDN/>
                    <w:bidi w:val="0"/>
                    <w:adjustRightInd/>
                    <w:snapToGrid w:val="0"/>
                    <w:spacing w:after="0" w:line="240" w:lineRule="exact"/>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0"/>
                      <w:sz w:val="21"/>
                      <w:szCs w:val="21"/>
                      <w:lang w:val="en-US" w:eastAsia="zh-CN"/>
                    </w:rPr>
                  </w:pPr>
                  <w:r>
                    <w:rPr>
                      <w:rFonts w:hint="default" w:ascii="Times New Roman" w:hAnsi="Times New Roman" w:eastAsia="宋体" w:cs="Times New Roman"/>
                      <w:color w:val="000000" w:themeColor="text1"/>
                      <w:spacing w:val="0"/>
                      <w:sz w:val="21"/>
                      <w:szCs w:val="21"/>
                      <w:lang w:val="en-US" w:eastAsia="zh-CN"/>
                    </w:rPr>
                    <w:t>BT125D型电子天平</w:t>
                  </w:r>
                </w:p>
                <w:p>
                  <w:pPr>
                    <w:pStyle w:val="2"/>
                    <w:keepNext w:val="0"/>
                    <w:keepLines w:val="0"/>
                    <w:pageBreakBefore w:val="0"/>
                    <w:widowControl w:val="0"/>
                    <w:kinsoku/>
                    <w:wordWrap/>
                    <w:overflowPunct/>
                    <w:topLinePunct w:val="0"/>
                    <w:autoSpaceDE/>
                    <w:autoSpaceDN/>
                    <w:bidi w:val="0"/>
                    <w:adjustRightInd/>
                    <w:spacing w:line="240" w:lineRule="exact"/>
                    <w:jc w:val="center"/>
                    <w:textAlignment w:val="auto"/>
                    <w:rPr>
                      <w:rFonts w:hint="default" w:ascii="Times New Roman" w:hAnsi="Times New Roman" w:eastAsia="宋体" w:cs="Times New Roman"/>
                      <w:color w:val="000000" w:themeColor="text1"/>
                      <w:spacing w:val="-6"/>
                      <w:sz w:val="21"/>
                      <w:szCs w:val="21"/>
                      <w:lang w:val="en-US" w:eastAsia="zh-CN"/>
                    </w:rPr>
                  </w:pPr>
                  <w:r>
                    <w:rPr>
                      <w:rFonts w:hint="default" w:ascii="Times New Roman" w:hAnsi="Times New Roman" w:eastAsia="宋体" w:cs="Times New Roman"/>
                      <w:color w:val="000000" w:themeColor="text1"/>
                      <w:spacing w:val="-6"/>
                      <w:sz w:val="21"/>
                      <w:szCs w:val="21"/>
                      <w:lang w:val="en-US" w:eastAsia="zh-CN"/>
                    </w:rPr>
                    <w:t>XA-SB-30203</w:t>
                  </w:r>
                </w:p>
                <w:p>
                  <w:pPr>
                    <w:keepNext w:val="0"/>
                    <w:keepLines w:val="0"/>
                    <w:pageBreakBefore w:val="0"/>
                    <w:widowControl w:val="0"/>
                    <w:kinsoku/>
                    <w:wordWrap/>
                    <w:overflowPunct/>
                    <w:topLinePunct w:val="0"/>
                    <w:autoSpaceDE/>
                    <w:autoSpaceDN/>
                    <w:bidi w:val="0"/>
                    <w:adjustRightInd/>
                    <w:snapToGrid w:val="0"/>
                    <w:spacing w:after="0" w:line="240" w:lineRule="exact"/>
                    <w:jc w:val="center"/>
                    <w:textAlignment w:val="auto"/>
                    <w:rPr>
                      <w:rFonts w:hint="default" w:ascii="Times New Roman" w:hAnsi="Times New Roman" w:eastAsia="宋体" w:cs="Times New Roman"/>
                      <w:color w:val="000000" w:themeColor="text1"/>
                      <w:spacing w:val="-6"/>
                      <w:sz w:val="21"/>
                      <w:szCs w:val="21"/>
                      <w:lang w:val="en-US" w:eastAsia="zh-CN"/>
                    </w:rPr>
                  </w:pPr>
                  <w:r>
                    <w:rPr>
                      <w:rFonts w:hint="default" w:ascii="Times New Roman" w:hAnsi="Times New Roman" w:eastAsia="宋体" w:cs="Times New Roman"/>
                      <w:color w:val="000000" w:themeColor="text1"/>
                      <w:spacing w:val="-6"/>
                      <w:sz w:val="21"/>
                      <w:szCs w:val="21"/>
                      <w:lang w:val="en-US" w:eastAsia="zh-CN"/>
                    </w:rPr>
                    <w:t>立式干燥箱DHG-9045Y</w:t>
                  </w:r>
                </w:p>
                <w:p>
                  <w:pPr>
                    <w:keepNext w:val="0"/>
                    <w:keepLines w:val="0"/>
                    <w:pageBreakBefore w:val="0"/>
                    <w:widowControl w:val="0"/>
                    <w:kinsoku/>
                    <w:wordWrap/>
                    <w:overflowPunct/>
                    <w:topLinePunct w:val="0"/>
                    <w:autoSpaceDE/>
                    <w:autoSpaceDN/>
                    <w:bidi w:val="0"/>
                    <w:adjustRightInd/>
                    <w:snapToGrid w:val="0"/>
                    <w:spacing w:after="0" w:line="240" w:lineRule="exact"/>
                    <w:jc w:val="center"/>
                    <w:textAlignment w:val="auto"/>
                    <w:rPr>
                      <w:rFonts w:hint="default" w:ascii="Times New Roman" w:hAnsi="Times New Roman" w:eastAsia="宋体" w:cs="Times New Roman"/>
                      <w:color w:val="auto"/>
                      <w:spacing w:val="-6"/>
                      <w:kern w:val="2"/>
                      <w:sz w:val="21"/>
                      <w:szCs w:val="21"/>
                      <w:lang w:val="en-US" w:eastAsia="zh-CN" w:bidi="ar-SA"/>
                    </w:rPr>
                  </w:pPr>
                  <w:r>
                    <w:rPr>
                      <w:rFonts w:hint="default" w:ascii="Times New Roman" w:hAnsi="Times New Roman" w:eastAsia="宋体" w:cs="Times New Roman"/>
                      <w:color w:val="000000" w:themeColor="text1"/>
                      <w:spacing w:val="-6"/>
                      <w:sz w:val="21"/>
                      <w:szCs w:val="21"/>
                      <w:lang w:val="en-US" w:eastAsia="zh-CN"/>
                    </w:rPr>
                    <w:t>XA-SB-31002</w:t>
                  </w:r>
                </w:p>
              </w:tc>
              <w:tc>
                <w:tcPr>
                  <w:tcW w:w="510" w:type="pc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仿宋" w:cs="Times New Roman"/>
                      <w:b w:val="0"/>
                      <w:bCs/>
                      <w:color w:val="auto"/>
                      <w:spacing w:val="-11"/>
                      <w:sz w:val="24"/>
                      <w:szCs w:val="24"/>
                      <w:lang w:val="en-US" w:eastAsia="zh-CN"/>
                    </w:rPr>
                    <w:t>-</w:t>
                  </w:r>
                </w:p>
              </w:tc>
            </w:tr>
          </w:tbl>
          <w:p>
            <w:pPr>
              <w:jc w:val="center"/>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trPr>
        <w:tc>
          <w:tcPr>
            <w:tcW w:w="8880" w:type="dxa"/>
            <w:vAlign w:val="top"/>
          </w:tcPr>
          <w:tbl>
            <w:tblPr>
              <w:tblStyle w:val="18"/>
              <w:tblW w:w="8498" w:type="dxa"/>
              <w:tblInd w:w="1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4"/>
              <w:gridCol w:w="714"/>
              <w:gridCol w:w="895"/>
              <w:gridCol w:w="2474"/>
              <w:gridCol w:w="3066"/>
              <w:gridCol w:w="7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rPr>
              <w:tc>
                <w:tcPr>
                  <w:tcW w:w="57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71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类别</w:t>
                  </w:r>
                </w:p>
              </w:tc>
              <w:tc>
                <w:tcPr>
                  <w:tcW w:w="89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检测</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项目</w:t>
                  </w:r>
                </w:p>
              </w:tc>
              <w:tc>
                <w:tcPr>
                  <w:tcW w:w="2474"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分析方法及国标代号</w:t>
                  </w:r>
                </w:p>
              </w:tc>
              <w:tc>
                <w:tcPr>
                  <w:tcW w:w="306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仪器名称及</w:t>
                  </w:r>
                </w:p>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型号/编号</w:t>
                  </w:r>
                </w:p>
              </w:tc>
              <w:tc>
                <w:tcPr>
                  <w:tcW w:w="775"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检出限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2</w:t>
                  </w:r>
                </w:p>
              </w:tc>
              <w:tc>
                <w:tcPr>
                  <w:tcW w:w="714" w:type="dxa"/>
                  <w:vMerge w:val="restart"/>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color w:val="000000"/>
                      <w:kern w:val="0"/>
                      <w:sz w:val="21"/>
                      <w:szCs w:val="21"/>
                      <w:lang w:val="zh-CN" w:eastAsia="zh-CN" w:bidi="ar"/>
                    </w:rPr>
                    <w:t>废气</w:t>
                  </w:r>
                </w:p>
              </w:tc>
              <w:tc>
                <w:tcPr>
                  <w:tcW w:w="89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eastAsia="zh-CN"/>
                    </w:rPr>
                    <w:t>颗粒物</w:t>
                  </w:r>
                </w:p>
              </w:tc>
              <w:tc>
                <w:tcPr>
                  <w:tcW w:w="247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4"/>
                      <w:szCs w:val="24"/>
                      <w:lang w:val="en-US" w:eastAsia="zh-CN"/>
                    </w:rPr>
                  </w:pPr>
                  <w:r>
                    <w:rPr>
                      <w:rFonts w:hint="default" w:ascii="Times New Roman" w:hAnsi="Times New Roman" w:eastAsia="宋体" w:cs="Times New Roman"/>
                      <w:color w:val="000000" w:themeColor="text1"/>
                      <w:sz w:val="24"/>
                      <w:szCs w:val="24"/>
                      <w:lang w:val="en-US" w:eastAsia="zh-CN"/>
                    </w:rPr>
                    <w:t>固定污染源废气 低浓度颗粒物的测定 重量法</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000000" w:themeColor="text1"/>
                      <w:sz w:val="24"/>
                      <w:szCs w:val="24"/>
                      <w:lang w:val="en-US" w:eastAsia="zh-CN"/>
                    </w:rPr>
                    <w:t>HJ 836-2017</w:t>
                  </w:r>
                </w:p>
              </w:tc>
              <w:tc>
                <w:tcPr>
                  <w:tcW w:w="306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烟气/烟尘颗粒物浓度测试仪MH3300</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w:t>
                  </w:r>
                  <w:r>
                    <w:rPr>
                      <w:rFonts w:hint="default" w:ascii="Times New Roman" w:hAnsi="Times New Roman" w:eastAsia="宋体" w:cs="Times New Roman"/>
                      <w:color w:val="auto"/>
                      <w:spacing w:val="-6"/>
                      <w:sz w:val="24"/>
                      <w:lang w:val="en-US" w:eastAsia="zh-CN"/>
                    </w:rPr>
                    <w:t>A-SB-12618</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6"/>
                      <w:sz w:val="24"/>
                      <w:szCs w:val="24"/>
                      <w:lang w:val="en-US" w:eastAsia="zh-CN"/>
                    </w:rPr>
                  </w:pPr>
                  <w:r>
                    <w:rPr>
                      <w:rFonts w:hint="default" w:ascii="Times New Roman" w:hAnsi="Times New Roman" w:eastAsia="宋体" w:cs="Times New Roman"/>
                      <w:color w:val="000000" w:themeColor="text1"/>
                      <w:spacing w:val="-6"/>
                      <w:sz w:val="24"/>
                      <w:szCs w:val="24"/>
                      <w:lang w:val="en-US" w:eastAsia="zh-CN"/>
                    </w:rPr>
                    <w:t>恒温恒湿室空调HST-5-FB</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lang w:val="en-US" w:eastAsia="zh-CN"/>
                    </w:rPr>
                  </w:pPr>
                  <w:r>
                    <w:rPr>
                      <w:rFonts w:hint="default" w:ascii="Times New Roman" w:hAnsi="Times New Roman" w:eastAsia="宋体" w:cs="Times New Roman"/>
                      <w:color w:val="000000" w:themeColor="text1"/>
                      <w:spacing w:val="-6"/>
                      <w:sz w:val="24"/>
                      <w:szCs w:val="24"/>
                      <w:lang w:val="en-US" w:eastAsia="zh-CN"/>
                    </w:rPr>
                    <w:t>XA-SB-32301</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6"/>
                      <w:sz w:val="24"/>
                      <w:szCs w:val="24"/>
                      <w:lang w:val="en-US" w:eastAsia="zh-CN"/>
                    </w:rPr>
                  </w:pPr>
                  <w:r>
                    <w:rPr>
                      <w:rFonts w:hint="default" w:ascii="Times New Roman" w:hAnsi="Times New Roman" w:eastAsia="宋体" w:cs="Times New Roman"/>
                      <w:color w:val="000000" w:themeColor="text1"/>
                      <w:spacing w:val="-6"/>
                      <w:sz w:val="24"/>
                      <w:szCs w:val="24"/>
                      <w:lang w:val="en-US" w:eastAsia="zh-CN"/>
                    </w:rPr>
                    <w:t>BT125D型电子天平</w:t>
                  </w:r>
                </w:p>
                <w:p>
                  <w:pPr>
                    <w:pStyle w:val="2"/>
                    <w:keepNext w:val="0"/>
                    <w:keepLines w:val="0"/>
                    <w:pageBreakBefore w:val="0"/>
                    <w:kinsoku/>
                    <w:wordWrap/>
                    <w:overflowPunct/>
                    <w:topLinePunct w:val="0"/>
                    <w:autoSpaceDE/>
                    <w:autoSpaceDN/>
                    <w:bidi w:val="0"/>
                    <w:adjustRightInd/>
                    <w:spacing w:after="0" w:line="240" w:lineRule="auto"/>
                    <w:jc w:val="center"/>
                    <w:textAlignment w:val="auto"/>
                    <w:rPr>
                      <w:rFonts w:hint="default" w:ascii="Times New Roman" w:hAnsi="Times New Roman" w:eastAsia="宋体" w:cs="Times New Roman"/>
                      <w:color w:val="000000" w:themeColor="text1"/>
                      <w:spacing w:val="-6"/>
                      <w:sz w:val="24"/>
                      <w:szCs w:val="24"/>
                      <w:lang w:val="en-US" w:eastAsia="zh-CN"/>
                    </w:rPr>
                  </w:pPr>
                  <w:r>
                    <w:rPr>
                      <w:rFonts w:hint="default" w:ascii="Times New Roman" w:hAnsi="Times New Roman" w:eastAsia="宋体" w:cs="Times New Roman"/>
                      <w:color w:val="000000" w:themeColor="text1"/>
                      <w:spacing w:val="-6"/>
                      <w:sz w:val="24"/>
                      <w:szCs w:val="24"/>
                      <w:lang w:val="en-US" w:eastAsia="zh-CN"/>
                    </w:rPr>
                    <w:t>XA-SB-30203</w:t>
                  </w:r>
                </w:p>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pacing w:val="-6"/>
                      <w:kern w:val="2"/>
                      <w:sz w:val="24"/>
                      <w:szCs w:val="24"/>
                      <w:lang w:val="en-US" w:eastAsia="zh-CN" w:bidi="ar-SA"/>
                    </w:rPr>
                  </w:pPr>
                  <w:r>
                    <w:rPr>
                      <w:rFonts w:hint="default" w:ascii="Times New Roman" w:hAnsi="Times New Roman" w:eastAsia="宋体" w:cs="Times New Roman"/>
                      <w:color w:val="000000" w:themeColor="text1"/>
                      <w:spacing w:val="-6"/>
                      <w:sz w:val="24"/>
                      <w:szCs w:val="24"/>
                      <w:lang w:val="en-US" w:eastAsia="zh-CN"/>
                    </w:rPr>
                    <w:t>立式干燥箱DHG-9045Y XA-SB-31002</w:t>
                  </w:r>
                </w:p>
              </w:tc>
              <w:tc>
                <w:tcPr>
                  <w:tcW w:w="77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pacing w:val="-11"/>
                      <w:sz w:val="24"/>
                      <w:szCs w:val="24"/>
                      <w:lang w:val="en-US" w:eastAsia="zh-CN"/>
                    </w:rPr>
                  </w:pPr>
                  <w:r>
                    <w:rPr>
                      <w:rFonts w:hint="default" w:ascii="Times New Roman" w:hAnsi="Times New Roman" w:eastAsia="宋体" w:cs="Times New Roman"/>
                      <w:b w:val="0"/>
                      <w:bCs/>
                      <w:color w:val="auto"/>
                      <w:spacing w:val="-11"/>
                      <w:sz w:val="24"/>
                      <w:szCs w:val="24"/>
                      <w:lang w:val="en-US" w:eastAsia="zh-CN"/>
                    </w:rPr>
                    <w:t>1.0</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pacing w:val="-11"/>
                      <w:kern w:val="2"/>
                      <w:sz w:val="24"/>
                      <w:szCs w:val="24"/>
                      <w:lang w:val="en-US" w:eastAsia="zh-CN" w:bidi="ar-SA"/>
                    </w:rPr>
                  </w:pPr>
                  <w:r>
                    <w:rPr>
                      <w:rFonts w:hint="default" w:ascii="Times New Roman" w:hAnsi="Times New Roman" w:eastAsia="宋体" w:cs="Times New Roman"/>
                      <w:b w:val="0"/>
                      <w:bCs/>
                      <w:color w:val="auto"/>
                      <w:spacing w:val="-11"/>
                      <w:sz w:val="24"/>
                      <w:szCs w:val="24"/>
                      <w:lang w:val="en-US" w:eastAsia="zh-CN"/>
                    </w:rPr>
                    <w:t>mg/m</w:t>
                  </w:r>
                  <w:r>
                    <w:rPr>
                      <w:rFonts w:hint="default" w:ascii="Times New Roman" w:hAnsi="Times New Roman" w:eastAsia="宋体" w:cs="Times New Roman"/>
                      <w:b w:val="0"/>
                      <w:bCs/>
                      <w:color w:val="auto"/>
                      <w:spacing w:val="-11"/>
                      <w:sz w:val="24"/>
                      <w:szCs w:val="24"/>
                      <w:vertAlign w:val="superscript"/>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3</w:t>
                  </w:r>
                </w:p>
              </w:tc>
              <w:tc>
                <w:tcPr>
                  <w:tcW w:w="714"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89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b/>
                      <w:bCs w:val="0"/>
                      <w:color w:val="auto"/>
                      <w:spacing w:val="-6"/>
                      <w:kern w:val="2"/>
                      <w:sz w:val="24"/>
                      <w:szCs w:val="24"/>
                      <w:lang w:val="en-US" w:eastAsia="zh-CN" w:bidi="ar-SA"/>
                    </w:rPr>
                  </w:pPr>
                  <w:r>
                    <w:rPr>
                      <w:rFonts w:hint="default" w:ascii="Times New Roman" w:hAnsi="Times New Roman" w:eastAsia="宋体" w:cs="Times New Roman"/>
                      <w:color w:val="auto"/>
                      <w:sz w:val="24"/>
                      <w:szCs w:val="24"/>
                      <w:lang w:eastAsia="zh-CN"/>
                    </w:rPr>
                    <w:t>非甲烷总烃</w:t>
                  </w:r>
                </w:p>
              </w:tc>
              <w:tc>
                <w:tcPr>
                  <w:tcW w:w="247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 xml:space="preserve">固定污染源废气 总烃、甲烷和非甲烷总烃的测定 气相色谱法 </w:t>
                  </w:r>
                </w:p>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b/>
                      <w:bCs w:val="0"/>
                      <w:color w:val="auto"/>
                      <w:spacing w:val="-6"/>
                      <w:kern w:val="2"/>
                      <w:sz w:val="24"/>
                      <w:szCs w:val="24"/>
                      <w:lang w:val="en-US" w:eastAsia="zh-CN" w:bidi="ar-SA"/>
                    </w:rPr>
                  </w:pPr>
                  <w:r>
                    <w:rPr>
                      <w:rFonts w:hint="default" w:ascii="Times New Roman" w:hAnsi="Times New Roman" w:eastAsia="宋体" w:cs="Times New Roman"/>
                      <w:color w:val="auto"/>
                      <w:sz w:val="24"/>
                      <w:szCs w:val="24"/>
                      <w:lang w:val="en-US" w:eastAsia="zh-CN"/>
                    </w:rPr>
                    <w:t>HJ 38-2017</w:t>
                  </w:r>
                </w:p>
              </w:tc>
              <w:tc>
                <w:tcPr>
                  <w:tcW w:w="3066" w:type="dxa"/>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烟气/烟尘颗粒物浓度测试仪MH3300</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FF"/>
                      <w:spacing w:val="-6"/>
                      <w:sz w:val="24"/>
                      <w:szCs w:val="24"/>
                      <w:lang w:val="en-US" w:eastAsia="zh-CN"/>
                    </w:rPr>
                  </w:pPr>
                  <w:r>
                    <w:rPr>
                      <w:rFonts w:hint="default" w:ascii="Times New Roman" w:hAnsi="Times New Roman" w:eastAsia="宋体" w:cs="Times New Roman"/>
                      <w:color w:val="auto"/>
                      <w:spacing w:val="-6"/>
                      <w:sz w:val="24"/>
                      <w:szCs w:val="24"/>
                      <w:lang w:val="en-US" w:eastAsia="zh-CN"/>
                    </w:rPr>
                    <w:t>X</w:t>
                  </w:r>
                  <w:r>
                    <w:rPr>
                      <w:rFonts w:hint="default" w:ascii="Times New Roman" w:hAnsi="Times New Roman" w:eastAsia="宋体" w:cs="Times New Roman"/>
                      <w:color w:val="auto"/>
                      <w:spacing w:val="-6"/>
                      <w:sz w:val="24"/>
                      <w:lang w:val="en-US" w:eastAsia="zh-CN"/>
                    </w:rPr>
                    <w:t>A-SB-12623</w:t>
                  </w:r>
                  <w:r>
                    <w:rPr>
                      <w:rFonts w:hint="default" w:ascii="Times New Roman" w:hAnsi="Times New Roman" w:eastAsia="宋体" w:cs="Times New Roman"/>
                      <w:color w:val="0000FF"/>
                      <w:spacing w:val="-6"/>
                      <w:sz w:val="24"/>
                      <w:lang w:val="en-US" w:eastAsia="zh-CN"/>
                    </w:rPr>
                    <w:t>/</w:t>
                  </w:r>
                  <w:r>
                    <w:rPr>
                      <w:rFonts w:hint="default" w:ascii="Times New Roman" w:hAnsi="Times New Roman" w:eastAsia="宋体" w:cs="Times New Roman"/>
                      <w:color w:val="auto"/>
                      <w:spacing w:val="-6"/>
                      <w:sz w:val="24"/>
                      <w:lang w:val="en-US" w:eastAsia="zh-CN"/>
                    </w:rPr>
                    <w:t>12618</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真空采样箱XA-SB-13208/13222</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spacing w:val="-6"/>
                      <w:kern w:val="2"/>
                      <w:sz w:val="24"/>
                      <w:szCs w:val="24"/>
                      <w:lang w:val="en-US" w:eastAsia="zh-CN" w:bidi="ar-SA"/>
                    </w:rPr>
                  </w:pPr>
                  <w:r>
                    <w:rPr>
                      <w:rFonts w:hint="default" w:ascii="Times New Roman" w:hAnsi="Times New Roman" w:eastAsia="宋体" w:cs="Times New Roman"/>
                      <w:color w:val="auto"/>
                      <w:spacing w:val="-6"/>
                      <w:sz w:val="24"/>
                      <w:szCs w:val="24"/>
                      <w:lang w:val="en-US" w:eastAsia="zh-CN"/>
                    </w:rPr>
                    <w:t>气</w:t>
                  </w:r>
                  <w:r>
                    <w:rPr>
                      <w:rFonts w:hint="default" w:ascii="Times New Roman" w:hAnsi="Times New Roman" w:eastAsia="宋体" w:cs="Times New Roman"/>
                      <w:color w:val="000000" w:themeColor="text1"/>
                      <w:spacing w:val="-6"/>
                      <w:sz w:val="24"/>
                      <w:szCs w:val="24"/>
                      <w:lang w:val="en-US" w:eastAsia="zh-CN"/>
                    </w:rPr>
                    <w:t>相色谱仪（非甲烷总烃专用）SP-7820  XA-SB-30403</w:t>
                  </w:r>
                </w:p>
              </w:tc>
              <w:tc>
                <w:tcPr>
                  <w:tcW w:w="77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pacing w:val="-11"/>
                      <w:sz w:val="24"/>
                      <w:szCs w:val="24"/>
                      <w:lang w:val="en-US" w:eastAsia="zh-CN"/>
                    </w:rPr>
                  </w:pPr>
                  <w:r>
                    <w:rPr>
                      <w:rFonts w:hint="default" w:ascii="Times New Roman" w:hAnsi="Times New Roman" w:eastAsia="宋体" w:cs="Times New Roman"/>
                      <w:b w:val="0"/>
                      <w:bCs/>
                      <w:color w:val="auto"/>
                      <w:spacing w:val="-11"/>
                      <w:sz w:val="24"/>
                      <w:szCs w:val="24"/>
                      <w:lang w:val="en-US" w:eastAsia="zh-CN"/>
                    </w:rPr>
                    <w:t>0.07</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val="0"/>
                      <w:color w:val="auto"/>
                      <w:spacing w:val="-11"/>
                      <w:kern w:val="2"/>
                      <w:sz w:val="24"/>
                      <w:szCs w:val="24"/>
                      <w:lang w:val="en-US" w:eastAsia="zh-CN" w:bidi="ar-SA"/>
                    </w:rPr>
                  </w:pPr>
                  <w:r>
                    <w:rPr>
                      <w:rFonts w:hint="default" w:ascii="Times New Roman" w:hAnsi="Times New Roman" w:eastAsia="宋体" w:cs="Times New Roman"/>
                      <w:b w:val="0"/>
                      <w:bCs/>
                      <w:color w:val="auto"/>
                      <w:spacing w:val="-11"/>
                      <w:sz w:val="24"/>
                      <w:szCs w:val="24"/>
                      <w:lang w:val="en-US" w:eastAsia="zh-CN"/>
                    </w:rPr>
                    <w:t>mg/m</w:t>
                  </w:r>
                  <w:r>
                    <w:rPr>
                      <w:rFonts w:hint="default" w:ascii="Times New Roman" w:hAnsi="Times New Roman" w:eastAsia="宋体" w:cs="Times New Roman"/>
                      <w:b w:val="0"/>
                      <w:bCs/>
                      <w:color w:val="auto"/>
                      <w:spacing w:val="-11"/>
                      <w:sz w:val="24"/>
                      <w:szCs w:val="24"/>
                      <w:vertAlign w:val="superscript"/>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4</w:t>
                  </w:r>
                </w:p>
              </w:tc>
              <w:tc>
                <w:tcPr>
                  <w:tcW w:w="714"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89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z w:val="24"/>
                      <w:szCs w:val="24"/>
                      <w:lang w:eastAsia="zh-CN"/>
                    </w:rPr>
                    <w:t>颗粒物</w:t>
                  </w:r>
                </w:p>
              </w:tc>
              <w:tc>
                <w:tcPr>
                  <w:tcW w:w="247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环境空气 总悬浮颗粒物的测定 重量法</w:t>
                  </w:r>
                </w:p>
                <w:p>
                  <w:pPr>
                    <w:pStyle w:val="2"/>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vertAlign w:val="baseline"/>
                      <w:lang w:val="en-US" w:eastAsia="zh-CN" w:bidi="ar-SA"/>
                    </w:rPr>
                  </w:pPr>
                  <w:r>
                    <w:rPr>
                      <w:rFonts w:hint="default" w:ascii="Times New Roman" w:hAnsi="Times New Roman" w:eastAsia="宋体" w:cs="Times New Roman"/>
                      <w:sz w:val="24"/>
                      <w:szCs w:val="24"/>
                      <w:lang w:val="en-US" w:eastAsia="zh-CN"/>
                    </w:rPr>
                    <w:t>GB/T 15432-1995</w:t>
                  </w:r>
                </w:p>
              </w:tc>
              <w:tc>
                <w:tcPr>
                  <w:tcW w:w="3066" w:type="dxa"/>
                  <w:vAlign w:val="center"/>
                </w:tcPr>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智能大气/颗粒物综合采样器JF-2031</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XA-SB-12230/12231/12232/12233</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恒温恒湿室空调HST-5-FB</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XA-SB-32301</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FA124L型电子天平</w:t>
                  </w:r>
                </w:p>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pacing w:val="-6"/>
                      <w:kern w:val="2"/>
                      <w:sz w:val="24"/>
                      <w:szCs w:val="24"/>
                      <w:lang w:val="en-US" w:eastAsia="zh-CN" w:bidi="ar-SA"/>
                    </w:rPr>
                  </w:pPr>
                  <w:r>
                    <w:rPr>
                      <w:rFonts w:hint="default" w:ascii="Times New Roman" w:hAnsi="Times New Roman" w:eastAsia="宋体" w:cs="Times New Roman"/>
                      <w:color w:val="auto"/>
                      <w:spacing w:val="-6"/>
                      <w:sz w:val="24"/>
                      <w:szCs w:val="24"/>
                      <w:lang w:val="en-US" w:eastAsia="zh-CN"/>
                    </w:rPr>
                    <w:t>XA-SB-30205</w:t>
                  </w:r>
                </w:p>
              </w:tc>
              <w:tc>
                <w:tcPr>
                  <w:tcW w:w="77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pacing w:val="-6"/>
                      <w:sz w:val="24"/>
                      <w:szCs w:val="24"/>
                      <w:lang w:val="en-US" w:eastAsia="zh-CN"/>
                    </w:rPr>
                  </w:pPr>
                  <w:r>
                    <w:rPr>
                      <w:rFonts w:hint="default" w:ascii="Times New Roman" w:hAnsi="Times New Roman" w:eastAsia="宋体" w:cs="Times New Roman"/>
                      <w:color w:val="000000" w:themeColor="text1"/>
                      <w:spacing w:val="-6"/>
                      <w:sz w:val="24"/>
                      <w:szCs w:val="24"/>
                      <w:lang w:val="en-US" w:eastAsia="zh-CN"/>
                    </w:rPr>
                    <w:t>0.001</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pacing w:val="-11"/>
                      <w:kern w:val="2"/>
                      <w:sz w:val="24"/>
                      <w:szCs w:val="24"/>
                      <w:lang w:val="en-US" w:eastAsia="zh-CN" w:bidi="ar-SA"/>
                    </w:rPr>
                  </w:pPr>
                  <w:r>
                    <w:rPr>
                      <w:rFonts w:hint="default" w:ascii="Times New Roman" w:hAnsi="Times New Roman" w:eastAsia="宋体" w:cs="Times New Roman"/>
                      <w:color w:val="000000" w:themeColor="text1"/>
                      <w:spacing w:val="-6"/>
                      <w:sz w:val="24"/>
                      <w:szCs w:val="24"/>
                      <w:lang w:val="en-US" w:eastAsia="zh-CN"/>
                    </w:rPr>
                    <w:t>mg/m³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5</w:t>
                  </w:r>
                </w:p>
              </w:tc>
              <w:tc>
                <w:tcPr>
                  <w:tcW w:w="714"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89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rPr>
                    <w:t>非甲烷总烃</w:t>
                  </w:r>
                </w:p>
              </w:tc>
              <w:tc>
                <w:tcPr>
                  <w:tcW w:w="247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环境空气 总烃、甲烷和非甲烷总烃的测定 直接进样-气相色谱法</w:t>
                  </w:r>
                </w:p>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rPr>
                    <w:t>HJ 604-2017</w:t>
                  </w:r>
                </w:p>
              </w:tc>
              <w:tc>
                <w:tcPr>
                  <w:tcW w:w="3066" w:type="dxa"/>
                  <w:vAlign w:val="center"/>
                </w:tcPr>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智能大气/颗粒物综合采样器JF-2031</w:t>
                  </w:r>
                </w:p>
                <w:p>
                  <w:pPr>
                    <w:keepNext w:val="0"/>
                    <w:keepLines w:val="0"/>
                    <w:pageBreakBefore w:val="0"/>
                    <w:widowControl w:val="0"/>
                    <w:kinsoku/>
                    <w:wordWrap/>
                    <w:overflowPunct/>
                    <w:topLinePunct w:val="0"/>
                    <w:autoSpaceDE/>
                    <w:autoSpaceDN/>
                    <w:bidi w:val="0"/>
                    <w:adjustRightIn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XA-SB-12230/12231/12232/12233</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全自动大气/颗粒物采样器MH1200</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XA-SB-12121</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真空采样箱</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XA-SB-13250/13251/13252/</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13253/13254</w:t>
                  </w:r>
                </w:p>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color w:val="auto"/>
                      <w:spacing w:val="-6"/>
                      <w:sz w:val="24"/>
                      <w:szCs w:val="24"/>
                      <w:lang w:val="en-US" w:eastAsia="zh-CN" w:bidi="ar-SA"/>
                    </w:rPr>
                  </w:pPr>
                  <w:r>
                    <w:rPr>
                      <w:rFonts w:hint="default" w:ascii="Times New Roman" w:hAnsi="Times New Roman" w:eastAsia="宋体" w:cs="Times New Roman"/>
                      <w:color w:val="auto"/>
                      <w:spacing w:val="-6"/>
                      <w:sz w:val="24"/>
                      <w:szCs w:val="24"/>
                      <w:lang w:val="en-US" w:eastAsia="zh-CN"/>
                    </w:rPr>
                    <w:t>气相色谱仪（非甲烷总烃专用）SP-7820  XA-SB-30403</w:t>
                  </w:r>
                </w:p>
              </w:tc>
              <w:tc>
                <w:tcPr>
                  <w:tcW w:w="775"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pacing w:val="-11"/>
                      <w:sz w:val="24"/>
                      <w:szCs w:val="24"/>
                      <w:lang w:val="en-US" w:eastAsia="zh-CN"/>
                    </w:rPr>
                  </w:pPr>
                  <w:r>
                    <w:rPr>
                      <w:rFonts w:hint="default" w:ascii="Times New Roman" w:hAnsi="Times New Roman" w:eastAsia="宋体" w:cs="Times New Roman"/>
                      <w:b w:val="0"/>
                      <w:bCs/>
                      <w:color w:val="auto"/>
                      <w:spacing w:val="-11"/>
                      <w:sz w:val="24"/>
                      <w:szCs w:val="24"/>
                      <w:lang w:val="en-US" w:eastAsia="zh-CN"/>
                    </w:rPr>
                    <w:t>0.07</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bidi="ar-SA"/>
                    </w:rPr>
                  </w:pPr>
                  <w:r>
                    <w:rPr>
                      <w:rFonts w:hint="default" w:ascii="Times New Roman" w:hAnsi="Times New Roman" w:eastAsia="宋体" w:cs="Times New Roman"/>
                      <w:b w:val="0"/>
                      <w:bCs/>
                      <w:color w:val="auto"/>
                      <w:spacing w:val="-11"/>
                      <w:sz w:val="24"/>
                      <w:szCs w:val="24"/>
                      <w:lang w:val="en-US" w:eastAsia="zh-CN"/>
                    </w:rPr>
                    <w:t>mg/m</w:t>
                  </w:r>
                  <w:r>
                    <w:rPr>
                      <w:rFonts w:hint="default" w:ascii="Times New Roman" w:hAnsi="Times New Roman" w:eastAsia="宋体" w:cs="Times New Roman"/>
                      <w:b w:val="0"/>
                      <w:bCs/>
                      <w:color w:val="auto"/>
                      <w:spacing w:val="-11"/>
                      <w:sz w:val="24"/>
                      <w:szCs w:val="24"/>
                      <w:vertAlign w:val="superscript"/>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2" w:hRule="atLeast"/>
              </w:trPr>
              <w:tc>
                <w:tcPr>
                  <w:tcW w:w="0" w:type="auto"/>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7" w:leftChars="0"/>
                    <w:jc w:val="center"/>
                    <w:textAlignment w:val="auto"/>
                    <w:rPr>
                      <w:rFonts w:hint="default" w:ascii="Times New Roman" w:hAnsi="Times New Roman" w:eastAsia="宋体" w:cs="Times New Roman"/>
                      <w:w w:val="99"/>
                      <w:sz w:val="21"/>
                      <w:szCs w:val="21"/>
                      <w:lang w:val="en-US" w:eastAsia="zh-CN"/>
                    </w:rPr>
                  </w:pPr>
                  <w:r>
                    <w:rPr>
                      <w:rFonts w:hint="default" w:ascii="Times New Roman" w:hAnsi="Times New Roman" w:eastAsia="宋体" w:cs="Times New Roman"/>
                      <w:w w:val="99"/>
                      <w:sz w:val="21"/>
                      <w:szCs w:val="21"/>
                      <w:lang w:val="en-US" w:eastAsia="zh-CN"/>
                    </w:rPr>
                    <w:t>6</w:t>
                  </w:r>
                </w:p>
              </w:tc>
              <w:tc>
                <w:tcPr>
                  <w:tcW w:w="714" w:type="dxa"/>
                  <w:vMerge w:val="continue"/>
                  <w:vAlign w:val="center"/>
                </w:tcPr>
                <w:p>
                  <w:pPr>
                    <w:pStyle w:val="35"/>
                    <w:keepNext w:val="0"/>
                    <w:keepLines w:val="0"/>
                    <w:pageBreakBefore w:val="0"/>
                    <w:widowControl/>
                    <w:kinsoku/>
                    <w:wordWrap/>
                    <w:overflowPunct/>
                    <w:topLinePunct w:val="0"/>
                    <w:autoSpaceDE/>
                    <w:autoSpaceDN/>
                    <w:bidi w:val="0"/>
                    <w:adjustRightInd w:val="0"/>
                    <w:snapToGrid w:val="0"/>
                    <w:spacing w:after="0" w:line="240" w:lineRule="auto"/>
                    <w:ind w:left="244" w:leftChars="0" w:right="130" w:rightChars="0" w:hanging="104" w:firstLineChars="0"/>
                    <w:jc w:val="center"/>
                    <w:textAlignment w:val="auto"/>
                    <w:rPr>
                      <w:rFonts w:hint="default" w:ascii="Times New Roman" w:hAnsi="Times New Roman" w:eastAsia="宋体" w:cs="Times New Roman"/>
                      <w:color w:val="auto"/>
                      <w:sz w:val="21"/>
                      <w:szCs w:val="21"/>
                    </w:rPr>
                  </w:pPr>
                </w:p>
              </w:tc>
              <w:tc>
                <w:tcPr>
                  <w:tcW w:w="895" w:type="dxa"/>
                  <w:vAlign w:val="center"/>
                </w:tcPr>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000000" w:themeColor="text1"/>
                      <w:sz w:val="24"/>
                      <w:szCs w:val="24"/>
                      <w:lang w:val="en-US" w:eastAsia="zh-CN"/>
                    </w:rPr>
                    <w:t>噪声</w:t>
                  </w:r>
                </w:p>
              </w:tc>
              <w:tc>
                <w:tcPr>
                  <w:tcW w:w="2474"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工业企业厂界环境噪声排放标准</w:t>
                  </w:r>
                </w:p>
                <w:p>
                  <w:pPr>
                    <w:keepNext w:val="0"/>
                    <w:keepLines w:val="0"/>
                    <w:pageBreakBefore w:val="0"/>
                    <w:widowControl w:val="0"/>
                    <w:kinsoku/>
                    <w:wordWrap/>
                    <w:overflowPunct/>
                    <w:topLinePunct w:val="0"/>
                    <w:autoSpaceDE/>
                    <w:autoSpaceDN/>
                    <w:bidi w:val="0"/>
                    <w:adjustRightInd/>
                    <w:spacing w:line="240" w:lineRule="auto"/>
                    <w:jc w:val="center"/>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sz w:val="24"/>
                      <w:szCs w:val="24"/>
                      <w:lang w:val="en-US" w:eastAsia="zh-CN"/>
                    </w:rPr>
                    <w:t xml:space="preserve"> GB12348-2008</w:t>
                  </w:r>
                </w:p>
              </w:tc>
              <w:tc>
                <w:tcPr>
                  <w:tcW w:w="3066" w:type="dxa"/>
                  <w:vAlign w:val="center"/>
                </w:tcPr>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多功能声级计 AWA5688</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XA-SB-11724</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 xml:space="preserve">声校准器 AWA6022A </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XA-SB-13019</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便携式风向风速仪</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sz w:val="24"/>
                      <w:szCs w:val="24"/>
                      <w:lang w:val="en-US" w:eastAsia="zh-CN"/>
                    </w:rPr>
                  </w:pPr>
                  <w:r>
                    <w:rPr>
                      <w:rFonts w:hint="default" w:ascii="Times New Roman" w:hAnsi="Times New Roman" w:eastAsia="宋体" w:cs="Times New Roman"/>
                      <w:color w:val="auto"/>
                      <w:spacing w:val="-6"/>
                      <w:sz w:val="24"/>
                      <w:szCs w:val="24"/>
                      <w:lang w:val="en-US" w:eastAsia="zh-CN"/>
                    </w:rPr>
                    <w:t xml:space="preserve">PLC-16025 </w:t>
                  </w:r>
                </w:p>
                <w:p>
                  <w:pPr>
                    <w:keepNext w:val="0"/>
                    <w:keepLines w:val="0"/>
                    <w:pageBreakBefore w:val="0"/>
                    <w:widowControl w:val="0"/>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spacing w:val="-6"/>
                      <w:sz w:val="24"/>
                      <w:szCs w:val="24"/>
                      <w:lang w:val="en-US" w:eastAsia="zh-CN"/>
                    </w:rPr>
                    <w:t>XA-SB-10136</w:t>
                  </w:r>
                </w:p>
              </w:tc>
              <w:tc>
                <w:tcPr>
                  <w:tcW w:w="775" w:type="dxa"/>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6"/>
                      <w:kern w:val="2"/>
                      <w:sz w:val="24"/>
                      <w:szCs w:val="24"/>
                      <w:lang w:val="en-US" w:eastAsia="zh-CN" w:bidi="ar-SA"/>
                    </w:rPr>
                  </w:pPr>
                  <w:r>
                    <w:rPr>
                      <w:rFonts w:hint="default" w:ascii="Times New Roman" w:hAnsi="Times New Roman" w:eastAsia="宋体" w:cs="Times New Roman"/>
                      <w:color w:val="auto"/>
                      <w:spacing w:val="-6"/>
                      <w:sz w:val="24"/>
                      <w:szCs w:val="24"/>
                      <w:lang w:val="en-US" w:eastAsia="zh-CN"/>
                    </w:rPr>
                    <w:t>-</w:t>
                  </w:r>
                </w:p>
              </w:tc>
            </w:tr>
          </w:tbl>
          <w:p>
            <w:pPr>
              <w:jc w:val="center"/>
              <w:rPr>
                <w:rFonts w:hint="eastAsia" w:ascii="Times New Roman" w:hAnsi="Times New Roman" w:eastAsia="微软雅黑"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（1）有组织排放</w:t>
            </w:r>
            <w:r>
              <w:rPr>
                <w:rFonts w:hint="eastAsia" w:ascii="Times New Roman" w:hAnsi="Times New Roman" w:eastAsia="宋体" w:cs="Times New Roman"/>
                <w:color w:val="auto"/>
                <w:sz w:val="24"/>
                <w:szCs w:val="24"/>
                <w:lang w:val="en-US" w:eastAsia="zh-CN"/>
              </w:rPr>
              <w:t>废气</w:t>
            </w:r>
            <w:r>
              <w:rPr>
                <w:rFonts w:hint="default" w:ascii="Times New Roman" w:hAnsi="Times New Roman" w:eastAsia="宋体" w:cs="Times New Roman"/>
                <w:color w:val="auto"/>
                <w:sz w:val="24"/>
                <w:szCs w:val="24"/>
                <w:lang w:val="en-US" w:eastAsia="zh-CN"/>
              </w:rPr>
              <w:t>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有组织排放废气检测点位、项目及频次</w:t>
            </w:r>
          </w:p>
          <w:tbl>
            <w:tblPr>
              <w:tblStyle w:val="18"/>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02"/>
              <w:gridCol w:w="1634"/>
              <w:gridCol w:w="32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1634"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3289"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破碎工序废气排气筒进口◎1</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破碎工序废气排气筒出口◎2</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注塑、挤出、成型废气排气筒进口◎3</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非甲烷总烃</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702" w:type="dxa"/>
                  <w:vAlign w:val="center"/>
                </w:tcPr>
                <w:p>
                  <w:pPr>
                    <w:keepNext w:val="0"/>
                    <w:keepLines w:val="0"/>
                    <w:pageBreakBefore w:val="0"/>
                    <w:widowControl/>
                    <w:kinsoku/>
                    <w:wordWrap/>
                    <w:overflowPunct/>
                    <w:topLinePunct w:val="0"/>
                    <w:autoSpaceDE/>
                    <w:autoSpaceDN/>
                    <w:bidi w:val="0"/>
                    <w:adjustRightInd w:val="0"/>
                    <w:snapToGrid w:val="0"/>
                    <w:spacing w:after="0" w:line="36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注塑、挤出、成型废气排气筒出口◎4</w:t>
                  </w:r>
                </w:p>
              </w:tc>
              <w:tc>
                <w:tcPr>
                  <w:tcW w:w="1634"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非甲烷总烃</w:t>
                  </w:r>
                </w:p>
              </w:tc>
              <w:tc>
                <w:tcPr>
                  <w:tcW w:w="3289" w:type="dxa"/>
                  <w:vAlign w:val="center"/>
                </w:tcPr>
                <w:p>
                  <w:pPr>
                    <w:keepNext w:val="0"/>
                    <w:keepLines w:val="0"/>
                    <w:pageBreakBefore w:val="0"/>
                    <w:widowControl/>
                    <w:kinsoku/>
                    <w:wordWrap/>
                    <w:overflowPunct/>
                    <w:topLinePunct w:val="0"/>
                    <w:autoSpaceDE/>
                    <w:autoSpaceDN/>
                    <w:bidi w:val="0"/>
                    <w:adjustRightInd w:val="0"/>
                    <w:snapToGrid w:val="0"/>
                    <w:spacing w:after="0" w:line="440" w:lineRule="exact"/>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检测两天、每天采样三次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（2）无组织排放废气检测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8</w:t>
            </w:r>
            <w:r>
              <w:rPr>
                <w:rFonts w:hint="default" w:ascii="Times New Roman" w:hAnsi="Times New Roman" w:eastAsia="宋体" w:cs="Times New Roman"/>
                <w:b/>
                <w:bCs/>
                <w:color w:val="auto"/>
                <w:sz w:val="24"/>
                <w:szCs w:val="24"/>
                <w:lang w:val="en-US" w:eastAsia="zh-CN"/>
              </w:rPr>
              <w:t xml:space="preserve"> 无组织排放废气检测点位、项目及频次</w:t>
            </w:r>
          </w:p>
          <w:tbl>
            <w:tblPr>
              <w:tblStyle w:val="18"/>
              <w:tblW w:w="8625" w:type="dxa"/>
              <w:tblInd w:w="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86"/>
              <w:gridCol w:w="3526"/>
              <w:gridCol w:w="28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3526"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813"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after="0" w:line="240" w:lineRule="auto"/>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下风向○1</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颗粒物、非甲烷总烃</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下风向○2</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颗粒物、非甲烷总烃</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下风向○3</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颗粒物、非甲烷总烃</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exact"/>
              </w:trPr>
              <w:tc>
                <w:tcPr>
                  <w:tcW w:w="228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上风向○4</w:t>
                  </w:r>
                </w:p>
              </w:tc>
              <w:tc>
                <w:tcPr>
                  <w:tcW w:w="352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颗粒物、非甲烷总烃</w:t>
                  </w:r>
                </w:p>
              </w:tc>
              <w:tc>
                <w:tcPr>
                  <w:tcW w:w="2813"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val="0"/>
                      <w:color w:val="auto"/>
                      <w:kern w:val="0"/>
                      <w:sz w:val="21"/>
                      <w:szCs w:val="21"/>
                      <w:lang w:val="en-US" w:eastAsia="zh-CN" w:bidi="ar"/>
                    </w:rPr>
                  </w:pPr>
                  <w:r>
                    <w:rPr>
                      <w:rFonts w:hint="eastAsia" w:ascii="Times New Roman" w:hAnsi="Times New Roman" w:eastAsia="宋体" w:cs="Times New Roman"/>
                      <w:b w:val="0"/>
                      <w:bCs w:val="0"/>
                      <w:color w:val="auto"/>
                      <w:kern w:val="0"/>
                      <w:sz w:val="21"/>
                      <w:szCs w:val="21"/>
                      <w:lang w:val="en-US" w:eastAsia="zh-CN" w:bidi="ar"/>
                    </w:rPr>
                    <w:t>检测两天、每天采样四次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8"/>
              <w:tblW w:w="8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37"/>
              <w:gridCol w:w="2270"/>
              <w:gridCol w:w="29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37"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检测位置</w:t>
                  </w:r>
                </w:p>
              </w:tc>
              <w:tc>
                <w:tcPr>
                  <w:tcW w:w="2270"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检测内容</w:t>
                  </w:r>
                </w:p>
              </w:tc>
              <w:tc>
                <w:tcPr>
                  <w:tcW w:w="2953" w:type="dxa"/>
                  <w:vAlign w:val="center"/>
                </w:tcPr>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80" w:lineRule="exact"/>
                    <w:jc w:val="center"/>
                    <w:textAlignment w:val="auto"/>
                    <w:outlineLvl w:val="9"/>
                    <w:rPr>
                      <w:rFonts w:hint="default" w:ascii="Times New Roman" w:hAnsi="Times New Roman" w:eastAsia="宋体" w:cs="Times New Roman"/>
                      <w:b w:val="0"/>
                      <w:bCs w:val="0"/>
                      <w:color w:val="auto"/>
                      <w:kern w:val="0"/>
                      <w:sz w:val="21"/>
                      <w:szCs w:val="21"/>
                      <w:lang w:val="en-US" w:eastAsia="zh-CN" w:bidi="ar"/>
                    </w:rPr>
                  </w:pPr>
                  <w:r>
                    <w:rPr>
                      <w:rFonts w:hint="default" w:ascii="Times New Roman" w:hAnsi="Times New Roman" w:eastAsia="宋体" w:cs="Times New Roman"/>
                      <w:b w:val="0"/>
                      <w:bCs w:val="0"/>
                      <w:color w:val="auto"/>
                      <w:kern w:val="0"/>
                      <w:sz w:val="21"/>
                      <w:szCs w:val="21"/>
                      <w:lang w:val="en-US" w:eastAsia="zh-CN" w:bidi="ar"/>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437"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企业东侧、南侧</w:t>
                  </w:r>
                  <w:r>
                    <w:rPr>
                      <w:rFonts w:hint="eastAsia" w:ascii="Times New Roman" w:hAnsi="Times New Roman" w:cs="Times New Roman" w:eastAsiaTheme="minorEastAsia"/>
                      <w:kern w:val="2"/>
                      <w:sz w:val="21"/>
                      <w:szCs w:val="21"/>
                      <w:lang w:val="en-US" w:eastAsia="zh-CN" w:bidi="ar-SA"/>
                    </w:rPr>
                    <w:t>、北侧</w:t>
                  </w:r>
                  <w:r>
                    <w:rPr>
                      <w:rFonts w:hint="default" w:ascii="Times New Roman" w:hAnsi="Times New Roman" w:cs="Times New Roman" w:eastAsiaTheme="minorEastAsia"/>
                      <w:kern w:val="2"/>
                      <w:sz w:val="21"/>
                      <w:szCs w:val="21"/>
                      <w:lang w:val="en-US" w:eastAsia="zh-CN" w:bidi="ar-SA"/>
                    </w:rPr>
                    <w:t>厂界外1米</w:t>
                  </w:r>
                </w:p>
              </w:tc>
              <w:tc>
                <w:tcPr>
                  <w:tcW w:w="2270"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噪声</w:t>
                  </w:r>
                </w:p>
              </w:tc>
              <w:tc>
                <w:tcPr>
                  <w:tcW w:w="2953" w:type="dxa"/>
                  <w:vAlign w:val="center"/>
                </w:tcPr>
                <w:p>
                  <w:pPr>
                    <w:keepNext w:val="0"/>
                    <w:keepLines w:val="0"/>
                    <w:pageBreakBefore w:val="0"/>
                    <w:widowControl w:val="0"/>
                    <w:kinsoku/>
                    <w:wordWrap/>
                    <w:overflowPunct/>
                    <w:topLinePunct w:val="0"/>
                    <w:bidi w:val="0"/>
                    <w:adjustRightInd w:val="0"/>
                    <w:spacing w:after="0" w:line="240" w:lineRule="auto"/>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eastAsiaTheme="minorEastAsia"/>
                      <w:kern w:val="2"/>
                      <w:sz w:val="21"/>
                      <w:szCs w:val="21"/>
                      <w:lang w:val="en-US" w:eastAsia="zh-CN" w:bidi="ar-SA"/>
                    </w:rPr>
                    <w:t>昼间1次/天，检测2天</w:t>
                  </w:r>
                </w:p>
              </w:tc>
            </w:tr>
          </w:tbl>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eastAsia="宋体" w:cs="Times New Roman"/>
                <w:bCs/>
                <w:color w:val="auto"/>
                <w:sz w:val="24"/>
                <w:szCs w:val="22"/>
                <w:lang w:val="en-US" w:eastAsia="zh-CN" w:bidi="ar-SA"/>
              </w:rPr>
              <w:t>80</w:t>
            </w:r>
            <w:r>
              <w:rPr>
                <w:rFonts w:hint="default" w:ascii="Times New Roman" w:hAnsi="Times New Roman" w:eastAsia="宋体" w:cs="Times New Roman"/>
                <w:bCs/>
                <w:color w:val="auto"/>
                <w:sz w:val="24"/>
                <w:szCs w:val="22"/>
                <w:lang w:val="en-US" w:eastAsia="zh-CN" w:bidi="ar-SA"/>
              </w:rPr>
              <w:t>%。</w:t>
            </w:r>
          </w:p>
          <w:p>
            <w:pPr>
              <w:pStyle w:val="17"/>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10</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1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81"/>
              <w:gridCol w:w="2327"/>
              <w:gridCol w:w="1910"/>
              <w:gridCol w:w="2109"/>
              <w:gridCol w:w="159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03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18</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汽车配件</w:t>
                  </w:r>
                </w:p>
              </w:tc>
              <w:tc>
                <w:tcPr>
                  <w:tcW w:w="1035" w:type="pct"/>
                  <w:vAlign w:val="center"/>
                </w:tcPr>
                <w:p>
                  <w:pPr>
                    <w:pStyle w:val="22"/>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6.67万件</w:t>
                  </w:r>
                </w:p>
              </w:tc>
              <w:tc>
                <w:tcPr>
                  <w:tcW w:w="1143" w:type="pct"/>
                  <w:vAlign w:val="center"/>
                </w:tcPr>
                <w:p>
                  <w:pPr>
                    <w:pStyle w:val="22"/>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5.34万件</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default"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19</w:t>
                  </w:r>
                </w:p>
              </w:tc>
              <w:tc>
                <w:tcPr>
                  <w:tcW w:w="1261"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汽车配件</w:t>
                  </w:r>
                </w:p>
              </w:tc>
              <w:tc>
                <w:tcPr>
                  <w:tcW w:w="103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6.67万件</w:t>
                  </w:r>
                </w:p>
              </w:tc>
              <w:tc>
                <w:tcPr>
                  <w:tcW w:w="1143"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5.34万件</w:t>
                  </w:r>
                </w:p>
              </w:tc>
              <w:tc>
                <w:tcPr>
                  <w:tcW w:w="865"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eastAsia" w:ascii="Times New Roman" w:hAnsi="Times New Roman" w:eastAsia="宋体" w:cs="Times New Roman"/>
                      <w:color w:val="auto"/>
                      <w:sz w:val="21"/>
                      <w:szCs w:val="21"/>
                      <w:lang w:val="en-US" w:eastAsia="zh-CN"/>
                    </w:rPr>
                    <w:t>80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8"/>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7"/>
              <w:ind w:left="0" w:leftChars="0" w:firstLine="0" w:firstLineChars="0"/>
              <w:rPr>
                <w:rFonts w:hint="default" w:ascii="Times New Roman" w:hAnsi="Times New Roman" w:cs="Times New Roman"/>
              </w:rPr>
            </w:pPr>
          </w:p>
        </w:tc>
      </w:tr>
    </w:tbl>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both"/>
        <w:textAlignment w:val="auto"/>
        <w:rPr>
          <w:rFonts w:hint="default" w:ascii="Times New Roman" w:hAnsi="Times New Roman" w:eastAsia="宋体" w:cs="Times New Roman"/>
          <w:b/>
          <w:color w:val="auto"/>
          <w:sz w:val="24"/>
          <w:szCs w:val="24"/>
        </w:rPr>
      </w:pPr>
      <w:r>
        <w:rPr>
          <w:rFonts w:hint="default" w:ascii="Times New Roman" w:hAnsi="Times New Roman" w:cs="Times New Roman"/>
          <w:color w:val="auto"/>
          <w:sz w:val="24"/>
        </w:rPr>
        <w:pict>
          <v:rect id="_x0000_s1094" o:spid="_x0000_s1094" o:spt="1" style="position:absolute;left:0pt;margin-left:-22.35pt;margin-top:3.9pt;height:395.55pt;width:742.5pt;z-index:251662336;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1</w:t>
      </w:r>
      <w:r>
        <w:rPr>
          <w:rFonts w:hint="default" w:ascii="Times New Roman" w:hAnsi="Times New Roman" w:eastAsia="宋体" w:cs="Times New Roman"/>
          <w:b/>
          <w:bCs/>
          <w:color w:val="auto"/>
          <w:sz w:val="21"/>
          <w:szCs w:val="21"/>
          <w:lang w:val="en-US" w:eastAsia="zh-CN" w:bidi="ar-SA"/>
        </w:rPr>
        <w:t xml:space="preserve"> 有组织废气检测结果</w: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7"/>
        <w:gridCol w:w="2460"/>
        <w:gridCol w:w="1309"/>
        <w:gridCol w:w="1335"/>
        <w:gridCol w:w="1363"/>
        <w:gridCol w:w="1457"/>
        <w:gridCol w:w="2174"/>
        <w:gridCol w:w="1040"/>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69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项目类别</w:t>
            </w:r>
          </w:p>
        </w:tc>
        <w:tc>
          <w:tcPr>
            <w:tcW w:w="180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有组织废气</w:t>
            </w:r>
          </w:p>
        </w:tc>
        <w:tc>
          <w:tcPr>
            <w:tcW w:w="99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生产运行负荷</w:t>
            </w:r>
          </w:p>
        </w:tc>
        <w:tc>
          <w:tcPr>
            <w:tcW w:w="1509"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000000" w:themeColor="text1"/>
                <w:spacing w:val="0"/>
                <w:sz w:val="21"/>
                <w:szCs w:val="21"/>
                <w:vertAlign w:val="baseline"/>
                <w:lang w:val="en-US" w:eastAsia="zh-CN"/>
              </w:rPr>
              <w:t>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69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净化设备名称</w:t>
            </w:r>
          </w:p>
        </w:tc>
        <w:tc>
          <w:tcPr>
            <w:tcW w:w="180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color w:val="auto"/>
                <w:spacing w:val="0"/>
                <w:sz w:val="21"/>
                <w:szCs w:val="21"/>
                <w:vertAlign w:val="baseline"/>
                <w:lang w:val="en-US" w:eastAsia="zh-CN"/>
              </w:rPr>
              <w:t>布袋除尘器</w:t>
            </w:r>
          </w:p>
        </w:tc>
        <w:tc>
          <w:tcPr>
            <w:tcW w:w="99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排气筒高度</w:t>
            </w:r>
          </w:p>
        </w:tc>
        <w:tc>
          <w:tcPr>
            <w:tcW w:w="1509"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69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采样日期</w:t>
            </w:r>
          </w:p>
        </w:tc>
        <w:tc>
          <w:tcPr>
            <w:tcW w:w="1801"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color w:val="000000" w:themeColor="text1"/>
                <w:sz w:val="21"/>
                <w:szCs w:val="21"/>
                <w:highlight w:val="none"/>
                <w:lang w:val="en-US" w:eastAsia="zh-CN"/>
              </w:rPr>
              <w:t>2022.2.18-2.19</w:t>
            </w:r>
          </w:p>
        </w:tc>
        <w:tc>
          <w:tcPr>
            <w:tcW w:w="995"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分析日期</w:t>
            </w:r>
          </w:p>
        </w:tc>
        <w:tc>
          <w:tcPr>
            <w:tcW w:w="1509"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color w:val="000000" w:themeColor="text1"/>
                <w:sz w:val="21"/>
                <w:szCs w:val="21"/>
                <w:highlight w:val="none"/>
                <w:lang w:val="en-US" w:eastAsia="zh-CN"/>
              </w:rPr>
              <w:t>2022.2.18-2.21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694"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检测点位</w:t>
            </w:r>
          </w:p>
        </w:tc>
        <w:tc>
          <w:tcPr>
            <w:tcW w:w="868"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检测项目</w:t>
            </w:r>
          </w:p>
        </w:tc>
        <w:tc>
          <w:tcPr>
            <w:tcW w:w="1928" w:type="pct"/>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检测结果</w:t>
            </w:r>
          </w:p>
        </w:tc>
        <w:tc>
          <w:tcPr>
            <w:tcW w:w="767"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执行</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标准</w:t>
            </w:r>
          </w:p>
        </w:tc>
        <w:tc>
          <w:tcPr>
            <w:tcW w:w="367"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限值</w:t>
            </w:r>
          </w:p>
        </w:tc>
        <w:tc>
          <w:tcPr>
            <w:tcW w:w="374"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blHeader/>
          <w:jc w:val="center"/>
        </w:trPr>
        <w:tc>
          <w:tcPr>
            <w:tcW w:w="69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pacing w:val="0"/>
                <w:sz w:val="21"/>
                <w:szCs w:val="21"/>
                <w:vertAlign w:val="baseline"/>
                <w:lang w:val="en-US" w:eastAsia="zh-CN"/>
              </w:rPr>
            </w:pPr>
          </w:p>
        </w:tc>
        <w:tc>
          <w:tcPr>
            <w:tcW w:w="868"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46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1</w:t>
            </w:r>
          </w:p>
        </w:tc>
        <w:tc>
          <w:tcPr>
            <w:tcW w:w="470"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2</w:t>
            </w:r>
          </w:p>
        </w:tc>
        <w:tc>
          <w:tcPr>
            <w:tcW w:w="481"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3</w:t>
            </w:r>
          </w:p>
        </w:tc>
        <w:tc>
          <w:tcPr>
            <w:tcW w:w="51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最大值</w:t>
            </w:r>
          </w:p>
        </w:tc>
        <w:tc>
          <w:tcPr>
            <w:tcW w:w="767"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74"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restart"/>
            <w:tcBorders>
              <w:tl2br w:val="nil"/>
              <w:tr2bl w:val="nil"/>
            </w:tcBorders>
            <w:vAlign w:val="center"/>
          </w:tcPr>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破碎工序废气</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排气筒进口◎1</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i w:val="0"/>
                <w:color w:val="000000" w:themeColor="text1"/>
                <w:kern w:val="0"/>
                <w:sz w:val="21"/>
                <w:szCs w:val="21"/>
                <w:highlight w:val="none"/>
                <w:u w:val="none"/>
                <w:lang w:val="en-US" w:eastAsia="zh-CN" w:bidi="ar"/>
              </w:rPr>
              <w:t>2022.2.18</w:t>
            </w: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排气量（Nm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/h）</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6849</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6791</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6940</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6940</w:t>
            </w:r>
          </w:p>
        </w:tc>
        <w:tc>
          <w:tcPr>
            <w:tcW w:w="7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spacing w:val="0"/>
                <w:kern w:val="0"/>
                <w:sz w:val="21"/>
                <w:szCs w:val="21"/>
                <w:u w:val="none"/>
                <w:vertAlign w:val="baseline"/>
                <w:lang w:val="en-US" w:eastAsia="zh-CN" w:bidi="ar"/>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颗粒物浓度（mg/m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192</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186</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165</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i w:val="0"/>
                <w:color w:val="auto"/>
                <w:kern w:val="0"/>
                <w:sz w:val="21"/>
                <w:szCs w:val="21"/>
                <w:u w:val="none"/>
                <w:lang w:val="en-US" w:eastAsia="zh-CN" w:bidi="ar"/>
              </w:rPr>
              <w:t>192</w:t>
            </w:r>
          </w:p>
        </w:tc>
        <w:tc>
          <w:tcPr>
            <w:tcW w:w="7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spacing w:val="0"/>
                <w:kern w:val="0"/>
                <w:sz w:val="21"/>
                <w:szCs w:val="21"/>
                <w:u w:val="none"/>
                <w:vertAlign w:val="baseline"/>
                <w:lang w:val="en-US" w:eastAsia="zh-CN" w:bidi="ar"/>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restart"/>
            <w:tcBorders>
              <w:tl2br w:val="nil"/>
              <w:tr2bl w:val="nil"/>
            </w:tcBorders>
            <w:vAlign w:val="center"/>
          </w:tcPr>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破碎工序废气</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排气筒出口◎2</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i w:val="0"/>
                <w:color w:val="000000" w:themeColor="text1"/>
                <w:kern w:val="0"/>
                <w:sz w:val="21"/>
                <w:szCs w:val="21"/>
                <w:highlight w:val="none"/>
                <w:u w:val="none"/>
                <w:lang w:val="en-US" w:eastAsia="zh-CN" w:bidi="ar"/>
              </w:rPr>
              <w:t>2022.2.18</w:t>
            </w: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排气量（Nm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/h）</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8006</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7962</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8045</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8045</w:t>
            </w:r>
          </w:p>
        </w:tc>
        <w:tc>
          <w:tcPr>
            <w:tcW w:w="767"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31572-2015表5标准</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烟温（℃）</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6.8</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6.7</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6.9</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6.9</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流速（m/s）</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11.6</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11.5</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11.7</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11.7</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大气压（kPa）</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102.46</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102.47</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102.47</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102.47</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highlight w:val="none"/>
                <w:u w:val="none"/>
                <w:lang w:val="en-US" w:eastAsia="zh-CN" w:bidi="ar"/>
              </w:rPr>
              <w:t>含湿量（%）</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1.2</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1.2</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1.1</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i w:val="0"/>
                <w:color w:val="auto"/>
                <w:kern w:val="0"/>
                <w:sz w:val="21"/>
                <w:szCs w:val="21"/>
                <w:u w:val="none"/>
                <w:lang w:val="en-US" w:eastAsia="zh-CN" w:bidi="ar"/>
              </w:rPr>
              <w:t>1.2</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1"/>
                <w:szCs w:val="21"/>
                <w:u w:val="none"/>
                <w:lang w:val="en-US" w:eastAsia="zh-CN" w:bidi="ar"/>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color w:val="auto"/>
                <w:kern w:val="0"/>
                <w:sz w:val="21"/>
                <w:szCs w:val="21"/>
                <w:lang w:val="en-US" w:eastAsia="zh-CN" w:bidi="ar-SA"/>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颗粒物浓度（mg/m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10.9</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10.5</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9.7</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i w:val="0"/>
                <w:color w:val="auto"/>
                <w:kern w:val="0"/>
                <w:sz w:val="21"/>
                <w:szCs w:val="21"/>
                <w:u w:val="none"/>
                <w:lang w:val="en-US" w:eastAsia="zh-CN" w:bidi="ar"/>
              </w:rPr>
              <w:t>10.9</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1"/>
                <w:szCs w:val="21"/>
                <w:u w:val="none"/>
                <w:lang w:val="en-US" w:eastAsia="zh-CN" w:bidi="ar"/>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i w:val="0"/>
                <w:color w:val="auto"/>
                <w:kern w:val="0"/>
                <w:sz w:val="21"/>
                <w:szCs w:val="21"/>
                <w:u w:val="none"/>
                <w:lang w:val="en-US" w:eastAsia="zh-CN" w:bidi="ar"/>
              </w:rPr>
              <w:t>≤20</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颗粒物去除效率（%）</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pacing w:after="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93.4</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pacing w:after="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93.4</w:t>
            </w:r>
          </w:p>
        </w:tc>
        <w:tc>
          <w:tcPr>
            <w:tcW w:w="481" w:type="pct"/>
            <w:tcBorders>
              <w:tl2br w:val="nil"/>
              <w:tr2bl w:val="nil"/>
            </w:tcBorders>
            <w:vAlign w:val="center"/>
          </w:tcPr>
          <w:p>
            <w:pPr>
              <w:keepNext w:val="0"/>
              <w:keepLines w:val="0"/>
              <w:pageBreakBefore w:val="0"/>
              <w:widowControl/>
              <w:suppressLineNumbers w:val="0"/>
              <w:kinsoku/>
              <w:wordWrap/>
              <w:overflowPunct/>
              <w:topLinePunct w:val="0"/>
              <w:bidi w:val="0"/>
              <w:spacing w:after="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93.2</w:t>
            </w:r>
          </w:p>
        </w:tc>
        <w:tc>
          <w:tcPr>
            <w:tcW w:w="514"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93.4</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restart"/>
            <w:tcBorders>
              <w:tl2br w:val="nil"/>
              <w:tr2bl w:val="nil"/>
            </w:tcBorders>
            <w:vAlign w:val="center"/>
          </w:tcPr>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
                <w:bCs/>
                <w:sz w:val="21"/>
                <w:szCs w:val="21"/>
              </w:rPr>
              <w:pict>
                <v:rect id="_x0000_s1239" o:spid="_x0000_s1239" o:spt="1" style="position:absolute;left:0pt;margin-left:-22.8pt;margin-top:-129.95pt;height:414.85pt;width:742.5pt;z-index:251667456;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color w:val="auto"/>
                <w:kern w:val="2"/>
                <w:sz w:val="21"/>
                <w:szCs w:val="21"/>
                <w:lang w:val="en-US" w:eastAsia="zh-CN" w:bidi="ar-SA"/>
              </w:rPr>
              <w:t>破碎工序废气</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排气筒进口◎1</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spacing w:val="0"/>
                <w:kern w:val="2"/>
                <w:sz w:val="21"/>
                <w:szCs w:val="21"/>
                <w:lang w:val="en-US" w:eastAsia="zh-CN" w:bidi="ar-SA"/>
              </w:rPr>
            </w:pPr>
            <w:r>
              <w:rPr>
                <w:rFonts w:hint="default" w:ascii="Times New Roman" w:hAnsi="Times New Roman" w:eastAsia="宋体" w:cs="Times New Roman"/>
                <w:i w:val="0"/>
                <w:color w:val="000000" w:themeColor="text1"/>
                <w:kern w:val="0"/>
                <w:sz w:val="21"/>
                <w:szCs w:val="21"/>
                <w:highlight w:val="none"/>
                <w:u w:val="none"/>
                <w:lang w:val="en-US" w:eastAsia="zh-CN" w:bidi="ar"/>
              </w:rPr>
              <w:t>2022.2.19</w:t>
            </w: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排气量（Nm³/h）</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7076</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6883</w:t>
            </w:r>
          </w:p>
        </w:tc>
        <w:tc>
          <w:tcPr>
            <w:tcW w:w="481"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7004</w:t>
            </w:r>
          </w:p>
        </w:tc>
        <w:tc>
          <w:tcPr>
            <w:tcW w:w="514"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7076</w:t>
            </w:r>
          </w:p>
        </w:tc>
        <w:tc>
          <w:tcPr>
            <w:tcW w:w="7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spacing w:val="0"/>
                <w:kern w:val="0"/>
                <w:sz w:val="21"/>
                <w:szCs w:val="21"/>
                <w:u w:val="none"/>
                <w:vertAlign w:val="baseline"/>
                <w:lang w:val="en-US" w:eastAsia="zh-CN" w:bidi="ar"/>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颗粒物浓度（mg/m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176</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183</w:t>
            </w:r>
          </w:p>
        </w:tc>
        <w:tc>
          <w:tcPr>
            <w:tcW w:w="481"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167</w:t>
            </w:r>
          </w:p>
        </w:tc>
        <w:tc>
          <w:tcPr>
            <w:tcW w:w="514"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183</w:t>
            </w:r>
          </w:p>
        </w:tc>
        <w:tc>
          <w:tcPr>
            <w:tcW w:w="7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spacing w:val="0"/>
                <w:kern w:val="0"/>
                <w:sz w:val="21"/>
                <w:szCs w:val="21"/>
                <w:u w:val="none"/>
                <w:vertAlign w:val="baseline"/>
                <w:lang w:val="en-US" w:eastAsia="zh-CN" w:bidi="ar"/>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restart"/>
            <w:tcBorders>
              <w:tl2br w:val="nil"/>
              <w:tr2bl w:val="nil"/>
            </w:tcBorders>
            <w:vAlign w:val="center"/>
          </w:tcPr>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破碎工序废气</w:t>
            </w:r>
          </w:p>
          <w:p>
            <w:pPr>
              <w:pStyle w:val="17"/>
              <w:keepNext w:val="0"/>
              <w:keepLines w:val="0"/>
              <w:pageBreakBefore w:val="0"/>
              <w:widowControl w:val="0"/>
              <w:kinsoku/>
              <w:wordWrap/>
              <w:overflowPunct/>
              <w:topLinePunct w:val="0"/>
              <w:bidi w:val="0"/>
              <w:spacing w:after="0" w:line="240" w:lineRule="auto"/>
              <w:ind w:left="0" w:leftChars="0"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排气筒出口◎2</w:t>
            </w:r>
          </w:p>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i w:val="0"/>
                <w:color w:val="000000" w:themeColor="text1"/>
                <w:kern w:val="0"/>
                <w:sz w:val="21"/>
                <w:szCs w:val="21"/>
                <w:highlight w:val="none"/>
                <w:u w:val="none"/>
                <w:lang w:val="en-US" w:eastAsia="zh-CN" w:bidi="ar"/>
              </w:rPr>
              <w:t>2022.2.19</w:t>
            </w: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排气量（Nm³/h）</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8233</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8185</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8241</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8241</w:t>
            </w:r>
          </w:p>
        </w:tc>
        <w:tc>
          <w:tcPr>
            <w:tcW w:w="767"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31572-2015表5标准</w:t>
            </w: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烟温（℃）</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8.3</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8.2</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8.5</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8.5</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流速（m/s）</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11.9</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11.8</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11.9</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11.9</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大气压（kPa）</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103.24</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103.23</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103.21</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i w:val="0"/>
                <w:color w:val="auto"/>
                <w:kern w:val="0"/>
                <w:sz w:val="21"/>
                <w:szCs w:val="21"/>
                <w:u w:val="none"/>
                <w:lang w:val="en-US" w:eastAsia="zh-CN" w:bidi="ar"/>
              </w:rPr>
              <w:t>103.24</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highlight w:val="none"/>
                <w:u w:val="none"/>
                <w:lang w:val="en-US" w:eastAsia="zh-CN" w:bidi="ar"/>
              </w:rPr>
              <w:t>含湿量（%）</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1.1</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i w:val="0"/>
                <w:color w:val="auto"/>
                <w:kern w:val="0"/>
                <w:sz w:val="21"/>
                <w:szCs w:val="21"/>
                <w:u w:val="none"/>
                <w:lang w:val="en-US" w:eastAsia="zh-CN" w:bidi="ar"/>
              </w:rPr>
            </w:pPr>
            <w:r>
              <w:rPr>
                <w:rFonts w:hint="default" w:ascii="Times New Roman" w:hAnsi="Times New Roman" w:eastAsia="宋体" w:cs="Times New Roman"/>
                <w:i w:val="0"/>
                <w:color w:val="auto"/>
                <w:kern w:val="0"/>
                <w:sz w:val="21"/>
                <w:szCs w:val="21"/>
                <w:u w:val="none"/>
                <w:lang w:val="en-US" w:eastAsia="zh-CN" w:bidi="ar"/>
              </w:rPr>
              <w:t>1.2</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1.2</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1.2</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颗粒物浓度（mg/m</w:t>
            </w:r>
            <w:r>
              <w:rPr>
                <w:rFonts w:hint="default" w:ascii="Times New Roman" w:hAnsi="Times New Roman" w:eastAsia="宋体" w:cs="Times New Roman"/>
                <w:b w:val="0"/>
                <w:bCs w:val="0"/>
                <w:i w:val="0"/>
                <w:color w:val="auto"/>
                <w:kern w:val="0"/>
                <w:sz w:val="21"/>
                <w:szCs w:val="21"/>
                <w:u w:val="none"/>
                <w:vertAlign w:val="superscript"/>
                <w:lang w:val="en-US" w:eastAsia="zh-CN" w:bidi="ar"/>
              </w:rPr>
              <w:t>3</w:t>
            </w:r>
            <w:r>
              <w:rPr>
                <w:rFonts w:hint="default" w:ascii="Times New Roman" w:hAnsi="Times New Roman" w:eastAsia="宋体" w:cs="Times New Roman"/>
                <w:b w:val="0"/>
                <w:bCs w:val="0"/>
                <w:i w:val="0"/>
                <w:color w:val="auto"/>
                <w:kern w:val="0"/>
                <w:sz w:val="21"/>
                <w:szCs w:val="21"/>
                <w:u w:val="none"/>
                <w:lang w:val="en-US" w:eastAsia="zh-CN" w:bidi="ar"/>
              </w:rPr>
              <w:t>）</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10.1</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11.0</w:t>
            </w:r>
          </w:p>
        </w:tc>
        <w:tc>
          <w:tcPr>
            <w:tcW w:w="4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kern w:val="2"/>
                <w:sz w:val="21"/>
                <w:szCs w:val="21"/>
                <w:vertAlign w:val="baseline"/>
                <w:lang w:val="en-US" w:eastAsia="zh-CN" w:bidi="ar-SA"/>
              </w:rPr>
              <w:t>10.4</w:t>
            </w:r>
          </w:p>
        </w:tc>
        <w:tc>
          <w:tcPr>
            <w:tcW w:w="51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i w:val="0"/>
                <w:color w:val="auto"/>
                <w:kern w:val="0"/>
                <w:sz w:val="21"/>
                <w:szCs w:val="21"/>
                <w:u w:val="none"/>
                <w:lang w:val="en-US" w:eastAsia="zh-CN" w:bidi="ar"/>
              </w:rPr>
              <w:t>11.0</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i w:val="0"/>
                <w:color w:val="auto"/>
                <w:kern w:val="0"/>
                <w:sz w:val="21"/>
                <w:szCs w:val="21"/>
                <w:u w:val="none"/>
                <w:lang w:val="en-US" w:eastAsia="zh-CN" w:bidi="ar"/>
              </w:rPr>
              <w:t>≤20</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694" w:type="pct"/>
            <w:vMerge w:val="continue"/>
            <w:tcBorders>
              <w:tl2br w:val="nil"/>
              <w:tr2bl w:val="nil"/>
            </w:tcBorders>
            <w:vAlign w:val="center"/>
          </w:tcPr>
          <w:p>
            <w:pPr>
              <w:pStyle w:val="2"/>
              <w:keepNext w:val="0"/>
              <w:keepLines w:val="0"/>
              <w:pageBreakBefore w:val="0"/>
              <w:kinsoku/>
              <w:wordWrap/>
              <w:overflowPunct/>
              <w:topLinePunct w:val="0"/>
              <w:bidi w:val="0"/>
              <w:snapToGrid/>
              <w:spacing w:after="0" w:line="240" w:lineRule="auto"/>
              <w:ind w:left="0" w:leftChars="0" w:right="0" w:rightChars="0" w:firstLine="0" w:firstLineChars="0"/>
              <w:jc w:val="center"/>
              <w:rPr>
                <w:rFonts w:hint="default" w:ascii="Times New Roman" w:hAnsi="Times New Roman" w:eastAsia="宋体" w:cs="Times New Roman"/>
                <w:b w:val="0"/>
                <w:bCs w:val="0"/>
                <w:color w:val="auto"/>
                <w:sz w:val="21"/>
                <w:szCs w:val="21"/>
                <w:lang w:val="en-US" w:eastAsia="zh-CN"/>
              </w:rPr>
            </w:pPr>
          </w:p>
        </w:tc>
        <w:tc>
          <w:tcPr>
            <w:tcW w:w="868"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auto"/>
                <w:kern w:val="0"/>
                <w:sz w:val="21"/>
                <w:szCs w:val="21"/>
                <w:u w:val="none"/>
                <w:lang w:val="en-US" w:eastAsia="zh-CN" w:bidi="ar"/>
              </w:rPr>
            </w:pPr>
            <w:r>
              <w:rPr>
                <w:rFonts w:hint="default" w:ascii="Times New Roman" w:hAnsi="Times New Roman" w:eastAsia="宋体" w:cs="Times New Roman"/>
                <w:b w:val="0"/>
                <w:bCs w:val="0"/>
                <w:i w:val="0"/>
                <w:color w:val="auto"/>
                <w:kern w:val="0"/>
                <w:sz w:val="21"/>
                <w:szCs w:val="21"/>
                <w:u w:val="none"/>
                <w:lang w:val="en-US" w:eastAsia="zh-CN" w:bidi="ar"/>
              </w:rPr>
              <w:t>颗粒物去除效率（%）</w:t>
            </w:r>
          </w:p>
        </w:tc>
        <w:tc>
          <w:tcPr>
            <w:tcW w:w="462"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93.3</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92.9</w:t>
            </w:r>
          </w:p>
        </w:tc>
        <w:tc>
          <w:tcPr>
            <w:tcW w:w="481"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92.7</w:t>
            </w:r>
          </w:p>
        </w:tc>
        <w:tc>
          <w:tcPr>
            <w:tcW w:w="514" w:type="pct"/>
            <w:tcBorders>
              <w:tl2br w:val="nil"/>
              <w:tr2bl w:val="nil"/>
            </w:tcBorders>
            <w:vAlign w:val="center"/>
          </w:tcPr>
          <w:p>
            <w:pPr>
              <w:keepNext w:val="0"/>
              <w:keepLines w:val="0"/>
              <w:pageBreakBefore w:val="0"/>
              <w:widowControl/>
              <w:suppressLineNumbers w:val="0"/>
              <w:kinsoku/>
              <w:wordWrap/>
              <w:overflowPunct/>
              <w:topLinePunct w:val="0"/>
              <w:bidi w:val="0"/>
              <w:snapToGrid/>
              <w:spacing w:after="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pacing w:val="-20"/>
                <w:kern w:val="0"/>
                <w:sz w:val="21"/>
                <w:szCs w:val="21"/>
                <w:u w:val="none"/>
                <w:lang w:val="en-US" w:eastAsia="zh-CN" w:bidi="ar"/>
              </w:rPr>
            </w:pPr>
            <w:r>
              <w:rPr>
                <w:rFonts w:hint="default" w:ascii="Times New Roman" w:hAnsi="Times New Roman" w:eastAsia="宋体" w:cs="Times New Roman"/>
                <w:b w:val="0"/>
                <w:bCs w:val="0"/>
                <w:i w:val="0"/>
                <w:color w:val="auto"/>
                <w:spacing w:val="-20"/>
                <w:kern w:val="0"/>
                <w:sz w:val="21"/>
                <w:szCs w:val="21"/>
                <w:u w:val="none"/>
                <w:lang w:val="en-US" w:eastAsia="zh-CN" w:bidi="ar"/>
              </w:rPr>
              <w:t>93.3</w:t>
            </w:r>
          </w:p>
        </w:tc>
        <w:tc>
          <w:tcPr>
            <w:tcW w:w="767"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vertAlign w:val="baseline"/>
                <w:lang w:val="en-US" w:eastAsia="zh-CN"/>
              </w:rPr>
            </w:pPr>
          </w:p>
        </w:tc>
        <w:tc>
          <w:tcPr>
            <w:tcW w:w="36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1"/>
                <w:szCs w:val="21"/>
                <w:vertAlign w:val="baseline"/>
                <w:lang w:val="en-US" w:eastAsia="zh-CN" w:bidi="ar-SA"/>
              </w:rPr>
            </w:pPr>
            <w:r>
              <w:rPr>
                <w:rFonts w:hint="default" w:ascii="Times New Roman" w:hAnsi="Times New Roman" w:eastAsia="宋体" w:cs="Times New Roman"/>
                <w:b w:val="0"/>
                <w:bCs w:val="0"/>
                <w:color w:val="auto"/>
                <w:spacing w:val="0"/>
                <w:sz w:val="21"/>
                <w:szCs w:val="21"/>
                <w:vertAlign w:val="baseline"/>
                <w:lang w:val="en-US" w:eastAsia="zh-CN"/>
              </w:rPr>
              <w:t>-</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p>
    <w:p>
      <w:pPr>
        <w:pStyle w:val="2"/>
        <w:rPr>
          <w:rFonts w:hint="default"/>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pict>
          <v:rect id="_x0000_s1299" o:spid="_x0000_s1299" o:spt="1" style="position:absolute;left:0pt;margin-left:-22.65pt;margin-top:-6.45pt;height:414.85pt;width:742.5pt;z-index:251678720;mso-width-relative:page;mso-height-relative:page;" filled="f" stroked="t" coordsize="21600,21600">
            <v:path/>
            <v:fill on="f" focussize="0,0"/>
            <v:stroke color="#000000" joinstyle="miter"/>
            <v:imagedata o:title=""/>
            <o:lock v:ext="edit" aspectratio="f"/>
          </v:rect>
        </w:pict>
      </w:r>
    </w:p>
    <w:tbl>
      <w:tblPr>
        <w:tblStyle w:val="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5"/>
        <w:gridCol w:w="2497"/>
        <w:gridCol w:w="1332"/>
        <w:gridCol w:w="1375"/>
        <w:gridCol w:w="1352"/>
        <w:gridCol w:w="1511"/>
        <w:gridCol w:w="2069"/>
        <w:gridCol w:w="1060"/>
        <w:gridCol w:w="10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67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项目类别</w:t>
            </w:r>
          </w:p>
        </w:tc>
        <w:tc>
          <w:tcPr>
            <w:tcW w:w="183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highlight w:val="none"/>
                <w:vertAlign w:val="baseline"/>
                <w:lang w:val="en-US" w:eastAsia="zh-CN"/>
              </w:rPr>
              <w:t>有组织废气</w:t>
            </w:r>
          </w:p>
        </w:tc>
        <w:tc>
          <w:tcPr>
            <w:tcW w:w="1010"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生产运行负荷</w:t>
            </w:r>
          </w:p>
        </w:tc>
        <w:tc>
          <w:tcPr>
            <w:tcW w:w="1480"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67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净化设备名称</w:t>
            </w:r>
          </w:p>
        </w:tc>
        <w:tc>
          <w:tcPr>
            <w:tcW w:w="183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二级活性炭</w:t>
            </w:r>
          </w:p>
        </w:tc>
        <w:tc>
          <w:tcPr>
            <w:tcW w:w="1010"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排气筒高度</w:t>
            </w:r>
          </w:p>
        </w:tc>
        <w:tc>
          <w:tcPr>
            <w:tcW w:w="1480"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highlight w:val="none"/>
                <w:vertAlign w:val="baseline"/>
                <w:lang w:val="en-US" w:eastAsia="zh-CN"/>
              </w:rPr>
              <w:t>15m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67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采样日期</w:t>
            </w:r>
          </w:p>
        </w:tc>
        <w:tc>
          <w:tcPr>
            <w:tcW w:w="1836"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color w:val="000000" w:themeColor="text1"/>
                <w:sz w:val="24"/>
                <w:szCs w:val="24"/>
                <w:highlight w:val="none"/>
                <w:lang w:val="en-US" w:eastAsia="zh-CN"/>
              </w:rPr>
              <w:t>2022.2.18-2.19</w:t>
            </w:r>
          </w:p>
        </w:tc>
        <w:tc>
          <w:tcPr>
            <w:tcW w:w="1010"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分析日期</w:t>
            </w:r>
          </w:p>
        </w:tc>
        <w:tc>
          <w:tcPr>
            <w:tcW w:w="1480"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color w:val="000000" w:themeColor="text1"/>
                <w:sz w:val="24"/>
                <w:szCs w:val="24"/>
                <w:highlight w:val="none"/>
                <w:lang w:val="en-US" w:eastAsia="zh-CN"/>
              </w:rPr>
              <w:t>2022.2.18-2.20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672"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检测点位</w:t>
            </w:r>
          </w:p>
        </w:tc>
        <w:tc>
          <w:tcPr>
            <w:tcW w:w="881"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检测项目</w:t>
            </w:r>
          </w:p>
        </w:tc>
        <w:tc>
          <w:tcPr>
            <w:tcW w:w="1965" w:type="pct"/>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检测结果</w:t>
            </w:r>
          </w:p>
        </w:tc>
        <w:tc>
          <w:tcPr>
            <w:tcW w:w="730"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执行</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标准</w:t>
            </w:r>
          </w:p>
        </w:tc>
        <w:tc>
          <w:tcPr>
            <w:tcW w:w="374"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4"/>
                <w:szCs w:val="24"/>
                <w:vertAlign w:val="baseline"/>
                <w:lang w:val="en-US" w:eastAsia="zh-CN"/>
              </w:rPr>
            </w:pPr>
            <w:r>
              <w:rPr>
                <w:rFonts w:hint="default" w:ascii="Times New Roman" w:hAnsi="Times New Roman" w:eastAsia="宋体" w:cs="Times New Roman"/>
                <w:b w:val="0"/>
                <w:bCs w:val="0"/>
                <w:color w:val="000000" w:themeColor="text1"/>
                <w:sz w:val="24"/>
                <w:szCs w:val="24"/>
                <w:vertAlign w:val="baseline"/>
                <w:lang w:val="en-US" w:eastAsia="zh-CN"/>
              </w:rPr>
              <w:t>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z w:val="24"/>
                <w:szCs w:val="24"/>
                <w:vertAlign w:val="baseline"/>
                <w:lang w:val="en-US" w:eastAsia="zh-CN"/>
              </w:rPr>
              <w:t>限值</w:t>
            </w:r>
          </w:p>
        </w:tc>
        <w:tc>
          <w:tcPr>
            <w:tcW w:w="375"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672"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pacing w:val="0"/>
                <w:sz w:val="24"/>
                <w:szCs w:val="24"/>
                <w:vertAlign w:val="baseline"/>
                <w:lang w:val="en-US" w:eastAsia="zh-CN"/>
              </w:rPr>
            </w:pPr>
          </w:p>
        </w:tc>
        <w:tc>
          <w:tcPr>
            <w:tcW w:w="881"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470"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w:t>
            </w:r>
          </w:p>
        </w:tc>
        <w:tc>
          <w:tcPr>
            <w:tcW w:w="484"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2</w:t>
            </w:r>
          </w:p>
        </w:tc>
        <w:tc>
          <w:tcPr>
            <w:tcW w:w="477"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3</w:t>
            </w:r>
          </w:p>
        </w:tc>
        <w:tc>
          <w:tcPr>
            <w:tcW w:w="532"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最大值</w:t>
            </w:r>
          </w:p>
        </w:tc>
        <w:tc>
          <w:tcPr>
            <w:tcW w:w="7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5"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注塑、挤出、成型废气排气筒</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进口◎3</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i w:val="0"/>
                <w:color w:val="000000" w:themeColor="text1"/>
                <w:kern w:val="0"/>
                <w:sz w:val="24"/>
                <w:szCs w:val="24"/>
                <w:highlight w:val="none"/>
                <w:u w:val="none"/>
                <w:lang w:val="en-US" w:eastAsia="zh-CN" w:bidi="ar"/>
              </w:rPr>
              <w:t>2022.2.18</w:t>
            </w: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排气量（Nm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/h）</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4808</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4872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5007</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5007</w:t>
            </w:r>
          </w:p>
        </w:tc>
        <w:tc>
          <w:tcPr>
            <w:tcW w:w="73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7.68</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7.50</w:t>
            </w:r>
          </w:p>
        </w:tc>
        <w:tc>
          <w:tcPr>
            <w:tcW w:w="47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7.40</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7.68</w:t>
            </w:r>
          </w:p>
        </w:tc>
        <w:tc>
          <w:tcPr>
            <w:tcW w:w="73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注塑、挤出、成型废气排气筒</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出口◎4</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lang w:val="en-US" w:eastAsia="zh-CN"/>
              </w:rPr>
            </w:pPr>
            <w:r>
              <w:rPr>
                <w:rFonts w:hint="default" w:ascii="Times New Roman" w:hAnsi="Times New Roman" w:eastAsia="宋体" w:cs="Times New Roman"/>
                <w:i w:val="0"/>
                <w:color w:val="000000" w:themeColor="text1"/>
                <w:kern w:val="0"/>
                <w:sz w:val="24"/>
                <w:szCs w:val="24"/>
                <w:highlight w:val="none"/>
                <w:u w:val="none"/>
                <w:lang w:val="en-US" w:eastAsia="zh-CN" w:bidi="ar"/>
              </w:rPr>
              <w:t>2022.2.18</w:t>
            </w: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排气量（Nm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 xml:space="preserve">3 </w:t>
            </w:r>
            <w:r>
              <w:rPr>
                <w:rFonts w:hint="default" w:ascii="Times New Roman" w:hAnsi="Times New Roman" w:eastAsia="宋体" w:cs="Times New Roman"/>
                <w:b w:val="0"/>
                <w:bCs w:val="0"/>
                <w:color w:val="000000" w:themeColor="text1"/>
                <w:spacing w:val="0"/>
                <w:sz w:val="24"/>
                <w:szCs w:val="24"/>
                <w:vertAlign w:val="baseline"/>
                <w:lang w:val="en-US" w:eastAsia="zh-CN"/>
              </w:rPr>
              <w:t>/h）</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6290</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6151</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6208</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6290</w:t>
            </w:r>
          </w:p>
        </w:tc>
        <w:tc>
          <w:tcPr>
            <w:tcW w:w="730"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GB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31572-2015表5标准</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szCs w:val="24"/>
                <w:lang w:val="en-US" w:eastAsia="zh-CN" w:bidi="ar-SA"/>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烟温（℃）</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10.4</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10.3</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10.4</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10.4</w:t>
            </w:r>
          </w:p>
        </w:tc>
        <w:tc>
          <w:tcPr>
            <w:tcW w:w="7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szCs w:val="24"/>
                <w:lang w:val="en-US" w:eastAsia="zh-CN" w:bidi="ar-SA"/>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流速（m/s）</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11.4</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11.2</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11.4</w:t>
            </w:r>
          </w:p>
        </w:tc>
        <w:tc>
          <w:tcPr>
            <w:tcW w:w="7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szCs w:val="24"/>
                <w:lang w:val="en-US" w:eastAsia="zh-CN" w:bidi="ar-SA"/>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含湿量（%）</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1.1</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1.2</w:t>
            </w:r>
          </w:p>
        </w:tc>
        <w:tc>
          <w:tcPr>
            <w:tcW w:w="7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color w:val="auto"/>
                <w:kern w:val="0"/>
                <w:sz w:val="24"/>
                <w:szCs w:val="24"/>
                <w:lang w:val="en-US" w:eastAsia="zh-CN" w:bidi="ar-SA"/>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大气压（kPa）</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102.39</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102.39</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102.40</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102.40</w:t>
            </w:r>
          </w:p>
        </w:tc>
        <w:tc>
          <w:tcPr>
            <w:tcW w:w="730" w:type="pct"/>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2.58</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2.22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2.22</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2.58</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vertAlign w:val="baseline"/>
                <w:lang w:val="en-US" w:eastAsia="zh-CN"/>
              </w:rPr>
            </w:pPr>
            <w:r>
              <w:rPr>
                <w:rFonts w:hint="default" w:ascii="Times New Roman" w:hAnsi="Times New Roman" w:eastAsia="宋体" w:cs="Times New Roman"/>
                <w:b w:val="0"/>
                <w:bCs w:val="0"/>
                <w:color w:val="auto"/>
                <w:spacing w:val="0"/>
                <w:sz w:val="24"/>
                <w:szCs w:val="24"/>
                <w:vertAlign w:val="baseline"/>
                <w:lang w:val="en-US" w:eastAsia="zh-CN"/>
              </w:rPr>
              <w:t>≤60</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去除效率（%）</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56.1</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62.6</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62.8</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62.8</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注塑、挤出、成</w:t>
            </w:r>
            <w:r>
              <w:rPr>
                <w:rFonts w:hint="default" w:ascii="Times New Roman" w:hAnsi="Times New Roman" w:eastAsia="宋体" w:cs="Times New Roman"/>
                <w:b/>
                <w:bCs/>
                <w:sz w:val="21"/>
                <w:szCs w:val="21"/>
              </w:rPr>
              <w:pict>
                <v:rect id="_x0000_s1300" o:spid="_x0000_s1300" o:spt="1" style="position:absolute;left:0pt;margin-left:-22.8pt;margin-top:-136.95pt;height:414.85pt;width:742.5pt;z-index:251679744;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color w:val="auto"/>
                <w:kern w:val="2"/>
                <w:sz w:val="24"/>
                <w:szCs w:val="24"/>
                <w:lang w:val="en-US" w:eastAsia="zh-CN" w:bidi="ar-SA"/>
              </w:rPr>
              <w:t>型废气排气筒</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进口◎3</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000000" w:themeColor="text1"/>
                <w:kern w:val="0"/>
                <w:sz w:val="24"/>
                <w:szCs w:val="24"/>
                <w:highlight w:val="none"/>
                <w:u w:val="none"/>
                <w:lang w:val="en-US" w:eastAsia="zh-CN" w:bidi="ar"/>
              </w:rPr>
              <w:t>2022.2.19</w:t>
            </w: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排气量（Nm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/h）</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5026</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5062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5091</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5091</w:t>
            </w:r>
          </w:p>
        </w:tc>
        <w:tc>
          <w:tcPr>
            <w:tcW w:w="73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w:t>
            </w:r>
          </w:p>
        </w:tc>
        <w:tc>
          <w:tcPr>
            <w:tcW w:w="470"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kern w:val="2"/>
                <w:sz w:val="21"/>
                <w:szCs w:val="24"/>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8.54</w:t>
            </w:r>
          </w:p>
        </w:tc>
        <w:tc>
          <w:tcPr>
            <w:tcW w:w="484"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8.53</w:t>
            </w:r>
          </w:p>
        </w:tc>
        <w:tc>
          <w:tcPr>
            <w:tcW w:w="477"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8.14</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8.54</w:t>
            </w:r>
          </w:p>
        </w:tc>
        <w:tc>
          <w:tcPr>
            <w:tcW w:w="73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注塑、挤出、成型废气排气筒</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出口◎4</w:t>
            </w:r>
          </w:p>
          <w:p>
            <w:pPr>
              <w:keepNext w:val="0"/>
              <w:keepLines w:val="0"/>
              <w:pageBreakBefore w:val="0"/>
              <w:widowControl w:val="0"/>
              <w:kinsoku/>
              <w:wordWrap/>
              <w:overflowPunct/>
              <w:topLinePunct w:val="0"/>
              <w:autoSpaceDE/>
              <w:autoSpaceDN/>
              <w:bidi w:val="0"/>
              <w:adjustRightInd w:val="0"/>
              <w:snapToGrid w:val="0"/>
              <w:spacing w:after="0" w:line="240" w:lineRule="auto"/>
              <w:ind w:right="0" w:rightChars="0"/>
              <w:jc w:val="center"/>
              <w:textAlignment w:val="auto"/>
              <w:outlineLvl w:val="9"/>
              <w:rPr>
                <w:rFonts w:hint="default" w:ascii="Times New Roman" w:hAnsi="Times New Roman" w:eastAsia="宋体" w:cs="Times New Roman"/>
                <w:b w:val="0"/>
                <w:bCs w:val="0"/>
                <w:color w:val="auto"/>
                <w:kern w:val="2"/>
                <w:sz w:val="24"/>
                <w:szCs w:val="24"/>
                <w:lang w:val="en-US" w:eastAsia="zh-CN" w:bidi="ar-SA"/>
              </w:rPr>
            </w:pPr>
            <w:r>
              <w:rPr>
                <w:rFonts w:hint="default" w:ascii="Times New Roman" w:hAnsi="Times New Roman" w:eastAsia="宋体" w:cs="Times New Roman"/>
                <w:i w:val="0"/>
                <w:color w:val="000000" w:themeColor="text1"/>
                <w:kern w:val="0"/>
                <w:sz w:val="24"/>
                <w:szCs w:val="24"/>
                <w:highlight w:val="none"/>
                <w:u w:val="none"/>
                <w:lang w:val="en-US" w:eastAsia="zh-CN" w:bidi="ar"/>
              </w:rPr>
              <w:t>2022.2.19</w:t>
            </w: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排气量（Nm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color w:val="000000" w:themeColor="text1"/>
                <w:spacing w:val="0"/>
                <w:sz w:val="24"/>
                <w:szCs w:val="24"/>
                <w:vertAlign w:val="baseline"/>
                <w:lang w:val="en-US" w:eastAsia="zh-CN"/>
              </w:rPr>
              <w:t>/h）</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6245</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6279</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6206</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6279</w:t>
            </w:r>
          </w:p>
        </w:tc>
        <w:tc>
          <w:tcPr>
            <w:tcW w:w="730" w:type="pct"/>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4"/>
                <w:szCs w:val="24"/>
                <w:highlight w:val="none"/>
                <w:vertAlign w:val="baseline"/>
                <w:lang w:val="en-US" w:eastAsia="zh-CN"/>
              </w:rPr>
            </w:pPr>
            <w:r>
              <w:rPr>
                <w:rFonts w:hint="default" w:ascii="Times New Roman" w:hAnsi="Times New Roman" w:eastAsia="宋体" w:cs="Times New Roman"/>
                <w:b w:val="0"/>
                <w:bCs w:val="0"/>
                <w:color w:val="auto"/>
                <w:spacing w:val="0"/>
                <w:sz w:val="24"/>
                <w:szCs w:val="24"/>
                <w:highlight w:val="none"/>
                <w:vertAlign w:val="baseline"/>
                <w:lang w:val="en-US" w:eastAsia="zh-CN"/>
              </w:rPr>
              <w:t>GB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highlight w:val="none"/>
                <w:vertAlign w:val="baseline"/>
                <w:lang w:val="en-US" w:eastAsia="zh-CN"/>
              </w:rPr>
              <w:t>31572-2015表5标准</w:t>
            </w: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烟温（℃）</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11.6</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11.4</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11.3</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11.6</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流速（m/s）</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11.3</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11.4</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11.2</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11.4</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含湿量（%）</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1.3</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1.2</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1.3</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大气压（kPa）</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102.91</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102.93</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102.99</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t>102.99</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lang w:val="en-US" w:eastAsia="zh-CN" w:bidi="ar"/>
              </w:rPr>
              <w:t>）</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2.75</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2.46</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2.58</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2.75</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kern w:val="2"/>
                <w:sz w:val="24"/>
                <w:szCs w:val="24"/>
                <w:vertAlign w:val="baseline"/>
                <w:lang w:val="en-US" w:eastAsia="zh-CN" w:bidi="ar-SA"/>
              </w:rPr>
            </w:pPr>
            <w:r>
              <w:rPr>
                <w:rFonts w:hint="default" w:ascii="Times New Roman" w:hAnsi="Times New Roman" w:eastAsia="宋体" w:cs="Times New Roman"/>
                <w:b w:val="0"/>
                <w:bCs w:val="0"/>
                <w:color w:val="auto"/>
                <w:spacing w:val="0"/>
                <w:sz w:val="24"/>
                <w:szCs w:val="24"/>
                <w:vertAlign w:val="baseline"/>
                <w:lang w:val="en-US" w:eastAsia="zh-CN"/>
              </w:rPr>
              <w:t>≤60</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672" w:type="pct"/>
            <w:vMerge w:val="continue"/>
            <w:tcBorders>
              <w:tl2br w:val="nil"/>
              <w:tr2bl w:val="nil"/>
            </w:tcBorders>
            <w:vAlign w:val="center"/>
          </w:tcPr>
          <w:p>
            <w:pPr>
              <w:pStyle w:val="2"/>
              <w:keepNext w:val="0"/>
              <w:keepLines w:val="0"/>
              <w:pageBreakBefore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rPr>
                <w:rFonts w:hint="default" w:ascii="Times New Roman" w:hAnsi="Times New Roman" w:eastAsia="宋体" w:cs="Times New Roman"/>
                <w:b w:val="0"/>
                <w:bCs w:val="0"/>
                <w:color w:val="auto"/>
                <w:sz w:val="24"/>
                <w:szCs w:val="24"/>
                <w:lang w:val="en-US" w:eastAsia="zh-CN"/>
              </w:rPr>
            </w:pPr>
          </w:p>
        </w:tc>
        <w:tc>
          <w:tcPr>
            <w:tcW w:w="881"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p>
          <w:p>
            <w:pPr>
              <w:keepNext w:val="0"/>
              <w:keepLines w:val="0"/>
              <w:pageBreakBefore w:val="0"/>
              <w:widowControl/>
              <w:suppressLineNumbers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4"/>
                <w:szCs w:val="24"/>
                <w:u w:val="none"/>
                <w:lang w:val="en-US" w:eastAsia="zh-CN" w:bidi="ar"/>
              </w:rPr>
            </w:pPr>
            <w:r>
              <w:rPr>
                <w:rFonts w:hint="default" w:ascii="Times New Roman" w:hAnsi="Times New Roman" w:eastAsia="宋体" w:cs="Times New Roman"/>
                <w:b w:val="0"/>
                <w:bCs w:val="0"/>
                <w:i w:val="0"/>
                <w:color w:val="000000" w:themeColor="text1"/>
                <w:kern w:val="0"/>
                <w:sz w:val="24"/>
                <w:szCs w:val="24"/>
                <w:u w:val="none"/>
                <w:lang w:val="en-US" w:eastAsia="zh-CN" w:bidi="ar"/>
              </w:rPr>
              <w:t>去除效率（%）</w:t>
            </w:r>
          </w:p>
        </w:tc>
        <w:tc>
          <w:tcPr>
            <w:tcW w:w="470"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60.0</w:t>
            </w:r>
          </w:p>
        </w:tc>
        <w:tc>
          <w:tcPr>
            <w:tcW w:w="48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64.2</w:t>
            </w:r>
          </w:p>
        </w:tc>
        <w:tc>
          <w:tcPr>
            <w:tcW w:w="477"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61.4</w:t>
            </w:r>
          </w:p>
        </w:tc>
        <w:tc>
          <w:tcPr>
            <w:tcW w:w="532"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i w:val="0"/>
                <w:color w:val="000000"/>
                <w:kern w:val="0"/>
                <w:sz w:val="24"/>
                <w:szCs w:val="24"/>
                <w:u w:val="none"/>
                <w:lang w:val="en-US" w:eastAsia="zh-CN" w:bidi="ar"/>
              </w:rPr>
            </w:pPr>
            <w:r>
              <w:rPr>
                <w:rFonts w:hint="default" w:ascii="Times New Roman" w:hAnsi="Times New Roman" w:eastAsia="宋体" w:cs="Times New Roman"/>
                <w:i w:val="0"/>
                <w:color w:val="000000"/>
                <w:kern w:val="0"/>
                <w:sz w:val="24"/>
                <w:szCs w:val="24"/>
                <w:u w:val="none"/>
                <w:lang w:val="en-US" w:eastAsia="zh-CN" w:bidi="ar"/>
              </w:rPr>
              <w:t>64.2</w:t>
            </w:r>
          </w:p>
        </w:tc>
        <w:tc>
          <w:tcPr>
            <w:tcW w:w="730"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4"/>
                <w:szCs w:val="24"/>
                <w:vertAlign w:val="baseline"/>
                <w:lang w:val="en-US" w:eastAsia="zh-CN"/>
              </w:rPr>
            </w:pPr>
          </w:p>
        </w:tc>
        <w:tc>
          <w:tcPr>
            <w:tcW w:w="374"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c>
          <w:tcPr>
            <w:tcW w:w="37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kern w:val="2"/>
                <w:sz w:val="24"/>
                <w:szCs w:val="24"/>
                <w:vertAlign w:val="baseline"/>
                <w:lang w:val="en-US" w:eastAsia="zh-CN" w:bidi="ar-SA"/>
              </w:rPr>
            </w:pPr>
            <w:r>
              <w:rPr>
                <w:rFonts w:hint="default" w:ascii="Times New Roman" w:hAnsi="Times New Roman" w:eastAsia="宋体" w:cs="Times New Roman"/>
                <w:b w:val="0"/>
                <w:bCs w:val="0"/>
                <w:color w:val="000000" w:themeColor="text1"/>
                <w:spacing w:val="0"/>
                <w:sz w:val="24"/>
                <w:szCs w:val="24"/>
                <w:vertAlign w:val="baseline"/>
                <w:lang w:val="en-US" w:eastAsia="zh-CN"/>
              </w:rPr>
              <w:t>-</w:t>
            </w:r>
          </w:p>
        </w:tc>
      </w:tr>
    </w:tbl>
    <w:p>
      <w:pPr>
        <w:pStyle w:val="2"/>
        <w:rPr>
          <w:rFonts w:hint="default"/>
        </w:r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sectPr>
          <w:pgSz w:w="16838" w:h="11906" w:orient="landscape"/>
          <w:pgMar w:top="1800" w:right="1440" w:bottom="1800" w:left="144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pict>
          <v:rect id="_x0000_s1302" o:spid="_x0000_s1302" o:spt="1" style="position:absolute;left:0pt;margin-left:-26.2pt;margin-top:-3pt;height:709.6pt;width:468.85pt;z-index:251680768;mso-width-relative:page;mso-height-relative:page;" filled="f" stroked="t" coordsize="21600,21600">
            <v:path/>
            <v:fill on="f" focussize="0,0"/>
            <v:stroke color="#000000" joinstyle="miter"/>
            <v:imagedata o:title=""/>
            <o:lock v:ext="edit" aspectratio="f"/>
          </v:rect>
        </w:pict>
      </w: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lang w:val="en-US" w:eastAsia="zh-CN"/>
        </w:rPr>
        <w:t>2</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 xml:space="preserve"> 无组织废气检测结果</w:t>
      </w:r>
    </w:p>
    <w:tbl>
      <w:tblPr>
        <w:tblStyle w:val="19"/>
        <w:tblW w:w="90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7"/>
        <w:gridCol w:w="1145"/>
        <w:gridCol w:w="908"/>
        <w:gridCol w:w="868"/>
        <w:gridCol w:w="534"/>
        <w:gridCol w:w="321"/>
        <w:gridCol w:w="908"/>
        <w:gridCol w:w="934"/>
        <w:gridCol w:w="1513"/>
        <w:gridCol w:w="7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207"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项目类别</w:t>
            </w:r>
          </w:p>
        </w:tc>
        <w:tc>
          <w:tcPr>
            <w:tcW w:w="3455" w:type="dxa"/>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无组织废气</w:t>
            </w:r>
          </w:p>
        </w:tc>
        <w:tc>
          <w:tcPr>
            <w:tcW w:w="1229" w:type="dxa"/>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采样点位</w:t>
            </w:r>
          </w:p>
        </w:tc>
        <w:tc>
          <w:tcPr>
            <w:tcW w:w="3205" w:type="dxa"/>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厂界上风向、下风向、车间口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207"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采样日期</w:t>
            </w:r>
          </w:p>
        </w:tc>
        <w:tc>
          <w:tcPr>
            <w:tcW w:w="3455" w:type="dxa"/>
            <w:gridSpan w:val="4"/>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2022.2.18-2.19</w:t>
            </w:r>
          </w:p>
        </w:tc>
        <w:tc>
          <w:tcPr>
            <w:tcW w:w="1229" w:type="dxa"/>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分析日期</w:t>
            </w:r>
          </w:p>
        </w:tc>
        <w:tc>
          <w:tcPr>
            <w:tcW w:w="3205" w:type="dxa"/>
            <w:gridSpan w:val="3"/>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sz w:val="21"/>
                <w:szCs w:val="21"/>
                <w:lang w:val="en-US" w:eastAsia="zh-CN"/>
              </w:rPr>
              <w:t>2022.2.19-2.21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207"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检测工况</w:t>
            </w:r>
          </w:p>
        </w:tc>
        <w:tc>
          <w:tcPr>
            <w:tcW w:w="7889" w:type="dxa"/>
            <w:gridSpan w:val="9"/>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pacing w:val="0"/>
                <w:sz w:val="21"/>
                <w:szCs w:val="21"/>
                <w:vertAlign w:val="baseline"/>
                <w:lang w:val="en-US" w:eastAsia="zh-CN"/>
              </w:rPr>
              <w:t>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207" w:type="dxa"/>
            <w:vMerge w:val="restar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检测项目</w:t>
            </w:r>
          </w:p>
        </w:tc>
        <w:tc>
          <w:tcPr>
            <w:tcW w:w="7889" w:type="dxa"/>
            <w:gridSpan w:val="9"/>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检测点位及结果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blHeader/>
          <w:jc w:val="center"/>
        </w:trPr>
        <w:tc>
          <w:tcPr>
            <w:tcW w:w="1207" w:type="dxa"/>
            <w:vMerge w:val="continue"/>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p>
        </w:tc>
        <w:tc>
          <w:tcPr>
            <w:tcW w:w="1145"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点位</w:t>
            </w:r>
          </w:p>
        </w:tc>
        <w:tc>
          <w:tcPr>
            <w:tcW w:w="908"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第1次</w:t>
            </w:r>
          </w:p>
        </w:tc>
        <w:tc>
          <w:tcPr>
            <w:tcW w:w="868"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第2次</w:t>
            </w:r>
          </w:p>
        </w:tc>
        <w:tc>
          <w:tcPr>
            <w:tcW w:w="855" w:type="dxa"/>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第3次</w:t>
            </w:r>
          </w:p>
        </w:tc>
        <w:tc>
          <w:tcPr>
            <w:tcW w:w="908"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第4次</w:t>
            </w:r>
          </w:p>
        </w:tc>
        <w:tc>
          <w:tcPr>
            <w:tcW w:w="934"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最大值</w:t>
            </w:r>
          </w:p>
        </w:tc>
        <w:tc>
          <w:tcPr>
            <w:tcW w:w="1513"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执行标准</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及限值</w:t>
            </w:r>
          </w:p>
        </w:tc>
        <w:tc>
          <w:tcPr>
            <w:tcW w:w="758" w:type="dxa"/>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pacing w:val="0"/>
                <w:sz w:val="21"/>
                <w:szCs w:val="21"/>
                <w:vertAlign w:val="baseline"/>
                <w:lang w:val="en-US" w:eastAsia="zh-CN"/>
              </w:rPr>
            </w:pPr>
            <w:r>
              <w:rPr>
                <w:rFonts w:hint="default" w:ascii="Times New Roman" w:hAnsi="Times New Roman" w:eastAsia="宋体" w:cs="Times New Roman"/>
                <w:b w:val="0"/>
                <w:bCs w:val="0"/>
                <w:color w:val="000000" w:themeColor="text1"/>
                <w:spacing w:val="0"/>
                <w:sz w:val="21"/>
                <w:szCs w:val="21"/>
                <w:vertAlign w:val="baseline"/>
                <w:lang w:val="en-US" w:eastAsia="zh-CN"/>
              </w:rPr>
              <w:t>是否</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pacing w:val="0"/>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u w:val="none"/>
                <w:lang w:val="en-US" w:eastAsia="zh-CN" w:bidi="ar"/>
              </w:rPr>
              <w:t>颗粒物（mg/m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1"/>
                <w:szCs w:val="21"/>
                <w:u w:val="none"/>
                <w:lang w:val="en-US" w:eastAsia="zh-CN" w:bidi="ar"/>
              </w:rPr>
              <w:t>）</w:t>
            </w:r>
            <w:r>
              <w:rPr>
                <w:rFonts w:hint="default" w:ascii="Times New Roman" w:hAnsi="Times New Roman" w:eastAsia="宋体" w:cs="Times New Roman"/>
                <w:color w:val="000000" w:themeColor="text1"/>
                <w:sz w:val="21"/>
                <w:szCs w:val="21"/>
                <w:highlight w:val="none"/>
                <w:lang w:val="en-US" w:eastAsia="zh-CN"/>
              </w:rPr>
              <w:t>2022.2.18</w:t>
            </w: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0.399</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0.435</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0.404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0.416</w:t>
            </w:r>
          </w:p>
        </w:tc>
        <w:tc>
          <w:tcPr>
            <w:tcW w:w="93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0.450</w:t>
            </w:r>
          </w:p>
        </w:tc>
        <w:tc>
          <w:tcPr>
            <w:tcW w:w="1513" w:type="dxa"/>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表9</w:t>
            </w:r>
            <w:r>
              <w:rPr>
                <w:rFonts w:hint="default" w:ascii="Times New Roman" w:hAnsi="Times New Roman" w:eastAsia="宋体" w:cs="Times New Roman"/>
                <w:color w:val="auto"/>
                <w:sz w:val="21"/>
                <w:szCs w:val="21"/>
                <w:vertAlign w:val="baseline"/>
                <w:lang w:val="en-US" w:eastAsia="zh-CN"/>
              </w:rPr>
              <w:t>：≤1.0</w:t>
            </w:r>
          </w:p>
        </w:tc>
        <w:tc>
          <w:tcPr>
            <w:tcW w:w="75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0.383</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0.400</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0.421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0.433</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下风向○3</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0.416</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0.417</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0.438</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0.450</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上风向○4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0.283</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0.251</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0.286</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0.267</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u w:val="none"/>
                <w:lang w:val="en-US" w:eastAsia="zh-CN" w:bidi="ar"/>
              </w:rPr>
              <w:t>颗粒物（mg/m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1"/>
                <w:szCs w:val="21"/>
                <w:u w:val="none"/>
                <w:lang w:val="en-US" w:eastAsia="zh-CN" w:bidi="ar"/>
              </w:rPr>
              <w:t>）</w:t>
            </w:r>
            <w:r>
              <w:rPr>
                <w:rFonts w:hint="default" w:ascii="Times New Roman" w:hAnsi="Times New Roman" w:eastAsia="宋体" w:cs="Times New Roman"/>
                <w:color w:val="000000" w:themeColor="text1"/>
                <w:sz w:val="21"/>
                <w:szCs w:val="21"/>
                <w:highlight w:val="none"/>
                <w:lang w:val="en-US" w:eastAsia="zh-CN"/>
              </w:rPr>
              <w:t>2022.2.19</w:t>
            </w: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0.428</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0.382</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0.450</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0.414</w:t>
            </w:r>
          </w:p>
        </w:tc>
        <w:tc>
          <w:tcPr>
            <w:tcW w:w="93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kern w:val="2"/>
                <w:sz w:val="21"/>
                <w:szCs w:val="21"/>
                <w:vertAlign w:val="baseline"/>
                <w:lang w:val="en-US" w:eastAsia="zh-CN" w:bidi="ar-SA"/>
              </w:rPr>
              <w:t>0.450</w:t>
            </w:r>
          </w:p>
        </w:tc>
        <w:tc>
          <w:tcPr>
            <w:tcW w:w="1513" w:type="dxa"/>
            <w:vMerge w:val="restart"/>
            <w:vAlign w:val="center"/>
          </w:tcPr>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表9</w:t>
            </w:r>
            <w:r>
              <w:rPr>
                <w:rFonts w:hint="default" w:ascii="Times New Roman" w:hAnsi="Times New Roman" w:eastAsia="宋体" w:cs="Times New Roman"/>
                <w:color w:val="auto"/>
                <w:sz w:val="21"/>
                <w:szCs w:val="21"/>
                <w:vertAlign w:val="baseline"/>
                <w:lang w:val="en-US" w:eastAsia="zh-CN"/>
              </w:rPr>
              <w:t>：≤1.0</w:t>
            </w:r>
          </w:p>
        </w:tc>
        <w:tc>
          <w:tcPr>
            <w:tcW w:w="75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0.378</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0.415</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0.400</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0.381</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下风向○3</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0.411</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0.400</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0.433</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0.398</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上风向○4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0.264</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0.282</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0.267</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0.264</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u w:val="none"/>
                <w:lang w:val="en-US" w:eastAsia="zh-CN" w:bidi="ar"/>
              </w:rPr>
              <w:t>非甲烷</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b w:val="0"/>
                <w:bCs w:val="0"/>
                <w:i w:val="0"/>
                <w:color w:val="000000" w:themeColor="text1"/>
                <w:kern w:val="0"/>
                <w:sz w:val="21"/>
                <w:szCs w:val="21"/>
                <w:u w:val="none"/>
                <w:lang w:val="en-US" w:eastAsia="zh-CN" w:bidi="ar"/>
              </w:rPr>
              <w:t>总烃（mg/m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1"/>
                <w:szCs w:val="21"/>
                <w:u w:val="none"/>
                <w:lang w:val="en-US" w:eastAsia="zh-CN" w:bidi="ar"/>
              </w:rPr>
              <w:t>）</w:t>
            </w:r>
            <w:r>
              <w:rPr>
                <w:rFonts w:hint="default" w:ascii="Times New Roman" w:hAnsi="Times New Roman" w:eastAsia="宋体" w:cs="Times New Roman"/>
                <w:color w:val="000000" w:themeColor="text1"/>
                <w:sz w:val="21"/>
                <w:szCs w:val="21"/>
                <w:highlight w:val="none"/>
                <w:lang w:val="en-US" w:eastAsia="zh-CN"/>
              </w:rPr>
              <w:t>2022.2.18</w:t>
            </w: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下风向○1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0.67</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0.78</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0.84</w:t>
            </w:r>
          </w:p>
        </w:tc>
        <w:tc>
          <w:tcPr>
            <w:tcW w:w="93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0.91</w:t>
            </w:r>
          </w:p>
        </w:tc>
        <w:tc>
          <w:tcPr>
            <w:tcW w:w="1513"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DB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13/2322-2016</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表2</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000000" w:themeColor="text1"/>
                <w:sz w:val="21"/>
                <w:szCs w:val="21"/>
                <w:highlight w:val="none"/>
                <w:vertAlign w:val="baseline"/>
                <w:lang w:val="en-US" w:eastAsia="zh-CN"/>
              </w:rPr>
              <w:t>≤2.0</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及</w:t>
            </w: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FF0000"/>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表9</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000000" w:themeColor="text1"/>
                <w:sz w:val="21"/>
                <w:szCs w:val="21"/>
                <w:highlight w:val="none"/>
                <w:vertAlign w:val="baseline"/>
                <w:lang w:val="en-US" w:eastAsia="zh-CN"/>
              </w:rPr>
              <w:t>≤2.0</w:t>
            </w:r>
          </w:p>
        </w:tc>
        <w:tc>
          <w:tcPr>
            <w:tcW w:w="75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下风向○2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0.67</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0.91</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0.82</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FF0000"/>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下风向○3</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0.67</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0.82</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0.82</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FF0000"/>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b w:val="0"/>
                <w:bCs w:val="0"/>
                <w:color w:val="000000" w:themeColor="text1"/>
                <w:sz w:val="21"/>
                <w:szCs w:val="21"/>
                <w:vertAlign w:val="baseline"/>
                <w:lang w:val="en-US" w:eastAsia="zh-CN"/>
              </w:rPr>
              <w:t>上风向○4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0.63</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0.74</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0.74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0.70</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FF0000"/>
                <w:sz w:val="21"/>
                <w:szCs w:val="21"/>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sz w:val="21"/>
                <w:szCs w:val="21"/>
                <w:vertAlign w:val="baseline"/>
                <w:lang w:val="en-US" w:eastAsia="zh-CN"/>
              </w:rPr>
            </w:pPr>
            <w:r>
              <w:rPr>
                <w:rFonts w:hint="default" w:ascii="Times New Roman" w:hAnsi="Times New Roman" w:eastAsia="宋体" w:cs="Times New Roman"/>
                <w:color w:val="auto"/>
                <w:kern w:val="2"/>
                <w:sz w:val="21"/>
                <w:szCs w:val="21"/>
                <w:lang w:val="en-US" w:eastAsia="zh-CN" w:bidi="ar-SA"/>
              </w:rPr>
              <w:t>车间口○5</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1.76</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1.79</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1.77</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1.71</w:t>
            </w:r>
          </w:p>
        </w:tc>
        <w:tc>
          <w:tcPr>
            <w:tcW w:w="93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1.79</w:t>
            </w:r>
          </w:p>
        </w:tc>
        <w:tc>
          <w:tcPr>
            <w:tcW w:w="151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GB 37822-2019</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表A.1：≤6</w:t>
            </w:r>
          </w:p>
        </w:tc>
        <w:tc>
          <w:tcPr>
            <w:tcW w:w="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i w:val="0"/>
                <w:color w:val="000000" w:themeColor="text1"/>
                <w:kern w:val="0"/>
                <w:sz w:val="21"/>
                <w:szCs w:val="21"/>
                <w:u w:val="none"/>
                <w:lang w:val="en-US" w:eastAsia="zh-CN" w:bidi="ar"/>
              </w:rPr>
            </w:pPr>
            <w:r>
              <w:rPr>
                <w:rFonts w:hint="default" w:ascii="Times New Roman" w:hAnsi="Times New Roman" w:eastAsia="宋体" w:cs="Times New Roman"/>
                <w:b w:val="0"/>
                <w:bCs w:val="0"/>
                <w:i w:val="0"/>
                <w:color w:val="000000" w:themeColor="text1"/>
                <w:kern w:val="0"/>
                <w:sz w:val="21"/>
                <w:szCs w:val="21"/>
                <w:u w:val="none"/>
                <w:lang w:val="en-US" w:eastAsia="zh-CN" w:bidi="ar"/>
              </w:rPr>
              <w:t>非甲烷</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b w:val="0"/>
                <w:bCs w:val="0"/>
                <w:i w:val="0"/>
                <w:color w:val="000000" w:themeColor="text1"/>
                <w:kern w:val="0"/>
                <w:sz w:val="21"/>
                <w:szCs w:val="21"/>
                <w:u w:val="none"/>
                <w:lang w:val="en-US" w:eastAsia="zh-CN" w:bidi="ar"/>
              </w:rPr>
              <w:t>总烃（mg/m</w:t>
            </w:r>
            <w:r>
              <w:rPr>
                <w:rFonts w:hint="default" w:ascii="Times New Roman" w:hAnsi="Times New Roman" w:eastAsia="宋体" w:cs="Times New Roman"/>
                <w:b w:val="0"/>
                <w:bCs w:val="0"/>
                <w:i w:val="0"/>
                <w:color w:val="000000" w:themeColor="text1"/>
                <w:kern w:val="0"/>
                <w:sz w:val="21"/>
                <w:szCs w:val="21"/>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1"/>
                <w:szCs w:val="21"/>
                <w:u w:val="none"/>
                <w:lang w:val="en-US" w:eastAsia="zh-CN" w:bidi="ar"/>
              </w:rPr>
              <w:t>）</w:t>
            </w:r>
            <w:r>
              <w:rPr>
                <w:rFonts w:hint="default" w:ascii="Times New Roman" w:hAnsi="Times New Roman" w:eastAsia="宋体" w:cs="Times New Roman"/>
                <w:color w:val="000000" w:themeColor="text1"/>
                <w:sz w:val="21"/>
                <w:szCs w:val="21"/>
                <w:highlight w:val="none"/>
                <w:lang w:val="en-US" w:eastAsia="zh-CN"/>
              </w:rPr>
              <w:t>2022.2.19</w:t>
            </w: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0.76</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0.78</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0.80</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0.79</w:t>
            </w:r>
          </w:p>
        </w:tc>
        <w:tc>
          <w:tcPr>
            <w:tcW w:w="934"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kern w:val="2"/>
                <w:sz w:val="21"/>
                <w:szCs w:val="21"/>
                <w:vertAlign w:val="baseline"/>
                <w:lang w:val="en-US" w:eastAsia="zh-CN" w:bidi="ar-SA"/>
              </w:rPr>
              <w:t>0.86</w:t>
            </w:r>
          </w:p>
        </w:tc>
        <w:tc>
          <w:tcPr>
            <w:tcW w:w="1513"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val="0"/>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DB</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13/2322-2016</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表2</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000000" w:themeColor="text1"/>
                <w:sz w:val="21"/>
                <w:szCs w:val="21"/>
                <w:highlight w:val="none"/>
                <w:vertAlign w:val="baseline"/>
                <w:lang w:val="en-US" w:eastAsia="zh-CN"/>
              </w:rPr>
              <w:t>≤2.0</w:t>
            </w:r>
          </w:p>
          <w:p>
            <w:pPr>
              <w:keepNext w:val="0"/>
              <w:keepLines w:val="0"/>
              <w:pageBreakBefore w:val="0"/>
              <w:widowControl w:val="0"/>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color w:val="000000" w:themeColor="text1"/>
                <w:sz w:val="21"/>
                <w:szCs w:val="21"/>
                <w:highlight w:val="none"/>
                <w:vertAlign w:val="baseline"/>
                <w:lang w:val="en-US" w:eastAsia="zh-CN"/>
              </w:rPr>
              <w:t>及</w:t>
            </w:r>
            <w:r>
              <w:rPr>
                <w:rFonts w:hint="default" w:ascii="Times New Roman" w:hAnsi="Times New Roman" w:eastAsia="宋体" w:cs="Times New Roman"/>
                <w:b w:val="0"/>
                <w:bCs w:val="0"/>
                <w:color w:val="auto"/>
                <w:spacing w:val="0"/>
                <w:sz w:val="21"/>
                <w:szCs w:val="21"/>
                <w:highlight w:val="none"/>
                <w:vertAlign w:val="baseline"/>
                <w:lang w:val="en-US" w:eastAsia="zh-CN"/>
              </w:rPr>
              <w:t>GB</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pacing w:val="0"/>
                <w:sz w:val="21"/>
                <w:szCs w:val="21"/>
                <w:highlight w:val="none"/>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31572-2015</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b w:val="0"/>
                <w:bCs w:val="0"/>
                <w:color w:val="auto"/>
                <w:spacing w:val="0"/>
                <w:sz w:val="21"/>
                <w:szCs w:val="21"/>
                <w:highlight w:val="none"/>
                <w:vertAlign w:val="baseline"/>
                <w:lang w:val="en-US" w:eastAsia="zh-CN"/>
              </w:rPr>
              <w:t>表9</w:t>
            </w:r>
            <w:r>
              <w:rPr>
                <w:rFonts w:hint="default" w:ascii="Times New Roman" w:hAnsi="Times New Roman" w:eastAsia="宋体" w:cs="Times New Roman"/>
                <w:color w:val="auto"/>
                <w:sz w:val="21"/>
                <w:szCs w:val="21"/>
                <w:vertAlign w:val="baseline"/>
                <w:lang w:val="en-US" w:eastAsia="zh-CN"/>
              </w:rPr>
              <w:t>：</w:t>
            </w:r>
            <w:r>
              <w:rPr>
                <w:rFonts w:hint="default" w:ascii="Times New Roman" w:hAnsi="Times New Roman" w:eastAsia="宋体" w:cs="Times New Roman"/>
                <w:color w:val="000000" w:themeColor="text1"/>
                <w:sz w:val="21"/>
                <w:szCs w:val="21"/>
                <w:highlight w:val="none"/>
                <w:vertAlign w:val="baseline"/>
                <w:lang w:val="en-US" w:eastAsia="zh-CN"/>
              </w:rPr>
              <w:t>≤2.0</w:t>
            </w:r>
          </w:p>
        </w:tc>
        <w:tc>
          <w:tcPr>
            <w:tcW w:w="758" w:type="dxa"/>
            <w:vMerge w:val="restart"/>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0.76</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0.77</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0.82</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0.86</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下风向○3</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0.78</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0.77</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0.81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0.81</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b w:val="0"/>
                <w:bCs w:val="0"/>
                <w:color w:val="000000" w:themeColor="text1"/>
                <w:sz w:val="21"/>
                <w:szCs w:val="21"/>
                <w:vertAlign w:val="baseline"/>
                <w:lang w:val="en-US" w:eastAsia="zh-CN"/>
              </w:rPr>
              <w:t>上风向○4</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0.74</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0.75</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0.77</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0.78</w:t>
            </w:r>
          </w:p>
        </w:tc>
        <w:tc>
          <w:tcPr>
            <w:tcW w:w="934"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p>
        </w:tc>
        <w:tc>
          <w:tcPr>
            <w:tcW w:w="1513"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p>
        </w:tc>
        <w:tc>
          <w:tcPr>
            <w:tcW w:w="758"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1207" w:type="dxa"/>
            <w:vMerge w:val="continue"/>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p>
        </w:tc>
        <w:tc>
          <w:tcPr>
            <w:tcW w:w="114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000000" w:themeColor="text1"/>
                <w:kern w:val="2"/>
                <w:sz w:val="21"/>
                <w:szCs w:val="21"/>
                <w:vertAlign w:val="baseline"/>
                <w:lang w:val="en-US" w:eastAsia="zh-CN" w:bidi="ar-SA"/>
              </w:rPr>
            </w:pPr>
            <w:r>
              <w:rPr>
                <w:rFonts w:hint="default" w:ascii="Times New Roman" w:hAnsi="Times New Roman" w:eastAsia="宋体" w:cs="Times New Roman"/>
                <w:color w:val="auto"/>
                <w:kern w:val="2"/>
                <w:sz w:val="21"/>
                <w:szCs w:val="21"/>
                <w:lang w:val="en-US" w:eastAsia="zh-CN" w:bidi="ar-SA"/>
              </w:rPr>
              <w:t>车间口○5</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1.72</w:t>
            </w:r>
          </w:p>
        </w:tc>
        <w:tc>
          <w:tcPr>
            <w:tcW w:w="86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1.47</w:t>
            </w:r>
          </w:p>
        </w:tc>
        <w:tc>
          <w:tcPr>
            <w:tcW w:w="855" w:type="dxa"/>
            <w:gridSpan w:val="2"/>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1.71</w:t>
            </w:r>
          </w:p>
        </w:tc>
        <w:tc>
          <w:tcPr>
            <w:tcW w:w="908"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kern w:val="2"/>
                <w:sz w:val="21"/>
                <w:szCs w:val="21"/>
                <w:vertAlign w:val="baseline"/>
                <w:lang w:val="en-US" w:eastAsia="zh-CN" w:bidi="ar-SA"/>
              </w:rPr>
            </w:pPr>
            <w:r>
              <w:rPr>
                <w:rFonts w:hint="default" w:ascii="Times New Roman" w:hAnsi="Times New Roman" w:eastAsia="宋体" w:cs="Times New Roman"/>
                <w:color w:val="000000" w:themeColor="text1"/>
                <w:kern w:val="2"/>
                <w:sz w:val="21"/>
                <w:szCs w:val="21"/>
                <w:vertAlign w:val="baseline"/>
                <w:lang w:val="en-US" w:eastAsia="zh-CN" w:bidi="ar-SA"/>
              </w:rPr>
              <w:t>1.65</w:t>
            </w:r>
          </w:p>
        </w:tc>
        <w:tc>
          <w:tcPr>
            <w:tcW w:w="934" w:type="dxa"/>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center"/>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kern w:val="2"/>
                <w:sz w:val="21"/>
                <w:szCs w:val="21"/>
                <w:vertAlign w:val="baseline"/>
                <w:lang w:val="en-US" w:eastAsia="zh-CN" w:bidi="ar-SA"/>
              </w:rPr>
              <w:t>1.72</w:t>
            </w:r>
          </w:p>
        </w:tc>
        <w:tc>
          <w:tcPr>
            <w:tcW w:w="151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GB 37822-2019</w:t>
            </w:r>
          </w:p>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vertAlign w:val="baseline"/>
                <w:lang w:val="en-US" w:eastAsia="zh-CN"/>
              </w:rPr>
            </w:pPr>
            <w:r>
              <w:rPr>
                <w:rFonts w:hint="default" w:ascii="Times New Roman" w:hAnsi="Times New Roman" w:eastAsia="宋体" w:cs="Times New Roman"/>
                <w:color w:val="auto"/>
                <w:sz w:val="21"/>
                <w:szCs w:val="21"/>
                <w:vertAlign w:val="baseline"/>
                <w:lang w:val="en-US" w:eastAsia="zh-CN"/>
              </w:rPr>
              <w:t>表A.1：≤6</w:t>
            </w:r>
          </w:p>
        </w:tc>
        <w:tc>
          <w:tcPr>
            <w:tcW w:w="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themeColor="text1"/>
                <w:sz w:val="21"/>
                <w:szCs w:val="21"/>
                <w:vertAlign w:val="baseline"/>
                <w:lang w:val="en-US" w:eastAsia="zh-CN"/>
              </w:rPr>
            </w:pPr>
            <w:r>
              <w:rPr>
                <w:rFonts w:hint="default" w:ascii="Times New Roman" w:hAnsi="Times New Roman" w:eastAsia="宋体" w:cs="Times New Roman"/>
                <w:color w:val="000000" w:themeColor="text1"/>
                <w:sz w:val="21"/>
                <w:szCs w:val="21"/>
                <w:vertAlign w:val="baseline"/>
                <w:lang w:val="en-US" w:eastAsia="zh-CN"/>
              </w:rPr>
              <w:t>达标</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5</w:t>
      </w:r>
      <w:r>
        <w:rPr>
          <w:rFonts w:hint="default" w:ascii="Times New Roman" w:hAnsi="Times New Roman" w:eastAsia="宋体" w:cs="Times New Roman"/>
          <w:b/>
          <w:bCs/>
          <w:sz w:val="21"/>
          <w:szCs w:val="21"/>
          <w:lang w:val="en-US" w:eastAsia="zh-CN"/>
        </w:rPr>
        <w:t xml:space="preserve">  噪声检测结果</w:t>
      </w:r>
    </w:p>
    <w:tbl>
      <w:tblPr>
        <w:tblStyle w:val="19"/>
        <w:tblW w:w="54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05"/>
        <w:gridCol w:w="818"/>
        <w:gridCol w:w="2147"/>
        <w:gridCol w:w="2321"/>
        <w:gridCol w:w="2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879"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项目类别</w:t>
            </w:r>
          </w:p>
        </w:tc>
        <w:tc>
          <w:tcPr>
            <w:tcW w:w="1624"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厂界噪声</w:t>
            </w:r>
          </w:p>
        </w:tc>
        <w:tc>
          <w:tcPr>
            <w:tcW w:w="127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检测工况</w:t>
            </w:r>
          </w:p>
        </w:tc>
        <w:tc>
          <w:tcPr>
            <w:tcW w:w="1225"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000000" w:themeColor="text1"/>
                <w:spacing w:val="0"/>
                <w:sz w:val="21"/>
                <w:szCs w:val="21"/>
                <w:vertAlign w:val="baseline"/>
                <w:lang w:val="en-US" w:eastAsia="zh-CN"/>
              </w:rPr>
              <w:t>80%；80%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879"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检测日期</w:t>
            </w:r>
          </w:p>
        </w:tc>
        <w:tc>
          <w:tcPr>
            <w:tcW w:w="448"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时间</w:t>
            </w:r>
          </w:p>
        </w:tc>
        <w:tc>
          <w:tcPr>
            <w:tcW w:w="3672"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检测结果</w:t>
            </w:r>
            <w:r>
              <w:rPr>
                <w:rFonts w:hint="default" w:ascii="Times New Roman" w:hAnsi="Times New Roman" w:eastAsia="宋体" w:cs="Times New Roman"/>
                <w:b w:val="0"/>
                <w:bCs w:val="0"/>
                <w:color w:val="auto"/>
                <w:sz w:val="21"/>
                <w:szCs w:val="21"/>
                <w:lang w:val="en-US" w:eastAsia="zh-CN"/>
              </w:rPr>
              <w:t>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tblHeader/>
          <w:jc w:val="center"/>
        </w:trPr>
        <w:tc>
          <w:tcPr>
            <w:tcW w:w="879"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448"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1176"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东厂界▲1</w:t>
            </w:r>
          </w:p>
        </w:tc>
        <w:tc>
          <w:tcPr>
            <w:tcW w:w="127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南厂界▲2</w:t>
            </w:r>
          </w:p>
        </w:tc>
        <w:tc>
          <w:tcPr>
            <w:tcW w:w="1225"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北厂界▲3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79"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color w:val="000000" w:themeColor="text1"/>
                <w:sz w:val="21"/>
                <w:szCs w:val="21"/>
                <w:highlight w:val="none"/>
                <w:lang w:val="en-US" w:eastAsia="zh-CN"/>
              </w:rPr>
              <w:t>2022.2.18</w:t>
            </w:r>
          </w:p>
        </w:tc>
        <w:tc>
          <w:tcPr>
            <w:tcW w:w="448"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color w:val="auto"/>
                <w:sz w:val="21"/>
                <w:szCs w:val="21"/>
                <w:lang w:val="en-US" w:eastAsia="zh-CN"/>
              </w:rPr>
              <w:t>昼间</w:t>
            </w:r>
          </w:p>
        </w:tc>
        <w:tc>
          <w:tcPr>
            <w:tcW w:w="1176"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56.1</w:t>
            </w:r>
          </w:p>
        </w:tc>
        <w:tc>
          <w:tcPr>
            <w:tcW w:w="127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58.8</w:t>
            </w:r>
          </w:p>
        </w:tc>
        <w:tc>
          <w:tcPr>
            <w:tcW w:w="1225"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79"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448"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夜间</w:t>
            </w:r>
          </w:p>
        </w:tc>
        <w:tc>
          <w:tcPr>
            <w:tcW w:w="3672"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夜间不生产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79" w:type="pct"/>
            <w:vMerge w:val="restar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color w:val="000000" w:themeColor="text1"/>
                <w:sz w:val="21"/>
                <w:szCs w:val="21"/>
                <w:highlight w:val="none"/>
                <w:lang w:val="en-US" w:eastAsia="zh-CN"/>
              </w:rPr>
              <w:t>2022.2.19</w:t>
            </w:r>
          </w:p>
        </w:tc>
        <w:tc>
          <w:tcPr>
            <w:tcW w:w="448"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kern w:val="2"/>
                <w:sz w:val="21"/>
                <w:szCs w:val="21"/>
                <w:vertAlign w:val="baseline"/>
                <w:lang w:val="en-US" w:eastAsia="zh-CN" w:bidi="ar-SA"/>
              </w:rPr>
            </w:pPr>
            <w:r>
              <w:rPr>
                <w:rFonts w:hint="default" w:ascii="Times New Roman" w:hAnsi="Times New Roman" w:eastAsia="宋体" w:cs="Times New Roman"/>
                <w:color w:val="auto"/>
                <w:sz w:val="21"/>
                <w:szCs w:val="21"/>
                <w:lang w:val="en-US" w:eastAsia="zh-CN"/>
              </w:rPr>
              <w:t>昼间</w:t>
            </w:r>
          </w:p>
        </w:tc>
        <w:tc>
          <w:tcPr>
            <w:tcW w:w="1176"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56.3</w:t>
            </w:r>
          </w:p>
        </w:tc>
        <w:tc>
          <w:tcPr>
            <w:tcW w:w="127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58.3</w:t>
            </w:r>
          </w:p>
        </w:tc>
        <w:tc>
          <w:tcPr>
            <w:tcW w:w="1225"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56.9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879" w:type="pct"/>
            <w:vMerge w:val="continue"/>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jc w:val="center"/>
              <w:textAlignment w:val="auto"/>
              <w:rPr>
                <w:rFonts w:hint="default" w:ascii="Times New Roman" w:hAnsi="Times New Roman" w:eastAsia="宋体" w:cs="Times New Roman"/>
                <w:b w:val="0"/>
                <w:bCs w:val="0"/>
                <w:color w:val="auto"/>
                <w:sz w:val="21"/>
                <w:szCs w:val="21"/>
                <w:vertAlign w:val="baseline"/>
                <w:lang w:val="en-US" w:eastAsia="zh-CN"/>
              </w:rPr>
            </w:pPr>
          </w:p>
        </w:tc>
        <w:tc>
          <w:tcPr>
            <w:tcW w:w="448" w:type="pct"/>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夜间</w:t>
            </w:r>
          </w:p>
        </w:tc>
        <w:tc>
          <w:tcPr>
            <w:tcW w:w="3672" w:type="pct"/>
            <w:gridSpan w:val="3"/>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color w:val="auto"/>
                <w:sz w:val="21"/>
                <w:szCs w:val="21"/>
                <w:vertAlign w:val="baseline"/>
                <w:lang w:val="en-US" w:eastAsia="zh-CN"/>
              </w:rPr>
            </w:pPr>
            <w:r>
              <w:rPr>
                <w:rFonts w:hint="default" w:ascii="Times New Roman" w:hAnsi="Times New Roman" w:eastAsia="宋体" w:cs="Times New Roman"/>
                <w:b w:val="0"/>
                <w:bCs w:val="0"/>
                <w:color w:val="auto"/>
                <w:sz w:val="21"/>
                <w:szCs w:val="21"/>
                <w:vertAlign w:val="baseline"/>
                <w:lang w:val="en-US" w:eastAsia="zh-CN"/>
              </w:rPr>
              <w:t>夜间不生产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327"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 w:val="0"/>
                <w:bCs w:val="0"/>
                <w:color w:val="auto"/>
                <w:sz w:val="21"/>
                <w:szCs w:val="21"/>
                <w:vertAlign w:val="baseline"/>
                <w:lang w:val="en-US" w:eastAsia="zh-CN"/>
              </w:rPr>
              <w:t>主要噪声源</w:t>
            </w:r>
          </w:p>
        </w:tc>
        <w:tc>
          <w:tcPr>
            <w:tcW w:w="1176" w:type="pct"/>
            <w:tcBorders>
              <w:tl2br w:val="nil"/>
              <w:tr2bl w:val="nil"/>
            </w:tcBorders>
            <w:vAlign w:val="center"/>
          </w:tcPr>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c>
          <w:tcPr>
            <w:tcW w:w="1271" w:type="pct"/>
            <w:tcBorders>
              <w:tl2br w:val="nil"/>
              <w:tr2bl w:val="nil"/>
            </w:tcBorders>
            <w:vAlign w:val="center"/>
          </w:tcPr>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挤出机、吹塑机、注塑机</w:t>
            </w:r>
          </w:p>
        </w:tc>
        <w:tc>
          <w:tcPr>
            <w:tcW w:w="1225" w:type="pct"/>
            <w:tcBorders>
              <w:tl2br w:val="nil"/>
              <w:tr2bl w:val="nil"/>
            </w:tcBorders>
            <w:vAlign w:val="center"/>
          </w:tcPr>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327"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eastAsia="zh-CN"/>
              </w:rPr>
              <w:t>执行标准</w:t>
            </w:r>
            <w:r>
              <w:rPr>
                <w:rFonts w:hint="default" w:ascii="Times New Roman" w:hAnsi="Times New Roman" w:eastAsia="宋体" w:cs="Times New Roman"/>
                <w:color w:val="auto"/>
                <w:sz w:val="21"/>
                <w:szCs w:val="21"/>
              </w:rPr>
              <w:t>GB12348-2008</w:t>
            </w:r>
          </w:p>
        </w:tc>
        <w:tc>
          <w:tcPr>
            <w:tcW w:w="3672" w:type="pct"/>
            <w:gridSpan w:val="3"/>
            <w:tcBorders>
              <w:tl2br w:val="nil"/>
              <w:tr2bl w:val="nil"/>
            </w:tcBorders>
            <w:vAlign w:val="center"/>
          </w:tcPr>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东、北厂界执行4类功能区昼间≤70dB(A)，夜间≤55dB(A)；</w:t>
            </w:r>
          </w:p>
          <w:p>
            <w:pPr>
              <w:pStyle w:val="2"/>
              <w:keepNext w:val="0"/>
              <w:keepLines w:val="0"/>
              <w:pageBreakBefore w:val="0"/>
              <w:widowControl w:val="0"/>
              <w:kinsoku/>
              <w:wordWrap/>
              <w:overflowPunct/>
              <w:topLinePunct w:val="0"/>
              <w:bidi w:val="0"/>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南厂界执行3类功能区昼间≤65dB(A)，夜间≤55dB(A)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327" w:type="pct"/>
            <w:gridSpan w:val="2"/>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sz w:val="21"/>
                <w:szCs w:val="21"/>
                <w:lang w:eastAsia="zh-CN"/>
              </w:rPr>
              <w:t>是否达标</w:t>
            </w:r>
          </w:p>
        </w:tc>
        <w:tc>
          <w:tcPr>
            <w:tcW w:w="1176"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达标</w:t>
            </w:r>
          </w:p>
        </w:tc>
        <w:tc>
          <w:tcPr>
            <w:tcW w:w="1271"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达标</w:t>
            </w:r>
          </w:p>
        </w:tc>
        <w:tc>
          <w:tcPr>
            <w:tcW w:w="1225" w:type="pct"/>
            <w:tcBorders>
              <w:tl2br w:val="nil"/>
              <w:tr2bl w:val="nil"/>
            </w:tcBorders>
            <w:vAlign w:val="center"/>
          </w:tcPr>
          <w:p>
            <w:pPr>
              <w:keepNext w:val="0"/>
              <w:keepLines w:val="0"/>
              <w:pageBreakBefore w:val="0"/>
              <w:widowControl w:val="0"/>
              <w:numPr>
                <w:ilvl w:val="0"/>
                <w:numId w:val="0"/>
              </w:numPr>
              <w:kinsoku/>
              <w:wordWrap/>
              <w:overflowPunct/>
              <w:topLinePunct w:val="0"/>
              <w:bidi w:val="0"/>
              <w:snapToGrid/>
              <w:spacing w:after="0" w:line="240" w:lineRule="auto"/>
              <w:ind w:left="0" w:leftChars="0" w:firstLine="0" w:firstLineChars="0"/>
              <w:jc w:val="center"/>
              <w:textAlignment w:val="auto"/>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达标</w:t>
            </w:r>
          </w:p>
        </w:tc>
      </w:tr>
    </w:tbl>
    <w:p>
      <w:pPr>
        <w:pStyle w:val="23"/>
        <w:rPr>
          <w:rFonts w:hint="default" w:ascii="Times New Roman" w:hAnsi="Times New Roman" w:eastAsia="宋体" w:cs="Times New Roman"/>
          <w:b/>
          <w:bCs/>
          <w:color w:val="auto"/>
          <w:sz w:val="24"/>
          <w:szCs w:val="24"/>
          <w:lang w:val="en-US" w:eastAsia="zh-CN" w:bidi="ar-SA"/>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5"/>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在现场检测过程中，企业生产正常，污染物治理设施运行正常，生产负荷分别为80%；80%，符合检测条件要求，检测数据为有效工况下检测数据。</w:t>
            </w:r>
          </w:p>
          <w:p>
            <w:pPr>
              <w:pStyle w:val="2"/>
              <w:keepNext w:val="0"/>
              <w:keepLines w:val="0"/>
              <w:pageBreakBefore w:val="0"/>
              <w:widowControl w:val="0"/>
              <w:numPr>
                <w:ilvl w:val="0"/>
                <w:numId w:val="2"/>
              </w:numPr>
              <w:tabs>
                <w:tab w:val="right" w:pos="8364"/>
              </w:tabs>
              <w:kinsoku/>
              <w:wordWrap/>
              <w:overflowPunct/>
              <w:topLinePunct w:val="0"/>
              <w:autoSpaceDE w:val="0"/>
              <w:autoSpaceDN w:val="0"/>
              <w:bidi w:val="0"/>
              <w:adjustRightInd w:val="0"/>
              <w:snapToGrid/>
              <w:spacing w:after="0" w:line="360" w:lineRule="auto"/>
              <w:ind w:leftChars="0"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废气</w:t>
            </w:r>
          </w:p>
          <w:p>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破碎工序废气排气筒出口</w:t>
            </w:r>
            <w:r>
              <w:rPr>
                <w:rFonts w:hint="default" w:ascii="Times New Roman" w:hAnsi="Times New Roman" w:eastAsia="宋体" w:cs="Times New Roman"/>
                <w:color w:val="auto"/>
                <w:spacing w:val="0"/>
                <w:kern w:val="2"/>
                <w:sz w:val="24"/>
                <w:szCs w:val="24"/>
                <w:lang w:val="en-US" w:eastAsia="zh-CN" w:bidi="ar-SA"/>
              </w:rPr>
              <w:t>颗粒物最大排放浓度为11.0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，满足《合成树脂工业污染物排放标准》（GB 31572-2015）表5标准：颗粒物≤20mg/m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p>
          <w:p>
            <w:pPr>
              <w:pStyle w:val="17"/>
              <w:keepNext w:val="0"/>
              <w:keepLines w:val="0"/>
              <w:pageBreakBefore w:val="0"/>
              <w:kinsoku/>
              <w:wordWrap/>
              <w:overflowPunct/>
              <w:topLinePunct w:val="0"/>
              <w:bidi w:val="0"/>
              <w:snapToGrid/>
              <w:spacing w:after="0" w:line="360" w:lineRule="auto"/>
              <w:ind w:left="0" w:leftChars="0" w:firstLine="480" w:firstLineChars="200"/>
              <w:jc w:val="both"/>
              <w:textAlignment w:val="auto"/>
              <w:rPr>
                <w:rFonts w:hint="default" w:ascii="Times New Roman" w:hAnsi="Times New Roman" w:eastAsia="宋体" w:cs="Times New Roman"/>
                <w:color w:val="auto"/>
                <w:kern w:val="2"/>
                <w:sz w:val="24"/>
                <w:szCs w:val="24"/>
                <w:vertAlign w:val="baseline"/>
                <w:lang w:val="en-US" w:eastAsia="zh-CN" w:bidi="ar-SA"/>
              </w:rPr>
            </w:pPr>
            <w:r>
              <w:rPr>
                <w:rFonts w:hint="default" w:ascii="Times New Roman" w:hAnsi="Times New Roman" w:eastAsia="宋体" w:cs="Times New Roman"/>
                <w:color w:val="auto"/>
                <w:kern w:val="2"/>
                <w:sz w:val="24"/>
                <w:szCs w:val="24"/>
                <w:lang w:val="en-US" w:eastAsia="zh-CN" w:bidi="ar-SA"/>
              </w:rPr>
              <w:t>注塑、挤出、成型废气排气筒出口非甲烷总烃最大排放浓度为2.75mg/m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kern w:val="0"/>
                <w:sz w:val="24"/>
                <w:szCs w:val="24"/>
                <w:lang w:val="en-US" w:eastAsia="zh-CN" w:bidi="ar-SA"/>
              </w:rPr>
              <w:t>非甲烷总烃≤60</w:t>
            </w:r>
            <w:r>
              <w:rPr>
                <w:rFonts w:hint="default" w:ascii="Times New Roman" w:hAnsi="Times New Roman" w:eastAsia="宋体" w:cs="Times New Roman"/>
                <w:color w:val="auto"/>
                <w:kern w:val="2"/>
                <w:sz w:val="24"/>
                <w:szCs w:val="24"/>
                <w:lang w:val="en-US" w:eastAsia="zh-CN" w:bidi="ar-SA"/>
              </w:rPr>
              <w:t>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vertAlign w:val="baseline"/>
                <w:lang w:val="en-US" w:eastAsia="zh-CN" w:bidi="ar-SA"/>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lang w:val="en-US" w:eastAsia="zh-CN"/>
              </w:rPr>
              <w:t>厂界无组织颗粒物最大排放浓度为</w:t>
            </w:r>
            <w:r>
              <w:rPr>
                <w:rFonts w:hint="default" w:ascii="Times New Roman" w:hAnsi="Times New Roman" w:eastAsia="宋体" w:cs="Times New Roman"/>
                <w:color w:val="000000" w:themeColor="text1"/>
                <w:sz w:val="24"/>
                <w:szCs w:val="24"/>
                <w:vertAlign w:val="baseline"/>
                <w:lang w:val="en-US" w:eastAsia="zh-CN"/>
              </w:rPr>
              <w:t>0.450</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《合成树脂工业污染物排放标准》（GB 31572-2015）表9标准</w:t>
            </w:r>
            <w:r>
              <w:rPr>
                <w:rFonts w:hint="default" w:ascii="Times New Roman" w:hAnsi="Times New Roman" w:eastAsia="宋体" w:cs="Times New Roman"/>
                <w:b w:val="0"/>
                <w:bCs w:val="0"/>
                <w:color w:val="auto"/>
                <w:sz w:val="24"/>
                <w:szCs w:val="24"/>
                <w:highlight w:val="none"/>
                <w:lang w:val="en-US" w:eastAsia="zh-CN"/>
              </w:rPr>
              <w:t>：颗粒物</w:t>
            </w:r>
            <w:r>
              <w:rPr>
                <w:rFonts w:hint="default" w:ascii="Times New Roman" w:hAnsi="Times New Roman" w:eastAsia="宋体" w:cs="Times New Roman"/>
                <w:color w:val="000000" w:themeColor="text1"/>
                <w:sz w:val="24"/>
                <w:szCs w:val="24"/>
                <w:vertAlign w:val="baseline"/>
                <w:lang w:val="en-US" w:eastAsia="zh-CN"/>
              </w:rPr>
              <w:t>≤1.0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0.91</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表2标准及</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《合成树脂工业污染物排放标准》（GB 31572-2015）表9标准</w:t>
            </w:r>
            <w:r>
              <w:rPr>
                <w:rFonts w:hint="default"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1.79</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000000" w:themeColor="text1"/>
                <w:sz w:val="24"/>
                <w:szCs w:val="24"/>
                <w:vertAlign w:val="baseline"/>
                <w:lang w:val="en-US" w:eastAsia="zh-CN"/>
              </w:rPr>
            </w:pPr>
            <w:r>
              <w:rPr>
                <w:rFonts w:hint="default" w:ascii="Times New Roman" w:hAnsi="Times New Roman" w:eastAsia="宋体" w:cs="Times New Roman"/>
                <w:color w:val="000000" w:themeColor="text1"/>
                <w:sz w:val="24"/>
                <w:szCs w:val="24"/>
                <w:vertAlign w:val="baseline"/>
                <w:lang w:val="en-US" w:eastAsia="zh-CN"/>
              </w:rPr>
              <w:t>2、噪声：</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color w:val="auto"/>
                <w:sz w:val="24"/>
                <w:szCs w:val="24"/>
                <w:vertAlign w:val="baseline"/>
                <w:lang w:val="en-US" w:eastAsia="zh-CN"/>
              </w:rPr>
              <w:t>东、</w:t>
            </w:r>
            <w:r>
              <w:rPr>
                <w:rFonts w:hint="default" w:ascii="Times New Roman" w:hAnsi="Times New Roman" w:eastAsia="宋体" w:cs="Times New Roman"/>
                <w:color w:val="auto"/>
                <w:kern w:val="2"/>
                <w:sz w:val="24"/>
                <w:szCs w:val="24"/>
                <w:lang w:val="en-US" w:eastAsia="zh-CN" w:bidi="ar-SA"/>
              </w:rPr>
              <w:t>北</w:t>
            </w:r>
            <w:r>
              <w:rPr>
                <w:rFonts w:hint="default" w:ascii="Times New Roman" w:hAnsi="Times New Roman" w:eastAsia="宋体" w:cs="Times New Roman"/>
                <w:color w:val="auto"/>
                <w:sz w:val="24"/>
                <w:szCs w:val="24"/>
                <w:vertAlign w:val="baseline"/>
                <w:lang w:val="en-US" w:eastAsia="zh-CN"/>
              </w:rPr>
              <w:t>厂界昼间噪声值范围为</w:t>
            </w:r>
            <w:r>
              <w:rPr>
                <w:rFonts w:hint="default" w:ascii="Times New Roman" w:hAnsi="Times New Roman" w:eastAsia="宋体" w:cs="Times New Roman"/>
                <w:b w:val="0"/>
                <w:bCs w:val="0"/>
                <w:color w:val="auto"/>
                <w:sz w:val="24"/>
                <w:szCs w:val="24"/>
                <w:vertAlign w:val="baseline"/>
                <w:lang w:val="en-US" w:eastAsia="zh-CN"/>
              </w:rPr>
              <w:t>56.1</w:t>
            </w:r>
            <w:r>
              <w:rPr>
                <w:rFonts w:hint="default" w:ascii="Times New Roman" w:hAnsi="Times New Roman" w:eastAsia="宋体" w:cs="Times New Roman"/>
                <w:color w:val="auto"/>
                <w:sz w:val="24"/>
                <w:szCs w:val="24"/>
                <w:vertAlign w:val="baseline"/>
                <w:lang w:val="en-US" w:eastAsia="zh-CN"/>
              </w:rPr>
              <w:t>dB(A)~</w:t>
            </w:r>
            <w:r>
              <w:rPr>
                <w:rFonts w:hint="default" w:ascii="Times New Roman" w:hAnsi="Times New Roman" w:eastAsia="宋体" w:cs="Times New Roman"/>
                <w:b w:val="0"/>
                <w:bCs w:val="0"/>
                <w:color w:val="auto"/>
                <w:sz w:val="24"/>
                <w:szCs w:val="24"/>
                <w:vertAlign w:val="baseline"/>
                <w:lang w:val="en-US" w:eastAsia="zh-CN"/>
              </w:rPr>
              <w:t>57.2</w:t>
            </w:r>
            <w:r>
              <w:rPr>
                <w:rFonts w:hint="default" w:ascii="Times New Roman" w:hAnsi="Times New Roman" w:eastAsia="宋体" w:cs="Times New Roman"/>
                <w:color w:val="auto"/>
                <w:sz w:val="24"/>
                <w:szCs w:val="24"/>
                <w:vertAlign w:val="baseline"/>
                <w:lang w:val="en-US" w:eastAsia="zh-CN"/>
              </w:rPr>
              <w:t>dB(A)，夜间不生产，满足《工业企业厂界环境噪声排放标准》（GB12348-2008）4类标准：昼间≤70dB（A），夜间≤55dB（A）</w:t>
            </w:r>
            <w:r>
              <w:rPr>
                <w:rFonts w:hint="default" w:ascii="Times New Roman" w:hAnsi="Times New Roman" w:eastAsia="宋体" w:cs="Times New Roman"/>
                <w:b w:val="0"/>
                <w:bCs w:val="0"/>
                <w:color w:val="auto"/>
                <w:kern w:val="2"/>
                <w:sz w:val="24"/>
                <w:szCs w:val="24"/>
                <w:vertAlign w:val="baseline"/>
                <w:lang w:val="en-US" w:eastAsia="zh-CN" w:bidi="ar-SA"/>
              </w:rPr>
              <w:t>。</w:t>
            </w:r>
            <w:r>
              <w:rPr>
                <w:rFonts w:hint="default" w:ascii="Times New Roman" w:hAnsi="Times New Roman" w:eastAsia="宋体" w:cs="Times New Roman"/>
                <w:color w:val="auto"/>
                <w:sz w:val="24"/>
                <w:szCs w:val="24"/>
                <w:vertAlign w:val="baseline"/>
                <w:lang w:val="en-US" w:eastAsia="zh-CN"/>
              </w:rPr>
              <w:t>南厂界昼间噪声值范围为</w:t>
            </w:r>
            <w:r>
              <w:rPr>
                <w:rFonts w:hint="default" w:ascii="Times New Roman" w:hAnsi="Times New Roman" w:eastAsia="宋体" w:cs="Times New Roman"/>
                <w:b w:val="0"/>
                <w:bCs w:val="0"/>
                <w:color w:val="auto"/>
                <w:sz w:val="24"/>
                <w:szCs w:val="24"/>
                <w:vertAlign w:val="baseline"/>
                <w:lang w:val="en-US" w:eastAsia="zh-CN"/>
              </w:rPr>
              <w:t>58.3</w:t>
            </w:r>
            <w:r>
              <w:rPr>
                <w:rFonts w:hint="default" w:ascii="Times New Roman" w:hAnsi="Times New Roman" w:eastAsia="宋体" w:cs="Times New Roman"/>
                <w:color w:val="auto"/>
                <w:sz w:val="24"/>
                <w:szCs w:val="24"/>
                <w:vertAlign w:val="baseline"/>
                <w:lang w:val="en-US" w:eastAsia="zh-CN"/>
              </w:rPr>
              <w:t>dB(A)~</w:t>
            </w:r>
            <w:r>
              <w:rPr>
                <w:rFonts w:hint="default" w:ascii="Times New Roman" w:hAnsi="Times New Roman" w:eastAsia="宋体" w:cs="Times New Roman"/>
                <w:b w:val="0"/>
                <w:bCs w:val="0"/>
                <w:color w:val="auto"/>
                <w:sz w:val="24"/>
                <w:szCs w:val="24"/>
                <w:vertAlign w:val="baseline"/>
                <w:lang w:val="en-US" w:eastAsia="zh-CN"/>
              </w:rPr>
              <w:t>58.8</w:t>
            </w:r>
            <w:r>
              <w:rPr>
                <w:rFonts w:hint="default" w:ascii="Times New Roman" w:hAnsi="Times New Roman" w:eastAsia="宋体" w:cs="Times New Roman"/>
                <w:color w:val="auto"/>
                <w:sz w:val="24"/>
                <w:szCs w:val="24"/>
                <w:vertAlign w:val="baseline"/>
                <w:lang w:val="en-US" w:eastAsia="zh-CN"/>
              </w:rPr>
              <w:t>dB(A)，夜间不生产，满足《工业企业厂界环境噪声排放标准》（GB12348-2008）3类标准：昼间≤65dB（A），夜间≤55dB（A）</w:t>
            </w:r>
            <w:r>
              <w:rPr>
                <w:rFonts w:hint="default" w:ascii="Times New Roman" w:hAnsi="Times New Roman" w:eastAsia="宋体" w:cs="Times New Roman"/>
                <w:b w:val="0"/>
                <w:bCs w:val="0"/>
                <w:color w:val="auto"/>
                <w:kern w:val="2"/>
                <w:sz w:val="24"/>
                <w:szCs w:val="24"/>
                <w:vertAlign w:val="baseline"/>
                <w:lang w:val="en-US" w:eastAsia="zh-CN" w:bidi="ar-SA"/>
              </w:rPr>
              <w:t>。西厂界紧邻其他企业，不具备噪声检测条件。</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eastAsia="仿宋" w:cs="Times New Roman"/>
                <w:b w:val="0"/>
                <w:bCs w:val="0"/>
                <w:color w:val="auto"/>
                <w:kern w:val="2"/>
                <w:sz w:val="24"/>
                <w:szCs w:val="24"/>
                <w:vertAlign w:val="baseline"/>
                <w:lang w:val="en-US" w:eastAsia="zh-CN" w:bidi="ar-SA"/>
              </w:rPr>
            </w:pPr>
          </w:p>
          <w:p>
            <w:pPr>
              <w:pStyle w:val="17"/>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kern w:val="0"/>
                <w:sz w:val="24"/>
                <w:szCs w:val="22"/>
                <w:lang w:val="en-US" w:eastAsia="zh-CN" w:bidi="ar-SA"/>
              </w:rPr>
              <w:t>衡水宇诚汽车零部件有限公司</w:t>
            </w:r>
            <w:r>
              <w:rPr>
                <w:rFonts w:hint="default" w:ascii="Times New Roman" w:hAnsi="Times New Roman" w:eastAsia="宋体" w:cs="Times New Roman"/>
                <w:kern w:val="0"/>
                <w:sz w:val="24"/>
                <w:szCs w:val="22"/>
                <w:lang w:val="en-US" w:eastAsia="zh-CN" w:bidi="ar-SA"/>
              </w:rPr>
              <w:t>于</w:t>
            </w:r>
            <w:r>
              <w:rPr>
                <w:rFonts w:hint="eastAsia" w:ascii="Times New Roman" w:hAnsi="Times New Roman" w:eastAsia="宋体" w:cs="Times New Roman"/>
                <w:kern w:val="0"/>
                <w:sz w:val="24"/>
                <w:szCs w:val="22"/>
                <w:lang w:val="en-US" w:eastAsia="zh-CN" w:bidi="ar-SA"/>
              </w:rPr>
              <w:t>2021年3月委托</w:t>
            </w:r>
            <w:r>
              <w:rPr>
                <w:rFonts w:hint="default" w:ascii="Times New Roman" w:hAnsi="Times New Roman" w:eastAsia="宋体" w:cs="Times New Roman"/>
                <w:color w:val="000000"/>
                <w:sz w:val="24"/>
                <w:szCs w:val="24"/>
                <w:lang w:val="en-US" w:eastAsia="zh-CN"/>
              </w:rPr>
              <w:t>河北启沙环保科技有限公司</w:t>
            </w:r>
            <w:r>
              <w:rPr>
                <w:rFonts w:hint="eastAsia" w:ascii="Times New Roman" w:hAnsi="Times New Roman" w:eastAsia="宋体" w:cs="Times New Roman"/>
                <w:kern w:val="0"/>
                <w:sz w:val="24"/>
                <w:szCs w:val="22"/>
                <w:lang w:val="en-US" w:eastAsia="zh-CN" w:bidi="ar-SA"/>
              </w:rPr>
              <w:t>完成了</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衡水宇诚汽车零部件有限公司汽车配件搬迁项目环境影响报告表</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，于</w:t>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26</w:t>
            </w:r>
            <w:r>
              <w:rPr>
                <w:rFonts w:hint="default" w:ascii="Times New Roman" w:hAnsi="Times New Roman" w:eastAsia="宋体" w:cs="Times New Roman"/>
                <w:sz w:val="24"/>
                <w:szCs w:val="24"/>
              </w:rPr>
              <w:t>日</w:t>
            </w:r>
            <w:r>
              <w:rPr>
                <w:rFonts w:hint="eastAsia" w:ascii="Times New Roman" w:hAnsi="Times New Roman" w:eastAsia="宋体" w:cs="Times New Roman"/>
                <w:kern w:val="0"/>
                <w:sz w:val="24"/>
                <w:szCs w:val="22"/>
                <w:lang w:val="en-US" w:eastAsia="zh-CN" w:bidi="ar-SA"/>
              </w:rPr>
              <w:t>取得</w:t>
            </w:r>
            <w:r>
              <w:rPr>
                <w:rFonts w:hint="default" w:ascii="Times New Roman" w:hAnsi="Times New Roman" w:eastAsia="宋体" w:cs="Times New Roman"/>
                <w:sz w:val="24"/>
                <w:szCs w:val="24"/>
              </w:rPr>
              <w:t>衡水市行政审批局</w:t>
            </w:r>
            <w:r>
              <w:rPr>
                <w:rFonts w:hint="eastAsia" w:ascii="Times New Roman" w:hAnsi="Times New Roman" w:eastAsia="宋体" w:cs="Times New Roman"/>
                <w:kern w:val="0"/>
                <w:sz w:val="24"/>
                <w:szCs w:val="22"/>
                <w:lang w:val="en-US" w:eastAsia="zh-CN" w:bidi="ar-SA"/>
              </w:rPr>
              <w:t>出具的本项目审批意见，衡行审字第2021XM010-00145号。</w:t>
            </w:r>
            <w:r>
              <w:rPr>
                <w:rFonts w:hint="default" w:ascii="Times New Roman" w:hAnsi="Times New Roman" w:eastAsia="宋体" w:cs="Times New Roman"/>
                <w:b w:val="0"/>
                <w:bCs w:val="0"/>
                <w:color w:val="auto"/>
                <w:kern w:val="0"/>
                <w:sz w:val="24"/>
                <w:szCs w:val="24"/>
                <w:lang w:val="en-US" w:eastAsia="zh-CN" w:bidi="ar-SA"/>
              </w:rPr>
              <w:t>2021年0</w:t>
            </w:r>
            <w:r>
              <w:rPr>
                <w:rFonts w:hint="eastAsia" w:ascii="Times New Roman" w:hAnsi="Times New Roman" w:eastAsia="宋体" w:cs="Times New Roman"/>
                <w:b w:val="0"/>
                <w:bCs w:val="0"/>
                <w:color w:val="auto"/>
                <w:kern w:val="0"/>
                <w:sz w:val="24"/>
                <w:szCs w:val="24"/>
                <w:lang w:val="en-US" w:eastAsia="zh-CN" w:bidi="ar-SA"/>
              </w:rPr>
              <w:t>5</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07</w:t>
            </w:r>
            <w:r>
              <w:rPr>
                <w:rFonts w:hint="default" w:ascii="Times New Roman" w:hAnsi="Times New Roman" w:eastAsia="宋体" w:cs="Times New Roman"/>
                <w:b w:val="0"/>
                <w:bCs w:val="0"/>
                <w:color w:val="auto"/>
                <w:kern w:val="0"/>
                <w:sz w:val="24"/>
                <w:szCs w:val="24"/>
                <w:lang w:val="en-US" w:eastAsia="zh-CN" w:bidi="ar-SA"/>
              </w:rPr>
              <w:t>日取得固定污染源排污登记回执，登记编号：91131101347607688H001Y，有效期限：2021年0</w:t>
            </w:r>
            <w:r>
              <w:rPr>
                <w:rFonts w:hint="eastAsia" w:ascii="Times New Roman" w:hAnsi="Times New Roman" w:eastAsia="宋体" w:cs="Times New Roman"/>
                <w:b w:val="0"/>
                <w:bCs w:val="0"/>
                <w:color w:val="auto"/>
                <w:kern w:val="0"/>
                <w:sz w:val="24"/>
                <w:szCs w:val="24"/>
                <w:lang w:val="en-US" w:eastAsia="zh-CN" w:bidi="ar-SA"/>
              </w:rPr>
              <w:t>5</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07</w:t>
            </w:r>
            <w:r>
              <w:rPr>
                <w:rFonts w:hint="default" w:ascii="Times New Roman" w:hAnsi="Times New Roman" w:eastAsia="宋体" w:cs="Times New Roman"/>
                <w:b w:val="0"/>
                <w:bCs w:val="0"/>
                <w:color w:val="auto"/>
                <w:kern w:val="0"/>
                <w:sz w:val="24"/>
                <w:szCs w:val="24"/>
                <w:lang w:val="en-US" w:eastAsia="zh-CN" w:bidi="ar-SA"/>
              </w:rPr>
              <w:t>日至2026年</w:t>
            </w:r>
            <w:r>
              <w:rPr>
                <w:rFonts w:hint="eastAsia" w:ascii="Times New Roman" w:hAnsi="Times New Roman" w:eastAsia="宋体" w:cs="Times New Roman"/>
                <w:b w:val="0"/>
                <w:bCs w:val="0"/>
                <w:color w:val="auto"/>
                <w:kern w:val="0"/>
                <w:sz w:val="24"/>
                <w:szCs w:val="24"/>
                <w:lang w:val="en-US" w:eastAsia="zh-CN" w:bidi="ar-SA"/>
              </w:rPr>
              <w:t>05</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06</w:t>
            </w:r>
            <w:r>
              <w:rPr>
                <w:rFonts w:hint="default" w:ascii="Times New Roman" w:hAnsi="Times New Roman" w:eastAsia="宋体" w:cs="Times New Roman"/>
                <w:b w:val="0"/>
                <w:bCs w:val="0"/>
                <w:color w:val="auto"/>
                <w:kern w:val="0"/>
                <w:sz w:val="24"/>
                <w:szCs w:val="24"/>
                <w:lang w:val="en-US" w:eastAsia="zh-CN" w:bidi="ar-SA"/>
              </w:rPr>
              <w:t>日</w:t>
            </w:r>
            <w:r>
              <w:rPr>
                <w:rFonts w:hint="default" w:ascii="Times New Roman" w:hAnsi="Times New Roman" w:eastAsia="宋体" w:cs="Times New Roman"/>
                <w:kern w:val="0"/>
                <w:sz w:val="24"/>
                <w:szCs w:val="22"/>
                <w:lang w:val="en-US" w:eastAsia="zh-CN" w:bidi="ar-SA"/>
              </w:rPr>
              <w:t>。年</w:t>
            </w:r>
            <w:r>
              <w:rPr>
                <w:rFonts w:hint="eastAsia" w:ascii="Times New Roman" w:hAnsi="Times New Roman" w:eastAsia="宋体" w:cs="Times New Roman"/>
                <w:kern w:val="0"/>
                <w:sz w:val="24"/>
                <w:szCs w:val="22"/>
                <w:lang w:val="en-US" w:eastAsia="zh-CN" w:bidi="ar-SA"/>
              </w:rPr>
              <w:t>生产汽车配件2000万件</w:t>
            </w:r>
            <w:r>
              <w:rPr>
                <w:rFonts w:hint="default" w:ascii="Times New Roman" w:hAnsi="Times New Roman" w:eastAsia="宋体" w:cs="Times New Roman"/>
                <w:kern w:val="0"/>
                <w:sz w:val="24"/>
                <w:szCs w:val="22"/>
                <w:lang w:val="en-US" w:eastAsia="zh-CN" w:bidi="ar-SA"/>
              </w:rPr>
              <w:t>。河北</w:t>
            </w:r>
            <w:r>
              <w:rPr>
                <w:rFonts w:hint="default" w:ascii="Times New Roman" w:hAnsi="Times New Roman" w:eastAsia="宋体" w:cs="Times New Roman"/>
                <w:color w:val="auto"/>
                <w:sz w:val="24"/>
                <w:szCs w:val="24"/>
              </w:rPr>
              <w:t>祥安检测技术服务有限公司于20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18</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19</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kern w:val="0"/>
                <w:sz w:val="24"/>
                <w:szCs w:val="24"/>
                <w:lang w:val="en-US" w:eastAsia="zh-CN" w:bidi="ar-SA"/>
              </w:rPr>
              <w:t>验收检测期间该企业生产情况稳定生产工况</w:t>
            </w:r>
            <w:r>
              <w:rPr>
                <w:rFonts w:hint="eastAsia" w:ascii="Times New Roman" w:hAnsi="Times New Roman" w:eastAsia="宋体" w:cs="Times New Roman"/>
                <w:b w:val="0"/>
                <w:bCs w:val="0"/>
                <w:color w:val="auto"/>
                <w:kern w:val="0"/>
                <w:sz w:val="24"/>
                <w:szCs w:val="24"/>
                <w:lang w:val="en-US" w:eastAsia="zh-CN" w:bidi="ar-SA"/>
              </w:rPr>
              <w:t>分别</w:t>
            </w:r>
            <w:r>
              <w:rPr>
                <w:rFonts w:hint="default" w:ascii="Times New Roman" w:hAnsi="Times New Roman" w:eastAsia="宋体" w:cs="Times New Roman"/>
                <w:b w:val="0"/>
                <w:bCs w:val="0"/>
                <w:color w:val="auto"/>
                <w:kern w:val="0"/>
                <w:sz w:val="24"/>
                <w:szCs w:val="24"/>
                <w:lang w:val="en-US" w:eastAsia="zh-CN" w:bidi="ar-SA"/>
              </w:rPr>
              <w:t>为80%</w:t>
            </w:r>
            <w:r>
              <w:rPr>
                <w:rFonts w:hint="eastAsia" w:ascii="Times New Roman" w:hAnsi="Times New Roman" w:eastAsia="宋体" w:cs="Times New Roman"/>
                <w:b w:val="0"/>
                <w:bCs w:val="0"/>
                <w:color w:val="auto"/>
                <w:kern w:val="0"/>
                <w:sz w:val="24"/>
                <w:szCs w:val="24"/>
                <w:lang w:val="en-US" w:eastAsia="zh-CN" w:bidi="ar-SA"/>
              </w:rPr>
              <w:t>，80%</w:t>
            </w:r>
            <w:r>
              <w:rPr>
                <w:rFonts w:hint="default" w:ascii="Times New Roman" w:hAnsi="Times New Roman" w:eastAsia="宋体" w:cs="Times New Roman"/>
                <w:b w:val="0"/>
                <w:bCs w:val="0"/>
                <w:color w:val="auto"/>
                <w:kern w:val="0"/>
                <w:sz w:val="24"/>
                <w:szCs w:val="24"/>
                <w:lang w:val="en-US" w:eastAsia="zh-CN" w:bidi="ar-SA"/>
              </w:rPr>
              <w:t>，生产负荷达到了国家规定的75%以上工况的要求，满足验收条件。</w:t>
            </w:r>
          </w:p>
          <w:p>
            <w:pPr>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1、</w:t>
            </w:r>
            <w:r>
              <w:rPr>
                <w:rFonts w:hint="eastAsia" w:ascii="Times New Roman" w:hAnsi="Times New Roman" w:eastAsia="宋体" w:cs="Times New Roman"/>
                <w:b w:val="0"/>
                <w:bCs w:val="0"/>
                <w:color w:val="auto"/>
                <w:kern w:val="0"/>
                <w:sz w:val="24"/>
                <w:szCs w:val="24"/>
                <w:lang w:val="en-US" w:eastAsia="zh-CN" w:bidi="ar-SA"/>
              </w:rPr>
              <w:t>废气：</w:t>
            </w:r>
            <w:r>
              <w:rPr>
                <w:rFonts w:hint="default" w:ascii="Times New Roman" w:hAnsi="Times New Roman" w:eastAsia="宋体" w:cs="Times New Roman"/>
                <w:color w:val="auto"/>
                <w:kern w:val="2"/>
                <w:sz w:val="24"/>
                <w:szCs w:val="24"/>
                <w:lang w:val="en-US" w:eastAsia="zh-CN" w:bidi="ar-SA"/>
              </w:rPr>
              <w:t>破碎工序废气排气筒出口</w:t>
            </w:r>
            <w:r>
              <w:rPr>
                <w:rFonts w:hint="default" w:ascii="Times New Roman" w:hAnsi="Times New Roman" w:eastAsia="宋体" w:cs="Times New Roman"/>
                <w:color w:val="auto"/>
                <w:spacing w:val="0"/>
                <w:kern w:val="2"/>
                <w:sz w:val="24"/>
                <w:szCs w:val="24"/>
                <w:lang w:val="en-US" w:eastAsia="zh-CN" w:bidi="ar-SA"/>
              </w:rPr>
              <w:t>颗粒物最大排放浓度为11.0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，满足《合成树脂工业污染物排放标准》（GB 31572-2015）表5标准：颗粒物≤20mg/m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p>
          <w:p>
            <w:pPr>
              <w:pStyle w:val="17"/>
              <w:keepNext w:val="0"/>
              <w:keepLines w:val="0"/>
              <w:pageBreakBefore w:val="0"/>
              <w:kinsoku/>
              <w:wordWrap/>
              <w:overflowPunct/>
              <w:topLinePunct w:val="0"/>
              <w:autoSpaceDE/>
              <w:autoSpaceDN/>
              <w:bidi w:val="0"/>
              <w:snapToGrid/>
              <w:spacing w:after="0" w:line="360" w:lineRule="auto"/>
              <w:ind w:left="0" w:leftChars="0" w:firstLine="480" w:firstLineChars="200"/>
              <w:jc w:val="both"/>
              <w:textAlignment w:val="auto"/>
              <w:rPr>
                <w:rFonts w:hint="default" w:ascii="Times New Roman" w:hAnsi="Times New Roman" w:eastAsia="宋体" w:cs="Times New Roman"/>
                <w:color w:val="auto"/>
                <w:kern w:val="2"/>
                <w:sz w:val="24"/>
                <w:szCs w:val="24"/>
                <w:vertAlign w:val="baseline"/>
                <w:lang w:val="en-US" w:eastAsia="zh-CN" w:bidi="ar-SA"/>
              </w:rPr>
            </w:pPr>
            <w:r>
              <w:rPr>
                <w:rFonts w:hint="default" w:ascii="Times New Roman" w:hAnsi="Times New Roman" w:eastAsia="宋体" w:cs="Times New Roman"/>
                <w:color w:val="auto"/>
                <w:kern w:val="2"/>
                <w:sz w:val="24"/>
                <w:szCs w:val="24"/>
                <w:lang w:val="en-US" w:eastAsia="zh-CN" w:bidi="ar-SA"/>
              </w:rPr>
              <w:t>注塑、挤出、成型废气排气筒出口非甲烷总烃最大排放浓度为2.75mg/m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kern w:val="0"/>
                <w:sz w:val="24"/>
                <w:szCs w:val="24"/>
                <w:lang w:val="en-US" w:eastAsia="zh-CN" w:bidi="ar-SA"/>
              </w:rPr>
              <w:t>非甲烷总烃≤60</w:t>
            </w:r>
            <w:r>
              <w:rPr>
                <w:rFonts w:hint="default" w:ascii="Times New Roman" w:hAnsi="Times New Roman" w:eastAsia="宋体" w:cs="Times New Roman"/>
                <w:color w:val="auto"/>
                <w:kern w:val="2"/>
                <w:sz w:val="24"/>
                <w:szCs w:val="24"/>
                <w:lang w:val="en-US" w:eastAsia="zh-CN" w:bidi="ar-SA"/>
              </w:rPr>
              <w:t>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vertAlign w:val="baseline"/>
                <w:lang w:val="en-US" w:eastAsia="zh-CN" w:bidi="ar-SA"/>
              </w:rPr>
              <w:t>。</w:t>
            </w:r>
          </w:p>
          <w:p>
            <w:pPr>
              <w:keepNext w:val="0"/>
              <w:keepLines w:val="0"/>
              <w:pageBreakBefore w:val="0"/>
              <w:widowControl/>
              <w:suppressLineNumbers w:val="0"/>
              <w:kinsoku/>
              <w:wordWrap/>
              <w:overflowPunct/>
              <w:topLinePunct w:val="0"/>
              <w:autoSpaceDE/>
              <w:autoSpaceDN/>
              <w:bidi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sz w:val="24"/>
                <w:szCs w:val="24"/>
                <w:lang w:val="en-US" w:eastAsia="zh-CN"/>
              </w:rPr>
              <w:t>厂界无组织颗粒物最大排放浓度为</w:t>
            </w:r>
            <w:r>
              <w:rPr>
                <w:rFonts w:hint="default" w:ascii="Times New Roman" w:hAnsi="Times New Roman" w:eastAsia="宋体" w:cs="Times New Roman"/>
                <w:color w:val="000000" w:themeColor="text1"/>
                <w:sz w:val="24"/>
                <w:szCs w:val="24"/>
                <w:vertAlign w:val="baseline"/>
                <w:lang w:val="en-US" w:eastAsia="zh-CN"/>
              </w:rPr>
              <w:t>0.450</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《合成树脂工业污染物排放标准》（GB 31572-2015）表9标准</w:t>
            </w:r>
            <w:r>
              <w:rPr>
                <w:rFonts w:hint="default" w:ascii="Times New Roman" w:hAnsi="Times New Roman" w:eastAsia="宋体" w:cs="Times New Roman"/>
                <w:b w:val="0"/>
                <w:bCs w:val="0"/>
                <w:color w:val="auto"/>
                <w:sz w:val="24"/>
                <w:szCs w:val="24"/>
                <w:highlight w:val="none"/>
                <w:lang w:val="en-US" w:eastAsia="zh-CN"/>
              </w:rPr>
              <w:t>：颗粒物</w:t>
            </w:r>
            <w:r>
              <w:rPr>
                <w:rFonts w:hint="default" w:ascii="Times New Roman" w:hAnsi="Times New Roman" w:eastAsia="宋体" w:cs="Times New Roman"/>
                <w:color w:val="000000" w:themeColor="text1"/>
                <w:sz w:val="24"/>
                <w:szCs w:val="24"/>
                <w:vertAlign w:val="baseline"/>
                <w:lang w:val="en-US" w:eastAsia="zh-CN"/>
              </w:rPr>
              <w:t>≤1.0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0.91</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表2标准及</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《合成树脂工业污染物排放标准》（GB 31572-2015）表9标准</w:t>
            </w:r>
            <w:r>
              <w:rPr>
                <w:rFonts w:hint="default" w:ascii="Times New Roman" w:hAnsi="Times New Roman" w:eastAsia="宋体" w:cs="Times New Roman"/>
                <w:b w:val="0"/>
                <w:bCs w:val="0"/>
                <w:color w:val="auto"/>
                <w:sz w:val="24"/>
                <w:szCs w:val="24"/>
                <w:highlight w:val="no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p>
          <w:p>
            <w:pPr>
              <w:keepNext w:val="0"/>
              <w:keepLines w:val="0"/>
              <w:pageBreakBefore w:val="0"/>
              <w:widowControl/>
              <w:suppressLineNumbers w:val="0"/>
              <w:kinsoku/>
              <w:wordWrap/>
              <w:overflowPunct/>
              <w:topLinePunct w:val="0"/>
              <w:autoSpaceDE/>
              <w:autoSpaceDN/>
              <w:bidi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1.79</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p>
          <w:p>
            <w:pPr>
              <w:pStyle w:val="17"/>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cs="Times New Roman"/>
                <w:b w:val="0"/>
                <w:bCs w:val="0"/>
                <w:color w:val="auto"/>
                <w:kern w:val="0"/>
                <w:sz w:val="24"/>
                <w:szCs w:val="24"/>
                <w:lang w:val="en-US" w:eastAsia="zh-CN" w:bidi="ar-SA"/>
              </w:rPr>
              <w:t>2、废水：</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本项目废水主要为职工生活污水，经厂区现有化粪池处理后进入园区污水管网，然后进入北区污水处理厂处理，废水排放执行《污水综合排放标准》（GB8978-1996）表4三级标准及北区污水处理厂进水水质标准。</w:t>
            </w: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、噪声：</w:t>
            </w:r>
            <w:r>
              <w:rPr>
                <w:rFonts w:hint="eastAsia" w:ascii="Times New Roman" w:hAnsi="Times New Roman" w:cs="Times New Roman"/>
                <w:color w:val="000000"/>
                <w:kern w:val="0"/>
                <w:sz w:val="24"/>
                <w:szCs w:val="24"/>
                <w:lang w:val="en-US" w:eastAsia="zh-CN" w:bidi="ar"/>
              </w:rPr>
              <w:t>本项目</w:t>
            </w:r>
            <w:r>
              <w:rPr>
                <w:rFonts w:hint="default" w:ascii="Times New Roman" w:hAnsi="Times New Roman" w:eastAsia="宋体" w:cs="Times New Roman"/>
                <w:color w:val="000000"/>
                <w:kern w:val="0"/>
                <w:sz w:val="24"/>
                <w:szCs w:val="24"/>
                <w:lang w:val="en-US" w:eastAsia="zh-CN" w:bidi="ar"/>
              </w:rPr>
              <w:t>运营期项目噪声源主要为生产设备及风机等运行过程中产生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pStyle w:val="2"/>
              <w:keepNext w:val="0"/>
              <w:keepLines w:val="0"/>
              <w:pageBreakBefore w:val="0"/>
              <w:widowControl w:val="0"/>
              <w:kinsoku/>
              <w:wordWrap/>
              <w:overflowPunct/>
              <w:topLinePunct w:val="0"/>
              <w:autoSpaceDE w:val="0"/>
              <w:autoSpaceDN w:val="0"/>
              <w:bidi w:val="0"/>
              <w:adjustRightInd w:val="0"/>
              <w:snapToGrid/>
              <w:spacing w:after="0" w:line="360" w:lineRule="auto"/>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color w:val="000000"/>
                <w:kern w:val="0"/>
                <w:sz w:val="24"/>
                <w:szCs w:val="24"/>
                <w:lang w:val="en-US" w:eastAsia="zh-CN" w:bidi="ar"/>
              </w:rPr>
              <w:t>的噪声。主要噪声设备安装在室内，并对产噪设备进行消声、基础减振，合理布局，加强设备维护、保养。</w:t>
            </w:r>
            <w:r>
              <w:rPr>
                <w:rFonts w:hint="default" w:ascii="Times New Roman" w:hAnsi="Times New Roman" w:eastAsia="宋体" w:cs="Times New Roman"/>
                <w:color w:val="auto"/>
                <w:sz w:val="24"/>
                <w:szCs w:val="24"/>
                <w:vertAlign w:val="baseline"/>
                <w:lang w:val="en-US" w:eastAsia="zh-CN"/>
              </w:rPr>
              <w:t>东、</w:t>
            </w:r>
            <w:r>
              <w:rPr>
                <w:rFonts w:hint="default" w:ascii="Times New Roman" w:hAnsi="Times New Roman" w:eastAsia="宋体" w:cs="Times New Roman"/>
                <w:color w:val="auto"/>
                <w:kern w:val="2"/>
                <w:sz w:val="24"/>
                <w:szCs w:val="24"/>
                <w:lang w:val="en-US" w:eastAsia="zh-CN" w:bidi="ar-SA"/>
              </w:rPr>
              <w:t>北</w:t>
            </w:r>
            <w:r>
              <w:rPr>
                <w:rFonts w:hint="default" w:ascii="Times New Roman" w:hAnsi="Times New Roman" w:eastAsia="宋体" w:cs="Times New Roman"/>
                <w:color w:val="auto"/>
                <w:sz w:val="24"/>
                <w:szCs w:val="24"/>
                <w:vertAlign w:val="baseline"/>
                <w:lang w:val="en-US" w:eastAsia="zh-CN"/>
              </w:rPr>
              <w:t>厂界昼间噪声值范围为</w:t>
            </w:r>
            <w:r>
              <w:rPr>
                <w:rFonts w:hint="default" w:ascii="Times New Roman" w:hAnsi="Times New Roman" w:eastAsia="宋体" w:cs="Times New Roman"/>
                <w:b w:val="0"/>
                <w:bCs w:val="0"/>
                <w:color w:val="auto"/>
                <w:sz w:val="24"/>
                <w:szCs w:val="24"/>
                <w:vertAlign w:val="baseline"/>
                <w:lang w:val="en-US" w:eastAsia="zh-CN"/>
              </w:rPr>
              <w:t>56.1</w:t>
            </w:r>
            <w:r>
              <w:rPr>
                <w:rFonts w:hint="default" w:ascii="Times New Roman" w:hAnsi="Times New Roman" w:eastAsia="宋体" w:cs="Times New Roman"/>
                <w:color w:val="auto"/>
                <w:sz w:val="24"/>
                <w:szCs w:val="24"/>
                <w:vertAlign w:val="baseline"/>
                <w:lang w:val="en-US" w:eastAsia="zh-CN"/>
              </w:rPr>
              <w:t>dB(A)~</w:t>
            </w:r>
            <w:r>
              <w:rPr>
                <w:rFonts w:hint="default" w:ascii="Times New Roman" w:hAnsi="Times New Roman" w:eastAsia="宋体" w:cs="Times New Roman"/>
                <w:b w:val="0"/>
                <w:bCs w:val="0"/>
                <w:color w:val="auto"/>
                <w:sz w:val="24"/>
                <w:szCs w:val="24"/>
                <w:vertAlign w:val="baseline"/>
                <w:lang w:val="en-US" w:eastAsia="zh-CN"/>
              </w:rPr>
              <w:t>57.2</w:t>
            </w:r>
            <w:r>
              <w:rPr>
                <w:rFonts w:hint="default" w:ascii="Times New Roman" w:hAnsi="Times New Roman" w:eastAsia="宋体" w:cs="Times New Roman"/>
                <w:color w:val="auto"/>
                <w:sz w:val="24"/>
                <w:szCs w:val="24"/>
                <w:vertAlign w:val="baseline"/>
                <w:lang w:val="en-US" w:eastAsia="zh-CN"/>
              </w:rPr>
              <w:t>dB(A)东、</w:t>
            </w:r>
            <w:r>
              <w:rPr>
                <w:rFonts w:hint="default" w:ascii="Times New Roman" w:hAnsi="Times New Roman" w:eastAsia="宋体" w:cs="Times New Roman"/>
                <w:color w:val="auto"/>
                <w:kern w:val="2"/>
                <w:sz w:val="24"/>
                <w:szCs w:val="24"/>
                <w:lang w:val="en-US" w:eastAsia="zh-CN" w:bidi="ar-SA"/>
              </w:rPr>
              <w:t>北</w:t>
            </w:r>
            <w:r>
              <w:rPr>
                <w:rFonts w:hint="default" w:ascii="Times New Roman" w:hAnsi="Times New Roman" w:eastAsia="宋体" w:cs="Times New Roman"/>
                <w:color w:val="auto"/>
                <w:sz w:val="24"/>
                <w:szCs w:val="24"/>
                <w:vertAlign w:val="baseline"/>
                <w:lang w:val="en-US" w:eastAsia="zh-CN"/>
              </w:rPr>
              <w:t>厂界昼间噪声值范围为</w:t>
            </w:r>
            <w:r>
              <w:rPr>
                <w:rFonts w:hint="default" w:ascii="Times New Roman" w:hAnsi="Times New Roman" w:eastAsia="宋体" w:cs="Times New Roman"/>
                <w:b w:val="0"/>
                <w:bCs w:val="0"/>
                <w:color w:val="auto"/>
                <w:sz w:val="24"/>
                <w:szCs w:val="24"/>
                <w:vertAlign w:val="baseline"/>
                <w:lang w:val="en-US" w:eastAsia="zh-CN"/>
              </w:rPr>
              <w:t>56.1</w:t>
            </w:r>
            <w:r>
              <w:rPr>
                <w:rFonts w:hint="default" w:ascii="Times New Roman" w:hAnsi="Times New Roman" w:eastAsia="宋体" w:cs="Times New Roman"/>
                <w:color w:val="auto"/>
                <w:sz w:val="24"/>
                <w:szCs w:val="24"/>
                <w:vertAlign w:val="baseline"/>
                <w:lang w:val="en-US" w:eastAsia="zh-CN"/>
              </w:rPr>
              <w:t>dB(A)~</w:t>
            </w:r>
            <w:r>
              <w:rPr>
                <w:rFonts w:hint="default" w:ascii="Times New Roman" w:hAnsi="Times New Roman" w:eastAsia="宋体" w:cs="Times New Roman"/>
                <w:b w:val="0"/>
                <w:bCs w:val="0"/>
                <w:color w:val="auto"/>
                <w:sz w:val="24"/>
                <w:szCs w:val="24"/>
                <w:vertAlign w:val="baseline"/>
                <w:lang w:val="en-US" w:eastAsia="zh-CN"/>
              </w:rPr>
              <w:t>57.2</w:t>
            </w:r>
            <w:r>
              <w:rPr>
                <w:rFonts w:hint="default" w:ascii="Times New Roman" w:hAnsi="Times New Roman" w:eastAsia="宋体" w:cs="Times New Roman"/>
                <w:color w:val="auto"/>
                <w:sz w:val="24"/>
                <w:szCs w:val="24"/>
                <w:vertAlign w:val="baseline"/>
                <w:lang w:val="en-US" w:eastAsia="zh-CN"/>
              </w:rPr>
              <w:t>dB(A)，夜间不生产，满足《工业企业厂界环境噪声排放标准》（GB12348-2008）4类标准：昼间≤70dB（A），夜间≤55dB（A）</w:t>
            </w:r>
            <w:r>
              <w:rPr>
                <w:rFonts w:hint="default" w:ascii="Times New Roman" w:hAnsi="Times New Roman" w:eastAsia="宋体" w:cs="Times New Roman"/>
                <w:b w:val="0"/>
                <w:bCs w:val="0"/>
                <w:color w:val="auto"/>
                <w:kern w:val="2"/>
                <w:sz w:val="24"/>
                <w:szCs w:val="24"/>
                <w:vertAlign w:val="baseline"/>
                <w:lang w:val="en-US" w:eastAsia="zh-CN" w:bidi="ar-SA"/>
              </w:rPr>
              <w:t>。</w:t>
            </w:r>
            <w:r>
              <w:rPr>
                <w:rFonts w:hint="default" w:ascii="Times New Roman" w:hAnsi="Times New Roman" w:eastAsia="宋体" w:cs="Times New Roman"/>
                <w:color w:val="auto"/>
                <w:sz w:val="24"/>
                <w:szCs w:val="24"/>
                <w:vertAlign w:val="baseline"/>
                <w:lang w:val="en-US" w:eastAsia="zh-CN"/>
              </w:rPr>
              <w:t>南厂界昼间噪声值范围为</w:t>
            </w:r>
            <w:r>
              <w:rPr>
                <w:rFonts w:hint="default" w:ascii="Times New Roman" w:hAnsi="Times New Roman" w:eastAsia="宋体" w:cs="Times New Roman"/>
                <w:b w:val="0"/>
                <w:bCs w:val="0"/>
                <w:color w:val="auto"/>
                <w:sz w:val="24"/>
                <w:szCs w:val="24"/>
                <w:vertAlign w:val="baseline"/>
                <w:lang w:val="en-US" w:eastAsia="zh-CN"/>
              </w:rPr>
              <w:t>58.3</w:t>
            </w:r>
            <w:r>
              <w:rPr>
                <w:rFonts w:hint="default" w:ascii="Times New Roman" w:hAnsi="Times New Roman" w:eastAsia="宋体" w:cs="Times New Roman"/>
                <w:color w:val="auto"/>
                <w:sz w:val="24"/>
                <w:szCs w:val="24"/>
                <w:vertAlign w:val="baseline"/>
                <w:lang w:val="en-US" w:eastAsia="zh-CN"/>
              </w:rPr>
              <w:t>dB(A)~</w:t>
            </w:r>
            <w:r>
              <w:rPr>
                <w:rFonts w:hint="default" w:ascii="Times New Roman" w:hAnsi="Times New Roman" w:eastAsia="宋体" w:cs="Times New Roman"/>
                <w:b w:val="0"/>
                <w:bCs w:val="0"/>
                <w:color w:val="auto"/>
                <w:sz w:val="24"/>
                <w:szCs w:val="24"/>
                <w:vertAlign w:val="baseline"/>
                <w:lang w:val="en-US" w:eastAsia="zh-CN"/>
              </w:rPr>
              <w:t>58.8</w:t>
            </w:r>
            <w:r>
              <w:rPr>
                <w:rFonts w:hint="default" w:ascii="Times New Roman" w:hAnsi="Times New Roman" w:eastAsia="宋体" w:cs="Times New Roman"/>
                <w:color w:val="auto"/>
                <w:sz w:val="24"/>
                <w:szCs w:val="24"/>
                <w:vertAlign w:val="baseline"/>
                <w:lang w:val="en-US" w:eastAsia="zh-CN"/>
              </w:rPr>
              <w:t>dB(A)，夜间不生产，满足《工业企业厂界环境噪声排放标准》（GB12348-2008）3类标准：昼间≤65dB，夜间≤55dB（A）</w:t>
            </w:r>
            <w:r>
              <w:rPr>
                <w:rFonts w:hint="default" w:ascii="Times New Roman" w:hAnsi="Times New Roman" w:eastAsia="宋体" w:cs="Times New Roman"/>
                <w:b w:val="0"/>
                <w:bCs w:val="0"/>
                <w:color w:val="auto"/>
                <w:kern w:val="2"/>
                <w:sz w:val="24"/>
                <w:szCs w:val="24"/>
                <w:vertAlign w:val="baseline"/>
                <w:lang w:val="en-US" w:eastAsia="zh-CN" w:bidi="ar-SA"/>
              </w:rPr>
              <w:t>。西厂界紧邻其他企业，不具备噪声检测条件。</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4、固废：本项目产生的固体废物主要是下脚料、不合格品、除尘器收集的粉尘，废活性炭、废液压油以及职工生活产生的生活垃圾。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下脚料，不合格品，经粉碎后回用于混料工序；除尘器收集粉尘集中收集后外售处理。废活性炭</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lang w:val="en-US" w:eastAsia="zh-CN"/>
              </w:rPr>
              <w:t>废液压油</w:t>
            </w:r>
            <w:r>
              <w:rPr>
                <w:rFonts w:hint="default" w:ascii="Times New Roman" w:hAnsi="Times New Roman" w:eastAsia="宋体" w:cs="Times New Roman"/>
                <w:sz w:val="24"/>
                <w:szCs w:val="24"/>
              </w:rPr>
              <w:t>暂存于危废间，定期交有资质单位处理。</w:t>
            </w:r>
            <w:r>
              <w:rPr>
                <w:rFonts w:hint="default" w:ascii="Times New Roman" w:hAnsi="Times New Roman" w:eastAsia="宋体" w:cs="Times New Roman"/>
                <w:sz w:val="24"/>
                <w:szCs w:val="24"/>
                <w:lang w:val="en-US" w:eastAsia="zh-CN"/>
              </w:rPr>
              <w:t>职工生活产生的生活垃圾集中收集后由环卫部门统一处理。</w:t>
            </w:r>
          </w:p>
          <w:p>
            <w:pPr>
              <w:pStyle w:val="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因此，项目固体废物均合理处置，不外排，对周边环境无影响。</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sz w:val="24"/>
                <w:szCs w:val="24"/>
                <w:lang w:val="en-US" w:eastAsia="zh-CN"/>
              </w:rPr>
              <w:t>5、污染物排放总量核算：全厂</w:t>
            </w:r>
            <w:r>
              <w:rPr>
                <w:rFonts w:hint="default" w:ascii="Times New Roman" w:hAnsi="Times New Roman" w:eastAsia="宋体" w:cs="Times New Roman"/>
                <w:sz w:val="24"/>
                <w:szCs w:val="24"/>
              </w:rPr>
              <w:t>污染物排放量总量控制指标为：</w:t>
            </w:r>
            <w:r>
              <w:rPr>
                <w:rFonts w:hint="default" w:ascii="Times New Roman" w:hAnsi="Times New Roman" w:eastAsia="宋体" w:cs="Times New Roman"/>
                <w:color w:val="auto"/>
                <w:sz w:val="24"/>
                <w:szCs w:val="24"/>
              </w:rPr>
              <w:t>COD：</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t/a；氨氮：</w:t>
            </w:r>
            <w:r>
              <w:rPr>
                <w:rFonts w:hint="default" w:ascii="Times New Roman" w:hAnsi="Times New Roman" w:eastAsia="宋体" w:cs="Times New Roman"/>
                <w:color w:val="auto"/>
                <w:sz w:val="24"/>
                <w:szCs w:val="24"/>
                <w:lang w:val="en-US" w:eastAsia="zh-CN"/>
              </w:rPr>
              <w:t>0</w:t>
            </w:r>
            <w:r>
              <w:rPr>
                <w:rFonts w:hint="default" w:ascii="Times New Roman" w:hAnsi="Times New Roman" w:eastAsia="宋体" w:cs="Times New Roman"/>
                <w:color w:val="auto"/>
                <w:sz w:val="24"/>
                <w:szCs w:val="24"/>
              </w:rPr>
              <w:t>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w:t>
            </w:r>
            <w:r>
              <w:rPr>
                <w:rFonts w:hint="default" w:ascii="Times New Roman" w:hAnsi="Times New Roman" w:eastAsia="宋体" w:cs="Times New Roman"/>
                <w:color w:val="auto"/>
                <w:sz w:val="24"/>
                <w:szCs w:val="24"/>
                <w:lang w:eastAsia="zh-CN"/>
              </w:rPr>
              <w:t>，特征污染物非甲烷总烃总量控制指标：0.</w:t>
            </w:r>
            <w:r>
              <w:rPr>
                <w:rFonts w:hint="default" w:ascii="Times New Roman" w:hAnsi="Times New Roman" w:eastAsia="宋体" w:cs="Times New Roman"/>
                <w:color w:val="auto"/>
                <w:sz w:val="24"/>
                <w:szCs w:val="24"/>
                <w:lang w:val="en-US" w:eastAsia="zh-CN"/>
              </w:rPr>
              <w:t>28</w:t>
            </w:r>
            <w:r>
              <w:rPr>
                <w:rFonts w:hint="default" w:ascii="Times New Roman" w:hAnsi="Times New Roman" w:eastAsia="宋体" w:cs="Times New Roman"/>
                <w:color w:val="auto"/>
                <w:sz w:val="24"/>
                <w:szCs w:val="24"/>
                <w:lang w:eastAsia="zh-CN"/>
              </w:rPr>
              <w:t>8t/a。</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依据企业提供资料和证明，企业实行8小时工作制，年工作天数为300天，2400h。</w:t>
            </w:r>
            <w:r>
              <w:rPr>
                <w:rFonts w:hint="default" w:ascii="Times New Roman" w:hAnsi="Times New Roman" w:eastAsia="宋体" w:cs="Times New Roman"/>
                <w:b w:val="0"/>
                <w:bCs w:val="0"/>
                <w:color w:val="auto"/>
                <w:kern w:val="0"/>
                <w:sz w:val="24"/>
                <w:szCs w:val="24"/>
                <w:lang w:val="en-US" w:eastAsia="zh-CN" w:bidi="ar-SA"/>
              </w:rPr>
              <w:t>则该企业污染物排放量为：废气排放总量：</w:t>
            </w:r>
            <w:r>
              <w:rPr>
                <w:rFonts w:hint="eastAsia" w:ascii="Times New Roman" w:hAnsi="Times New Roman" w:eastAsia="宋体" w:cs="Times New Roman"/>
                <w:b w:val="0"/>
                <w:bCs w:val="0"/>
                <w:color w:val="auto"/>
                <w:kern w:val="0"/>
                <w:sz w:val="24"/>
                <w:szCs w:val="24"/>
                <w:lang w:val="en-US" w:eastAsia="zh-CN" w:bidi="ar-SA"/>
              </w:rPr>
              <w:t>3156.88</w:t>
            </w:r>
            <w:r>
              <w:rPr>
                <w:rFonts w:hint="default" w:ascii="Times New Roman" w:hAnsi="Times New Roman" w:eastAsia="宋体" w:cs="Times New Roman"/>
                <w:b w:val="0"/>
                <w:bCs w:val="0"/>
                <w:color w:val="auto"/>
                <w:kern w:val="0"/>
                <w:sz w:val="24"/>
                <w:szCs w:val="24"/>
                <w:lang w:val="en-US" w:eastAsia="zh-CN" w:bidi="ar-SA"/>
              </w:rPr>
              <w:t>万m</w:t>
            </w:r>
            <w:r>
              <w:rPr>
                <w:rFonts w:hint="default" w:ascii="Times New Roman" w:hAnsi="Times New Roman" w:eastAsia="宋体" w:cs="Times New Roman"/>
                <w:b w:val="0"/>
                <w:bCs w:val="0"/>
                <w:color w:val="auto"/>
                <w:kern w:val="0"/>
                <w:sz w:val="24"/>
                <w:szCs w:val="24"/>
                <w:vertAlign w:val="superscript"/>
                <w:lang w:val="en-US" w:eastAsia="zh-CN" w:bidi="ar-SA"/>
              </w:rPr>
              <w:t>3</w:t>
            </w:r>
            <w:r>
              <w:rPr>
                <w:rFonts w:hint="default" w:ascii="Times New Roman" w:hAnsi="Times New Roman" w:eastAsia="宋体" w:cs="Times New Roman"/>
                <w:b w:val="0"/>
                <w:bCs w:val="0"/>
                <w:color w:val="auto"/>
                <w:kern w:val="0"/>
                <w:sz w:val="24"/>
                <w:szCs w:val="24"/>
                <w:lang w:val="en-US" w:eastAsia="zh-CN" w:bidi="ar-SA"/>
              </w:rPr>
              <w:t>/a；</w:t>
            </w:r>
            <w:r>
              <w:rPr>
                <w:rFonts w:hint="default" w:ascii="Times New Roman" w:hAnsi="Times New Roman" w:eastAsia="宋体" w:cs="Times New Roman"/>
                <w:color w:val="auto"/>
                <w:sz w:val="24"/>
                <w:szCs w:val="24"/>
                <w:lang w:val="en-US" w:eastAsia="zh-CN"/>
              </w:rPr>
              <w:t>颗粒物</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w:t>
            </w:r>
            <w:r>
              <w:rPr>
                <w:rFonts w:hint="eastAsia" w:ascii="Times New Roman" w:hAnsi="Times New Roman" w:eastAsia="宋体" w:cs="Times New Roman"/>
                <w:color w:val="auto"/>
                <w:sz w:val="24"/>
                <w:szCs w:val="24"/>
                <w:lang w:val="en-US" w:eastAsia="zh-CN"/>
              </w:rPr>
              <w:t>328</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非甲烷总烃：0.0</w:t>
            </w:r>
            <w:r>
              <w:rPr>
                <w:rFonts w:hint="eastAsia" w:ascii="Times New Roman" w:hAnsi="Times New Roman" w:eastAsia="宋体" w:cs="Times New Roman"/>
                <w:color w:val="auto"/>
                <w:sz w:val="24"/>
                <w:szCs w:val="24"/>
                <w:lang w:val="en-US" w:eastAsia="zh-CN"/>
              </w:rPr>
              <w:t>37</w:t>
            </w:r>
            <w:r>
              <w:rPr>
                <w:rFonts w:hint="default" w:ascii="Times New Roman" w:hAnsi="Times New Roman" w:eastAsia="宋体" w:cs="Times New Roman"/>
                <w:color w:val="auto"/>
                <w:sz w:val="24"/>
                <w:szCs w:val="24"/>
                <w:lang w:val="en-US" w:eastAsia="zh-CN"/>
              </w:rPr>
              <w:t>t/a，</w:t>
            </w:r>
            <w:r>
              <w:rPr>
                <w:rFonts w:hint="default" w:ascii="Times New Roman" w:hAnsi="Times New Roman" w:eastAsia="宋体" w:cs="Times New Roman"/>
                <w:b w:val="0"/>
                <w:bCs w:val="0"/>
                <w:color w:val="auto"/>
                <w:kern w:val="0"/>
                <w:sz w:val="24"/>
                <w:szCs w:val="24"/>
                <w:lang w:val="en-US" w:eastAsia="zh-CN" w:bidi="ar-SA"/>
              </w:rPr>
              <w:t>满足环评中全厂污染物总量控制指标建议要求。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sz w:val="24"/>
                <w:szCs w:val="24"/>
                <w:lang w:val="en-US" w:eastAsia="zh-CN"/>
              </w:rPr>
            </w:pPr>
            <w:bookmarkStart w:id="7" w:name="_Hlk496999304"/>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lang w:val="en-US" w:eastAsia="zh-CN"/>
              </w:rPr>
              <w:t>、结论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综上分析，项目已按环评及批复要求进行了环境保护设施建设，根据监测结果可满足相关环境排放标准要求。</w:t>
            </w:r>
            <w:bookmarkEnd w:id="7"/>
          </w:p>
          <w:p>
            <w:pPr>
              <w:pStyle w:val="2"/>
              <w:rPr>
                <w:rFonts w:hint="default"/>
                <w:lang w:val="en-US" w:eastAsia="zh-CN"/>
              </w:rPr>
            </w:pPr>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0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r>
      <w:rPr>
        <w:sz w:val="18"/>
      </w:rP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3B4A"/>
    <w:multiLevelType w:val="singleLevel"/>
    <w:tmpl w:val="81E63B4A"/>
    <w:lvl w:ilvl="0" w:tentative="0">
      <w:start w:val="1"/>
      <w:numFmt w:val="decimal"/>
      <w:suff w:val="nothing"/>
      <w:lvlText w:val="%1、"/>
      <w:lvlJc w:val="left"/>
      <w:pPr>
        <w:ind w:left="-40"/>
      </w:pPr>
    </w:lvl>
  </w:abstractNum>
  <w:abstractNum w:abstractNumId="1">
    <w:nsid w:val="21AFE2A1"/>
    <w:multiLevelType w:val="singleLevel"/>
    <w:tmpl w:val="21AFE2A1"/>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4"/>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rsids>
    <w:rsidRoot w:val="00172A27"/>
    <w:rsid w:val="00323B43"/>
    <w:rsid w:val="003D37D8"/>
    <w:rsid w:val="00426133"/>
    <w:rsid w:val="004358AB"/>
    <w:rsid w:val="008B7726"/>
    <w:rsid w:val="00C318E1"/>
    <w:rsid w:val="00D31D50"/>
    <w:rsid w:val="01702417"/>
    <w:rsid w:val="022A2265"/>
    <w:rsid w:val="027B01A6"/>
    <w:rsid w:val="035F64A0"/>
    <w:rsid w:val="03983932"/>
    <w:rsid w:val="03B74E41"/>
    <w:rsid w:val="03E1693B"/>
    <w:rsid w:val="043F499B"/>
    <w:rsid w:val="049864F3"/>
    <w:rsid w:val="04BC2297"/>
    <w:rsid w:val="05352427"/>
    <w:rsid w:val="05882C82"/>
    <w:rsid w:val="075007A3"/>
    <w:rsid w:val="08191AB4"/>
    <w:rsid w:val="095309EC"/>
    <w:rsid w:val="0A632A8D"/>
    <w:rsid w:val="0C74355D"/>
    <w:rsid w:val="0CE008A5"/>
    <w:rsid w:val="0D113732"/>
    <w:rsid w:val="0E050116"/>
    <w:rsid w:val="0F016077"/>
    <w:rsid w:val="0F663BBF"/>
    <w:rsid w:val="10072C8B"/>
    <w:rsid w:val="11380333"/>
    <w:rsid w:val="11440D1F"/>
    <w:rsid w:val="11806275"/>
    <w:rsid w:val="1187654F"/>
    <w:rsid w:val="11AA0E8E"/>
    <w:rsid w:val="12457EB0"/>
    <w:rsid w:val="12F15A3D"/>
    <w:rsid w:val="13973D0E"/>
    <w:rsid w:val="14C46E86"/>
    <w:rsid w:val="16B944FB"/>
    <w:rsid w:val="17DE6214"/>
    <w:rsid w:val="17F2779D"/>
    <w:rsid w:val="18540327"/>
    <w:rsid w:val="18C40B24"/>
    <w:rsid w:val="19922F92"/>
    <w:rsid w:val="1A6C649C"/>
    <w:rsid w:val="1AE05056"/>
    <w:rsid w:val="1CB42763"/>
    <w:rsid w:val="1CD95F7B"/>
    <w:rsid w:val="1D5A53A6"/>
    <w:rsid w:val="1D8A1E89"/>
    <w:rsid w:val="1F0E2933"/>
    <w:rsid w:val="20550CE9"/>
    <w:rsid w:val="206071B7"/>
    <w:rsid w:val="232F5EBE"/>
    <w:rsid w:val="23A919BA"/>
    <w:rsid w:val="23D925CB"/>
    <w:rsid w:val="23DA0818"/>
    <w:rsid w:val="24156825"/>
    <w:rsid w:val="248F6AB6"/>
    <w:rsid w:val="254627DA"/>
    <w:rsid w:val="2554037E"/>
    <w:rsid w:val="25B66373"/>
    <w:rsid w:val="25B95924"/>
    <w:rsid w:val="26F32CCC"/>
    <w:rsid w:val="28033BD6"/>
    <w:rsid w:val="28E630F2"/>
    <w:rsid w:val="29AF76EE"/>
    <w:rsid w:val="29BA5EFE"/>
    <w:rsid w:val="29D02012"/>
    <w:rsid w:val="2A713B82"/>
    <w:rsid w:val="2AB23B52"/>
    <w:rsid w:val="2B53680F"/>
    <w:rsid w:val="2BFB4BEF"/>
    <w:rsid w:val="2C70677A"/>
    <w:rsid w:val="2C757DE6"/>
    <w:rsid w:val="2CFC520A"/>
    <w:rsid w:val="2D590E35"/>
    <w:rsid w:val="2D996BAC"/>
    <w:rsid w:val="2E124E42"/>
    <w:rsid w:val="2F240CA6"/>
    <w:rsid w:val="2F6B3A24"/>
    <w:rsid w:val="2FAD24E1"/>
    <w:rsid w:val="30BB10FD"/>
    <w:rsid w:val="30DF4A56"/>
    <w:rsid w:val="30F56EF4"/>
    <w:rsid w:val="310731A3"/>
    <w:rsid w:val="314B6306"/>
    <w:rsid w:val="317F63C9"/>
    <w:rsid w:val="31F0546E"/>
    <w:rsid w:val="32030659"/>
    <w:rsid w:val="346217C0"/>
    <w:rsid w:val="351819E9"/>
    <w:rsid w:val="361675B8"/>
    <w:rsid w:val="365E4942"/>
    <w:rsid w:val="36910951"/>
    <w:rsid w:val="36FF13A9"/>
    <w:rsid w:val="38A569CA"/>
    <w:rsid w:val="38CC5071"/>
    <w:rsid w:val="3CBF686B"/>
    <w:rsid w:val="3FA62649"/>
    <w:rsid w:val="3FC70863"/>
    <w:rsid w:val="403676E3"/>
    <w:rsid w:val="420F270B"/>
    <w:rsid w:val="42AF3DF1"/>
    <w:rsid w:val="430813B2"/>
    <w:rsid w:val="43BE655D"/>
    <w:rsid w:val="444E132F"/>
    <w:rsid w:val="452109D3"/>
    <w:rsid w:val="45E43C12"/>
    <w:rsid w:val="4627252F"/>
    <w:rsid w:val="46B253B2"/>
    <w:rsid w:val="478321EA"/>
    <w:rsid w:val="479316DF"/>
    <w:rsid w:val="48803EDF"/>
    <w:rsid w:val="48F21716"/>
    <w:rsid w:val="4A43046A"/>
    <w:rsid w:val="4AF32AA0"/>
    <w:rsid w:val="4CC70139"/>
    <w:rsid w:val="4CDF5625"/>
    <w:rsid w:val="4DC51350"/>
    <w:rsid w:val="4E1A287C"/>
    <w:rsid w:val="4E8048D1"/>
    <w:rsid w:val="4F9F7583"/>
    <w:rsid w:val="4FF76501"/>
    <w:rsid w:val="5153735B"/>
    <w:rsid w:val="51A5262B"/>
    <w:rsid w:val="51C32A2F"/>
    <w:rsid w:val="52B83786"/>
    <w:rsid w:val="543E663E"/>
    <w:rsid w:val="54D358E3"/>
    <w:rsid w:val="54F33561"/>
    <w:rsid w:val="562D48B8"/>
    <w:rsid w:val="56D27F03"/>
    <w:rsid w:val="586C3059"/>
    <w:rsid w:val="5936078B"/>
    <w:rsid w:val="594734C8"/>
    <w:rsid w:val="59D47AF4"/>
    <w:rsid w:val="5AD02F88"/>
    <w:rsid w:val="5B353ECC"/>
    <w:rsid w:val="5B9566F8"/>
    <w:rsid w:val="5BBA566A"/>
    <w:rsid w:val="5CF76319"/>
    <w:rsid w:val="5D5D3163"/>
    <w:rsid w:val="5E667F2A"/>
    <w:rsid w:val="5F97635E"/>
    <w:rsid w:val="5FD55001"/>
    <w:rsid w:val="616C79AF"/>
    <w:rsid w:val="62BD736F"/>
    <w:rsid w:val="63584876"/>
    <w:rsid w:val="63DF3A18"/>
    <w:rsid w:val="646C44CA"/>
    <w:rsid w:val="65996667"/>
    <w:rsid w:val="65E064ED"/>
    <w:rsid w:val="66716CAA"/>
    <w:rsid w:val="66C15588"/>
    <w:rsid w:val="67273125"/>
    <w:rsid w:val="6773064C"/>
    <w:rsid w:val="68040B3B"/>
    <w:rsid w:val="697A0C49"/>
    <w:rsid w:val="6A2D5F44"/>
    <w:rsid w:val="6AB814DF"/>
    <w:rsid w:val="6AE6037F"/>
    <w:rsid w:val="6AFB542E"/>
    <w:rsid w:val="6B4C255C"/>
    <w:rsid w:val="6B635250"/>
    <w:rsid w:val="6B8C1B6C"/>
    <w:rsid w:val="6C82581D"/>
    <w:rsid w:val="6D1050A2"/>
    <w:rsid w:val="6D6324AC"/>
    <w:rsid w:val="6DD03C8C"/>
    <w:rsid w:val="70976B3C"/>
    <w:rsid w:val="71543B88"/>
    <w:rsid w:val="71CE47E3"/>
    <w:rsid w:val="72DF637D"/>
    <w:rsid w:val="73EC12DB"/>
    <w:rsid w:val="73F82CBF"/>
    <w:rsid w:val="74023E1A"/>
    <w:rsid w:val="75BB61AC"/>
    <w:rsid w:val="76766A98"/>
    <w:rsid w:val="7683118D"/>
    <w:rsid w:val="76BE6086"/>
    <w:rsid w:val="779C0ABD"/>
    <w:rsid w:val="78EE5010"/>
    <w:rsid w:val="79FD4E4F"/>
    <w:rsid w:val="7A5B06DE"/>
    <w:rsid w:val="7A927941"/>
    <w:rsid w:val="7AB1785C"/>
    <w:rsid w:val="7C4147BA"/>
    <w:rsid w:val="7C430245"/>
    <w:rsid w:val="7C4E708C"/>
    <w:rsid w:val="7CD91C24"/>
    <w:rsid w:val="7DB61034"/>
    <w:rsid w:val="7DE05037"/>
    <w:rsid w:val="7E9328C6"/>
    <w:rsid w:val="7EB3001B"/>
    <w:rsid w:val="7F053D75"/>
    <w:rsid w:val="7F385829"/>
    <w:rsid w:val="7F517E50"/>
    <w:rsid w:val="7F9404E9"/>
    <w:rsid w:val="7FCE14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4">
    <w:name w:val="heading 1"/>
    <w:basedOn w:val="1"/>
    <w:next w:val="1"/>
    <w:qFormat/>
    <w:uiPriority w:val="9"/>
    <w:pPr>
      <w:spacing w:line="480" w:lineRule="atLeast"/>
      <w:outlineLvl w:val="0"/>
    </w:pPr>
    <w:rPr>
      <w:rFonts w:ascii="宋体" w:hAnsi="宋体" w:eastAsia="宋体"/>
      <w:b/>
      <w:sz w:val="30"/>
      <w:szCs w:val="30"/>
    </w:rPr>
  </w:style>
  <w:style w:type="paragraph" w:styleId="5">
    <w:name w:val="heading 2"/>
    <w:basedOn w:val="4"/>
    <w:next w:val="1"/>
    <w:semiHidden/>
    <w:unhideWhenUsed/>
    <w:qFormat/>
    <w:uiPriority w:val="9"/>
    <w:pPr>
      <w:outlineLvl w:val="1"/>
    </w:pPr>
    <w:rPr>
      <w:sz w:val="28"/>
    </w:rPr>
  </w:style>
  <w:style w:type="paragraph" w:styleId="6">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7">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Default"/>
    <w:basedOn w:val="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styleId="8">
    <w:name w:val="Normal Indent"/>
    <w:basedOn w:val="1"/>
    <w:next w:val="1"/>
    <w:semiHidden/>
    <w:unhideWhenUsed/>
    <w:qFormat/>
    <w:uiPriority w:val="99"/>
    <w:pPr>
      <w:ind w:firstLine="420"/>
    </w:pPr>
  </w:style>
  <w:style w:type="paragraph" w:styleId="9">
    <w:name w:val="Body Text"/>
    <w:basedOn w:val="1"/>
    <w:semiHidden/>
    <w:unhideWhenUsed/>
    <w:qFormat/>
    <w:uiPriority w:val="99"/>
    <w:pPr>
      <w:spacing w:after="120" w:afterLines="0"/>
    </w:pPr>
  </w:style>
  <w:style w:type="paragraph" w:styleId="10">
    <w:name w:val="Body Text Indent"/>
    <w:basedOn w:val="1"/>
    <w:next w:val="11"/>
    <w:semiHidden/>
    <w:unhideWhenUsed/>
    <w:qFormat/>
    <w:uiPriority w:val="99"/>
    <w:pPr>
      <w:spacing w:line="300" w:lineRule="exact"/>
      <w:ind w:firstLine="538"/>
    </w:pPr>
    <w:rPr>
      <w:rFonts w:ascii="宋体" w:hAnsi="Times New Roman" w:eastAsia="宋体" w:cs="Times New Roman"/>
      <w:sz w:val="24"/>
      <w:szCs w:val="24"/>
    </w:rPr>
  </w:style>
  <w:style w:type="paragraph" w:styleId="11">
    <w:name w:val="header"/>
    <w:basedOn w:val="1"/>
    <w:next w:val="12"/>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样式5"/>
    <w:basedOn w:val="13"/>
    <w:qFormat/>
    <w:uiPriority w:val="0"/>
    <w:pPr>
      <w:snapToGrid w:val="0"/>
      <w:spacing w:line="360" w:lineRule="auto"/>
      <w:ind w:firstLine="510"/>
    </w:pPr>
    <w:rPr>
      <w:sz w:val="24"/>
      <w:szCs w:val="24"/>
    </w:rPr>
  </w:style>
  <w:style w:type="paragraph" w:customStyle="1" w:styleId="13">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4">
    <w:name w:val="Plain Text"/>
    <w:basedOn w:val="1"/>
    <w:semiHidden/>
    <w:unhideWhenUsed/>
    <w:qFormat/>
    <w:uiPriority w:val="99"/>
    <w:pPr>
      <w:spacing w:line="480" w:lineRule="exact"/>
    </w:pPr>
    <w:rPr>
      <w:rFonts w:ascii="宋体" w:hAnsi="Courier New" w:cs="Courier New"/>
      <w:sz w:val="28"/>
      <w:szCs w:val="21"/>
    </w:rPr>
  </w:style>
  <w:style w:type="paragraph" w:styleId="15">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6">
    <w:name w:val="Body Text First Indent"/>
    <w:basedOn w:val="9"/>
    <w:semiHidden/>
    <w:unhideWhenUsed/>
    <w:qFormat/>
    <w:uiPriority w:val="99"/>
    <w:pPr>
      <w:ind w:firstLine="420" w:firstLineChars="100"/>
    </w:pPr>
    <w:rPr>
      <w:szCs w:val="24"/>
    </w:rPr>
  </w:style>
  <w:style w:type="paragraph" w:styleId="17">
    <w:name w:val="Body Text First Indent 2"/>
    <w:basedOn w:val="10"/>
    <w:semiHidden/>
    <w:unhideWhenUsed/>
    <w:qFormat/>
    <w:uiPriority w:val="99"/>
    <w:pPr>
      <w:ind w:firstLine="420" w:firstLineChars="2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unhideWhenUsed/>
    <w:qFormat/>
    <w:uiPriority w:val="99"/>
    <w:rPr>
      <w:rFonts w:ascii="Times New Roman" w:hAnsi="Times New Roman" w:eastAsia="宋体" w:cs="Times New Roman"/>
    </w:rPr>
  </w:style>
  <w:style w:type="paragraph" w:customStyle="1" w:styleId="22">
    <w:name w:val="样式 正文文本 + 首行缩进:  2 字符"/>
    <w:basedOn w:val="9"/>
    <w:qFormat/>
    <w:uiPriority w:val="0"/>
    <w:pPr>
      <w:spacing w:after="0" w:line="480" w:lineRule="exact"/>
      <w:ind w:firstLine="480" w:firstLineChars="200"/>
    </w:pPr>
    <w:rPr>
      <w:rFonts w:cs="宋体"/>
      <w:sz w:val="24"/>
      <w:szCs w:val="20"/>
    </w:rPr>
  </w:style>
  <w:style w:type="paragraph" w:customStyle="1" w:styleId="23">
    <w:name w:val="书正文"/>
    <w:basedOn w:val="1"/>
    <w:qFormat/>
    <w:uiPriority w:val="0"/>
    <w:pPr>
      <w:spacing w:before="100" w:beforeAutospacing="1" w:line="500" w:lineRule="exact"/>
      <w:ind w:firstLine="640" w:firstLineChars="200"/>
    </w:pPr>
  </w:style>
  <w:style w:type="paragraph" w:styleId="24">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5">
    <w:name w:val="page number"/>
    <w:basedOn w:val="20"/>
    <w:qFormat/>
    <w:uiPriority w:val="0"/>
    <w:rPr>
      <w:rFonts w:ascii="Times New Roman" w:hAnsi="Times New Roman" w:eastAsia="宋体" w:cs="Times New Roman"/>
    </w:rPr>
  </w:style>
  <w:style w:type="paragraph" w:customStyle="1" w:styleId="26">
    <w:name w:val="表内容@"/>
    <w:basedOn w:val="1"/>
    <w:qFormat/>
    <w:uiPriority w:val="0"/>
    <w:pPr>
      <w:adjustRightInd w:val="0"/>
      <w:jc w:val="center"/>
    </w:pPr>
    <w:rPr>
      <w:rFonts w:ascii="宋体" w:hAnsi="宋体" w:cs="Arial"/>
      <w:szCs w:val="21"/>
    </w:rPr>
  </w:style>
  <w:style w:type="paragraph" w:customStyle="1" w:styleId="27">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8">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29">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0">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1">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2">
    <w:name w:val="小表格内正文"/>
    <w:basedOn w:val="33"/>
    <w:qFormat/>
    <w:uiPriority w:val="0"/>
    <w:rPr>
      <w:sz w:val="21"/>
      <w:szCs w:val="20"/>
    </w:rPr>
  </w:style>
  <w:style w:type="paragraph" w:customStyle="1" w:styleId="33">
    <w:name w:val="表格内正文"/>
    <w:basedOn w:val="1"/>
    <w:qFormat/>
    <w:uiPriority w:val="0"/>
    <w:pPr>
      <w:spacing w:line="360" w:lineRule="exact"/>
      <w:jc w:val="center"/>
    </w:pPr>
    <w:rPr>
      <w:sz w:val="24"/>
      <w:szCs w:val="24"/>
    </w:rPr>
  </w:style>
  <w:style w:type="paragraph" w:customStyle="1" w:styleId="34">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5">
    <w:name w:val="Table Paragraph"/>
    <w:basedOn w:val="1"/>
    <w:qFormat/>
    <w:uiPriority w:val="1"/>
    <w:rPr>
      <w:rFonts w:ascii="仿宋" w:hAnsi="仿宋" w:eastAsia="仿宋" w:cs="仿宋"/>
      <w:lang w:val="zh-CN" w:eastAsia="zh-CN" w:bidi="zh-CN"/>
    </w:rPr>
  </w:style>
  <w:style w:type="character" w:customStyle="1" w:styleId="36">
    <w:name w:val="font21"/>
    <w:basedOn w:val="20"/>
    <w:qFormat/>
    <w:uiPriority w:val="0"/>
    <w:rPr>
      <w:rFonts w:hint="eastAsia" w:ascii="宋体" w:hAnsi="宋体" w:eastAsia="宋体" w:cs="宋体"/>
      <w:color w:val="000000"/>
      <w:sz w:val="21"/>
      <w:szCs w:val="21"/>
      <w:u w:val="none"/>
    </w:rPr>
  </w:style>
  <w:style w:type="paragraph" w:customStyle="1" w:styleId="37">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table" w:customStyle="1" w:styleId="3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4.jpeg"/><Relationship Id="rId23" Type="http://schemas.openxmlformats.org/officeDocument/2006/relationships/image" Target="media/image13.jpeg"/><Relationship Id="rId22" Type="http://schemas.openxmlformats.org/officeDocument/2006/relationships/image" Target="media/image12.jpeg"/><Relationship Id="rId21" Type="http://schemas.openxmlformats.org/officeDocument/2006/relationships/image" Target="media/image11.jpeg"/><Relationship Id="rId20" Type="http://schemas.openxmlformats.org/officeDocument/2006/relationships/image" Target="media/image10.jpeg"/><Relationship Id="rId2" Type="http://schemas.openxmlformats.org/officeDocument/2006/relationships/settings" Target="settings.xml"/><Relationship Id="rId19" Type="http://schemas.openxmlformats.org/officeDocument/2006/relationships/image" Target="media/image9.jpeg"/><Relationship Id="rId18" Type="http://schemas.openxmlformats.org/officeDocument/2006/relationships/image" Target="media/image8.jpeg"/><Relationship Id="rId17" Type="http://schemas.openxmlformats.org/officeDocument/2006/relationships/image" Target="media/image7.jpeg"/><Relationship Id="rId16" Type="http://schemas.openxmlformats.org/officeDocument/2006/relationships/image" Target="media/image6.jpeg"/><Relationship Id="rId15" Type="http://schemas.openxmlformats.org/officeDocument/2006/relationships/image" Target="media/image5.jpeg"/><Relationship Id="rId14" Type="http://schemas.openxmlformats.org/officeDocument/2006/relationships/image" Target="media/image4.jpeg"/><Relationship Id="rId13" Type="http://schemas.openxmlformats.org/officeDocument/2006/relationships/image" Target="media/image3.png"/><Relationship Id="rId12" Type="http://schemas.openxmlformats.org/officeDocument/2006/relationships/image" Target="media/image2.png"/><Relationship Id="rId11" Type="http://schemas.openxmlformats.org/officeDocument/2006/relationships/image" Target="media/image1.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2050" textRotate="1"/>
    <customShpInfo spid="_x0000_s1290"/>
    <customShpInfo spid="_x0000_s1297" textRotate="1"/>
    <customShpInfo spid="_x0000_s1296"/>
    <customShpInfo spid="_x0000_s1294" textRotate="1"/>
    <customShpInfo spid="_x0000_s1287" textRotate="1"/>
    <customShpInfo spid="_x0000_s1208"/>
    <customShpInfo spid="_x0000_s1045" textRotate="1"/>
    <customShpInfo spid="_x0000_s1032"/>
    <customShpInfo spid="_x0000_s1205" textRotate="1"/>
    <customShpInfo spid="_x0000_s1042" textRotate="1"/>
    <customShpInfo spid="_x0000_s1298" textRotate="1"/>
    <customShpInfo spid="_x0000_s1295"/>
    <customShpInfo spid="_x0000_s1292"/>
    <customShpInfo spid="_x0000_s1206" textRotate="1"/>
    <customShpInfo spid="_x0000_s1207"/>
    <customShpInfo spid="_x0000_s1094"/>
    <customShpInfo spid="_x0000_s1239"/>
    <customShpInfo spid="_x0000_s1299"/>
    <customShpInfo spid="_x0000_s1300"/>
    <customShpInfo spid="_x0000_s130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10035</Words>
  <Characters>13195</Characters>
  <Lines>1</Lines>
  <Paragraphs>1</Paragraphs>
  <TotalTime>0</TotalTime>
  <ScaleCrop>false</ScaleCrop>
  <LinksUpToDate>false</LinksUpToDate>
  <CharactersWithSpaces>13570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2022-04-06T11:42:22Z</cp:lastPrinted>
  <dcterms:modified xsi:type="dcterms:W3CDTF">2022-04-06T12:30:03Z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4AF20E27197445D98B85B6488CF738ED</vt:lpwstr>
  </property>
</Properties>
</file>