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eastAsia="仿宋_GB2312"/>
          <w:color w:val="000000"/>
          <w:sz w:val="28"/>
        </w:rPr>
      </w:pPr>
    </w:p>
    <w:p>
      <w:pPr>
        <w:pStyle w:val="14"/>
      </w:pPr>
    </w:p>
    <w:p>
      <w:pPr>
        <w:pStyle w:val="14"/>
      </w:pPr>
    </w:p>
    <w:p>
      <w:pPr>
        <w:spacing w:line="360" w:lineRule="auto"/>
        <w:jc w:val="center"/>
        <w:rPr>
          <w:rFonts w:hint="eastAsia" w:ascii="Times New Roman" w:hAnsi="Times New Roman" w:eastAsia="华文新魏"/>
          <w:b/>
          <w:color w:val="000000"/>
          <w:sz w:val="48"/>
          <w:szCs w:val="48"/>
        </w:rPr>
      </w:pPr>
      <w:r>
        <w:rPr>
          <w:rFonts w:hint="eastAsia" w:ascii="Times New Roman" w:hAnsi="Times New Roman" w:eastAsia="华文新魏"/>
          <w:b/>
          <w:color w:val="000000"/>
          <w:sz w:val="48"/>
          <w:szCs w:val="48"/>
        </w:rPr>
        <w:t>钛及钛合金生产加工项目</w:t>
      </w:r>
    </w:p>
    <w:p>
      <w:pPr>
        <w:spacing w:line="360" w:lineRule="auto"/>
        <w:jc w:val="center"/>
        <w:rPr>
          <w:rFonts w:ascii="Times New Roman" w:hAnsi="Times New Roman" w:eastAsia="华文新魏"/>
          <w:b/>
          <w:color w:val="000000"/>
          <w:sz w:val="48"/>
          <w:szCs w:val="48"/>
        </w:rPr>
      </w:pPr>
      <w:r>
        <w:rPr>
          <w:rFonts w:ascii="Times New Roman" w:hAnsi="Times New Roman" w:eastAsia="华文新魏"/>
          <w:b/>
          <w:color w:val="000000"/>
          <w:sz w:val="48"/>
          <w:szCs w:val="48"/>
        </w:rPr>
        <w:t>竣工环境保护验收监测报告表</w:t>
      </w: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rPr>
          <w:rFonts w:ascii="Times New Roman" w:hAnsi="Times New Roman" w:eastAsia="华文新魏"/>
          <w:color w:val="000000"/>
          <w:sz w:val="28"/>
          <w:szCs w:val="28"/>
        </w:rPr>
      </w:pPr>
      <w:r>
        <w:rPr>
          <w:rFonts w:ascii="Times New Roman" w:hAnsi="Times New Roman" w:eastAsia="仿宋_GB2312"/>
          <w:color w:val="000000"/>
          <w:sz w:val="28"/>
        </w:rPr>
        <w:tab/>
      </w:r>
    </w:p>
    <w:p>
      <w:pPr>
        <w:jc w:val="center"/>
        <w:rPr>
          <w:rFonts w:hint="eastAsia" w:ascii="Times New Roman" w:hAnsi="Times New Roman" w:eastAsia="华文新魏"/>
          <w:b/>
          <w:color w:val="000000"/>
          <w:sz w:val="30"/>
          <w:szCs w:val="30"/>
        </w:rPr>
      </w:pPr>
      <w:r>
        <w:rPr>
          <w:rFonts w:hint="eastAsia" w:ascii="Times New Roman" w:hAnsi="Times New Roman" w:eastAsia="华文新魏"/>
          <w:b/>
          <w:color w:val="000000"/>
          <w:sz w:val="30"/>
          <w:szCs w:val="30"/>
        </w:rPr>
        <w:t>建设单位: 宝鸡瑞钛隆钛业有限公司</w:t>
      </w:r>
    </w:p>
    <w:p>
      <w:pPr>
        <w:jc w:val="center"/>
        <w:rPr>
          <w:rFonts w:hint="eastAsia" w:ascii="Times New Roman" w:hAnsi="Times New Roman" w:eastAsia="华文新魏"/>
          <w:b/>
          <w:color w:val="000000"/>
          <w:sz w:val="30"/>
          <w:szCs w:val="30"/>
        </w:rPr>
      </w:pPr>
      <w:r>
        <w:rPr>
          <w:rFonts w:hint="eastAsia" w:ascii="Times New Roman" w:hAnsi="Times New Roman" w:eastAsia="华文新魏"/>
          <w:b/>
          <w:color w:val="000000"/>
          <w:sz w:val="30"/>
          <w:szCs w:val="30"/>
        </w:rPr>
        <w:t>编制单位：宝鸡瑞钛隆钛业有限公司</w:t>
      </w:r>
    </w:p>
    <w:p>
      <w:pPr>
        <w:jc w:val="center"/>
        <w:rPr>
          <w:rFonts w:hint="eastAsia" w:ascii="Times New Roman" w:hAnsi="Times New Roman" w:eastAsia="华文新魏"/>
          <w:b/>
          <w:color w:val="000000"/>
          <w:sz w:val="30"/>
          <w:szCs w:val="30"/>
        </w:rPr>
      </w:pPr>
      <w:r>
        <w:rPr>
          <w:rFonts w:hint="eastAsia" w:ascii="Times New Roman" w:hAnsi="Times New Roman" w:eastAsia="华文新魏"/>
          <w:b/>
          <w:color w:val="000000"/>
          <w:sz w:val="30"/>
          <w:szCs w:val="30"/>
        </w:rPr>
        <w:t>二O二</w:t>
      </w:r>
      <w:r>
        <w:rPr>
          <w:rFonts w:hint="eastAsia" w:ascii="Times New Roman" w:hAnsi="Times New Roman" w:eastAsia="华文新魏"/>
          <w:b/>
          <w:color w:val="000000"/>
          <w:sz w:val="30"/>
          <w:szCs w:val="30"/>
          <w:lang w:eastAsia="zh-CN"/>
        </w:rPr>
        <w:t>一</w:t>
      </w:r>
      <w:r>
        <w:rPr>
          <w:rFonts w:hint="eastAsia" w:ascii="Times New Roman" w:hAnsi="Times New Roman" w:eastAsia="华文新魏"/>
          <w:b/>
          <w:color w:val="000000"/>
          <w:sz w:val="30"/>
          <w:szCs w:val="30"/>
        </w:rPr>
        <w:t>年</w:t>
      </w:r>
      <w:r>
        <w:rPr>
          <w:rFonts w:hint="eastAsia" w:ascii="Times New Roman" w:hAnsi="Times New Roman" w:eastAsia="华文新魏"/>
          <w:b/>
          <w:color w:val="000000"/>
          <w:sz w:val="30"/>
          <w:szCs w:val="30"/>
          <w:lang w:val="en-US" w:eastAsia="zh-CN"/>
        </w:rPr>
        <w:t>九</w:t>
      </w:r>
      <w:r>
        <w:rPr>
          <w:rFonts w:hint="eastAsia" w:ascii="Times New Roman" w:hAnsi="Times New Roman" w:eastAsia="华文新魏"/>
          <w:b/>
          <w:color w:val="000000"/>
          <w:sz w:val="30"/>
          <w:szCs w:val="30"/>
        </w:rPr>
        <w:t>月</w:t>
      </w:r>
    </w:p>
    <w:p>
      <w:pPr>
        <w:rPr>
          <w:rFonts w:ascii="Times New Roman" w:hAnsi="Times New Roman" w:eastAsia="华文新魏"/>
          <w:color w:val="000000"/>
          <w:sz w:val="28"/>
          <w:szCs w:val="28"/>
        </w:rPr>
      </w:pPr>
    </w:p>
    <w:p>
      <w:pPr>
        <w:spacing w:after="0" w:line="360" w:lineRule="auto"/>
        <w:rPr>
          <w:rFonts w:hint="default" w:ascii="Times New Roman" w:hAnsi="Times New Roman" w:eastAsia="仿宋_GB2312"/>
          <w:b/>
          <w:color w:val="000000"/>
          <w:sz w:val="21"/>
          <w:szCs w:val="21"/>
          <w:lang w:val="en-US" w:eastAsia="zh-CN"/>
        </w:rPr>
      </w:pPr>
      <w:r>
        <w:rPr>
          <w:rFonts w:ascii="Times New Roman" w:hAnsi="Times New Roman" w:eastAsia="仿宋_GB2312"/>
          <w:color w:val="000000"/>
          <w:sz w:val="32"/>
        </w:rPr>
        <w:br w:type="page"/>
      </w:r>
      <w:r>
        <w:rPr>
          <w:rFonts w:ascii="Times New Roman" w:hAnsi="Times New Roman" w:eastAsia="仿宋_GB2312"/>
          <w:b/>
          <w:color w:val="000000"/>
          <w:sz w:val="24"/>
          <w:szCs w:val="24"/>
        </w:rPr>
        <w:t>表一</w:t>
      </w:r>
      <w:r>
        <w:rPr>
          <w:rFonts w:hint="eastAsia" w:ascii="Times New Roman" w:hAnsi="Times New Roman" w:eastAsia="仿宋_GB2312"/>
          <w:b/>
          <w:color w:val="000000"/>
          <w:sz w:val="24"/>
          <w:szCs w:val="24"/>
          <w:lang w:val="en-US" w:eastAsia="zh-CN"/>
        </w:rPr>
        <w:t xml:space="preserve">   建设项目基本情况</w:t>
      </w:r>
    </w:p>
    <w:tbl>
      <w:tblPr>
        <w:tblStyle w:val="15"/>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753"/>
        <w:gridCol w:w="1684"/>
        <w:gridCol w:w="2173"/>
        <w:gridCol w:w="1055"/>
        <w:gridCol w:w="779"/>
        <w:gridCol w:w="107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建设项目名称</w:t>
            </w:r>
          </w:p>
        </w:tc>
        <w:tc>
          <w:tcPr>
            <w:tcW w:w="3970" w:type="pct"/>
            <w:gridSpan w:val="5"/>
            <w:vAlign w:val="center"/>
          </w:tcPr>
          <w:p>
            <w:pPr>
              <w:spacing w:after="0"/>
              <w:jc w:val="center"/>
              <w:rPr>
                <w:rFonts w:hint="default" w:ascii="Times New Roman" w:hAnsi="Times New Roman" w:eastAsia="SimSun" w:cs="Times New Roman"/>
                <w:color w:val="auto"/>
                <w:sz w:val="24"/>
                <w:szCs w:val="24"/>
                <w:lang w:eastAsia="zh-CN"/>
              </w:rPr>
            </w:pPr>
            <w:r>
              <w:rPr>
                <w:rFonts w:hint="eastAsia" w:ascii="Times New Roman" w:hAnsi="Times New Roman" w:eastAsia="SimSun" w:cs="Times New Roman"/>
                <w:color w:val="auto"/>
                <w:sz w:val="24"/>
                <w:szCs w:val="24"/>
              </w:rPr>
              <w:t>钛及钛合金生产加工项目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建设单位名称</w:t>
            </w:r>
          </w:p>
        </w:tc>
        <w:tc>
          <w:tcPr>
            <w:tcW w:w="3970" w:type="pct"/>
            <w:gridSpan w:val="5"/>
            <w:vAlign w:val="center"/>
          </w:tcPr>
          <w:p>
            <w:pPr>
              <w:spacing w:after="0"/>
              <w:jc w:val="center"/>
              <w:rPr>
                <w:rFonts w:hint="default" w:ascii="Times New Roman" w:hAnsi="Times New Roman" w:eastAsia="SimSun" w:cs="Times New Roman"/>
                <w:color w:val="auto"/>
                <w:sz w:val="24"/>
                <w:szCs w:val="24"/>
                <w:lang w:eastAsia="zh-CN"/>
              </w:rPr>
            </w:pPr>
            <w:r>
              <w:rPr>
                <w:rFonts w:hint="eastAsia" w:ascii="Times New Roman" w:hAnsi="Times New Roman" w:eastAsia="SimSun" w:cs="Times New Roman"/>
                <w:color w:val="auto"/>
                <w:sz w:val="24"/>
                <w:szCs w:val="24"/>
              </w:rPr>
              <w:t>宝鸡瑞钛隆钛业有限公司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建设项目性质</w:t>
            </w:r>
          </w:p>
        </w:tc>
        <w:tc>
          <w:tcPr>
            <w:tcW w:w="3970" w:type="pct"/>
            <w:gridSpan w:val="5"/>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 xml:space="preserve">新建 </w:t>
            </w:r>
            <w:r>
              <w:rPr>
                <w:rFonts w:hint="eastAsia" w:ascii="Times New Roman" w:hAnsi="Times New Roman" w:eastAsia="SimSun" w:cs="Times New Roman"/>
                <w:color w:val="000000"/>
                <w:sz w:val="24"/>
                <w:szCs w:val="24"/>
                <w:lang w:val="en-US" w:eastAsia="zh-CN"/>
              </w:rPr>
              <w:t>√</w:t>
            </w:r>
            <w:r>
              <w:rPr>
                <w:rFonts w:hint="default" w:ascii="Times New Roman" w:hAnsi="Times New Roman" w:eastAsia="SimSun" w:cs="Times New Roman"/>
                <w:color w:val="000000"/>
                <w:sz w:val="24"/>
                <w:szCs w:val="24"/>
              </w:rPr>
              <w:t xml:space="preserve">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建设地点</w:t>
            </w:r>
          </w:p>
        </w:tc>
        <w:tc>
          <w:tcPr>
            <w:tcW w:w="3970" w:type="pct"/>
            <w:gridSpan w:val="5"/>
            <w:vAlign w:val="center"/>
          </w:tcPr>
          <w:p>
            <w:pPr>
              <w:spacing w:after="0"/>
              <w:jc w:val="center"/>
              <w:rPr>
                <w:rFonts w:hint="default" w:ascii="Times New Roman" w:hAnsi="Times New Roman" w:eastAsia="SimSun" w:cs="Times New Roman"/>
                <w:color w:val="auto"/>
                <w:sz w:val="24"/>
                <w:szCs w:val="24"/>
                <w:lang w:val="en-US"/>
              </w:rPr>
            </w:pPr>
            <w:r>
              <w:rPr>
                <w:rFonts w:hint="eastAsia" w:ascii="Times New Roman" w:hAnsi="Times New Roman" w:eastAsia="SimSun" w:cs="Times New Roman"/>
                <w:color w:val="auto"/>
                <w:sz w:val="24"/>
                <w:szCs w:val="24"/>
              </w:rPr>
              <w:t>陕西省宝鸡市高新区宝钛路中段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主要产品名称</w:t>
            </w:r>
          </w:p>
        </w:tc>
        <w:tc>
          <w:tcPr>
            <w:tcW w:w="3970" w:type="pct"/>
            <w:gridSpan w:val="5"/>
            <w:vAlign w:val="center"/>
          </w:tcPr>
          <w:p>
            <w:pPr>
              <w:spacing w:after="0"/>
              <w:jc w:val="center"/>
              <w:rPr>
                <w:rFonts w:hint="eastAsia" w:ascii="Times New Roman" w:hAnsi="Times New Roman" w:eastAsia="SimSun" w:cs="Times New Roman"/>
                <w:color w:val="auto"/>
                <w:sz w:val="24"/>
                <w:szCs w:val="24"/>
                <w:lang w:val="en-US" w:eastAsia="zh-CN"/>
              </w:rPr>
            </w:pPr>
            <w:r>
              <w:rPr>
                <w:rFonts w:hint="eastAsia" w:ascii="Times New Roman" w:hAnsi="Times New Roman" w:eastAsia="SimSun" w:cs="Times New Roman"/>
                <w:color w:val="auto"/>
                <w:sz w:val="24"/>
                <w:szCs w:val="24"/>
              </w:rPr>
              <w:t>TA2棒材</w:t>
            </w:r>
            <w:r>
              <w:rPr>
                <w:rFonts w:hint="eastAsia" w:ascii="Times New Roman" w:hAnsi="Times New Roman" w:eastAsia="SimSun" w:cs="Times New Roman"/>
                <w:color w:val="auto"/>
                <w:sz w:val="24"/>
                <w:szCs w:val="24"/>
                <w:lang w:eastAsia="zh-CN"/>
              </w:rPr>
              <w:t>、</w:t>
            </w:r>
            <w:r>
              <w:rPr>
                <w:rFonts w:hint="eastAsia" w:ascii="Times New Roman" w:hAnsi="Times New Roman" w:eastAsia="SimSun" w:cs="Times New Roman"/>
                <w:color w:val="auto"/>
                <w:sz w:val="24"/>
                <w:szCs w:val="24"/>
              </w:rPr>
              <w:t>TC4棒材（民用）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设计生产能力</w:t>
            </w:r>
          </w:p>
        </w:tc>
        <w:tc>
          <w:tcPr>
            <w:tcW w:w="3970" w:type="pct"/>
            <w:gridSpan w:val="5"/>
            <w:vAlign w:val="center"/>
          </w:tcPr>
          <w:p>
            <w:pPr>
              <w:spacing w:after="0"/>
              <w:jc w:val="center"/>
              <w:rPr>
                <w:rFonts w:hint="default" w:ascii="Times New Roman" w:hAnsi="Times New Roman" w:eastAsia="SimSun" w:cs="Times New Roman"/>
                <w:color w:val="auto"/>
                <w:sz w:val="24"/>
                <w:szCs w:val="24"/>
                <w:lang w:val="en-US" w:eastAsia="zh-CN"/>
              </w:rPr>
            </w:pPr>
            <w:r>
              <w:rPr>
                <w:rFonts w:hint="eastAsia" w:ascii="Times New Roman" w:hAnsi="Times New Roman" w:eastAsia="SimSun" w:cs="Times New Roman"/>
                <w:color w:val="auto"/>
                <w:sz w:val="24"/>
                <w:szCs w:val="24"/>
                <w:lang w:eastAsia="zh-CN"/>
              </w:rPr>
              <w:t>年产</w:t>
            </w:r>
            <w:r>
              <w:rPr>
                <w:rFonts w:hint="eastAsia" w:ascii="Times New Roman" w:hAnsi="Times New Roman" w:eastAsia="SimSun" w:cs="Times New Roman"/>
                <w:color w:val="auto"/>
                <w:sz w:val="24"/>
                <w:szCs w:val="24"/>
              </w:rPr>
              <w:t>TA2棒材</w:t>
            </w:r>
            <w:r>
              <w:rPr>
                <w:rFonts w:hint="eastAsia" w:ascii="Times New Roman" w:hAnsi="Times New Roman" w:eastAsia="SimSun" w:cs="Times New Roman"/>
                <w:color w:val="auto"/>
                <w:sz w:val="24"/>
                <w:szCs w:val="24"/>
                <w:lang w:val="en-US" w:eastAsia="zh-CN"/>
              </w:rPr>
              <w:t>200t/a</w:t>
            </w:r>
            <w:r>
              <w:rPr>
                <w:rFonts w:hint="eastAsia" w:ascii="Times New Roman" w:hAnsi="Times New Roman" w:eastAsia="SimSun" w:cs="Times New Roman"/>
                <w:color w:val="auto"/>
                <w:sz w:val="24"/>
                <w:szCs w:val="24"/>
                <w:lang w:eastAsia="zh-CN"/>
              </w:rPr>
              <w:t>、</w:t>
            </w:r>
            <w:r>
              <w:rPr>
                <w:rFonts w:hint="eastAsia" w:ascii="Times New Roman" w:hAnsi="Times New Roman" w:eastAsia="SimSun" w:cs="Times New Roman"/>
                <w:color w:val="auto"/>
                <w:sz w:val="24"/>
                <w:szCs w:val="24"/>
              </w:rPr>
              <w:t>TC4棒材</w:t>
            </w:r>
            <w:r>
              <w:rPr>
                <w:rFonts w:hint="eastAsia" w:ascii="Times New Roman" w:hAnsi="Times New Roman" w:eastAsia="SimSun" w:cs="Times New Roman"/>
                <w:color w:val="auto"/>
                <w:sz w:val="24"/>
                <w:szCs w:val="24"/>
                <w:lang w:val="en-US" w:eastAsia="zh-CN"/>
              </w:rPr>
              <w:t>100t/a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000000"/>
                <w:sz w:val="24"/>
                <w:szCs w:val="24"/>
              </w:rPr>
            </w:pPr>
            <w:r>
              <w:rPr>
                <w:rFonts w:hint="default" w:ascii="Times New Roman" w:hAnsi="Times New Roman" w:eastAsia="SimSun" w:cs="Times New Roman"/>
                <w:color w:val="000000"/>
                <w:sz w:val="24"/>
                <w:szCs w:val="24"/>
              </w:rPr>
              <w:t>实际生产能力</w:t>
            </w:r>
          </w:p>
        </w:tc>
        <w:tc>
          <w:tcPr>
            <w:tcW w:w="3970" w:type="pct"/>
            <w:gridSpan w:val="5"/>
            <w:vAlign w:val="center"/>
          </w:tcPr>
          <w:p>
            <w:pPr>
              <w:spacing w:after="0"/>
              <w:jc w:val="center"/>
              <w:rPr>
                <w:rFonts w:hint="default" w:ascii="Times New Roman" w:hAnsi="Times New Roman" w:eastAsia="SimSun" w:cs="Times New Roman"/>
                <w:color w:val="auto"/>
                <w:sz w:val="24"/>
                <w:szCs w:val="24"/>
                <w:lang w:eastAsia="zh-CN"/>
              </w:rPr>
            </w:pPr>
            <w:r>
              <w:rPr>
                <w:rFonts w:hint="eastAsia" w:ascii="Times New Roman" w:hAnsi="Times New Roman" w:eastAsia="SimSun" w:cs="Times New Roman"/>
                <w:color w:val="auto"/>
                <w:sz w:val="24"/>
                <w:szCs w:val="24"/>
                <w:lang w:eastAsia="zh-CN"/>
              </w:rPr>
              <w:t>年产</w:t>
            </w:r>
            <w:r>
              <w:rPr>
                <w:rFonts w:hint="eastAsia" w:ascii="Times New Roman" w:hAnsi="Times New Roman" w:eastAsia="SimSun" w:cs="Times New Roman"/>
                <w:color w:val="auto"/>
                <w:sz w:val="24"/>
                <w:szCs w:val="24"/>
              </w:rPr>
              <w:t>TA2棒材</w:t>
            </w:r>
            <w:r>
              <w:rPr>
                <w:rFonts w:hint="eastAsia" w:ascii="Times New Roman" w:hAnsi="Times New Roman" w:eastAsia="SimSun" w:cs="Times New Roman"/>
                <w:color w:val="auto"/>
                <w:sz w:val="24"/>
                <w:szCs w:val="24"/>
                <w:lang w:val="en-US" w:eastAsia="zh-CN"/>
              </w:rPr>
              <w:t>200t/a</w:t>
            </w:r>
            <w:r>
              <w:rPr>
                <w:rFonts w:hint="eastAsia" w:ascii="Times New Roman" w:hAnsi="Times New Roman" w:eastAsia="SimSun" w:cs="Times New Roman"/>
                <w:color w:val="auto"/>
                <w:sz w:val="24"/>
                <w:szCs w:val="24"/>
                <w:lang w:eastAsia="zh-CN"/>
              </w:rPr>
              <w:t>、</w:t>
            </w:r>
            <w:r>
              <w:rPr>
                <w:rFonts w:hint="eastAsia" w:ascii="Times New Roman" w:hAnsi="Times New Roman" w:eastAsia="SimSun" w:cs="Times New Roman"/>
                <w:color w:val="auto"/>
                <w:sz w:val="24"/>
                <w:szCs w:val="24"/>
              </w:rPr>
              <w:t>TC4棒材</w:t>
            </w:r>
            <w:r>
              <w:rPr>
                <w:rFonts w:hint="eastAsia" w:ascii="Times New Roman" w:hAnsi="Times New Roman" w:eastAsia="SimSun" w:cs="Times New Roman"/>
                <w:color w:val="auto"/>
                <w:sz w:val="24"/>
                <w:szCs w:val="24"/>
                <w:lang w:val="en-US" w:eastAsia="zh-CN"/>
              </w:rPr>
              <w:t>100t/a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建设项目环评时间</w:t>
            </w:r>
          </w:p>
        </w:tc>
        <w:tc>
          <w:tcPr>
            <w:tcW w:w="988" w:type="pct"/>
            <w:vAlign w:val="center"/>
          </w:tcPr>
          <w:p>
            <w:pPr>
              <w:spacing w:after="0"/>
              <w:jc w:val="center"/>
              <w:rPr>
                <w:rFonts w:hint="eastAsia"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rPr>
              <w:t>20</w:t>
            </w:r>
            <w:r>
              <w:rPr>
                <w:rFonts w:hint="eastAsia" w:ascii="Times New Roman" w:hAnsi="Times New Roman" w:eastAsia="SimSun" w:cs="Times New Roman"/>
                <w:color w:val="auto"/>
                <w:sz w:val="24"/>
                <w:szCs w:val="24"/>
                <w:lang w:val="en-US" w:eastAsia="zh-CN"/>
              </w:rPr>
              <w:t>20</w:t>
            </w:r>
            <w:r>
              <w:rPr>
                <w:rFonts w:hint="default" w:ascii="Times New Roman" w:hAnsi="Times New Roman" w:eastAsia="SimSun" w:cs="Times New Roman"/>
                <w:color w:val="auto"/>
                <w:sz w:val="24"/>
                <w:szCs w:val="24"/>
              </w:rPr>
              <w:t>.</w:t>
            </w:r>
            <w:r>
              <w:rPr>
                <w:rFonts w:hint="eastAsia" w:ascii="Times New Roman" w:hAnsi="Times New Roman" w:eastAsia="SimSun" w:cs="Times New Roman"/>
                <w:color w:val="auto"/>
                <w:sz w:val="24"/>
                <w:szCs w:val="24"/>
                <w:lang w:val="en-US" w:eastAsia="zh-CN"/>
              </w:rPr>
              <w:t>6</w:t>
            </w:r>
          </w:p>
        </w:tc>
        <w:tc>
          <w:tcPr>
            <w:tcW w:w="1275"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开工建设时间</w:t>
            </w:r>
          </w:p>
        </w:tc>
        <w:tc>
          <w:tcPr>
            <w:tcW w:w="1706" w:type="pct"/>
            <w:gridSpan w:val="3"/>
            <w:vAlign w:val="center"/>
          </w:tcPr>
          <w:p>
            <w:pPr>
              <w:spacing w:after="0"/>
              <w:jc w:val="center"/>
              <w:rPr>
                <w:rFonts w:hint="default"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rPr>
              <w:t>20</w:t>
            </w:r>
            <w:r>
              <w:rPr>
                <w:rFonts w:hint="eastAsia" w:ascii="Times New Roman" w:hAnsi="Times New Roman" w:eastAsia="SimSun" w:cs="Times New Roman"/>
                <w:color w:val="auto"/>
                <w:sz w:val="24"/>
                <w:szCs w:val="24"/>
                <w:lang w:val="en-US" w:eastAsia="zh-CN"/>
              </w:rPr>
              <w:t>20</w:t>
            </w:r>
            <w:r>
              <w:rPr>
                <w:rFonts w:hint="default" w:ascii="Times New Roman" w:hAnsi="Times New Roman" w:eastAsia="SimSun" w:cs="Times New Roman"/>
                <w:color w:val="auto"/>
                <w:sz w:val="24"/>
                <w:szCs w:val="24"/>
              </w:rPr>
              <w:t>.</w:t>
            </w:r>
            <w:r>
              <w:rPr>
                <w:rFonts w:hint="eastAsia" w:ascii="Times New Roman" w:hAnsi="Times New Roman" w:eastAsia="SimSun" w:cs="Times New Roman"/>
                <w:color w:val="auto"/>
                <w:sz w:val="24"/>
                <w:szCs w:val="24"/>
                <w:lang w:val="en-US" w:eastAsia="zh-CN"/>
              </w:rPr>
              <w:t>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调试时间</w:t>
            </w:r>
          </w:p>
        </w:tc>
        <w:tc>
          <w:tcPr>
            <w:tcW w:w="988" w:type="pct"/>
            <w:vAlign w:val="center"/>
          </w:tcPr>
          <w:p>
            <w:pPr>
              <w:spacing w:after="0"/>
              <w:jc w:val="center"/>
              <w:rPr>
                <w:rFonts w:hint="default"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rPr>
              <w:t>20</w:t>
            </w:r>
            <w:r>
              <w:rPr>
                <w:rFonts w:hint="eastAsia" w:ascii="Times New Roman" w:hAnsi="Times New Roman" w:eastAsia="SimSun" w:cs="Times New Roman"/>
                <w:color w:val="auto"/>
                <w:sz w:val="24"/>
                <w:szCs w:val="24"/>
                <w:lang w:val="en-US" w:eastAsia="zh-CN"/>
              </w:rPr>
              <w:t>20</w:t>
            </w:r>
            <w:r>
              <w:rPr>
                <w:rFonts w:hint="default" w:ascii="Times New Roman" w:hAnsi="Times New Roman" w:eastAsia="SimSun" w:cs="Times New Roman"/>
                <w:color w:val="auto"/>
                <w:sz w:val="24"/>
                <w:szCs w:val="24"/>
              </w:rPr>
              <w:t>.</w:t>
            </w:r>
            <w:r>
              <w:rPr>
                <w:rFonts w:hint="eastAsia" w:ascii="Times New Roman" w:hAnsi="Times New Roman" w:eastAsia="SimSun" w:cs="Times New Roman"/>
                <w:color w:val="auto"/>
                <w:sz w:val="24"/>
                <w:szCs w:val="24"/>
                <w:lang w:val="en-US" w:eastAsia="zh-CN"/>
              </w:rPr>
              <w:t>11</w:t>
            </w:r>
          </w:p>
        </w:tc>
        <w:tc>
          <w:tcPr>
            <w:tcW w:w="1275"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验收现场监测时间</w:t>
            </w:r>
          </w:p>
        </w:tc>
        <w:tc>
          <w:tcPr>
            <w:tcW w:w="1706" w:type="pct"/>
            <w:gridSpan w:val="3"/>
            <w:vAlign w:val="center"/>
          </w:tcPr>
          <w:p>
            <w:pPr>
              <w:spacing w:after="0"/>
              <w:jc w:val="center"/>
              <w:rPr>
                <w:rFonts w:hint="default" w:ascii="Times New Roman" w:hAnsi="Times New Roman" w:eastAsia="SimSun" w:cs="Times New Roman"/>
                <w:color w:val="auto"/>
                <w:sz w:val="24"/>
                <w:szCs w:val="24"/>
                <w:lang w:val="en-US" w:eastAsia="zh-CN"/>
              </w:rPr>
            </w:pPr>
            <w:r>
              <w:rPr>
                <w:rFonts w:hint="eastAsia" w:ascii="Times New Roman" w:hAnsi="Times New Roman" w:eastAsia="SimSun" w:cs="Times New Roman"/>
                <w:color w:val="auto"/>
                <w:sz w:val="24"/>
                <w:szCs w:val="24"/>
                <w:lang w:val="en-US" w:eastAsia="zh-CN"/>
              </w:rPr>
              <w:t>2021.09.08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29"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环评报告表</w:t>
            </w:r>
          </w:p>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审批部门</w:t>
            </w:r>
          </w:p>
        </w:tc>
        <w:tc>
          <w:tcPr>
            <w:tcW w:w="988" w:type="pct"/>
            <w:vAlign w:val="center"/>
          </w:tcPr>
          <w:p>
            <w:pPr>
              <w:spacing w:after="0"/>
              <w:jc w:val="center"/>
              <w:rPr>
                <w:rFonts w:hint="default" w:ascii="Times New Roman" w:hAnsi="Times New Roman" w:eastAsia="SimSun" w:cs="Times New Roman"/>
                <w:color w:val="auto"/>
                <w:sz w:val="24"/>
                <w:szCs w:val="24"/>
              </w:rPr>
            </w:pPr>
            <w:r>
              <w:rPr>
                <w:rFonts w:hint="eastAsia" w:ascii="Times New Roman" w:hAnsi="Times New Roman" w:eastAsia="SimSun" w:cs="Times New Roman"/>
                <w:color w:val="auto"/>
                <w:sz w:val="24"/>
                <w:szCs w:val="24"/>
                <w:lang w:eastAsia="zh-CN"/>
              </w:rPr>
              <w:t>宝鸡市生态环境局高新分局</w:t>
            </w:r>
          </w:p>
        </w:tc>
        <w:tc>
          <w:tcPr>
            <w:tcW w:w="1275" w:type="pct"/>
            <w:vAlign w:val="center"/>
          </w:tcPr>
          <w:p>
            <w:pPr>
              <w:spacing w:after="0"/>
              <w:jc w:val="center"/>
              <w:rPr>
                <w:rFonts w:hint="default" w:ascii="Times New Roman" w:hAnsi="Times New Roman" w:eastAsia="SimSun" w:cs="Times New Roman"/>
                <w:color w:val="auto"/>
                <w:sz w:val="24"/>
                <w:szCs w:val="24"/>
                <w:lang w:eastAsia="zh-CN"/>
              </w:rPr>
            </w:pPr>
            <w:r>
              <w:rPr>
                <w:rFonts w:hint="default" w:ascii="Times New Roman" w:hAnsi="Times New Roman" w:eastAsia="SimSun" w:cs="Times New Roman"/>
                <w:color w:val="auto"/>
                <w:sz w:val="24"/>
                <w:szCs w:val="24"/>
                <w:lang w:eastAsia="zh-CN"/>
              </w:rPr>
              <w:t>环评报告表</w:t>
            </w:r>
          </w:p>
          <w:p>
            <w:pPr>
              <w:spacing w:after="0"/>
              <w:jc w:val="center"/>
              <w:rPr>
                <w:rFonts w:hint="default" w:ascii="Times New Roman" w:hAnsi="Times New Roman" w:eastAsia="SimSun" w:cs="Times New Roman"/>
                <w:color w:val="auto"/>
                <w:sz w:val="24"/>
                <w:szCs w:val="24"/>
                <w:lang w:eastAsia="zh-CN"/>
              </w:rPr>
            </w:pPr>
            <w:r>
              <w:rPr>
                <w:rFonts w:hint="default" w:ascii="Times New Roman" w:hAnsi="Times New Roman" w:eastAsia="SimSun" w:cs="Times New Roman"/>
                <w:color w:val="auto"/>
                <w:sz w:val="24"/>
                <w:szCs w:val="24"/>
                <w:lang w:eastAsia="zh-CN"/>
              </w:rPr>
              <w:t>编制单位</w:t>
            </w:r>
          </w:p>
        </w:tc>
        <w:tc>
          <w:tcPr>
            <w:tcW w:w="1706" w:type="pct"/>
            <w:gridSpan w:val="3"/>
            <w:vAlign w:val="center"/>
          </w:tcPr>
          <w:p>
            <w:pPr>
              <w:spacing w:after="0"/>
              <w:jc w:val="center"/>
              <w:rPr>
                <w:rFonts w:hint="default" w:ascii="Times New Roman" w:hAnsi="Times New Roman" w:eastAsia="SimSun" w:cs="Times New Roman"/>
                <w:color w:val="auto"/>
                <w:sz w:val="24"/>
                <w:szCs w:val="24"/>
                <w:lang w:eastAsia="zh-CN"/>
              </w:rPr>
            </w:pPr>
            <w:r>
              <w:rPr>
                <w:rFonts w:hint="eastAsia" w:ascii="Times New Roman" w:hAnsi="Times New Roman" w:eastAsia="SimSun" w:cs="Times New Roman"/>
                <w:color w:val="auto"/>
                <w:sz w:val="24"/>
                <w:szCs w:val="24"/>
                <w:lang w:val="en-US" w:eastAsia="zh-CN"/>
              </w:rPr>
              <w:t>宝鸡青润生态环境科技有限公司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环保设施设计单位</w:t>
            </w:r>
          </w:p>
        </w:tc>
        <w:tc>
          <w:tcPr>
            <w:tcW w:w="988" w:type="pct"/>
            <w:vAlign w:val="center"/>
          </w:tcPr>
          <w:p>
            <w:pPr>
              <w:spacing w:after="0"/>
              <w:jc w:val="center"/>
              <w:rPr>
                <w:rFonts w:hint="default" w:ascii="Times New Roman" w:hAnsi="Times New Roman" w:eastAsia="SimSun" w:cs="Times New Roman"/>
                <w:color w:val="auto"/>
                <w:sz w:val="24"/>
                <w:szCs w:val="24"/>
                <w:lang w:eastAsia="zh-CN"/>
              </w:rPr>
            </w:pPr>
            <w:r>
              <w:rPr>
                <w:rFonts w:hint="eastAsia" w:ascii="Times New Roman" w:hAnsi="Times New Roman" w:eastAsia="SimSun" w:cs="Times New Roman"/>
                <w:color w:val="auto"/>
                <w:sz w:val="24"/>
                <w:szCs w:val="24"/>
                <w:lang w:val="en-US" w:eastAsia="zh-CN"/>
              </w:rPr>
              <w:t>/</w:t>
            </w:r>
          </w:p>
        </w:tc>
        <w:tc>
          <w:tcPr>
            <w:tcW w:w="1275"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环保设施施工</w:t>
            </w:r>
          </w:p>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单位</w:t>
            </w:r>
          </w:p>
        </w:tc>
        <w:tc>
          <w:tcPr>
            <w:tcW w:w="1706" w:type="pct"/>
            <w:gridSpan w:val="3"/>
            <w:vAlign w:val="center"/>
          </w:tcPr>
          <w:p>
            <w:pPr>
              <w:spacing w:after="0"/>
              <w:jc w:val="center"/>
              <w:rPr>
                <w:rFonts w:hint="default" w:ascii="Times New Roman" w:hAnsi="Times New Roman" w:eastAsia="SimSun" w:cs="Times New Roman"/>
                <w:color w:val="auto"/>
                <w:sz w:val="24"/>
                <w:szCs w:val="24"/>
                <w:lang w:eastAsia="zh-CN"/>
              </w:rPr>
            </w:pPr>
            <w:r>
              <w:rPr>
                <w:rFonts w:hint="eastAsia" w:ascii="Times New Roman" w:hAnsi="Times New Roman" w:eastAsia="SimSun" w:cs="Times New Roman"/>
                <w:color w:val="auto"/>
                <w:sz w:val="24"/>
                <w:szCs w:val="24"/>
              </w:rPr>
              <w:t>宝鸡瑞</w:t>
            </w:r>
            <w:r>
              <w:rPr>
                <w:rFonts w:hint="default" w:ascii="Times New Roman" w:hAnsi="Times New Roman" w:eastAsia="SimSun" w:cs="Times New Roman"/>
                <w:color w:val="auto"/>
                <w:sz w:val="24"/>
                <w:szCs w:val="24"/>
              </w:rPr>
              <w:t>钛</w:t>
            </w:r>
            <w:r>
              <w:rPr>
                <w:rFonts w:hint="eastAsia" w:ascii="Times New Roman" w:hAnsi="Times New Roman" w:eastAsia="SimSun" w:cs="Times New Roman"/>
                <w:color w:val="auto"/>
                <w:sz w:val="24"/>
                <w:szCs w:val="24"/>
              </w:rPr>
              <w:t>隆</w:t>
            </w:r>
            <w:r>
              <w:rPr>
                <w:rFonts w:hint="default" w:ascii="Times New Roman" w:hAnsi="Times New Roman" w:eastAsia="SimSun" w:cs="Times New Roman"/>
                <w:color w:val="auto"/>
                <w:sz w:val="24"/>
                <w:szCs w:val="24"/>
              </w:rPr>
              <w:t>钛业</w:t>
            </w:r>
            <w:r>
              <w:rPr>
                <w:rFonts w:hint="eastAsia" w:ascii="Times New Roman" w:hAnsi="Times New Roman" w:eastAsia="SimSun" w:cs="Times New Roman"/>
                <w:color w:val="auto"/>
                <w:sz w:val="24"/>
                <w:szCs w:val="24"/>
              </w:rPr>
              <w:t>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投资总概算</w:t>
            </w:r>
          </w:p>
        </w:tc>
        <w:tc>
          <w:tcPr>
            <w:tcW w:w="988" w:type="pct"/>
            <w:vAlign w:val="center"/>
          </w:tcPr>
          <w:p>
            <w:pPr>
              <w:spacing w:after="0"/>
              <w:jc w:val="center"/>
              <w:rPr>
                <w:rFonts w:hint="default" w:ascii="Times New Roman" w:hAnsi="Times New Roman" w:eastAsia="SimSun" w:cs="Times New Roman"/>
                <w:color w:val="auto"/>
                <w:sz w:val="24"/>
                <w:szCs w:val="24"/>
              </w:rPr>
            </w:pPr>
            <w:r>
              <w:rPr>
                <w:rFonts w:hint="eastAsia" w:ascii="Times New Roman" w:hAnsi="Times New Roman" w:eastAsia="SimSun" w:cs="Times New Roman"/>
                <w:color w:val="auto"/>
                <w:sz w:val="24"/>
                <w:szCs w:val="24"/>
                <w:lang w:val="en-US" w:eastAsia="zh-CN"/>
              </w:rPr>
              <w:t>130</w:t>
            </w:r>
            <w:r>
              <w:rPr>
                <w:rFonts w:hint="default" w:ascii="Times New Roman" w:hAnsi="Times New Roman" w:eastAsia="SimSun" w:cs="Times New Roman"/>
                <w:color w:val="auto"/>
                <w:sz w:val="24"/>
                <w:szCs w:val="24"/>
              </w:rPr>
              <w:t>万元</w:t>
            </w:r>
          </w:p>
        </w:tc>
        <w:tc>
          <w:tcPr>
            <w:tcW w:w="1275" w:type="pct"/>
            <w:vAlign w:val="center"/>
          </w:tcPr>
          <w:p>
            <w:pPr>
              <w:spacing w:after="0"/>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环保投资总概算</w:t>
            </w:r>
          </w:p>
        </w:tc>
        <w:tc>
          <w:tcPr>
            <w:tcW w:w="619" w:type="pct"/>
            <w:vAlign w:val="center"/>
          </w:tcPr>
          <w:p>
            <w:pPr>
              <w:spacing w:after="0"/>
              <w:jc w:val="center"/>
              <w:rPr>
                <w:rFonts w:hint="default" w:ascii="Times New Roman" w:hAnsi="Times New Roman" w:eastAsia="SimSun" w:cs="Times New Roman"/>
                <w:color w:val="auto"/>
                <w:sz w:val="24"/>
                <w:szCs w:val="24"/>
              </w:rPr>
            </w:pPr>
            <w:r>
              <w:rPr>
                <w:rFonts w:hint="eastAsia" w:ascii="Times New Roman" w:hAnsi="Times New Roman" w:eastAsia="SimSun" w:cs="Times New Roman"/>
                <w:color w:val="auto"/>
                <w:sz w:val="24"/>
                <w:szCs w:val="24"/>
                <w:lang w:val="en-US" w:eastAsia="zh-CN"/>
              </w:rPr>
              <w:t>6.1</w:t>
            </w:r>
            <w:r>
              <w:rPr>
                <w:rFonts w:hint="default" w:ascii="Times New Roman" w:hAnsi="Times New Roman" w:eastAsia="SimSun" w:cs="Times New Roman"/>
                <w:color w:val="auto"/>
                <w:sz w:val="24"/>
                <w:szCs w:val="24"/>
              </w:rPr>
              <w:t>万元</w:t>
            </w:r>
          </w:p>
        </w:tc>
        <w:tc>
          <w:tcPr>
            <w:tcW w:w="457"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比例</w:t>
            </w:r>
          </w:p>
        </w:tc>
        <w:tc>
          <w:tcPr>
            <w:tcW w:w="630" w:type="pct"/>
            <w:vAlign w:val="center"/>
          </w:tcPr>
          <w:p>
            <w:pPr>
              <w:spacing w:after="0"/>
              <w:jc w:val="center"/>
              <w:rPr>
                <w:rFonts w:hint="default" w:ascii="Times New Roman" w:hAnsi="Times New Roman" w:eastAsia="SimSun" w:cs="Times New Roman"/>
                <w:color w:val="auto"/>
                <w:sz w:val="24"/>
                <w:szCs w:val="24"/>
              </w:rPr>
            </w:pPr>
            <w:r>
              <w:rPr>
                <w:rFonts w:hint="eastAsia" w:ascii="Times New Roman" w:hAnsi="Times New Roman" w:eastAsia="SimSun" w:cs="Times New Roman"/>
                <w:color w:val="auto"/>
                <w:sz w:val="24"/>
                <w:szCs w:val="24"/>
                <w:lang w:val="en-US" w:eastAsia="zh-CN"/>
              </w:rPr>
              <w:t>4.7</w:t>
            </w:r>
            <w:r>
              <w:rPr>
                <w:rFonts w:hint="default" w:ascii="Times New Roman" w:hAnsi="Times New Roman" w:eastAsia="SimSun" w:cs="Times New Roman"/>
                <w:color w:val="auto"/>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29"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实际总概算</w:t>
            </w:r>
          </w:p>
        </w:tc>
        <w:tc>
          <w:tcPr>
            <w:tcW w:w="988" w:type="pct"/>
            <w:vAlign w:val="center"/>
          </w:tcPr>
          <w:p>
            <w:pPr>
              <w:spacing w:after="0"/>
              <w:jc w:val="center"/>
              <w:rPr>
                <w:rFonts w:hint="default" w:ascii="Times New Roman" w:hAnsi="Times New Roman" w:eastAsia="SimSun" w:cs="Times New Roman"/>
                <w:color w:val="auto"/>
                <w:sz w:val="24"/>
                <w:szCs w:val="24"/>
              </w:rPr>
            </w:pPr>
            <w:r>
              <w:rPr>
                <w:rFonts w:hint="eastAsia" w:ascii="Times New Roman" w:hAnsi="Times New Roman" w:eastAsia="SimSun" w:cs="Times New Roman"/>
                <w:color w:val="auto"/>
                <w:sz w:val="24"/>
                <w:szCs w:val="24"/>
                <w:lang w:val="en-US" w:eastAsia="zh-CN"/>
              </w:rPr>
              <w:t>130</w:t>
            </w:r>
            <w:r>
              <w:rPr>
                <w:rFonts w:hint="default" w:ascii="Times New Roman" w:hAnsi="Times New Roman" w:eastAsia="SimSun" w:cs="Times New Roman"/>
                <w:color w:val="auto"/>
                <w:sz w:val="24"/>
                <w:szCs w:val="24"/>
              </w:rPr>
              <w:t>万元</w:t>
            </w:r>
          </w:p>
        </w:tc>
        <w:tc>
          <w:tcPr>
            <w:tcW w:w="1275" w:type="pct"/>
            <w:vAlign w:val="center"/>
          </w:tcPr>
          <w:p>
            <w:pPr>
              <w:spacing w:after="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环保投资</w:t>
            </w:r>
          </w:p>
        </w:tc>
        <w:tc>
          <w:tcPr>
            <w:tcW w:w="619" w:type="pct"/>
            <w:vAlign w:val="center"/>
          </w:tcPr>
          <w:p>
            <w:pPr>
              <w:spacing w:after="0"/>
              <w:jc w:val="center"/>
              <w:rPr>
                <w:rFonts w:hint="default" w:ascii="Times New Roman" w:hAnsi="Times New Roman" w:eastAsia="SimSun" w:cs="Times New Roman"/>
                <w:color w:val="auto"/>
                <w:sz w:val="24"/>
                <w:szCs w:val="24"/>
                <w:highlight w:val="none"/>
              </w:rPr>
            </w:pPr>
            <w:r>
              <w:rPr>
                <w:rFonts w:hint="eastAsia" w:ascii="Times New Roman" w:hAnsi="Times New Roman" w:eastAsia="SimSun" w:cs="Times New Roman"/>
                <w:color w:val="auto"/>
                <w:sz w:val="24"/>
                <w:szCs w:val="24"/>
                <w:highlight w:val="none"/>
                <w:lang w:val="en-US" w:eastAsia="zh-CN"/>
              </w:rPr>
              <w:t>13</w:t>
            </w:r>
            <w:r>
              <w:rPr>
                <w:rFonts w:hint="default" w:ascii="Times New Roman" w:hAnsi="Times New Roman" w:eastAsia="SimSun" w:cs="Times New Roman"/>
                <w:color w:val="auto"/>
                <w:sz w:val="24"/>
                <w:szCs w:val="24"/>
                <w:highlight w:val="none"/>
              </w:rPr>
              <w:t>万元</w:t>
            </w:r>
          </w:p>
        </w:tc>
        <w:tc>
          <w:tcPr>
            <w:tcW w:w="457" w:type="pct"/>
            <w:vAlign w:val="center"/>
          </w:tcPr>
          <w:p>
            <w:pPr>
              <w:spacing w:after="0"/>
              <w:jc w:val="center"/>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color w:val="auto"/>
                <w:sz w:val="24"/>
                <w:szCs w:val="24"/>
                <w:highlight w:val="none"/>
              </w:rPr>
              <w:t>比例</w:t>
            </w:r>
          </w:p>
        </w:tc>
        <w:tc>
          <w:tcPr>
            <w:tcW w:w="630" w:type="pct"/>
            <w:vAlign w:val="center"/>
          </w:tcPr>
          <w:p>
            <w:pPr>
              <w:spacing w:after="0"/>
              <w:jc w:val="center"/>
              <w:rPr>
                <w:rFonts w:hint="default" w:ascii="Times New Roman" w:hAnsi="Times New Roman" w:eastAsia="SimSun" w:cs="Times New Roman"/>
                <w:color w:val="auto"/>
                <w:sz w:val="24"/>
                <w:szCs w:val="24"/>
                <w:highlight w:val="none"/>
              </w:rPr>
            </w:pPr>
            <w:r>
              <w:rPr>
                <w:rFonts w:hint="eastAsia" w:ascii="Times New Roman" w:hAnsi="Times New Roman" w:eastAsia="SimSun" w:cs="Times New Roman"/>
                <w:color w:val="auto"/>
                <w:sz w:val="24"/>
                <w:szCs w:val="24"/>
                <w:highlight w:val="none"/>
                <w:lang w:val="en-US" w:eastAsia="zh-CN"/>
              </w:rPr>
              <w:t>10</w:t>
            </w:r>
            <w:r>
              <w:rPr>
                <w:rFonts w:hint="default" w:ascii="Times New Roman" w:hAnsi="Times New Roman" w:eastAsia="SimSun" w:cs="Times New Roman"/>
                <w:color w:val="auto"/>
                <w:sz w:val="24"/>
                <w:szCs w:val="24"/>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83" w:hRule="atLeast"/>
          <w:jc w:val="center"/>
        </w:trPr>
        <w:tc>
          <w:tcPr>
            <w:tcW w:w="1029" w:type="pct"/>
            <w:vAlign w:val="center"/>
          </w:tcPr>
          <w:p>
            <w:pPr>
              <w:spacing w:after="0"/>
              <w:jc w:val="center"/>
              <w:rPr>
                <w:rFonts w:hint="default" w:ascii="Times New Roman" w:hAnsi="Times New Roman" w:eastAsia="SimSun" w:cs="Times New Roman"/>
                <w:color w:val="C00000"/>
                <w:sz w:val="21"/>
                <w:szCs w:val="21"/>
              </w:rPr>
            </w:pPr>
            <w:r>
              <w:rPr>
                <w:rFonts w:hint="default" w:ascii="Times New Roman" w:hAnsi="Times New Roman" w:eastAsia="SimSun" w:cs="Times New Roman"/>
                <w:color w:val="auto"/>
                <w:sz w:val="24"/>
                <w:szCs w:val="24"/>
              </w:rPr>
              <w:t>验收监测依据</w:t>
            </w:r>
          </w:p>
        </w:tc>
        <w:tc>
          <w:tcPr>
            <w:tcW w:w="3970" w:type="pct"/>
            <w:gridSpan w:val="5"/>
            <w:vAlign w:val="center"/>
          </w:tcPr>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（1）《中华人民共和国环境保护法》 2015年1月1日；</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（2）《中华人民共和国水污染防治法》 2018年1月1日；</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（3）《中华人民共和国大气污染防治法》 （2018年修订）；</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（4）《中华人民共和国环境噪声污染防治法》 2018年12月29日修订；</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lang w:eastAsia="zh-CN"/>
              </w:rPr>
              <w:t>（</w:t>
            </w:r>
            <w:r>
              <w:rPr>
                <w:rFonts w:hint="default" w:ascii="Times New Roman" w:hAnsi="Times New Roman" w:eastAsia="SimSun" w:cs="Times New Roman"/>
                <w:color w:val="auto"/>
                <w:sz w:val="24"/>
                <w:szCs w:val="24"/>
                <w:lang w:val="en-US" w:eastAsia="zh-CN"/>
              </w:rPr>
              <w:t>5</w:t>
            </w:r>
            <w:r>
              <w:rPr>
                <w:rFonts w:hint="default" w:ascii="Times New Roman" w:hAnsi="Times New Roman" w:eastAsia="SimSun" w:cs="Times New Roman"/>
                <w:color w:val="auto"/>
                <w:sz w:val="24"/>
                <w:szCs w:val="24"/>
                <w:lang w:eastAsia="zh-CN"/>
              </w:rPr>
              <w:t>）</w:t>
            </w:r>
            <w:r>
              <w:rPr>
                <w:rFonts w:hint="default" w:ascii="Times New Roman" w:hAnsi="Times New Roman" w:eastAsia="SimSun" w:cs="Times New Roman"/>
                <w:color w:val="auto"/>
                <w:sz w:val="24"/>
                <w:szCs w:val="24"/>
              </w:rPr>
              <w:t>《中华人民共和国固体废弃物污染环境防治法》 20</w:t>
            </w:r>
            <w:r>
              <w:rPr>
                <w:rFonts w:hint="default" w:ascii="Times New Roman" w:hAnsi="Times New Roman" w:eastAsia="SimSun" w:cs="Times New Roman"/>
                <w:color w:val="auto"/>
                <w:sz w:val="24"/>
                <w:szCs w:val="24"/>
                <w:lang w:val="en-US" w:eastAsia="zh-CN"/>
              </w:rPr>
              <w:t>20</w:t>
            </w:r>
            <w:r>
              <w:rPr>
                <w:rFonts w:hint="default" w:ascii="Times New Roman" w:hAnsi="Times New Roman" w:eastAsia="SimSun" w:cs="Times New Roman"/>
                <w:color w:val="auto"/>
                <w:sz w:val="24"/>
                <w:szCs w:val="24"/>
              </w:rPr>
              <w:t>年</w:t>
            </w:r>
            <w:r>
              <w:rPr>
                <w:rFonts w:hint="default" w:ascii="Times New Roman" w:hAnsi="Times New Roman" w:eastAsia="SimSun" w:cs="Times New Roman"/>
                <w:color w:val="auto"/>
                <w:sz w:val="24"/>
                <w:szCs w:val="24"/>
                <w:lang w:val="en-US" w:eastAsia="zh-CN"/>
              </w:rPr>
              <w:t>9</w:t>
            </w:r>
            <w:r>
              <w:rPr>
                <w:rFonts w:hint="default" w:ascii="Times New Roman" w:hAnsi="Times New Roman" w:eastAsia="SimSun" w:cs="Times New Roman"/>
                <w:color w:val="auto"/>
                <w:sz w:val="24"/>
                <w:szCs w:val="24"/>
              </w:rPr>
              <w:t>月</w:t>
            </w:r>
            <w:r>
              <w:rPr>
                <w:rFonts w:hint="default" w:ascii="Times New Roman" w:hAnsi="Times New Roman" w:eastAsia="SimSun" w:cs="Times New Roman"/>
                <w:color w:val="auto"/>
                <w:sz w:val="24"/>
                <w:szCs w:val="24"/>
                <w:lang w:val="en-US" w:eastAsia="zh-CN"/>
              </w:rPr>
              <w:t>1</w:t>
            </w:r>
            <w:r>
              <w:rPr>
                <w:rFonts w:hint="default" w:ascii="Times New Roman" w:hAnsi="Times New Roman" w:eastAsia="SimSun" w:cs="Times New Roman"/>
                <w:color w:val="auto"/>
                <w:sz w:val="24"/>
                <w:szCs w:val="24"/>
              </w:rPr>
              <w:t>日；</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w:t>
            </w:r>
            <w:r>
              <w:rPr>
                <w:rFonts w:hint="default" w:ascii="Times New Roman" w:hAnsi="Times New Roman" w:eastAsia="SimSun" w:cs="Times New Roman"/>
                <w:color w:val="auto"/>
                <w:sz w:val="24"/>
                <w:szCs w:val="24"/>
                <w:lang w:val="en-US" w:eastAsia="zh-CN"/>
              </w:rPr>
              <w:t>6</w:t>
            </w:r>
            <w:r>
              <w:rPr>
                <w:rFonts w:hint="default" w:ascii="Times New Roman" w:hAnsi="Times New Roman" w:eastAsia="SimSun" w:cs="Times New Roman"/>
                <w:color w:val="auto"/>
                <w:sz w:val="24"/>
                <w:szCs w:val="24"/>
              </w:rPr>
              <w:t>）《国务院关于修改〈建设项目环境保护管理条例〉的决定》（2017年7月16日中华人民共和国国务院令第682号）；</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w:t>
            </w:r>
            <w:r>
              <w:rPr>
                <w:rFonts w:hint="default" w:ascii="Times New Roman" w:hAnsi="Times New Roman" w:eastAsia="SimSun" w:cs="Times New Roman"/>
                <w:color w:val="auto"/>
                <w:sz w:val="24"/>
                <w:szCs w:val="24"/>
                <w:lang w:val="en-US" w:eastAsia="zh-CN"/>
              </w:rPr>
              <w:t>7</w:t>
            </w:r>
            <w:r>
              <w:rPr>
                <w:rFonts w:hint="default" w:ascii="Times New Roman" w:hAnsi="Times New Roman" w:eastAsia="SimSun" w:cs="Times New Roman"/>
                <w:color w:val="auto"/>
                <w:sz w:val="24"/>
                <w:szCs w:val="24"/>
              </w:rPr>
              <w:t>）《建设项目竣工环境保护验收暂行办法》（国环规环评［2017］4号）；</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w:t>
            </w:r>
            <w:r>
              <w:rPr>
                <w:rFonts w:hint="default" w:ascii="Times New Roman" w:hAnsi="Times New Roman" w:eastAsia="SimSun" w:cs="Times New Roman"/>
                <w:color w:val="auto"/>
                <w:sz w:val="24"/>
                <w:szCs w:val="24"/>
                <w:lang w:val="en-US" w:eastAsia="zh-CN"/>
              </w:rPr>
              <w:t>8</w:t>
            </w:r>
            <w:r>
              <w:rPr>
                <w:rFonts w:hint="default" w:ascii="Times New Roman" w:hAnsi="Times New Roman" w:eastAsia="SimSun" w:cs="Times New Roman"/>
                <w:color w:val="auto"/>
                <w:sz w:val="24"/>
                <w:szCs w:val="24"/>
              </w:rPr>
              <w:t>）《建设项目竣工环境保护验收技术指南 污染影响类》（生态环境部公告 2018年 第9号，2018年5月15日）；</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（9）《</w:t>
            </w:r>
            <w:r>
              <w:rPr>
                <w:rFonts w:hint="eastAsia" w:ascii="Times New Roman" w:hAnsi="Times New Roman" w:eastAsia="SimSun" w:cs="Times New Roman"/>
                <w:color w:val="auto"/>
                <w:sz w:val="24"/>
                <w:szCs w:val="24"/>
              </w:rPr>
              <w:t>宝鸡瑞</w:t>
            </w:r>
            <w:r>
              <w:rPr>
                <w:rFonts w:hint="default" w:ascii="Times New Roman" w:hAnsi="Times New Roman" w:eastAsia="SimSun" w:cs="Times New Roman"/>
                <w:color w:val="auto"/>
                <w:sz w:val="24"/>
                <w:szCs w:val="24"/>
              </w:rPr>
              <w:t>钛</w:t>
            </w:r>
            <w:r>
              <w:rPr>
                <w:rFonts w:hint="eastAsia" w:ascii="Times New Roman" w:hAnsi="Times New Roman" w:eastAsia="SimSun" w:cs="Times New Roman"/>
                <w:color w:val="auto"/>
                <w:sz w:val="24"/>
                <w:szCs w:val="24"/>
              </w:rPr>
              <w:t>隆</w:t>
            </w:r>
            <w:r>
              <w:rPr>
                <w:rFonts w:hint="default" w:ascii="Times New Roman" w:hAnsi="Times New Roman" w:eastAsia="SimSun" w:cs="Times New Roman"/>
                <w:color w:val="auto"/>
                <w:sz w:val="24"/>
                <w:szCs w:val="24"/>
              </w:rPr>
              <w:t>钛业</w:t>
            </w:r>
            <w:r>
              <w:rPr>
                <w:rFonts w:hint="eastAsia" w:ascii="Times New Roman" w:hAnsi="Times New Roman" w:eastAsia="SimSun" w:cs="Times New Roman"/>
                <w:color w:val="auto"/>
                <w:sz w:val="24"/>
                <w:szCs w:val="24"/>
              </w:rPr>
              <w:t>有限公司钛及钛合金生产加工项目</w:t>
            </w:r>
            <w:r>
              <w:rPr>
                <w:rFonts w:hint="default" w:ascii="Times New Roman" w:hAnsi="Times New Roman" w:eastAsia="SimSun" w:cs="Times New Roman"/>
                <w:color w:val="auto"/>
                <w:sz w:val="24"/>
                <w:szCs w:val="24"/>
              </w:rPr>
              <w:t>环境影响报告表》</w:t>
            </w:r>
            <w:r>
              <w:rPr>
                <w:rFonts w:hint="eastAsia" w:ascii="Times New Roman" w:hAnsi="Times New Roman" w:eastAsia="SimSun" w:cs="Times New Roman"/>
                <w:color w:val="auto"/>
                <w:sz w:val="24"/>
                <w:szCs w:val="24"/>
                <w:lang w:val="en-US" w:eastAsia="zh-CN"/>
              </w:rPr>
              <w:t>宝鸡青润生态环境科技有限公司</w:t>
            </w:r>
            <w:r>
              <w:rPr>
                <w:rFonts w:hint="default" w:ascii="Times New Roman" w:hAnsi="Times New Roman" w:eastAsia="SimSun" w:cs="Times New Roman"/>
                <w:color w:val="auto"/>
                <w:sz w:val="24"/>
                <w:szCs w:val="24"/>
              </w:rPr>
              <w:t>（20</w:t>
            </w:r>
            <w:r>
              <w:rPr>
                <w:rFonts w:hint="eastAsia" w:ascii="Times New Roman" w:hAnsi="Times New Roman" w:eastAsia="SimSun" w:cs="Times New Roman"/>
                <w:color w:val="auto"/>
                <w:sz w:val="24"/>
                <w:szCs w:val="24"/>
                <w:lang w:val="en-US" w:eastAsia="zh-CN"/>
              </w:rPr>
              <w:t>20</w:t>
            </w:r>
            <w:r>
              <w:rPr>
                <w:rFonts w:hint="default" w:ascii="Times New Roman" w:hAnsi="Times New Roman" w:eastAsia="SimSun" w:cs="Times New Roman"/>
                <w:color w:val="auto"/>
                <w:sz w:val="24"/>
                <w:szCs w:val="24"/>
              </w:rPr>
              <w:t>年</w:t>
            </w:r>
            <w:r>
              <w:rPr>
                <w:rFonts w:hint="eastAsia" w:ascii="Times New Roman" w:hAnsi="Times New Roman" w:eastAsia="SimSun" w:cs="Times New Roman"/>
                <w:color w:val="auto"/>
                <w:sz w:val="24"/>
                <w:szCs w:val="24"/>
                <w:lang w:val="en-US" w:eastAsia="zh-CN"/>
              </w:rPr>
              <w:t>5</w:t>
            </w:r>
            <w:r>
              <w:rPr>
                <w:rFonts w:hint="default" w:ascii="Times New Roman" w:hAnsi="Times New Roman" w:eastAsia="SimSun" w:cs="Times New Roman"/>
                <w:color w:val="auto"/>
                <w:sz w:val="24"/>
                <w:szCs w:val="24"/>
              </w:rPr>
              <w:t>月）；</w:t>
            </w:r>
          </w:p>
          <w:p>
            <w:pPr>
              <w:spacing w:after="0" w:line="360" w:lineRule="auto"/>
              <w:jc w:val="both"/>
              <w:rPr>
                <w:rFonts w:hint="eastAsia" w:ascii="Times New Roman" w:hAnsi="Times New Roman" w:eastAsia="SimSun" w:cs="Times New Roman"/>
                <w:color w:val="auto"/>
                <w:sz w:val="24"/>
                <w:szCs w:val="24"/>
                <w:lang w:eastAsia="zh-CN"/>
              </w:rPr>
            </w:pPr>
            <w:r>
              <w:rPr>
                <w:rFonts w:hint="default" w:ascii="Times New Roman" w:hAnsi="Times New Roman" w:eastAsia="SimSun" w:cs="Times New Roman"/>
                <w:color w:val="auto"/>
                <w:sz w:val="24"/>
                <w:szCs w:val="24"/>
              </w:rPr>
              <w:t>（10）宝鸡市生态环境局</w:t>
            </w:r>
            <w:r>
              <w:rPr>
                <w:rFonts w:hint="eastAsia" w:ascii="Times New Roman" w:hAnsi="Times New Roman" w:eastAsia="SimSun" w:cs="Times New Roman"/>
                <w:color w:val="auto"/>
                <w:sz w:val="24"/>
                <w:szCs w:val="24"/>
                <w:lang w:eastAsia="zh-CN"/>
              </w:rPr>
              <w:t>高新分局</w:t>
            </w:r>
            <w:r>
              <w:rPr>
                <w:rFonts w:hint="default" w:ascii="Times New Roman" w:hAnsi="Times New Roman" w:eastAsia="SimSun" w:cs="Times New Roman"/>
                <w:color w:val="auto"/>
                <w:sz w:val="24"/>
                <w:szCs w:val="24"/>
              </w:rPr>
              <w:t>《关于</w:t>
            </w:r>
            <w:r>
              <w:rPr>
                <w:rFonts w:hint="eastAsia" w:ascii="Times New Roman" w:hAnsi="Times New Roman" w:eastAsia="SimSun" w:cs="Times New Roman"/>
                <w:color w:val="auto"/>
                <w:sz w:val="24"/>
                <w:szCs w:val="24"/>
              </w:rPr>
              <w:t>宝鸡瑞</w:t>
            </w:r>
            <w:r>
              <w:rPr>
                <w:rFonts w:hint="default" w:ascii="Times New Roman" w:hAnsi="Times New Roman" w:eastAsia="SimSun" w:cs="Times New Roman"/>
                <w:color w:val="auto"/>
                <w:sz w:val="24"/>
                <w:szCs w:val="24"/>
              </w:rPr>
              <w:t>钛</w:t>
            </w:r>
            <w:r>
              <w:rPr>
                <w:rFonts w:hint="eastAsia" w:ascii="Times New Roman" w:hAnsi="Times New Roman" w:eastAsia="SimSun" w:cs="Times New Roman"/>
                <w:color w:val="auto"/>
                <w:sz w:val="24"/>
                <w:szCs w:val="24"/>
              </w:rPr>
              <w:t>隆</w:t>
            </w:r>
            <w:r>
              <w:rPr>
                <w:rFonts w:hint="default" w:ascii="Times New Roman" w:hAnsi="Times New Roman" w:eastAsia="SimSun" w:cs="Times New Roman"/>
                <w:color w:val="auto"/>
                <w:sz w:val="24"/>
                <w:szCs w:val="24"/>
              </w:rPr>
              <w:t>钛业</w:t>
            </w:r>
            <w:r>
              <w:rPr>
                <w:rFonts w:hint="eastAsia" w:ascii="Times New Roman" w:hAnsi="Times New Roman" w:eastAsia="SimSun" w:cs="Times New Roman"/>
                <w:color w:val="auto"/>
                <w:sz w:val="24"/>
                <w:szCs w:val="24"/>
              </w:rPr>
              <w:t>有限公司钛及钛合金生产加工项目</w:t>
            </w:r>
            <w:r>
              <w:rPr>
                <w:rFonts w:hint="default" w:ascii="Times New Roman" w:hAnsi="Times New Roman" w:eastAsia="SimSun" w:cs="Times New Roman"/>
                <w:color w:val="auto"/>
                <w:sz w:val="24"/>
                <w:szCs w:val="24"/>
              </w:rPr>
              <w:t>环境影响报告表的批复》</w:t>
            </w:r>
            <w:r>
              <w:rPr>
                <w:rFonts w:hint="eastAsia" w:ascii="Times New Roman" w:hAnsi="Times New Roman" w:eastAsia="SimSun" w:cs="Times New Roman"/>
                <w:color w:val="auto"/>
                <w:sz w:val="24"/>
                <w:szCs w:val="24"/>
                <w:lang w:eastAsia="zh-CN"/>
              </w:rPr>
              <w:t>高新</w:t>
            </w:r>
            <w:r>
              <w:rPr>
                <w:rFonts w:hint="eastAsia" w:ascii="Times New Roman" w:hAnsi="Times New Roman" w:eastAsia="SimSun" w:cs="Times New Roman"/>
                <w:color w:val="auto"/>
                <w:sz w:val="24"/>
                <w:szCs w:val="24"/>
              </w:rPr>
              <w:t>环函（2</w:t>
            </w:r>
            <w:r>
              <w:rPr>
                <w:rFonts w:hint="default" w:ascii="Times New Roman" w:hAnsi="Times New Roman" w:eastAsia="SimSun" w:cs="Times New Roman"/>
                <w:color w:val="auto"/>
                <w:sz w:val="24"/>
                <w:szCs w:val="24"/>
              </w:rPr>
              <w:t>0</w:t>
            </w:r>
            <w:r>
              <w:rPr>
                <w:rFonts w:hint="eastAsia" w:ascii="Times New Roman" w:hAnsi="Times New Roman" w:eastAsia="SimSun" w:cs="Times New Roman"/>
                <w:color w:val="auto"/>
                <w:sz w:val="24"/>
                <w:szCs w:val="24"/>
                <w:lang w:val="en-US" w:eastAsia="zh-CN"/>
              </w:rPr>
              <w:t>20</w:t>
            </w:r>
            <w:r>
              <w:rPr>
                <w:rFonts w:hint="eastAsia" w:ascii="Times New Roman" w:hAnsi="Times New Roman" w:eastAsia="SimSun" w:cs="Times New Roman"/>
                <w:color w:val="auto"/>
                <w:sz w:val="24"/>
                <w:szCs w:val="24"/>
              </w:rPr>
              <w:t>）</w:t>
            </w:r>
            <w:r>
              <w:rPr>
                <w:rFonts w:hint="eastAsia" w:ascii="Times New Roman" w:hAnsi="Times New Roman" w:eastAsia="SimSun" w:cs="Times New Roman"/>
                <w:color w:val="auto"/>
                <w:sz w:val="24"/>
                <w:szCs w:val="24"/>
                <w:lang w:val="en-US" w:eastAsia="zh-CN"/>
              </w:rPr>
              <w:t>235</w:t>
            </w:r>
            <w:r>
              <w:rPr>
                <w:rFonts w:hint="eastAsia" w:ascii="Times New Roman" w:hAnsi="Times New Roman" w:eastAsia="SimSun" w:cs="Times New Roman"/>
                <w:color w:val="auto"/>
                <w:sz w:val="24"/>
                <w:szCs w:val="24"/>
              </w:rPr>
              <w:t>号</w:t>
            </w:r>
            <w:r>
              <w:rPr>
                <w:rFonts w:hint="eastAsia" w:ascii="Times New Roman" w:hAnsi="Times New Roman" w:eastAsia="SimSun" w:cs="Times New Roman"/>
                <w:color w:val="auto"/>
                <w:sz w:val="24"/>
                <w:szCs w:val="24"/>
                <w:lang w:val="en-US" w:eastAsia="zh-CN"/>
              </w:rPr>
              <w:t>；</w:t>
            </w:r>
          </w:p>
          <w:p>
            <w:pPr>
              <w:spacing w:after="0" w:line="360" w:lineRule="auto"/>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w:t>
            </w:r>
            <w:r>
              <w:rPr>
                <w:rFonts w:hint="eastAsia" w:ascii="Times New Roman" w:hAnsi="Times New Roman" w:eastAsia="SimSun" w:cs="Times New Roman"/>
                <w:color w:val="auto"/>
                <w:sz w:val="24"/>
                <w:szCs w:val="24"/>
                <w:lang w:val="en-US" w:eastAsia="zh-CN"/>
              </w:rPr>
              <w:t>11</w:t>
            </w:r>
            <w:r>
              <w:rPr>
                <w:rFonts w:hint="default" w:ascii="Times New Roman" w:hAnsi="Times New Roman" w:eastAsia="SimSun" w:cs="Times New Roman"/>
                <w:color w:val="auto"/>
                <w:sz w:val="24"/>
                <w:szCs w:val="24"/>
              </w:rPr>
              <w:t>）其他相关资料。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35" w:hRule="atLeast"/>
          <w:jc w:val="center"/>
        </w:trPr>
        <w:tc>
          <w:tcPr>
            <w:tcW w:w="1029" w:type="pct"/>
            <w:vAlign w:val="center"/>
          </w:tcPr>
          <w:p>
            <w:pPr>
              <w:spacing w:after="0"/>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4"/>
                <w:szCs w:val="24"/>
                <w:lang w:eastAsia="zh-CN"/>
              </w:rPr>
              <w:t>验收监测评价标准、标号、级别、限值</w:t>
            </w:r>
          </w:p>
        </w:tc>
        <w:tc>
          <w:tcPr>
            <w:tcW w:w="3970" w:type="pct"/>
            <w:gridSpan w:val="5"/>
            <w:vAlign w:val="center"/>
          </w:tcPr>
          <w:p>
            <w:pPr>
              <w:numPr>
                <w:ilvl w:val="0"/>
                <w:numId w:val="1"/>
              </w:numPr>
              <w:spacing w:after="0" w:line="360" w:lineRule="auto"/>
              <w:jc w:val="both"/>
              <w:rPr>
                <w:rFonts w:hint="default" w:ascii="Times New Roman" w:hAnsi="Times New Roman" w:eastAsia="SimSun" w:cs="Times New Roman"/>
                <w:color w:val="auto"/>
                <w:kern w:val="0"/>
                <w:sz w:val="24"/>
                <w:szCs w:val="24"/>
                <w:lang w:val="en-US" w:eastAsia="zh-CN" w:bidi="ar"/>
              </w:rPr>
            </w:pPr>
            <w:r>
              <w:rPr>
                <w:rFonts w:hint="eastAsia" w:ascii="Times New Roman" w:hAnsi="Times New Roman" w:eastAsia="SimSun" w:cs="Times New Roman"/>
                <w:color w:val="auto"/>
                <w:sz w:val="24"/>
                <w:szCs w:val="24"/>
                <w:lang w:eastAsia="zh-CN"/>
              </w:rPr>
              <w:t>焊接烟尘、抛光粉尘、激光切割烟尘</w:t>
            </w:r>
            <w:r>
              <w:rPr>
                <w:rFonts w:hint="default" w:ascii="Times New Roman" w:hAnsi="Times New Roman" w:eastAsia="SimSun" w:cs="Times New Roman"/>
                <w:color w:val="auto"/>
                <w:sz w:val="24"/>
                <w:szCs w:val="24"/>
                <w:lang w:eastAsia="zh-CN"/>
              </w:rPr>
              <w:t>颗粒排放</w:t>
            </w:r>
            <w:r>
              <w:rPr>
                <w:rFonts w:hint="default" w:ascii="Times New Roman" w:hAnsi="Times New Roman" w:eastAsia="SimSun" w:cs="Times New Roman"/>
                <w:color w:val="auto"/>
                <w:sz w:val="24"/>
                <w:szCs w:val="24"/>
              </w:rPr>
              <w:t>执行</w:t>
            </w:r>
            <w:r>
              <w:rPr>
                <w:rFonts w:hint="default" w:ascii="Times New Roman" w:hAnsi="Times New Roman" w:eastAsia="SimSun" w:cs="Times New Roman"/>
                <w:color w:val="auto"/>
                <w:kern w:val="0"/>
                <w:sz w:val="24"/>
                <w:szCs w:val="24"/>
                <w:lang w:val="en-US" w:eastAsia="zh-CN" w:bidi="ar"/>
              </w:rPr>
              <w:t>《大气污染物综合排放标准》（</w:t>
            </w:r>
            <w:r>
              <w:rPr>
                <w:rFonts w:hint="default" w:ascii="Times New Roman" w:hAnsi="Times New Roman" w:eastAsia="TimesNewRomanPSMT" w:cs="Times New Roman"/>
                <w:color w:val="auto"/>
                <w:kern w:val="0"/>
                <w:sz w:val="24"/>
                <w:szCs w:val="24"/>
                <w:lang w:val="en-US" w:eastAsia="zh-CN" w:bidi="ar"/>
              </w:rPr>
              <w:t>GB16297-1996</w:t>
            </w:r>
            <w:r>
              <w:rPr>
                <w:rFonts w:hint="default" w:ascii="Times New Roman" w:hAnsi="Times New Roman" w:eastAsia="SimSun" w:cs="Times New Roman"/>
                <w:color w:val="auto"/>
                <w:kern w:val="0"/>
                <w:sz w:val="24"/>
                <w:szCs w:val="24"/>
                <w:lang w:val="en-US" w:eastAsia="zh-CN" w:bidi="ar"/>
              </w:rPr>
              <w:t>）表</w:t>
            </w:r>
            <w:r>
              <w:rPr>
                <w:rFonts w:hint="default" w:ascii="Times New Roman" w:hAnsi="Times New Roman" w:eastAsia="TimesNewRomanPSMT" w:cs="Times New Roman"/>
                <w:color w:val="auto"/>
                <w:kern w:val="0"/>
                <w:sz w:val="24"/>
                <w:szCs w:val="24"/>
                <w:lang w:val="en-US" w:eastAsia="zh-CN" w:bidi="ar"/>
              </w:rPr>
              <w:t>2</w:t>
            </w:r>
            <w:r>
              <w:rPr>
                <w:rFonts w:hint="default" w:ascii="Times New Roman" w:hAnsi="Times New Roman" w:eastAsia="SimSun" w:cs="Times New Roman"/>
                <w:color w:val="auto"/>
                <w:kern w:val="0"/>
                <w:sz w:val="24"/>
                <w:szCs w:val="24"/>
                <w:lang w:val="en-US" w:eastAsia="zh-CN" w:bidi="ar"/>
              </w:rPr>
              <w:t>中无组织排放监控浓度限值标准；</w:t>
            </w:r>
          </w:p>
          <w:p>
            <w:pPr>
              <w:numPr>
                <w:ilvl w:val="0"/>
                <w:numId w:val="0"/>
              </w:numPr>
              <w:spacing w:after="0" w:line="360" w:lineRule="auto"/>
              <w:ind w:firstLine="480" w:firstLineChars="200"/>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标准限值如下：</w:t>
            </w:r>
          </w:p>
          <w:p>
            <w:pPr>
              <w:spacing w:after="0" w:line="360" w:lineRule="auto"/>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表1-</w:t>
            </w:r>
            <w:r>
              <w:rPr>
                <w:rFonts w:hint="default" w:ascii="Times New Roman" w:hAnsi="Times New Roman" w:eastAsia="SimSun" w:cs="Times New Roman"/>
                <w:color w:val="auto"/>
                <w:sz w:val="24"/>
                <w:szCs w:val="24"/>
                <w:lang w:val="en-US" w:eastAsia="zh-CN"/>
              </w:rPr>
              <w:t>1</w:t>
            </w:r>
            <w:r>
              <w:rPr>
                <w:rFonts w:hint="default" w:ascii="Times New Roman" w:hAnsi="Times New Roman" w:eastAsia="SimSun" w:cs="Times New Roman"/>
                <w:color w:val="auto"/>
                <w:sz w:val="24"/>
                <w:szCs w:val="24"/>
              </w:rPr>
              <w:t xml:space="preserve">  </w:t>
            </w:r>
            <w:r>
              <w:rPr>
                <w:rFonts w:hint="default" w:ascii="Times New Roman" w:hAnsi="Times New Roman" w:eastAsia="SimSun" w:cs="Times New Roman"/>
                <w:color w:val="auto"/>
                <w:sz w:val="24"/>
                <w:szCs w:val="24"/>
                <w:lang w:eastAsia="zh-CN"/>
              </w:rPr>
              <w:t>颗粒物执行排放</w:t>
            </w:r>
            <w:r>
              <w:rPr>
                <w:rFonts w:hint="default" w:ascii="Times New Roman" w:hAnsi="Times New Roman" w:eastAsia="SimSun" w:cs="Times New Roman"/>
                <w:color w:val="auto"/>
                <w:sz w:val="24"/>
                <w:szCs w:val="24"/>
              </w:rPr>
              <w:t>标准限值</w:t>
            </w:r>
          </w:p>
          <w:tbl>
            <w:tblPr>
              <w:tblStyle w:val="16"/>
              <w:tblW w:w="6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2012"/>
              <w:gridCol w:w="1167"/>
              <w:gridCol w:w="852"/>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5" w:type="dxa"/>
                  <w:vAlign w:val="center"/>
                </w:tcPr>
                <w:p>
                  <w:pPr>
                    <w:spacing w:after="0"/>
                    <w:jc w:val="center"/>
                    <w:rPr>
                      <w:rFonts w:hint="default" w:ascii="Times New Roman" w:hAnsi="Times New Roman" w:eastAsia="SimSun" w:cs="Times New Roman"/>
                      <w:color w:val="auto"/>
                      <w:sz w:val="21"/>
                      <w:szCs w:val="21"/>
                      <w:lang w:eastAsia="zh-CN"/>
                    </w:rPr>
                  </w:pPr>
                  <w:r>
                    <w:rPr>
                      <w:rFonts w:hint="default" w:ascii="Times New Roman" w:hAnsi="Times New Roman" w:eastAsia="SimSun" w:cs="Times New Roman"/>
                      <w:color w:val="auto"/>
                      <w:sz w:val="21"/>
                      <w:szCs w:val="21"/>
                      <w:lang w:eastAsia="zh-CN"/>
                    </w:rPr>
                    <w:t>工序</w:t>
                  </w:r>
                </w:p>
              </w:tc>
              <w:tc>
                <w:tcPr>
                  <w:tcW w:w="2012" w:type="dxa"/>
                  <w:vAlign w:val="center"/>
                </w:tcPr>
                <w:p>
                  <w:pPr>
                    <w:spacing w:after="0"/>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执行标准</w:t>
                  </w:r>
                </w:p>
              </w:tc>
              <w:tc>
                <w:tcPr>
                  <w:tcW w:w="2019" w:type="dxa"/>
                  <w:gridSpan w:val="2"/>
                  <w:vAlign w:val="center"/>
                </w:tcPr>
                <w:p>
                  <w:pPr>
                    <w:spacing w:after="0"/>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污染物</w:t>
                  </w:r>
                </w:p>
              </w:tc>
              <w:tc>
                <w:tcPr>
                  <w:tcW w:w="1267" w:type="dxa"/>
                  <w:vAlign w:val="center"/>
                </w:tcPr>
                <w:p>
                  <w:pPr>
                    <w:spacing w:after="0"/>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1095" w:type="dxa"/>
                  <w:vAlign w:val="center"/>
                </w:tcPr>
                <w:p>
                  <w:pPr>
                    <w:spacing w:after="0"/>
                    <w:jc w:val="center"/>
                    <w:rPr>
                      <w:rFonts w:hint="eastAsia"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焊接</w:t>
                  </w:r>
                </w:p>
                <w:p>
                  <w:pPr>
                    <w:spacing w:after="0"/>
                    <w:jc w:val="center"/>
                    <w:rPr>
                      <w:rFonts w:hint="eastAsia"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抛光</w:t>
                  </w:r>
                </w:p>
                <w:p>
                  <w:pPr>
                    <w:spacing w:after="0"/>
                    <w:jc w:val="center"/>
                    <w:rPr>
                      <w:rFonts w:hint="default" w:ascii="Times New Roman" w:hAnsi="Times New Roman" w:eastAsia="SimSun" w:cs="Times New Roman"/>
                      <w:color w:val="auto"/>
                      <w:sz w:val="21"/>
                      <w:szCs w:val="21"/>
                    </w:rPr>
                  </w:pPr>
                  <w:r>
                    <w:rPr>
                      <w:rFonts w:hint="eastAsia" w:ascii="Times New Roman" w:hAnsi="Times New Roman" w:eastAsia="SimSun" w:cs="Times New Roman"/>
                      <w:color w:val="auto"/>
                      <w:sz w:val="21"/>
                      <w:szCs w:val="21"/>
                      <w:lang w:eastAsia="zh-CN"/>
                    </w:rPr>
                    <w:t>激光切割烟尘</w:t>
                  </w:r>
                </w:p>
              </w:tc>
              <w:tc>
                <w:tcPr>
                  <w:tcW w:w="2012" w:type="dxa"/>
                  <w:vAlign w:val="center"/>
                </w:tcPr>
                <w:p>
                  <w:pPr>
                    <w:spacing w:after="0"/>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lang w:val="en-US" w:eastAsia="zh-CN"/>
                    </w:rPr>
                    <w:t>《大气污染物综合排放标准》（GB16297-1996）</w:t>
                  </w:r>
                </w:p>
              </w:tc>
              <w:tc>
                <w:tcPr>
                  <w:tcW w:w="1167" w:type="dxa"/>
                  <w:vAlign w:val="center"/>
                </w:tcPr>
                <w:p>
                  <w:pPr>
                    <w:spacing w:after="0" w:line="360" w:lineRule="auto"/>
                    <w:jc w:val="center"/>
                    <w:rPr>
                      <w:rFonts w:hint="eastAsia" w:ascii="Times New Roman" w:hAnsi="Times New Roman" w:eastAsia="SimSun" w:cs="Times New Roman"/>
                      <w:color w:val="auto"/>
                      <w:sz w:val="21"/>
                      <w:szCs w:val="21"/>
                      <w:lang w:eastAsia="zh-CN"/>
                    </w:rPr>
                  </w:pPr>
                  <w:r>
                    <w:rPr>
                      <w:rFonts w:hint="default" w:ascii="Times New Roman" w:hAnsi="Times New Roman" w:eastAsia="SimSun" w:cs="Times New Roman"/>
                      <w:color w:val="auto"/>
                      <w:sz w:val="21"/>
                      <w:szCs w:val="21"/>
                      <w:lang w:eastAsia="zh-CN"/>
                    </w:rPr>
                    <w:t>无</w:t>
                  </w:r>
                  <w:r>
                    <w:rPr>
                      <w:rFonts w:hint="eastAsia" w:ascii="Times New Roman" w:hAnsi="Times New Roman" w:eastAsia="SimSun" w:cs="Times New Roman"/>
                      <w:color w:val="auto"/>
                      <w:sz w:val="21"/>
                      <w:szCs w:val="21"/>
                      <w:lang w:eastAsia="zh-CN"/>
                    </w:rPr>
                    <w:t>组织</w:t>
                  </w:r>
                </w:p>
                <w:p>
                  <w:pPr>
                    <w:spacing w:after="0" w:line="360" w:lineRule="auto"/>
                    <w:jc w:val="center"/>
                    <w:rPr>
                      <w:rFonts w:hint="default"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颗粒物</w:t>
                  </w:r>
                </w:p>
              </w:tc>
              <w:tc>
                <w:tcPr>
                  <w:tcW w:w="852" w:type="dxa"/>
                  <w:vAlign w:val="center"/>
                </w:tcPr>
                <w:p>
                  <w:pPr>
                    <w:spacing w:after="0"/>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厂界外</w:t>
                  </w:r>
                </w:p>
              </w:tc>
              <w:tc>
                <w:tcPr>
                  <w:tcW w:w="1267" w:type="dxa"/>
                  <w:vAlign w:val="center"/>
                </w:tcPr>
                <w:p>
                  <w:pPr>
                    <w:spacing w:after="0"/>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1.0</w:t>
                  </w:r>
                  <w:r>
                    <w:rPr>
                      <w:rFonts w:hint="default" w:ascii="Times New Roman" w:hAnsi="Times New Roman" w:eastAsia="SimSun" w:cs="Times New Roman"/>
                      <w:color w:val="auto"/>
                      <w:sz w:val="21"/>
                      <w:szCs w:val="21"/>
                    </w:rPr>
                    <w:t>mg/m</w:t>
                  </w:r>
                  <w:r>
                    <w:rPr>
                      <w:rFonts w:hint="default" w:ascii="Times New Roman" w:hAnsi="Times New Roman" w:eastAsia="SimSun" w:cs="Times New Roman"/>
                      <w:color w:val="auto"/>
                      <w:sz w:val="21"/>
                      <w:szCs w:val="21"/>
                      <w:vertAlign w:val="superscript"/>
                    </w:rPr>
                    <w:t>3</w:t>
                  </w:r>
                </w:p>
              </w:tc>
            </w:tr>
          </w:tbl>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after="0" w:line="360" w:lineRule="auto"/>
              <w:ind w:leftChars="0"/>
              <w:jc w:val="left"/>
              <w:textAlignment w:val="auto"/>
              <w:rPr>
                <w:rFonts w:hint="eastAsia" w:ascii="Times New Roman" w:hAnsi="Times New Roman" w:eastAsia="SimSun" w:cs="Times New Roman"/>
                <w:color w:val="auto"/>
                <w:sz w:val="24"/>
                <w:szCs w:val="24"/>
                <w:lang w:eastAsia="zh-CN"/>
              </w:rPr>
            </w:pPr>
          </w:p>
          <w:p>
            <w:pPr>
              <w:keepNext w:val="0"/>
              <w:keepLines w:val="0"/>
              <w:pageBreakBefore w:val="0"/>
              <w:widowControl/>
              <w:numPr>
                <w:ilvl w:val="0"/>
                <w:numId w:val="1"/>
              </w:numPr>
              <w:suppressLineNumbers w:val="0"/>
              <w:kinsoku/>
              <w:wordWrap/>
              <w:overflowPunct/>
              <w:topLinePunct w:val="0"/>
              <w:autoSpaceDE/>
              <w:autoSpaceDN/>
              <w:bidi w:val="0"/>
              <w:adjustRightInd w:val="0"/>
              <w:snapToGrid w:val="0"/>
              <w:spacing w:after="0" w:line="360" w:lineRule="auto"/>
              <w:ind w:left="0" w:leftChars="0" w:firstLine="0" w:firstLineChars="0"/>
              <w:jc w:val="left"/>
              <w:textAlignment w:val="auto"/>
              <w:rPr>
                <w:rFonts w:hint="eastAsia" w:ascii="Times New Roman" w:hAnsi="Times New Roman" w:eastAsia="SimSun" w:cs="Times New Roman"/>
                <w:color w:val="auto"/>
                <w:sz w:val="24"/>
                <w:szCs w:val="24"/>
                <w:lang w:eastAsia="zh-CN"/>
              </w:rPr>
            </w:pPr>
            <w:r>
              <w:rPr>
                <w:rFonts w:hint="default" w:ascii="Times New Roman" w:hAnsi="Times New Roman" w:eastAsia="SimSun" w:cs="Times New Roman"/>
                <w:color w:val="auto"/>
                <w:sz w:val="24"/>
                <w:szCs w:val="24"/>
              </w:rPr>
              <w:t>厂界噪声执行《工业企业厂界环境噪声排放标准》（GB 12348-2008）中</w:t>
            </w:r>
            <w:r>
              <w:rPr>
                <w:rFonts w:hint="eastAsia" w:ascii="Times New Roman" w:hAnsi="Times New Roman" w:eastAsia="SimSun" w:cs="Times New Roman"/>
                <w:color w:val="auto"/>
                <w:sz w:val="24"/>
                <w:szCs w:val="24"/>
                <w:lang w:val="en-US" w:eastAsia="zh-CN"/>
              </w:rPr>
              <w:t>2</w:t>
            </w:r>
            <w:r>
              <w:rPr>
                <w:rFonts w:hint="default" w:ascii="Times New Roman" w:hAnsi="Times New Roman" w:eastAsia="SimSun" w:cs="Times New Roman"/>
                <w:color w:val="auto"/>
                <w:sz w:val="24"/>
                <w:szCs w:val="24"/>
              </w:rPr>
              <w:t>类</w:t>
            </w:r>
            <w:r>
              <w:rPr>
                <w:rFonts w:hint="eastAsia" w:ascii="Times New Roman" w:hAnsi="Times New Roman" w:eastAsia="SimSun" w:cs="Times New Roman"/>
                <w:color w:val="auto"/>
                <w:sz w:val="24"/>
                <w:szCs w:val="24"/>
                <w:lang w:val="en-US" w:eastAsia="zh-CN"/>
              </w:rPr>
              <w:t>以及4类</w:t>
            </w:r>
            <w:r>
              <w:rPr>
                <w:rFonts w:hint="default" w:ascii="Times New Roman" w:hAnsi="Times New Roman" w:eastAsia="SimSun" w:cs="Times New Roman"/>
                <w:color w:val="auto"/>
                <w:sz w:val="24"/>
                <w:szCs w:val="24"/>
              </w:rPr>
              <w:t>标准限值</w:t>
            </w:r>
            <w:r>
              <w:rPr>
                <w:rFonts w:hint="eastAsia" w:ascii="Times New Roman" w:hAnsi="Times New Roman" w:eastAsia="SimSun" w:cs="Times New Roman"/>
                <w:color w:val="auto"/>
                <w:sz w:val="24"/>
                <w:szCs w:val="24"/>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after="0" w:line="360" w:lineRule="auto"/>
              <w:ind w:leftChars="0" w:firstLine="480" w:firstLineChars="200"/>
              <w:jc w:val="left"/>
              <w:textAlignment w:val="auto"/>
              <w:rPr>
                <w:rFonts w:hint="default" w:ascii="Times New Roman" w:hAnsi="Times New Roman" w:eastAsia="SimSun" w:cs="Times New Roman"/>
                <w:color w:val="auto"/>
                <w:sz w:val="24"/>
                <w:szCs w:val="24"/>
              </w:rPr>
            </w:pPr>
            <w:r>
              <w:rPr>
                <w:rFonts w:hint="eastAsia" w:ascii="Times New Roman" w:hAnsi="Times New Roman" w:eastAsia="SimSun" w:cs="Times New Roman"/>
                <w:color w:val="auto"/>
                <w:sz w:val="24"/>
                <w:szCs w:val="24"/>
                <w:lang w:eastAsia="zh-CN"/>
              </w:rPr>
              <w:t>具体标准值</w:t>
            </w:r>
            <w:r>
              <w:rPr>
                <w:rFonts w:hint="default" w:ascii="Times New Roman" w:hAnsi="Times New Roman" w:eastAsia="SimSun" w:cs="Times New Roman"/>
                <w:color w:val="auto"/>
                <w:sz w:val="24"/>
                <w:szCs w:val="24"/>
              </w:rPr>
              <w:t>如下：</w:t>
            </w:r>
          </w:p>
          <w:p>
            <w:pPr>
              <w:spacing w:after="0" w:line="360" w:lineRule="auto"/>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表1-</w:t>
            </w:r>
            <w:r>
              <w:rPr>
                <w:rFonts w:hint="eastAsia" w:ascii="Times New Roman" w:hAnsi="Times New Roman" w:eastAsia="SimSun" w:cs="Times New Roman"/>
                <w:color w:val="auto"/>
                <w:sz w:val="24"/>
                <w:szCs w:val="24"/>
                <w:lang w:val="en-US" w:eastAsia="zh-CN"/>
              </w:rPr>
              <w:t>2</w:t>
            </w:r>
            <w:r>
              <w:rPr>
                <w:rFonts w:hint="default" w:ascii="Times New Roman" w:hAnsi="Times New Roman" w:eastAsia="SimSun" w:cs="Times New Roman"/>
                <w:color w:val="auto"/>
                <w:sz w:val="24"/>
                <w:szCs w:val="24"/>
              </w:rPr>
              <w:t xml:space="preserve">  环境噪声排放标准</w:t>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4"/>
              <w:gridCol w:w="705"/>
              <w:gridCol w:w="1615"/>
              <w:gridCol w:w="705"/>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3872" w:type="pct"/>
                  <w:gridSpan w:val="3"/>
                  <w:vMerge w:val="restart"/>
                  <w:vAlign w:val="center"/>
                </w:tcPr>
                <w:p>
                  <w:pPr>
                    <w:spacing w:after="0"/>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指标</w:t>
                  </w:r>
                </w:p>
              </w:tc>
              <w:tc>
                <w:tcPr>
                  <w:tcW w:w="1127" w:type="pct"/>
                  <w:gridSpan w:val="2"/>
                  <w:vAlign w:val="center"/>
                </w:tcPr>
                <w:p>
                  <w:pPr>
                    <w:spacing w:after="0"/>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872" w:type="pct"/>
                  <w:gridSpan w:val="3"/>
                  <w:vMerge w:val="continue"/>
                  <w:vAlign w:val="center"/>
                </w:tcPr>
                <w:p>
                  <w:pPr>
                    <w:spacing w:after="0"/>
                    <w:jc w:val="center"/>
                    <w:rPr>
                      <w:rFonts w:hint="default" w:ascii="Times New Roman" w:hAnsi="Times New Roman" w:eastAsia="SimSun" w:cs="Times New Roman"/>
                      <w:color w:val="auto"/>
                      <w:sz w:val="21"/>
                      <w:szCs w:val="21"/>
                      <w:lang w:val="en-US" w:eastAsia="zh-CN"/>
                    </w:rPr>
                  </w:pPr>
                </w:p>
              </w:tc>
              <w:tc>
                <w:tcPr>
                  <w:tcW w:w="539" w:type="pct"/>
                  <w:vAlign w:val="center"/>
                </w:tcPr>
                <w:p>
                  <w:pPr>
                    <w:spacing w:after="0"/>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昼间</w:t>
                  </w:r>
                </w:p>
              </w:tc>
              <w:tc>
                <w:tcPr>
                  <w:tcW w:w="588" w:type="pct"/>
                  <w:vAlign w:val="center"/>
                </w:tcPr>
                <w:p>
                  <w:pPr>
                    <w:spacing w:after="0"/>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2098" w:type="pct"/>
                  <w:vMerge w:val="restart"/>
                  <w:vAlign w:val="center"/>
                </w:tcPr>
                <w:p>
                  <w:pPr>
                    <w:spacing w:after="0"/>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《工业企业厂界环境噪声排放标准》（GB 12348-2008）</w:t>
                  </w:r>
                </w:p>
              </w:tc>
              <w:tc>
                <w:tcPr>
                  <w:tcW w:w="539" w:type="pct"/>
                  <w:vAlign w:val="center"/>
                </w:tcPr>
                <w:p>
                  <w:pPr>
                    <w:spacing w:after="0"/>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2</w:t>
                  </w:r>
                  <w:r>
                    <w:rPr>
                      <w:rFonts w:hint="default" w:ascii="Times New Roman" w:hAnsi="Times New Roman" w:eastAsia="SimSun" w:cs="Times New Roman"/>
                      <w:color w:val="auto"/>
                      <w:sz w:val="21"/>
                      <w:szCs w:val="21"/>
                      <w:lang w:val="en-US" w:eastAsia="zh-CN"/>
                    </w:rPr>
                    <w:t>类</w:t>
                  </w:r>
                </w:p>
              </w:tc>
              <w:tc>
                <w:tcPr>
                  <w:tcW w:w="1234" w:type="pct"/>
                  <w:vAlign w:val="center"/>
                </w:tcPr>
                <w:p>
                  <w:pPr>
                    <w:spacing w:after="0"/>
                    <w:jc w:val="center"/>
                    <w:rPr>
                      <w:rFonts w:hint="eastAsia"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南、西、北</w:t>
                  </w:r>
                  <w:r>
                    <w:rPr>
                      <w:rFonts w:hint="default" w:ascii="Times New Roman" w:hAnsi="Times New Roman" w:eastAsia="SimSun" w:cs="Times New Roman"/>
                      <w:color w:val="auto"/>
                      <w:sz w:val="21"/>
                      <w:szCs w:val="21"/>
                      <w:lang w:val="en-US" w:eastAsia="zh-CN"/>
                    </w:rPr>
                    <w:t>厂界</w:t>
                  </w:r>
                </w:p>
              </w:tc>
              <w:tc>
                <w:tcPr>
                  <w:tcW w:w="539" w:type="pct"/>
                  <w:vAlign w:val="center"/>
                </w:tcPr>
                <w:p>
                  <w:pPr>
                    <w:spacing w:after="0"/>
                    <w:jc w:val="center"/>
                    <w:rPr>
                      <w:rFonts w:hint="eastAsia"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6</w:t>
                  </w:r>
                  <w:r>
                    <w:rPr>
                      <w:rFonts w:hint="eastAsia" w:ascii="Times New Roman" w:hAnsi="Times New Roman" w:eastAsia="SimSun" w:cs="Times New Roman"/>
                      <w:color w:val="auto"/>
                      <w:sz w:val="21"/>
                      <w:szCs w:val="21"/>
                      <w:lang w:val="en-US" w:eastAsia="zh-CN"/>
                    </w:rPr>
                    <w:t>0</w:t>
                  </w:r>
                </w:p>
              </w:tc>
              <w:tc>
                <w:tcPr>
                  <w:tcW w:w="588" w:type="pct"/>
                  <w:vAlign w:val="center"/>
                </w:tcPr>
                <w:p>
                  <w:pPr>
                    <w:spacing w:after="0"/>
                    <w:jc w:val="center"/>
                    <w:rPr>
                      <w:rFonts w:hint="eastAsia"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5</w:t>
                  </w:r>
                  <w:r>
                    <w:rPr>
                      <w:rFonts w:hint="eastAsia" w:ascii="Times New Roman" w:hAnsi="Times New Roman" w:eastAsia="SimSun" w:cs="Times New Roman"/>
                      <w:color w:val="auto"/>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098" w:type="pct"/>
                  <w:vMerge w:val="continue"/>
                  <w:vAlign w:val="center"/>
                </w:tcPr>
                <w:p>
                  <w:pPr>
                    <w:spacing w:after="0"/>
                    <w:jc w:val="center"/>
                    <w:rPr>
                      <w:rFonts w:hint="default" w:ascii="Times New Roman" w:hAnsi="Times New Roman" w:eastAsia="SimSun" w:cs="Times New Roman"/>
                      <w:color w:val="auto"/>
                      <w:sz w:val="21"/>
                      <w:szCs w:val="21"/>
                      <w:lang w:val="en-US" w:eastAsia="zh-CN"/>
                    </w:rPr>
                  </w:pPr>
                </w:p>
              </w:tc>
              <w:tc>
                <w:tcPr>
                  <w:tcW w:w="539" w:type="pct"/>
                  <w:vAlign w:val="center"/>
                </w:tcPr>
                <w:p>
                  <w:pPr>
                    <w:spacing w:after="0"/>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4类</w:t>
                  </w:r>
                </w:p>
              </w:tc>
              <w:tc>
                <w:tcPr>
                  <w:tcW w:w="1234" w:type="pct"/>
                  <w:vAlign w:val="center"/>
                </w:tcPr>
                <w:p>
                  <w:pPr>
                    <w:spacing w:after="0"/>
                    <w:jc w:val="center"/>
                    <w:rPr>
                      <w:rFonts w:hint="eastAsia"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东</w:t>
                  </w:r>
                  <w:r>
                    <w:rPr>
                      <w:rFonts w:hint="default" w:ascii="Times New Roman" w:hAnsi="Times New Roman" w:eastAsia="SimSun" w:cs="Times New Roman"/>
                      <w:color w:val="auto"/>
                      <w:sz w:val="21"/>
                      <w:szCs w:val="21"/>
                      <w:lang w:val="en-US" w:eastAsia="zh-CN"/>
                    </w:rPr>
                    <w:t>厂界</w:t>
                  </w:r>
                </w:p>
              </w:tc>
              <w:tc>
                <w:tcPr>
                  <w:tcW w:w="539" w:type="pct"/>
                  <w:vAlign w:val="center"/>
                </w:tcPr>
                <w:p>
                  <w:pPr>
                    <w:spacing w:after="0"/>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70</w:t>
                  </w:r>
                </w:p>
              </w:tc>
              <w:tc>
                <w:tcPr>
                  <w:tcW w:w="588" w:type="pct"/>
                  <w:vAlign w:val="center"/>
                </w:tcPr>
                <w:p>
                  <w:pPr>
                    <w:spacing w:after="0"/>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55</w:t>
                  </w:r>
                </w:p>
              </w:tc>
            </w:tr>
          </w:tbl>
          <w:p>
            <w:pPr>
              <w:numPr>
                <w:ilvl w:val="0"/>
                <w:numId w:val="0"/>
              </w:numPr>
              <w:spacing w:after="0" w:line="360" w:lineRule="auto"/>
              <w:jc w:val="both"/>
              <w:rPr>
                <w:rFonts w:ascii="Times New Roman" w:hAnsi="Times New Roman" w:eastAsia="SimSun"/>
                <w:bCs/>
                <w:color w:val="auto"/>
                <w:sz w:val="24"/>
                <w:szCs w:val="24"/>
              </w:rPr>
            </w:pPr>
          </w:p>
          <w:p>
            <w:pPr>
              <w:numPr>
                <w:ilvl w:val="0"/>
                <w:numId w:val="0"/>
              </w:numPr>
              <w:spacing w:after="0" w:line="360" w:lineRule="auto"/>
              <w:jc w:val="both"/>
              <w:rPr>
                <w:rFonts w:ascii="Times New Roman" w:hAnsi="Times New Roman" w:eastAsia="SimSun"/>
                <w:bCs/>
                <w:color w:val="auto"/>
                <w:sz w:val="24"/>
                <w:szCs w:val="24"/>
              </w:rPr>
            </w:pPr>
            <w:r>
              <w:rPr>
                <w:rFonts w:hint="eastAsia" w:ascii="Times New Roman" w:hAnsi="Times New Roman" w:eastAsia="SimSun"/>
                <w:bCs/>
                <w:color w:val="auto"/>
                <w:sz w:val="24"/>
                <w:szCs w:val="24"/>
                <w:lang w:eastAsia="zh-CN"/>
              </w:rPr>
              <w:t>（</w:t>
            </w:r>
            <w:r>
              <w:rPr>
                <w:rFonts w:hint="eastAsia" w:ascii="Times New Roman" w:hAnsi="Times New Roman" w:eastAsia="SimSun"/>
                <w:bCs/>
                <w:color w:val="auto"/>
                <w:sz w:val="24"/>
                <w:szCs w:val="24"/>
                <w:lang w:val="en-US" w:eastAsia="zh-CN"/>
              </w:rPr>
              <w:t>3</w:t>
            </w:r>
            <w:r>
              <w:rPr>
                <w:rFonts w:hint="eastAsia" w:ascii="Times New Roman" w:hAnsi="Times New Roman" w:eastAsia="SimSun"/>
                <w:bCs/>
                <w:color w:val="auto"/>
                <w:sz w:val="24"/>
                <w:szCs w:val="24"/>
                <w:lang w:eastAsia="zh-CN"/>
              </w:rPr>
              <w:t>）</w:t>
            </w:r>
            <w:r>
              <w:rPr>
                <w:rFonts w:ascii="Times New Roman" w:hAnsi="Times New Roman" w:eastAsia="SimSun"/>
                <w:bCs/>
                <w:color w:val="auto"/>
                <w:sz w:val="24"/>
                <w:szCs w:val="24"/>
              </w:rPr>
              <w:t>固体废物执行《一般固体废弃物贮存、处置场污染控制标（GB 18599-2001）》及2013年修改单中有关规定，危险废物按照《危险废物贮存污染控制标准（GB 18597-2001）》及2013年修改单中有关规定执行。</w:t>
            </w:r>
          </w:p>
          <w:p>
            <w:pPr>
              <w:numPr>
                <w:ilvl w:val="0"/>
                <w:numId w:val="0"/>
              </w:numPr>
              <w:spacing w:after="0" w:line="360" w:lineRule="auto"/>
              <w:jc w:val="both"/>
              <w:rPr>
                <w:rFonts w:hint="eastAsia" w:ascii="Times New Roman" w:hAnsi="Times New Roman" w:eastAsia="SimSun"/>
                <w:bCs/>
                <w:color w:val="auto"/>
                <w:sz w:val="24"/>
                <w:szCs w:val="24"/>
                <w:lang w:eastAsia="zh-CN"/>
              </w:rPr>
            </w:pPr>
          </w:p>
        </w:tc>
      </w:tr>
    </w:tbl>
    <w:p>
      <w:pPr>
        <w:spacing w:after="0" w:line="360" w:lineRule="auto"/>
        <w:rPr>
          <w:rFonts w:ascii="Times New Roman" w:hAnsi="Times New Roman" w:eastAsia="仿宋_GB2312"/>
          <w:b/>
          <w:color w:val="C00000"/>
          <w:sz w:val="21"/>
          <w:szCs w:val="21"/>
        </w:rPr>
      </w:pPr>
      <w:r>
        <w:rPr>
          <w:rFonts w:ascii="Times New Roman" w:hAnsi="Times New Roman" w:eastAsia="仿宋_GB2312"/>
          <w:color w:val="C00000"/>
          <w:sz w:val="21"/>
          <w:szCs w:val="21"/>
        </w:rPr>
        <w:br w:type="page"/>
      </w:r>
      <w:r>
        <w:rPr>
          <w:rFonts w:ascii="Times New Roman" w:hAnsi="Times New Roman" w:eastAsia="仿宋_GB2312"/>
          <w:b/>
          <w:color w:val="auto"/>
          <w:sz w:val="21"/>
          <w:szCs w:val="21"/>
        </w:rPr>
        <w:t>表二</w:t>
      </w:r>
    </w:p>
    <w:tbl>
      <w:tblPr>
        <w:tblStyle w:val="15"/>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05" w:hRule="atLeast"/>
          <w:jc w:val="center"/>
        </w:trPr>
        <w:tc>
          <w:tcPr>
            <w:tcW w:w="5000" w:type="pct"/>
          </w:tcPr>
          <w:p>
            <w:pPr>
              <w:spacing w:after="0" w:line="360" w:lineRule="auto"/>
              <w:ind w:firstLine="482" w:firstLineChars="200"/>
              <w:rPr>
                <w:rFonts w:hint="default" w:ascii="Times New Roman" w:hAnsi="Times New Roman" w:eastAsia="SimSun" w:cs="Times New Roman"/>
                <w:b/>
                <w:color w:val="auto"/>
                <w:sz w:val="24"/>
                <w:szCs w:val="24"/>
              </w:rPr>
            </w:pPr>
            <w:r>
              <w:rPr>
                <w:rFonts w:hint="default" w:ascii="Times New Roman" w:hAnsi="Times New Roman" w:eastAsia="SimSun" w:cs="Times New Roman"/>
                <w:b/>
                <w:color w:val="auto"/>
                <w:sz w:val="24"/>
                <w:szCs w:val="24"/>
              </w:rPr>
              <w:t>一、工程建设内容</w:t>
            </w:r>
          </w:p>
          <w:p>
            <w:pPr>
              <w:numPr>
                <w:ilvl w:val="0"/>
                <w:numId w:val="0"/>
              </w:numPr>
              <w:spacing w:after="0" w:line="360" w:lineRule="auto"/>
              <w:ind w:firstLine="720" w:firstLineChars="300"/>
              <w:jc w:val="both"/>
              <w:rPr>
                <w:rFonts w:hint="eastAsia" w:ascii="Times New Roman" w:hAnsi="Times New Roman" w:eastAsia="SimSun"/>
                <w:bCs/>
                <w:color w:val="auto"/>
                <w:sz w:val="24"/>
                <w:szCs w:val="24"/>
                <w:lang w:eastAsia="zh-CN"/>
              </w:rPr>
            </w:pPr>
            <w:r>
              <w:rPr>
                <w:rFonts w:hint="default" w:ascii="Times New Roman" w:hAnsi="Times New Roman" w:eastAsia="SimSun"/>
                <w:bCs/>
                <w:color w:val="auto"/>
                <w:sz w:val="24"/>
                <w:szCs w:val="24"/>
              </w:rPr>
              <w:t>项目名称：</w:t>
            </w:r>
            <w:r>
              <w:rPr>
                <w:rFonts w:hint="eastAsia" w:ascii="Times New Roman" w:hAnsi="Times New Roman" w:eastAsia="SimSun"/>
                <w:bCs/>
                <w:color w:val="auto"/>
                <w:sz w:val="24"/>
                <w:szCs w:val="24"/>
              </w:rPr>
              <w:t>钛及钛合金生产加工项目</w:t>
            </w:r>
          </w:p>
          <w:p>
            <w:pPr>
              <w:numPr>
                <w:ilvl w:val="0"/>
                <w:numId w:val="0"/>
              </w:numPr>
              <w:spacing w:after="0" w:line="360" w:lineRule="auto"/>
              <w:ind w:firstLine="720" w:firstLineChars="300"/>
              <w:jc w:val="both"/>
              <w:rPr>
                <w:rFonts w:hint="default" w:ascii="Times New Roman" w:hAnsi="Times New Roman" w:eastAsia="SimSun"/>
                <w:bCs/>
                <w:color w:val="auto"/>
                <w:sz w:val="24"/>
                <w:szCs w:val="24"/>
                <w:lang w:eastAsia="zh-CN"/>
              </w:rPr>
            </w:pPr>
            <w:r>
              <w:rPr>
                <w:rFonts w:hint="default" w:ascii="Times New Roman" w:hAnsi="Times New Roman" w:eastAsia="SimSun"/>
                <w:bCs/>
                <w:color w:val="auto"/>
                <w:sz w:val="24"/>
                <w:szCs w:val="24"/>
              </w:rPr>
              <w:t>建设单位：</w:t>
            </w:r>
            <w:r>
              <w:rPr>
                <w:rFonts w:hint="eastAsia" w:ascii="Times New Roman" w:hAnsi="Times New Roman" w:eastAsia="SimSun"/>
                <w:bCs/>
                <w:color w:val="auto"/>
                <w:sz w:val="24"/>
                <w:szCs w:val="24"/>
              </w:rPr>
              <w:t>宝鸡瑞</w:t>
            </w:r>
            <w:r>
              <w:rPr>
                <w:rFonts w:hint="default" w:ascii="Times New Roman" w:hAnsi="Times New Roman" w:eastAsia="SimSun"/>
                <w:bCs/>
                <w:color w:val="auto"/>
                <w:sz w:val="24"/>
                <w:szCs w:val="24"/>
              </w:rPr>
              <w:t>钛</w:t>
            </w:r>
            <w:r>
              <w:rPr>
                <w:rFonts w:hint="eastAsia" w:ascii="Times New Roman" w:hAnsi="Times New Roman" w:eastAsia="SimSun"/>
                <w:bCs/>
                <w:color w:val="auto"/>
                <w:sz w:val="24"/>
                <w:szCs w:val="24"/>
              </w:rPr>
              <w:t>隆</w:t>
            </w:r>
            <w:r>
              <w:rPr>
                <w:rFonts w:hint="default" w:ascii="Times New Roman" w:hAnsi="Times New Roman" w:eastAsia="SimSun"/>
                <w:bCs/>
                <w:color w:val="auto"/>
                <w:sz w:val="24"/>
                <w:szCs w:val="24"/>
              </w:rPr>
              <w:t>钛业</w:t>
            </w:r>
            <w:r>
              <w:rPr>
                <w:rFonts w:hint="eastAsia" w:ascii="Times New Roman" w:hAnsi="Times New Roman" w:eastAsia="SimSun"/>
                <w:bCs/>
                <w:color w:val="auto"/>
                <w:sz w:val="24"/>
                <w:szCs w:val="24"/>
              </w:rPr>
              <w:t>有限公司</w:t>
            </w:r>
          </w:p>
          <w:p>
            <w:pPr>
              <w:numPr>
                <w:ilvl w:val="0"/>
                <w:numId w:val="0"/>
              </w:numPr>
              <w:spacing w:after="0" w:line="360" w:lineRule="auto"/>
              <w:ind w:firstLine="720" w:firstLineChars="300"/>
              <w:jc w:val="both"/>
              <w:rPr>
                <w:rFonts w:hint="default" w:ascii="Times New Roman" w:hAnsi="Times New Roman" w:eastAsia="SimSun"/>
                <w:bCs/>
                <w:color w:val="auto"/>
                <w:sz w:val="24"/>
                <w:szCs w:val="24"/>
                <w:lang w:eastAsia="zh-CN"/>
              </w:rPr>
            </w:pPr>
            <w:r>
              <w:rPr>
                <w:rFonts w:hint="default" w:ascii="Times New Roman" w:hAnsi="Times New Roman" w:eastAsia="SimSun"/>
                <w:bCs/>
                <w:color w:val="auto"/>
                <w:sz w:val="24"/>
                <w:szCs w:val="24"/>
              </w:rPr>
              <w:t>项目性质：</w:t>
            </w:r>
            <w:r>
              <w:rPr>
                <w:rFonts w:hint="eastAsia" w:ascii="Times New Roman" w:hAnsi="Times New Roman" w:eastAsia="SimSun"/>
                <w:bCs/>
                <w:color w:val="auto"/>
                <w:sz w:val="24"/>
                <w:szCs w:val="24"/>
                <w:lang w:val="en-US" w:eastAsia="zh-CN"/>
              </w:rPr>
              <w:t>新</w:t>
            </w:r>
            <w:r>
              <w:rPr>
                <w:rFonts w:hint="default" w:ascii="Times New Roman" w:hAnsi="Times New Roman" w:eastAsia="SimSun"/>
                <w:bCs/>
                <w:color w:val="auto"/>
                <w:sz w:val="24"/>
                <w:szCs w:val="24"/>
                <w:lang w:val="en-US" w:eastAsia="zh-CN"/>
              </w:rPr>
              <w:t>建</w:t>
            </w:r>
          </w:p>
          <w:p>
            <w:pPr>
              <w:numPr>
                <w:ilvl w:val="0"/>
                <w:numId w:val="0"/>
              </w:numPr>
              <w:spacing w:after="0" w:line="360" w:lineRule="auto"/>
              <w:ind w:firstLine="720" w:firstLineChars="300"/>
              <w:jc w:val="both"/>
              <w:rPr>
                <w:rFonts w:ascii="Times New Roman" w:hAnsi="Times New Roman" w:eastAsia="SimSun"/>
                <w:bCs/>
                <w:color w:val="auto"/>
                <w:sz w:val="24"/>
                <w:szCs w:val="24"/>
              </w:rPr>
            </w:pPr>
            <w:r>
              <w:rPr>
                <w:rFonts w:hint="default" w:ascii="Times New Roman" w:hAnsi="Times New Roman" w:eastAsia="SimSun"/>
                <w:bCs/>
                <w:color w:val="auto"/>
                <w:sz w:val="24"/>
                <w:szCs w:val="24"/>
              </w:rPr>
              <w:t>建设规模：</w:t>
            </w:r>
            <w:bookmarkStart w:id="1" w:name="_GoBack"/>
            <w:r>
              <w:rPr>
                <w:rFonts w:hint="eastAsia" w:ascii="Times New Roman" w:hAnsi="Times New Roman" w:eastAsia="SimSun"/>
                <w:bCs/>
                <w:color w:val="auto"/>
                <w:sz w:val="24"/>
                <w:szCs w:val="24"/>
                <w:lang w:val="en-US" w:eastAsia="zh-CN"/>
              </w:rPr>
              <w:t>本项目租赁现有厂房，建设</w:t>
            </w:r>
            <w:r>
              <w:rPr>
                <w:rFonts w:hint="eastAsia" w:ascii="Times New Roman" w:hAnsi="Times New Roman" w:eastAsia="SimSun"/>
                <w:bCs/>
                <w:color w:val="auto"/>
                <w:sz w:val="24"/>
                <w:szCs w:val="24"/>
              </w:rPr>
              <w:t>办公楼、一车间</w:t>
            </w:r>
            <w:r>
              <w:rPr>
                <w:rFonts w:hint="eastAsia" w:ascii="Times New Roman" w:hAnsi="Times New Roman" w:eastAsia="SimSun"/>
                <w:bCs/>
                <w:color w:val="auto"/>
                <w:sz w:val="24"/>
                <w:szCs w:val="24"/>
                <w:lang w:val="en-US" w:eastAsia="zh-CN"/>
              </w:rPr>
              <w:t>800</w:t>
            </w:r>
            <w:r>
              <w:rPr>
                <w:rFonts w:hint="default" w:ascii="Times New Roman" w:hAnsi="Times New Roman" w:eastAsia="SimSun"/>
                <w:bCs/>
                <w:color w:val="auto"/>
                <w:sz w:val="24"/>
                <w:szCs w:val="24"/>
                <w:lang w:val="en-US" w:eastAsia="zh-CN"/>
              </w:rPr>
              <w:t>m</w:t>
            </w:r>
            <w:r>
              <w:rPr>
                <w:rFonts w:hint="default" w:ascii="Times New Roman" w:hAnsi="Times New Roman" w:eastAsia="SimSun"/>
                <w:bCs/>
                <w:color w:val="auto"/>
                <w:sz w:val="24"/>
                <w:szCs w:val="24"/>
                <w:vertAlign w:val="superscript"/>
                <w:lang w:val="en-US" w:eastAsia="zh-CN"/>
              </w:rPr>
              <w:t>2</w:t>
            </w:r>
            <w:r>
              <w:rPr>
                <w:rFonts w:hint="eastAsia" w:ascii="Times New Roman" w:hAnsi="Times New Roman" w:eastAsia="SimSun"/>
                <w:bCs/>
                <w:color w:val="auto"/>
                <w:sz w:val="24"/>
                <w:szCs w:val="24"/>
              </w:rPr>
              <w:t>、二车间</w:t>
            </w:r>
            <w:r>
              <w:rPr>
                <w:rFonts w:hint="eastAsia" w:ascii="Times New Roman" w:hAnsi="Times New Roman" w:eastAsia="SimSun"/>
                <w:bCs/>
                <w:color w:val="auto"/>
                <w:sz w:val="24"/>
                <w:szCs w:val="24"/>
                <w:lang w:val="en-US" w:eastAsia="zh-CN"/>
              </w:rPr>
              <w:t>420</w:t>
            </w:r>
            <w:r>
              <w:rPr>
                <w:rFonts w:hint="default" w:ascii="Times New Roman" w:hAnsi="Times New Roman" w:eastAsia="SimSun"/>
                <w:bCs/>
                <w:color w:val="auto"/>
                <w:sz w:val="24"/>
                <w:szCs w:val="24"/>
                <w:lang w:val="en-US" w:eastAsia="zh-CN"/>
              </w:rPr>
              <w:t>m</w:t>
            </w:r>
            <w:r>
              <w:rPr>
                <w:rFonts w:hint="default" w:ascii="Times New Roman" w:hAnsi="Times New Roman" w:eastAsia="SimSun"/>
                <w:bCs/>
                <w:color w:val="auto"/>
                <w:sz w:val="24"/>
                <w:szCs w:val="24"/>
                <w:vertAlign w:val="superscript"/>
                <w:lang w:val="en-US" w:eastAsia="zh-CN"/>
              </w:rPr>
              <w:t>2</w:t>
            </w:r>
            <w:r>
              <w:rPr>
                <w:rFonts w:hint="eastAsia" w:ascii="Times New Roman" w:hAnsi="Times New Roman" w:eastAsia="SimSun"/>
                <w:bCs/>
                <w:color w:val="auto"/>
                <w:sz w:val="24"/>
                <w:szCs w:val="24"/>
              </w:rPr>
              <w:t>，</w:t>
            </w:r>
            <w:r>
              <w:rPr>
                <w:rFonts w:hint="eastAsia" w:ascii="Times New Roman" w:hAnsi="Times New Roman" w:eastAsia="SimSun"/>
                <w:bCs/>
                <w:color w:val="auto"/>
                <w:sz w:val="24"/>
                <w:szCs w:val="24"/>
                <w:lang w:eastAsia="zh-CN"/>
              </w:rPr>
              <w:t>并配备环保设备，</w:t>
            </w:r>
            <w:r>
              <w:rPr>
                <w:rFonts w:hint="eastAsia" w:ascii="Times New Roman" w:hAnsi="Times New Roman" w:eastAsia="SimSun"/>
                <w:bCs/>
                <w:color w:val="auto"/>
                <w:sz w:val="24"/>
                <w:szCs w:val="24"/>
              </w:rPr>
              <w:t>建设钛及钛合金生产加工生产线，年产钛及钛合金棒材3</w:t>
            </w:r>
            <w:r>
              <w:rPr>
                <w:rFonts w:ascii="Times New Roman" w:hAnsi="Times New Roman" w:eastAsia="SimSun"/>
                <w:bCs/>
                <w:color w:val="auto"/>
                <w:sz w:val="24"/>
                <w:szCs w:val="24"/>
              </w:rPr>
              <w:t>00。</w:t>
            </w:r>
          </w:p>
          <w:bookmarkEnd w:id="1"/>
          <w:p>
            <w:pPr>
              <w:numPr>
                <w:ilvl w:val="0"/>
                <w:numId w:val="0"/>
              </w:numPr>
              <w:spacing w:after="0" w:line="360" w:lineRule="auto"/>
              <w:ind w:firstLine="720" w:firstLineChars="300"/>
              <w:jc w:val="both"/>
              <w:rPr>
                <w:rFonts w:hint="default" w:ascii="Times New Roman" w:hAnsi="Times New Roman" w:eastAsia="SimSun"/>
                <w:bCs/>
                <w:color w:val="auto"/>
                <w:sz w:val="24"/>
                <w:szCs w:val="24"/>
              </w:rPr>
            </w:pPr>
            <w:r>
              <w:rPr>
                <w:rFonts w:hint="default" w:ascii="Times New Roman" w:hAnsi="Times New Roman" w:eastAsia="SimSun"/>
                <w:bCs/>
                <w:color w:val="auto"/>
                <w:sz w:val="24"/>
                <w:szCs w:val="24"/>
              </w:rPr>
              <w:t>占地面积：占地面积</w:t>
            </w:r>
            <w:r>
              <w:rPr>
                <w:rFonts w:hint="eastAsia" w:ascii="Times New Roman" w:hAnsi="Times New Roman" w:eastAsia="SimSun"/>
                <w:bCs/>
                <w:color w:val="auto"/>
                <w:sz w:val="24"/>
                <w:szCs w:val="24"/>
                <w:lang w:val="en-US" w:eastAsia="zh-CN"/>
              </w:rPr>
              <w:t>209</w:t>
            </w:r>
            <w:r>
              <w:rPr>
                <w:rFonts w:hint="default" w:ascii="Times New Roman" w:hAnsi="Times New Roman" w:eastAsia="SimSun"/>
                <w:bCs/>
                <w:color w:val="auto"/>
                <w:sz w:val="24"/>
                <w:szCs w:val="24"/>
                <w:lang w:val="en-US" w:eastAsia="zh-CN"/>
              </w:rPr>
              <w:t>0</w:t>
            </w:r>
            <w:r>
              <w:rPr>
                <w:rFonts w:hint="default" w:ascii="Times New Roman" w:hAnsi="Times New Roman" w:eastAsia="SimSun"/>
                <w:bCs/>
                <w:color w:val="auto"/>
                <w:sz w:val="24"/>
                <w:szCs w:val="24"/>
              </w:rPr>
              <w:t>m</w:t>
            </w:r>
            <w:r>
              <w:rPr>
                <w:rFonts w:hint="default" w:ascii="Times New Roman" w:hAnsi="Times New Roman" w:eastAsia="SimSun"/>
                <w:bCs/>
                <w:color w:val="auto"/>
                <w:sz w:val="24"/>
                <w:szCs w:val="24"/>
                <w:vertAlign w:val="superscript"/>
              </w:rPr>
              <w:t>2</w:t>
            </w:r>
          </w:p>
          <w:p>
            <w:pPr>
              <w:numPr>
                <w:ilvl w:val="0"/>
                <w:numId w:val="0"/>
              </w:numPr>
              <w:spacing w:after="0" w:line="360" w:lineRule="auto"/>
              <w:ind w:firstLine="720" w:firstLineChars="300"/>
              <w:jc w:val="both"/>
              <w:rPr>
                <w:rFonts w:hint="default" w:ascii="Times New Roman" w:hAnsi="Times New Roman" w:eastAsia="SimSun"/>
                <w:bCs/>
                <w:color w:val="auto"/>
                <w:sz w:val="24"/>
                <w:szCs w:val="24"/>
              </w:rPr>
            </w:pPr>
            <w:r>
              <w:rPr>
                <w:rFonts w:hint="default" w:ascii="Times New Roman" w:hAnsi="Times New Roman" w:eastAsia="SimSun"/>
                <w:bCs/>
                <w:color w:val="auto"/>
                <w:sz w:val="24"/>
                <w:szCs w:val="24"/>
              </w:rPr>
              <w:t>劳动定员及工作制度：</w:t>
            </w:r>
            <w:r>
              <w:rPr>
                <w:rFonts w:hint="eastAsia" w:ascii="Times New Roman" w:hAnsi="Times New Roman" w:eastAsia="SimSun"/>
                <w:bCs/>
                <w:color w:val="auto"/>
                <w:sz w:val="24"/>
                <w:szCs w:val="24"/>
              </w:rPr>
              <w:t>本项目劳动定员</w:t>
            </w:r>
            <w:r>
              <w:rPr>
                <w:rFonts w:ascii="Times New Roman" w:hAnsi="Times New Roman" w:eastAsia="SimSun"/>
                <w:bCs/>
                <w:color w:val="auto"/>
                <w:sz w:val="24"/>
                <w:szCs w:val="24"/>
              </w:rPr>
              <w:t>8人</w:t>
            </w:r>
            <w:r>
              <w:rPr>
                <w:rFonts w:hint="eastAsia" w:ascii="Times New Roman" w:hAnsi="Times New Roman" w:eastAsia="SimSun"/>
                <w:bCs/>
                <w:color w:val="auto"/>
                <w:sz w:val="24"/>
                <w:szCs w:val="24"/>
              </w:rPr>
              <w:t>，</w:t>
            </w:r>
            <w:r>
              <w:rPr>
                <w:rFonts w:ascii="Times New Roman" w:hAnsi="Times New Roman" w:eastAsia="SimSun"/>
                <w:bCs/>
                <w:color w:val="auto"/>
                <w:sz w:val="24"/>
                <w:szCs w:val="24"/>
              </w:rPr>
              <w:t>年</w:t>
            </w:r>
            <w:r>
              <w:rPr>
                <w:rFonts w:hint="eastAsia" w:ascii="Times New Roman" w:hAnsi="Times New Roman" w:eastAsia="SimSun"/>
                <w:bCs/>
                <w:color w:val="auto"/>
                <w:sz w:val="24"/>
                <w:szCs w:val="24"/>
              </w:rPr>
              <w:t>生产</w:t>
            </w:r>
            <w:r>
              <w:rPr>
                <w:rFonts w:ascii="Times New Roman" w:hAnsi="Times New Roman" w:eastAsia="SimSun"/>
                <w:bCs/>
                <w:color w:val="auto"/>
                <w:sz w:val="24"/>
                <w:szCs w:val="24"/>
              </w:rPr>
              <w:t>天数</w:t>
            </w:r>
            <w:r>
              <w:rPr>
                <w:rFonts w:hint="eastAsia" w:ascii="Times New Roman" w:hAnsi="Times New Roman" w:eastAsia="SimSun"/>
                <w:bCs/>
                <w:color w:val="auto"/>
                <w:sz w:val="24"/>
                <w:szCs w:val="24"/>
              </w:rPr>
              <w:t>300</w:t>
            </w:r>
            <w:r>
              <w:rPr>
                <w:rFonts w:ascii="Times New Roman" w:hAnsi="Times New Roman" w:eastAsia="SimSun"/>
                <w:bCs/>
                <w:color w:val="auto"/>
                <w:sz w:val="24"/>
                <w:szCs w:val="24"/>
              </w:rPr>
              <w:t>天，每</w:t>
            </w:r>
            <w:r>
              <w:rPr>
                <w:rFonts w:hint="eastAsia" w:ascii="Times New Roman" w:hAnsi="Times New Roman" w:eastAsia="SimSun"/>
                <w:bCs/>
                <w:color w:val="auto"/>
                <w:sz w:val="24"/>
                <w:szCs w:val="24"/>
              </w:rPr>
              <w:t>天生产</w:t>
            </w:r>
            <w:r>
              <w:rPr>
                <w:rFonts w:ascii="Times New Roman" w:hAnsi="Times New Roman" w:eastAsia="SimSun"/>
                <w:bCs/>
                <w:color w:val="auto"/>
                <w:sz w:val="24"/>
                <w:szCs w:val="24"/>
              </w:rPr>
              <w:t>8小时</w:t>
            </w:r>
            <w:r>
              <w:rPr>
                <w:rFonts w:hint="eastAsia" w:ascii="Times New Roman" w:hAnsi="Times New Roman" w:eastAsia="SimSun"/>
                <w:bCs/>
                <w:color w:val="auto"/>
                <w:sz w:val="24"/>
                <w:szCs w:val="24"/>
                <w:lang w:eastAsia="zh-CN"/>
              </w:rPr>
              <w:t>，</w:t>
            </w:r>
            <w:r>
              <w:rPr>
                <w:rFonts w:hint="default" w:ascii="Times New Roman" w:hAnsi="Times New Roman" w:eastAsia="SimSun"/>
                <w:bCs/>
                <w:color w:val="auto"/>
                <w:sz w:val="24"/>
                <w:szCs w:val="24"/>
                <w:lang w:val="en-US" w:eastAsia="zh-CN"/>
              </w:rPr>
              <w:t>一班制。</w:t>
            </w:r>
          </w:p>
          <w:p>
            <w:pPr>
              <w:numPr>
                <w:ilvl w:val="0"/>
                <w:numId w:val="0"/>
              </w:numPr>
              <w:spacing w:after="0" w:line="360" w:lineRule="auto"/>
              <w:ind w:firstLine="720" w:firstLineChars="300"/>
              <w:jc w:val="both"/>
              <w:rPr>
                <w:rFonts w:hint="eastAsia" w:ascii="Times New Roman" w:hAnsi="Times New Roman" w:eastAsia="SimSun"/>
                <w:bCs/>
                <w:color w:val="auto"/>
                <w:sz w:val="24"/>
                <w:szCs w:val="24"/>
              </w:rPr>
            </w:pPr>
            <w:r>
              <w:rPr>
                <w:rFonts w:hint="default" w:ascii="Times New Roman" w:hAnsi="Times New Roman" w:eastAsia="SimSun"/>
                <w:bCs/>
                <w:color w:val="auto"/>
                <w:sz w:val="24"/>
                <w:szCs w:val="24"/>
              </w:rPr>
              <w:t>地理位置：</w:t>
            </w:r>
            <w:r>
              <w:rPr>
                <w:rFonts w:hint="default" w:ascii="Times New Roman" w:hAnsi="Times New Roman" w:eastAsia="SimSun"/>
                <w:bCs/>
                <w:color w:val="auto"/>
                <w:sz w:val="24"/>
                <w:szCs w:val="24"/>
                <w:lang w:val="en-US" w:eastAsia="zh-CN"/>
              </w:rPr>
              <w:t>本项目位于</w:t>
            </w:r>
            <w:r>
              <w:rPr>
                <w:rFonts w:hint="eastAsia" w:ascii="Times New Roman" w:hAnsi="Times New Roman" w:eastAsia="SimSun"/>
                <w:bCs/>
                <w:color w:val="auto"/>
                <w:sz w:val="24"/>
                <w:szCs w:val="24"/>
              </w:rPr>
              <w:t>宝鸡市高新区宝钛路中段</w:t>
            </w:r>
            <w:r>
              <w:rPr>
                <w:rFonts w:hint="default" w:ascii="Times New Roman" w:hAnsi="Times New Roman" w:eastAsia="SimSun"/>
                <w:bCs/>
                <w:color w:val="auto"/>
                <w:sz w:val="24"/>
                <w:szCs w:val="24"/>
                <w:lang w:val="en-US" w:eastAsia="zh-CN"/>
              </w:rPr>
              <w:t>，</w:t>
            </w:r>
            <w:r>
              <w:rPr>
                <w:rFonts w:hint="eastAsia" w:ascii="Times New Roman" w:hAnsi="Times New Roman" w:eastAsia="SimSun"/>
                <w:bCs/>
                <w:color w:val="auto"/>
                <w:sz w:val="24"/>
                <w:szCs w:val="24"/>
              </w:rPr>
              <w:t>项目东侧为宝钛路，南侧为陕西锦瀚稀贵金属有限公司，西侧为锻造公司，北侧为物流园。</w:t>
            </w:r>
          </w:p>
          <w:p>
            <w:pPr>
              <w:numPr>
                <w:ilvl w:val="0"/>
                <w:numId w:val="0"/>
              </w:numPr>
              <w:spacing w:after="0" w:line="360" w:lineRule="auto"/>
              <w:ind w:firstLine="720" w:firstLineChars="300"/>
              <w:jc w:val="both"/>
              <w:rPr>
                <w:rFonts w:hint="default" w:ascii="Times New Roman" w:hAnsi="Times New Roman" w:eastAsia="SimSun"/>
                <w:bCs/>
                <w:color w:val="auto"/>
                <w:sz w:val="24"/>
                <w:szCs w:val="24"/>
              </w:rPr>
            </w:pPr>
            <w:r>
              <w:rPr>
                <w:rFonts w:hint="default" w:ascii="Times New Roman" w:hAnsi="Times New Roman" w:eastAsia="SimSun"/>
                <w:bCs/>
                <w:color w:val="auto"/>
                <w:sz w:val="24"/>
                <w:szCs w:val="24"/>
                <w:lang w:val="en-US" w:eastAsia="zh-CN"/>
              </w:rPr>
              <w:t>具体地理坐标为（</w:t>
            </w:r>
            <w:r>
              <w:rPr>
                <w:rFonts w:hint="eastAsia" w:ascii="Times New Roman" w:hAnsi="Times New Roman" w:eastAsia="SimSun"/>
                <w:bCs/>
                <w:color w:val="auto"/>
                <w:sz w:val="24"/>
                <w:szCs w:val="24"/>
              </w:rPr>
              <w:t>东经</w:t>
            </w:r>
            <w:r>
              <w:rPr>
                <w:rFonts w:ascii="Times New Roman" w:hAnsi="Times New Roman" w:eastAsia="SimSun"/>
                <w:bCs/>
                <w:color w:val="auto"/>
                <w:sz w:val="24"/>
                <w:szCs w:val="24"/>
              </w:rPr>
              <w:t>107.261217°</w:t>
            </w:r>
            <w:r>
              <w:rPr>
                <w:rFonts w:hint="eastAsia" w:ascii="Times New Roman" w:hAnsi="Times New Roman" w:eastAsia="SimSun"/>
                <w:bCs/>
                <w:color w:val="auto"/>
                <w:sz w:val="24"/>
                <w:szCs w:val="24"/>
              </w:rPr>
              <w:t>、北纬</w:t>
            </w:r>
            <w:r>
              <w:rPr>
                <w:rFonts w:ascii="Times New Roman" w:hAnsi="Times New Roman" w:eastAsia="SimSun"/>
                <w:bCs/>
                <w:color w:val="auto"/>
                <w:sz w:val="24"/>
                <w:szCs w:val="24"/>
              </w:rPr>
              <w:t>34.316035°</w:t>
            </w:r>
            <w:r>
              <w:rPr>
                <w:rFonts w:hint="default" w:ascii="Times New Roman" w:hAnsi="Times New Roman" w:eastAsia="SimSun"/>
                <w:bCs/>
                <w:color w:val="auto"/>
                <w:sz w:val="24"/>
                <w:szCs w:val="24"/>
                <w:lang w:val="en-US" w:eastAsia="zh-CN"/>
              </w:rPr>
              <w:t>）。</w:t>
            </w:r>
          </w:p>
          <w:p>
            <w:pPr>
              <w:numPr>
                <w:ilvl w:val="0"/>
                <w:numId w:val="2"/>
              </w:numPr>
              <w:spacing w:after="0" w:afterAutospacing="0" w:line="360" w:lineRule="auto"/>
              <w:ind w:firstLine="480" w:firstLineChars="200"/>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项目主要建设内容详见表2-1。</w:t>
            </w:r>
          </w:p>
          <w:p>
            <w:pPr>
              <w:spacing w:beforeAutospacing="0" w:after="0"/>
              <w:jc w:val="center"/>
              <w:rPr>
                <w:rFonts w:hint="default"/>
              </w:rPr>
            </w:pPr>
            <w:r>
              <w:rPr>
                <w:rFonts w:hint="default" w:ascii="Times New Roman" w:hAnsi="Times New Roman" w:eastAsia="SimSun" w:cs="Times New Roman"/>
                <w:color w:val="auto"/>
                <w:sz w:val="24"/>
                <w:szCs w:val="24"/>
              </w:rPr>
              <w:t>表2-1  项目主要建设内容一览表</w:t>
            </w:r>
          </w:p>
          <w:tbl>
            <w:tblPr>
              <w:tblStyle w:val="15"/>
              <w:tblW w:w="8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3"/>
              <w:gridCol w:w="420"/>
              <w:gridCol w:w="4"/>
              <w:gridCol w:w="359"/>
              <w:gridCol w:w="3051"/>
              <w:gridCol w:w="15"/>
              <w:gridCol w:w="3190"/>
              <w:gridCol w:w="889"/>
              <w:gridCol w:w="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blHeader/>
              </w:trPr>
              <w:tc>
                <w:tcPr>
                  <w:tcW w:w="807" w:type="dxa"/>
                  <w:gridSpan w:val="3"/>
                  <w:vAlign w:val="center"/>
                </w:tcPr>
                <w:p>
                  <w:pPr>
                    <w:keepNext w:val="0"/>
                    <w:keepLines w:val="0"/>
                    <w:pageBreakBefore w:val="0"/>
                    <w:widowControl w:val="0"/>
                    <w:kinsoku/>
                    <w:wordWrap/>
                    <w:overflowPunct/>
                    <w:topLinePunct w:val="0"/>
                    <w:autoSpaceDE/>
                    <w:autoSpaceDN/>
                    <w:bidi w:val="0"/>
                    <w:adjustRightInd w:val="0"/>
                    <w:snapToGrid w:val="0"/>
                    <w:spacing w:after="0" w:line="240" w:lineRule="exact"/>
                    <w:jc w:val="center"/>
                    <w:textAlignment w:val="auto"/>
                    <w:rPr>
                      <w:rFonts w:hint="eastAsia" w:ascii="SimSun" w:hAnsi="SimSun" w:eastAsia="SimSun" w:cs="SimSun"/>
                      <w:color w:val="auto"/>
                      <w:kern w:val="2"/>
                      <w:sz w:val="22"/>
                      <w:szCs w:val="22"/>
                    </w:rPr>
                  </w:pPr>
                  <w:r>
                    <w:rPr>
                      <w:rFonts w:hint="eastAsia" w:ascii="SimSun" w:hAnsi="SimSun" w:eastAsia="SimSun" w:cs="SimSun"/>
                      <w:color w:val="auto"/>
                      <w:kern w:val="2"/>
                      <w:sz w:val="21"/>
                      <w:szCs w:val="21"/>
                    </w:rPr>
                    <w:t>项目名称</w:t>
                  </w:r>
                </w:p>
              </w:tc>
              <w:tc>
                <w:tcPr>
                  <w:tcW w:w="3410"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环评建设内容及规模</w:t>
                  </w:r>
                </w:p>
              </w:tc>
              <w:tc>
                <w:tcPr>
                  <w:tcW w:w="3205"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highlight w:val="none"/>
                    </w:rPr>
                    <w:t>实际建设内容及规</w:t>
                  </w:r>
                  <w:r>
                    <w:rPr>
                      <w:rFonts w:hint="eastAsia" w:ascii="SimSun" w:hAnsi="SimSun" w:eastAsia="SimSun" w:cs="SimSun"/>
                      <w:color w:val="auto"/>
                      <w:kern w:val="2"/>
                      <w:sz w:val="22"/>
                      <w:szCs w:val="22"/>
                    </w:rPr>
                    <w:t>模</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383" w:type="dxa"/>
                  <w:vMerge w:val="restart"/>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主体</w:t>
                  </w:r>
                </w:p>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工程</w:t>
                  </w: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exact"/>
                    <w:jc w:val="center"/>
                    <w:textAlignment w:val="baseline"/>
                    <w:rPr>
                      <w:rFonts w:hint="eastAsia" w:ascii="SimSun" w:hAnsi="SimSun" w:eastAsia="SimSun" w:cs="SimSun"/>
                      <w:color w:val="auto"/>
                      <w:kern w:val="2"/>
                      <w:sz w:val="22"/>
                      <w:szCs w:val="22"/>
                      <w:lang w:val="en-US" w:eastAsia="zh-CN"/>
                    </w:rPr>
                  </w:pPr>
                  <w:r>
                    <w:rPr>
                      <w:rFonts w:hint="eastAsia" w:ascii="SimSun" w:hAnsi="SimSun" w:eastAsia="SimSun" w:cs="SimSun"/>
                      <w:color w:val="auto"/>
                      <w:kern w:val="2"/>
                      <w:sz w:val="22"/>
                      <w:szCs w:val="22"/>
                      <w:lang w:val="en-US" w:eastAsia="zh-CN"/>
                    </w:rPr>
                    <w:t>抛光车间</w:t>
                  </w:r>
                </w:p>
              </w:tc>
              <w:tc>
                <w:tcPr>
                  <w:tcW w:w="3410"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kern w:val="2"/>
                      <w:sz w:val="22"/>
                      <w:szCs w:val="22"/>
                      <w:lang w:val="en-US" w:eastAsia="zh-CN"/>
                    </w:rPr>
                  </w:pPr>
                  <w:r>
                    <w:rPr>
                      <w:rFonts w:hint="eastAsia" w:ascii="SimSun" w:hAnsi="SimSun" w:eastAsia="SimSun" w:cs="SimSun"/>
                      <w:color w:val="auto"/>
                      <w:sz w:val="22"/>
                      <w:szCs w:val="22"/>
                    </w:rPr>
                    <w:t>一层，钢架结构，建筑面积约为800m</w:t>
                  </w:r>
                  <w:r>
                    <w:rPr>
                      <w:rFonts w:hint="eastAsia" w:ascii="SimSun" w:hAnsi="SimSun" w:eastAsia="SimSun" w:cs="SimSun"/>
                      <w:color w:val="auto"/>
                      <w:sz w:val="22"/>
                      <w:szCs w:val="22"/>
                      <w:vertAlign w:val="superscript"/>
                    </w:rPr>
                    <w:t>2</w:t>
                  </w:r>
                  <w:r>
                    <w:rPr>
                      <w:rFonts w:hint="eastAsia" w:ascii="SimSun" w:hAnsi="SimSun" w:eastAsia="SimSun" w:cs="SimSun"/>
                      <w:color w:val="auto"/>
                      <w:sz w:val="22"/>
                      <w:szCs w:val="22"/>
                    </w:rPr>
                    <w:t>。主要设备包括：抛光机、液压机、无心车床、锯床等。</w:t>
                  </w:r>
                </w:p>
              </w:tc>
              <w:tc>
                <w:tcPr>
                  <w:tcW w:w="3205"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kern w:val="2"/>
                      <w:sz w:val="22"/>
                      <w:szCs w:val="22"/>
                    </w:rPr>
                  </w:pPr>
                  <w:r>
                    <w:rPr>
                      <w:rFonts w:hint="eastAsia" w:ascii="SimSun" w:hAnsi="SimSun" w:eastAsia="SimSun" w:cs="SimSun"/>
                      <w:color w:val="auto"/>
                      <w:sz w:val="22"/>
                      <w:szCs w:val="22"/>
                    </w:rPr>
                    <w:t>一层，钢架结构，建筑面积约为800m</w:t>
                  </w:r>
                  <w:r>
                    <w:rPr>
                      <w:rFonts w:hint="eastAsia" w:ascii="SimSun" w:hAnsi="SimSun" w:eastAsia="SimSun" w:cs="SimSun"/>
                      <w:color w:val="auto"/>
                      <w:sz w:val="22"/>
                      <w:szCs w:val="22"/>
                      <w:vertAlign w:val="superscript"/>
                    </w:rPr>
                    <w:t>2</w:t>
                  </w:r>
                  <w:r>
                    <w:rPr>
                      <w:rFonts w:hint="eastAsia" w:ascii="SimSun" w:hAnsi="SimSun" w:eastAsia="SimSun" w:cs="SimSun"/>
                      <w:color w:val="auto"/>
                      <w:sz w:val="22"/>
                      <w:szCs w:val="22"/>
                    </w:rPr>
                    <w:t>。主要设备包括：抛光机、液压机、无心车床、锯床等。</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2"/>
                      <w:szCs w:val="22"/>
                      <w:lang w:val="en-US" w:eastAsia="zh-CN"/>
                    </w:rPr>
                    <w:t>切割车间</w:t>
                  </w:r>
                </w:p>
              </w:tc>
              <w:tc>
                <w:tcPr>
                  <w:tcW w:w="3410"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kern w:val="2"/>
                      <w:sz w:val="22"/>
                      <w:szCs w:val="22"/>
                    </w:rPr>
                  </w:pPr>
                  <w:r>
                    <w:rPr>
                      <w:rFonts w:hint="eastAsia" w:ascii="SimSun" w:hAnsi="SimSun" w:eastAsia="SimSun" w:cs="SimSun"/>
                      <w:color w:val="auto"/>
                      <w:sz w:val="22"/>
                      <w:szCs w:val="22"/>
                    </w:rPr>
                    <w:t>一层，钢架结构，建筑面积约为420m</w:t>
                  </w:r>
                  <w:r>
                    <w:rPr>
                      <w:rFonts w:hint="eastAsia" w:ascii="SimSun" w:hAnsi="SimSun" w:eastAsia="SimSun" w:cs="SimSun"/>
                      <w:color w:val="auto"/>
                      <w:sz w:val="22"/>
                      <w:szCs w:val="22"/>
                      <w:vertAlign w:val="superscript"/>
                    </w:rPr>
                    <w:t>2</w:t>
                  </w:r>
                  <w:r>
                    <w:rPr>
                      <w:rFonts w:hint="eastAsia" w:ascii="SimSun" w:hAnsi="SimSun" w:eastAsia="SimSun" w:cs="SimSun"/>
                      <w:color w:val="auto"/>
                      <w:sz w:val="22"/>
                      <w:szCs w:val="22"/>
                    </w:rPr>
                    <w:t>。设有原料区、成品区。主要设备包括：抛光机、退火炉、无心车床、斜辊校等。</w:t>
                  </w:r>
                </w:p>
              </w:tc>
              <w:tc>
                <w:tcPr>
                  <w:tcW w:w="3205"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kern w:val="2"/>
                      <w:sz w:val="22"/>
                      <w:szCs w:val="22"/>
                    </w:rPr>
                  </w:pPr>
                  <w:r>
                    <w:rPr>
                      <w:rFonts w:hint="eastAsia" w:ascii="SimSun" w:hAnsi="SimSun" w:eastAsia="SimSun" w:cs="SimSun"/>
                      <w:color w:val="auto"/>
                      <w:sz w:val="22"/>
                      <w:szCs w:val="22"/>
                    </w:rPr>
                    <w:t>一层，钢架结构，建筑面积约为420m</w:t>
                  </w:r>
                  <w:r>
                    <w:rPr>
                      <w:rFonts w:hint="eastAsia" w:ascii="SimSun" w:hAnsi="SimSun" w:eastAsia="SimSun" w:cs="SimSun"/>
                      <w:color w:val="auto"/>
                      <w:sz w:val="22"/>
                      <w:szCs w:val="22"/>
                      <w:vertAlign w:val="superscript"/>
                    </w:rPr>
                    <w:t>2</w:t>
                  </w:r>
                  <w:r>
                    <w:rPr>
                      <w:rFonts w:hint="eastAsia" w:ascii="SimSun" w:hAnsi="SimSun" w:eastAsia="SimSun" w:cs="SimSun"/>
                      <w:color w:val="auto"/>
                      <w:sz w:val="22"/>
                      <w:szCs w:val="22"/>
                    </w:rPr>
                    <w:t>。设有原料区、成品区。主</w:t>
                  </w:r>
                  <w:r>
                    <w:rPr>
                      <w:rFonts w:hint="eastAsia" w:ascii="SimSun" w:hAnsi="SimSun" w:eastAsia="SimSun" w:cs="SimSun"/>
                      <w:color w:val="auto"/>
                      <w:sz w:val="21"/>
                      <w:szCs w:val="21"/>
                    </w:rPr>
                    <w:t>要设备包括：</w:t>
                  </w:r>
                  <w:r>
                    <w:rPr>
                      <w:rFonts w:hint="eastAsia" w:ascii="SimSun" w:hAnsi="SimSun" w:eastAsia="SimSun" w:cs="SimSun"/>
                      <w:color w:val="auto"/>
                      <w:sz w:val="21"/>
                      <w:szCs w:val="21"/>
                      <w:lang w:eastAsia="zh-CN"/>
                    </w:rPr>
                    <w:t>未建设</w:t>
                  </w:r>
                  <w:r>
                    <w:rPr>
                      <w:rFonts w:hint="eastAsia" w:ascii="SimSun" w:hAnsi="SimSun" w:eastAsia="SimSun" w:cs="SimSun"/>
                      <w:color w:val="auto"/>
                      <w:sz w:val="21"/>
                      <w:szCs w:val="21"/>
                    </w:rPr>
                    <w:t>抛光机、退火炉、无心车床、斜辊校</w:t>
                  </w:r>
                  <w:r>
                    <w:rPr>
                      <w:rFonts w:hint="eastAsia" w:ascii="SimSun" w:hAnsi="SimSun" w:eastAsia="SimSun" w:cs="SimSun"/>
                      <w:color w:val="auto"/>
                      <w:sz w:val="21"/>
                      <w:szCs w:val="21"/>
                      <w:lang w:eastAsia="zh-CN"/>
                    </w:rPr>
                    <w:t>；增加</w:t>
                  </w:r>
                  <w:r>
                    <w:rPr>
                      <w:rFonts w:hint="eastAsia" w:ascii="SimSun" w:hAnsi="SimSun" w:eastAsia="SimSun" w:cs="SimSun"/>
                      <w:color w:val="auto"/>
                      <w:sz w:val="22"/>
                      <w:szCs w:val="22"/>
                      <w:lang w:eastAsia="zh-CN"/>
                    </w:rPr>
                    <w:t>激光切割机</w:t>
                  </w:r>
                  <w:r>
                    <w:rPr>
                      <w:rFonts w:hint="eastAsia" w:ascii="SimSun" w:hAnsi="SimSun" w:eastAsia="SimSun" w:cs="SimSun"/>
                      <w:color w:val="auto"/>
                      <w:sz w:val="22"/>
                      <w:szCs w:val="22"/>
                      <w:lang w:val="en-US" w:eastAsia="zh-CN"/>
                    </w:rPr>
                    <w:t>1</w:t>
                  </w:r>
                  <w:r>
                    <w:rPr>
                      <w:rFonts w:hint="eastAsia" w:ascii="SimSun" w:hAnsi="SimSun" w:eastAsia="SimSun" w:cs="SimSun"/>
                      <w:color w:val="auto"/>
                      <w:sz w:val="22"/>
                      <w:szCs w:val="22"/>
                      <w:lang w:eastAsia="zh-CN"/>
                    </w:rPr>
                    <w:t>台、焊机</w:t>
                  </w:r>
                  <w:r>
                    <w:rPr>
                      <w:rFonts w:hint="eastAsia" w:ascii="SimSun" w:hAnsi="SimSun" w:eastAsia="SimSun" w:cs="SimSun"/>
                      <w:color w:val="auto"/>
                      <w:sz w:val="22"/>
                      <w:szCs w:val="22"/>
                      <w:lang w:val="en-US" w:eastAsia="zh-CN"/>
                    </w:rPr>
                    <w:t>1</w:t>
                  </w:r>
                  <w:r>
                    <w:rPr>
                      <w:rFonts w:hint="eastAsia" w:ascii="SimSun" w:hAnsi="SimSun" w:eastAsia="SimSun" w:cs="SimSun"/>
                      <w:color w:val="auto"/>
                      <w:sz w:val="22"/>
                      <w:szCs w:val="22"/>
                      <w:lang w:eastAsia="zh-CN"/>
                    </w:rPr>
                    <w:t>台</w:t>
                  </w:r>
                  <w:r>
                    <w:rPr>
                      <w:rFonts w:hint="eastAsia" w:ascii="SimSun" w:hAnsi="SimSun" w:eastAsia="SimSun" w:cs="SimSun"/>
                      <w:color w:val="auto"/>
                      <w:sz w:val="22"/>
                      <w:szCs w:val="22"/>
                    </w:rPr>
                    <w:t>。</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240" w:lineRule="auto"/>
                    <w:jc w:val="center"/>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1"/>
                      <w:szCs w:val="21"/>
                      <w:lang w:eastAsia="zh-CN"/>
                    </w:rPr>
                    <w:t>厂房结构用途未变化，设备发生变化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83" w:type="dxa"/>
                  <w:vMerge w:val="restart"/>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辅助工程</w:t>
                  </w: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baseline"/>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2"/>
                      <w:szCs w:val="22"/>
                    </w:rPr>
                    <w:t>办公</w:t>
                  </w:r>
                  <w:r>
                    <w:rPr>
                      <w:rFonts w:hint="eastAsia" w:ascii="SimSun" w:hAnsi="SimSun" w:eastAsia="SimSun" w:cs="SimSun"/>
                      <w:color w:val="auto"/>
                      <w:kern w:val="2"/>
                      <w:sz w:val="22"/>
                      <w:szCs w:val="22"/>
                      <w:lang w:eastAsia="zh-CN"/>
                    </w:rPr>
                    <w:t>区</w:t>
                  </w:r>
                </w:p>
              </w:tc>
              <w:tc>
                <w:tcPr>
                  <w:tcW w:w="3410"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kern w:val="2"/>
                      <w:sz w:val="22"/>
                      <w:szCs w:val="22"/>
                      <w:lang w:val="en-US" w:eastAsia="zh-CN"/>
                    </w:rPr>
                  </w:pPr>
                  <w:r>
                    <w:rPr>
                      <w:rFonts w:hint="eastAsia" w:ascii="SimSun" w:hAnsi="SimSun" w:eastAsia="SimSun" w:cs="SimSun"/>
                      <w:color w:val="auto"/>
                      <w:sz w:val="22"/>
                      <w:szCs w:val="22"/>
                    </w:rPr>
                    <w:t>占地面积300m</w:t>
                  </w:r>
                  <w:r>
                    <w:rPr>
                      <w:rFonts w:hint="eastAsia" w:ascii="SimSun" w:hAnsi="SimSun" w:eastAsia="SimSun" w:cs="SimSun"/>
                      <w:color w:val="auto"/>
                      <w:sz w:val="22"/>
                      <w:szCs w:val="22"/>
                      <w:vertAlign w:val="superscript"/>
                    </w:rPr>
                    <w:t>2</w:t>
                  </w:r>
                  <w:r>
                    <w:rPr>
                      <w:rFonts w:hint="eastAsia" w:ascii="SimSun" w:hAnsi="SimSun" w:eastAsia="SimSun" w:cs="SimSun"/>
                      <w:color w:val="auto"/>
                      <w:sz w:val="22"/>
                      <w:szCs w:val="22"/>
                    </w:rPr>
                    <w:t>，</w:t>
                  </w:r>
                </w:p>
              </w:tc>
              <w:tc>
                <w:tcPr>
                  <w:tcW w:w="3205"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2"/>
                      <w:szCs w:val="22"/>
                      <w:lang w:eastAsia="zh-CN"/>
                    </w:rPr>
                    <w:t>占地面积300m</w:t>
                  </w:r>
                  <w:r>
                    <w:rPr>
                      <w:rFonts w:hint="eastAsia" w:ascii="SimSun" w:hAnsi="SimSun" w:eastAsia="SimSun" w:cs="SimSun"/>
                      <w:color w:val="auto"/>
                      <w:kern w:val="2"/>
                      <w:sz w:val="22"/>
                      <w:szCs w:val="22"/>
                      <w:vertAlign w:val="superscript"/>
                      <w:lang w:eastAsia="zh-CN"/>
                    </w:rPr>
                    <w:t>2</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baseline"/>
                    <w:rPr>
                      <w:rFonts w:hint="eastAsia" w:ascii="SimSun" w:hAnsi="SimSun" w:eastAsia="SimSun" w:cs="SimSun"/>
                      <w:color w:val="auto"/>
                      <w:kern w:val="2"/>
                      <w:sz w:val="22"/>
                      <w:szCs w:val="22"/>
                      <w:lang w:val="en-US" w:eastAsia="zh-CN"/>
                    </w:rPr>
                  </w:pPr>
                  <w:r>
                    <w:rPr>
                      <w:rFonts w:hint="eastAsia" w:ascii="SimSun" w:hAnsi="SimSun" w:eastAsia="SimSun" w:cs="SimSun"/>
                      <w:color w:val="auto"/>
                      <w:kern w:val="2"/>
                      <w:sz w:val="22"/>
                      <w:szCs w:val="22"/>
                      <w:lang w:val="en-US" w:eastAsia="zh-CN"/>
                    </w:rPr>
                    <w:t>储存区</w:t>
                  </w:r>
                </w:p>
              </w:tc>
              <w:tc>
                <w:tcPr>
                  <w:tcW w:w="3410" w:type="dxa"/>
                  <w:gridSpan w:val="2"/>
                  <w:vAlign w:val="center"/>
                </w:tcPr>
                <w:p>
                  <w:pPr>
                    <w:keepNext w:val="0"/>
                    <w:keepLines w:val="0"/>
                    <w:pageBreakBefore w:val="0"/>
                    <w:widowControl/>
                    <w:suppressLineNumbers w:val="0"/>
                    <w:kinsoku/>
                    <w:wordWrap/>
                    <w:overflowPunct/>
                    <w:topLinePunct w:val="0"/>
                    <w:bidi w:val="0"/>
                    <w:adjustRightInd w:val="0"/>
                    <w:snapToGrid w:val="0"/>
                    <w:spacing w:after="0" w:line="320" w:lineRule="exact"/>
                    <w:jc w:val="both"/>
                    <w:rPr>
                      <w:rFonts w:hint="eastAsia" w:ascii="SimSun" w:hAnsi="SimSun" w:eastAsia="SimSun" w:cs="SimSun"/>
                      <w:color w:val="auto"/>
                      <w:kern w:val="2"/>
                      <w:sz w:val="22"/>
                      <w:szCs w:val="22"/>
                      <w:lang w:val="en-US" w:eastAsia="zh-CN"/>
                    </w:rPr>
                  </w:pPr>
                  <w:r>
                    <w:rPr>
                      <w:rFonts w:hint="eastAsia" w:ascii="SimSun" w:hAnsi="SimSun" w:eastAsia="SimSun" w:cs="SimSun"/>
                      <w:color w:val="auto"/>
                      <w:sz w:val="22"/>
                      <w:szCs w:val="22"/>
                    </w:rPr>
                    <w:t>位于二车间内，面积约为50m</w:t>
                  </w:r>
                  <w:r>
                    <w:rPr>
                      <w:rFonts w:hint="eastAsia" w:ascii="SimSun" w:hAnsi="SimSun" w:eastAsia="SimSun" w:cs="SimSun"/>
                      <w:color w:val="auto"/>
                      <w:sz w:val="22"/>
                      <w:szCs w:val="22"/>
                      <w:vertAlign w:val="superscript"/>
                    </w:rPr>
                    <w:t>2</w:t>
                  </w:r>
                  <w:r>
                    <w:rPr>
                      <w:rFonts w:hint="eastAsia" w:ascii="SimSun" w:hAnsi="SimSun" w:eastAsia="SimSun" w:cs="SimSun"/>
                      <w:color w:val="auto"/>
                      <w:sz w:val="22"/>
                      <w:szCs w:val="22"/>
                    </w:rPr>
                    <w:t>，主要同于储存原料及成品。</w:t>
                  </w:r>
                </w:p>
              </w:tc>
              <w:tc>
                <w:tcPr>
                  <w:tcW w:w="3205"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distribute"/>
                    <w:textAlignment w:val="auto"/>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2"/>
                      <w:szCs w:val="22"/>
                      <w:lang w:eastAsia="zh-CN"/>
                    </w:rPr>
                    <w:t>位于二车间内，面积约为50m</w:t>
                  </w:r>
                  <w:r>
                    <w:rPr>
                      <w:rFonts w:hint="eastAsia" w:ascii="SimSun" w:hAnsi="SimSun" w:eastAsia="SimSun" w:cs="SimSun"/>
                      <w:color w:val="auto"/>
                      <w:kern w:val="2"/>
                      <w:sz w:val="22"/>
                      <w:szCs w:val="22"/>
                      <w:vertAlign w:val="superscript"/>
                      <w:lang w:eastAsia="zh-CN"/>
                    </w:rPr>
                    <w:t>2</w:t>
                  </w:r>
                  <w:r>
                    <w:rPr>
                      <w:rFonts w:hint="eastAsia" w:ascii="SimSun" w:hAnsi="SimSun" w:eastAsia="SimSun" w:cs="SimSun"/>
                      <w:color w:val="auto"/>
                      <w:kern w:val="2"/>
                      <w:sz w:val="22"/>
                      <w:szCs w:val="22"/>
                      <w:lang w:eastAsia="zh-CN"/>
                    </w:rPr>
                    <w:t>，同于储存原料及成品。</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lang w:val="en-US" w:eastAsia="zh-CN"/>
                    </w:rPr>
                  </w:pPr>
                  <w:r>
                    <w:rPr>
                      <w:rFonts w:hint="eastAsia" w:ascii="SimSun" w:hAnsi="SimSun" w:eastAsia="SimSun" w:cs="SimSun"/>
                      <w:color w:val="auto"/>
                      <w:kern w:val="2"/>
                      <w:sz w:val="22"/>
                      <w:szCs w:val="22"/>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83" w:type="dxa"/>
                  <w:vMerge w:val="restart"/>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公用工程</w:t>
                  </w: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给水</w:t>
                  </w:r>
                </w:p>
              </w:tc>
              <w:tc>
                <w:tcPr>
                  <w:tcW w:w="3410" w:type="dxa"/>
                  <w:gridSpan w:val="2"/>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kern w:val="2"/>
                      <w:sz w:val="22"/>
                      <w:szCs w:val="22"/>
                      <w:lang w:eastAsia="zh-CN"/>
                    </w:rPr>
                  </w:pPr>
                  <w:r>
                    <w:rPr>
                      <w:rFonts w:hint="eastAsia" w:ascii="SimSun" w:hAnsi="SimSun" w:eastAsia="SimSun" w:cs="SimSun"/>
                      <w:color w:val="auto"/>
                      <w:sz w:val="22"/>
                      <w:szCs w:val="22"/>
                    </w:rPr>
                    <w:t>市政自来水管网</w:t>
                  </w:r>
                </w:p>
              </w:tc>
              <w:tc>
                <w:tcPr>
                  <w:tcW w:w="3205" w:type="dxa"/>
                  <w:gridSpan w:val="2"/>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sz w:val="22"/>
                      <w:szCs w:val="22"/>
                    </w:rPr>
                    <w:t>市政自来水管网</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排水</w:t>
                  </w:r>
                </w:p>
              </w:tc>
              <w:tc>
                <w:tcPr>
                  <w:tcW w:w="3410" w:type="dxa"/>
                  <w:gridSpan w:val="2"/>
                  <w:vAlign w:val="center"/>
                </w:tcPr>
                <w:p>
                  <w:pPr>
                    <w:keepNext w:val="0"/>
                    <w:keepLines w:val="0"/>
                    <w:pageBreakBefore w:val="0"/>
                    <w:kinsoku/>
                    <w:wordWrap/>
                    <w:overflowPunct/>
                    <w:topLinePunct w:val="0"/>
                    <w:bidi w:val="0"/>
                    <w:spacing w:after="0" w:afterAutospacing="0" w:line="240" w:lineRule="auto"/>
                    <w:jc w:val="center"/>
                    <w:rPr>
                      <w:rFonts w:hint="eastAsia" w:ascii="SimSun" w:hAnsi="SimSun" w:eastAsia="SimSun" w:cs="SimSun"/>
                      <w:color w:val="auto"/>
                      <w:kern w:val="2"/>
                      <w:sz w:val="22"/>
                      <w:szCs w:val="22"/>
                      <w:lang w:eastAsia="zh-CN"/>
                    </w:rPr>
                  </w:pPr>
                  <w:r>
                    <w:rPr>
                      <w:rFonts w:hint="eastAsia" w:ascii="SimSun" w:hAnsi="SimSun" w:eastAsia="SimSun" w:cs="SimSun"/>
                      <w:color w:val="auto"/>
                      <w:sz w:val="22"/>
                      <w:szCs w:val="22"/>
                    </w:rPr>
                    <w:t>生活污水经厂区化粪池预处理后排污市政污水管网</w:t>
                  </w:r>
                </w:p>
              </w:tc>
              <w:tc>
                <w:tcPr>
                  <w:tcW w:w="3205" w:type="dxa"/>
                  <w:gridSpan w:val="2"/>
                  <w:vAlign w:val="center"/>
                </w:tcPr>
                <w:p>
                  <w:pPr>
                    <w:keepNext w:val="0"/>
                    <w:keepLines w:val="0"/>
                    <w:pageBreakBefore w:val="0"/>
                    <w:kinsoku/>
                    <w:wordWrap/>
                    <w:overflowPunct/>
                    <w:topLinePunct w:val="0"/>
                    <w:bidi w:val="0"/>
                    <w:spacing w:after="0" w:afterAutospacing="0" w:line="240" w:lineRule="auto"/>
                    <w:jc w:val="center"/>
                    <w:rPr>
                      <w:rFonts w:hint="eastAsia" w:ascii="SimSun" w:hAnsi="SimSun" w:eastAsia="SimSun" w:cs="SimSun"/>
                      <w:color w:val="auto"/>
                      <w:kern w:val="2"/>
                      <w:sz w:val="22"/>
                      <w:szCs w:val="22"/>
                    </w:rPr>
                  </w:pPr>
                  <w:r>
                    <w:rPr>
                      <w:rFonts w:hint="eastAsia" w:ascii="SimSun" w:hAnsi="SimSun" w:eastAsia="SimSun" w:cs="SimSun"/>
                      <w:color w:val="auto"/>
                      <w:sz w:val="22"/>
                      <w:szCs w:val="22"/>
                    </w:rPr>
                    <w:t>生活污水经厂区化粪池预处理后排污市政污水管网</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供电</w:t>
                  </w:r>
                </w:p>
              </w:tc>
              <w:tc>
                <w:tcPr>
                  <w:tcW w:w="3410"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baseline"/>
                    <w:rPr>
                      <w:rFonts w:hint="eastAsia" w:ascii="SimSun" w:hAnsi="SimSun" w:eastAsia="SimSun" w:cs="SimSun"/>
                      <w:color w:val="auto"/>
                      <w:kern w:val="2"/>
                      <w:sz w:val="22"/>
                      <w:szCs w:val="22"/>
                      <w:lang w:eastAsia="zh-CN"/>
                    </w:rPr>
                  </w:pPr>
                  <w:r>
                    <w:rPr>
                      <w:rFonts w:hint="eastAsia" w:ascii="SimSun" w:hAnsi="SimSun" w:eastAsia="SimSun" w:cs="SimSun"/>
                      <w:color w:val="auto"/>
                      <w:sz w:val="22"/>
                      <w:szCs w:val="22"/>
                    </w:rPr>
                    <w:t>高新区供电电网供给</w:t>
                  </w:r>
                </w:p>
              </w:tc>
              <w:tc>
                <w:tcPr>
                  <w:tcW w:w="3205"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sz w:val="22"/>
                      <w:szCs w:val="22"/>
                    </w:rPr>
                    <w:t>高新区供电电网供给</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0" w:type="dxa"/>
                <w:trHeight w:val="875" w:hRule="atLeast"/>
              </w:trPr>
              <w:tc>
                <w:tcPr>
                  <w:tcW w:w="383" w:type="dxa"/>
                  <w:vMerge w:val="restart"/>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环保工程</w:t>
                  </w:r>
                </w:p>
              </w:tc>
              <w:tc>
                <w:tcPr>
                  <w:tcW w:w="420" w:type="dxa"/>
                  <w:vMerge w:val="restart"/>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废气</w:t>
                  </w:r>
                </w:p>
              </w:tc>
              <w:tc>
                <w:tcPr>
                  <w:tcW w:w="363"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exact"/>
                    <w:jc w:val="center"/>
                    <w:textAlignment w:val="auto"/>
                    <w:rPr>
                      <w:rFonts w:hint="eastAsia" w:ascii="SimSun" w:hAnsi="SimSun" w:eastAsia="SimSun" w:cs="SimSun"/>
                      <w:color w:val="auto"/>
                      <w:kern w:val="2"/>
                      <w:sz w:val="18"/>
                      <w:szCs w:val="18"/>
                      <w:lang w:val="en-US" w:eastAsia="zh-CN"/>
                    </w:rPr>
                  </w:pPr>
                  <w:r>
                    <w:rPr>
                      <w:rFonts w:hint="eastAsia" w:ascii="SimSun" w:hAnsi="SimSun" w:eastAsia="SimSun" w:cs="SimSun"/>
                      <w:color w:val="auto"/>
                      <w:sz w:val="18"/>
                      <w:szCs w:val="18"/>
                    </w:rPr>
                    <w:t>抛光</w:t>
                  </w:r>
                </w:p>
              </w:tc>
              <w:tc>
                <w:tcPr>
                  <w:tcW w:w="3066" w:type="dxa"/>
                  <w:gridSpan w:val="2"/>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sz w:val="22"/>
                      <w:szCs w:val="22"/>
                    </w:rPr>
                    <w:t>使用水抛光机，设备自带水循环除尘系统，抛光粉尘经处理后无组织排放。</w:t>
                  </w:r>
                </w:p>
              </w:tc>
              <w:tc>
                <w:tcPr>
                  <w:tcW w:w="3190" w:type="dxa"/>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sz w:val="22"/>
                      <w:szCs w:val="22"/>
                    </w:rPr>
                    <w:t>使用水抛光机，设备自带水循环除尘系统，抛光粉尘经处理后无组织排放。</w:t>
                  </w:r>
                </w:p>
              </w:tc>
              <w:tc>
                <w:tcPr>
                  <w:tcW w:w="889" w:type="dxa"/>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0" w:type="dxa"/>
                <w:trHeight w:val="545"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0"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363"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exact"/>
                    <w:jc w:val="center"/>
                    <w:textAlignment w:val="auto"/>
                    <w:rPr>
                      <w:rFonts w:hint="eastAsia" w:ascii="SimSun" w:hAnsi="SimSun" w:eastAsia="SimSun" w:cs="SimSun"/>
                      <w:color w:val="auto"/>
                      <w:kern w:val="2"/>
                      <w:sz w:val="18"/>
                      <w:szCs w:val="18"/>
                    </w:rPr>
                  </w:pPr>
                  <w:r>
                    <w:rPr>
                      <w:rFonts w:hint="eastAsia" w:ascii="SimSun" w:hAnsi="SimSun" w:eastAsia="SimSun" w:cs="SimSun"/>
                      <w:color w:val="auto"/>
                      <w:sz w:val="18"/>
                      <w:szCs w:val="18"/>
                    </w:rPr>
                    <w:t>焊接</w:t>
                  </w:r>
                </w:p>
              </w:tc>
              <w:tc>
                <w:tcPr>
                  <w:tcW w:w="3066" w:type="dxa"/>
                  <w:gridSpan w:val="2"/>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sz w:val="22"/>
                      <w:szCs w:val="22"/>
                    </w:rPr>
                    <w:t>焊接烟尘经焊烟净化器处理后无组织排放。</w:t>
                  </w:r>
                </w:p>
              </w:tc>
              <w:tc>
                <w:tcPr>
                  <w:tcW w:w="3190" w:type="dxa"/>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sz w:val="22"/>
                      <w:szCs w:val="22"/>
                    </w:rPr>
                    <w:t>焊接烟尘经焊烟净化器处理后无组织排放。</w:t>
                  </w:r>
                </w:p>
              </w:tc>
              <w:tc>
                <w:tcPr>
                  <w:tcW w:w="889" w:type="dxa"/>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0" w:type="dxa"/>
                <w:trHeight w:val="930"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0"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363"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Autospacing="0" w:line="220" w:lineRule="exact"/>
                    <w:ind w:left="-15" w:leftChars="-7" w:firstLine="16" w:firstLineChars="9"/>
                    <w:jc w:val="both"/>
                    <w:textAlignment w:val="auto"/>
                    <w:rPr>
                      <w:rFonts w:hint="eastAsia" w:ascii="SimSun" w:hAnsi="SimSun" w:eastAsia="SimSun" w:cs="SimSun"/>
                      <w:color w:val="auto"/>
                      <w:sz w:val="18"/>
                      <w:szCs w:val="18"/>
                      <w:lang w:eastAsia="zh-CN"/>
                    </w:rPr>
                  </w:pPr>
                  <w:r>
                    <w:rPr>
                      <w:rFonts w:hint="eastAsia" w:ascii="SimSun" w:hAnsi="SimSun" w:eastAsia="SimSun" w:cs="SimSun"/>
                      <w:color w:val="auto"/>
                      <w:sz w:val="18"/>
                      <w:szCs w:val="18"/>
                      <w:lang w:eastAsia="zh-CN"/>
                    </w:rPr>
                    <w:t>激光切割</w:t>
                  </w:r>
                </w:p>
              </w:tc>
              <w:tc>
                <w:tcPr>
                  <w:tcW w:w="3066" w:type="dxa"/>
                  <w:gridSpan w:val="2"/>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sz w:val="22"/>
                      <w:szCs w:val="22"/>
                      <w:lang w:eastAsia="zh-CN"/>
                    </w:rPr>
                  </w:pPr>
                </w:p>
              </w:tc>
              <w:tc>
                <w:tcPr>
                  <w:tcW w:w="3190" w:type="dxa"/>
                  <w:vAlign w:val="center"/>
                </w:tcPr>
                <w:p>
                  <w:pPr>
                    <w:keepNext w:val="0"/>
                    <w:keepLines w:val="0"/>
                    <w:pageBreakBefore w:val="0"/>
                    <w:kinsoku/>
                    <w:wordWrap/>
                    <w:overflowPunct/>
                    <w:topLinePunct w:val="0"/>
                    <w:bidi w:val="0"/>
                    <w:spacing w:after="0" w:afterAutospacing="0" w:line="320" w:lineRule="exact"/>
                    <w:jc w:val="center"/>
                    <w:rPr>
                      <w:rFonts w:hint="eastAsia" w:ascii="SimSun" w:hAnsi="SimSun" w:eastAsia="SimSun" w:cs="SimSun"/>
                      <w:color w:val="auto"/>
                      <w:sz w:val="22"/>
                      <w:szCs w:val="22"/>
                      <w:lang w:eastAsia="zh-CN"/>
                    </w:rPr>
                  </w:pPr>
                  <w:r>
                    <w:rPr>
                      <w:rFonts w:hint="eastAsia" w:ascii="SimSun" w:hAnsi="SimSun" w:eastAsia="SimSun" w:cs="SimSun"/>
                      <w:color w:val="auto"/>
                      <w:sz w:val="22"/>
                      <w:szCs w:val="22"/>
                      <w:lang w:eastAsia="zh-CN"/>
                    </w:rPr>
                    <w:t>激光切割机二台，增设密闭工位、完善除尘设施，粉尘经水处理后无组织排放</w:t>
                  </w:r>
                </w:p>
              </w:tc>
              <w:tc>
                <w:tcPr>
                  <w:tcW w:w="889" w:type="dxa"/>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2"/>
                      <w:szCs w:val="22"/>
                      <w:lang w:eastAsia="zh-CN"/>
                    </w:rPr>
                    <w:t>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废水</w:t>
                  </w:r>
                </w:p>
              </w:tc>
              <w:tc>
                <w:tcPr>
                  <w:tcW w:w="3410"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kern w:val="2"/>
                      <w:sz w:val="22"/>
                      <w:szCs w:val="22"/>
                      <w:lang w:val="en-US"/>
                    </w:rPr>
                  </w:pPr>
                  <w:r>
                    <w:rPr>
                      <w:rFonts w:hint="eastAsia" w:ascii="SimSun" w:hAnsi="SimSun" w:eastAsia="SimSun" w:cs="SimSun"/>
                      <w:color w:val="auto"/>
                      <w:sz w:val="22"/>
                      <w:szCs w:val="22"/>
                    </w:rPr>
                    <w:t>废水经化粪池预处理后，由市政污水管网排放至宝鸡市高新区污水处理厂集中处理。</w:t>
                  </w:r>
                </w:p>
              </w:tc>
              <w:tc>
                <w:tcPr>
                  <w:tcW w:w="3205" w:type="dxa"/>
                  <w:gridSpan w:val="2"/>
                  <w:vAlign w:val="center"/>
                </w:tcPr>
                <w:p>
                  <w:pPr>
                    <w:keepNext w:val="0"/>
                    <w:keepLines w:val="0"/>
                    <w:pageBreakBefore w:val="0"/>
                    <w:widowControl w:val="0"/>
                    <w:kinsoku/>
                    <w:wordWrap/>
                    <w:overflowPunct/>
                    <w:topLinePunct w:val="0"/>
                    <w:bidi w:val="0"/>
                    <w:adjustRightInd/>
                    <w:snapToGrid/>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sz w:val="22"/>
                      <w:szCs w:val="22"/>
                    </w:rPr>
                    <w:t>废水经化粪池预处理后，由市政污水管网排放至宝鸡市高新区污水处理厂集中处理。</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2"/>
                      <w:szCs w:val="22"/>
                      <w:lang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噪声</w:t>
                  </w:r>
                </w:p>
              </w:tc>
              <w:tc>
                <w:tcPr>
                  <w:tcW w:w="3410"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生产设备布置于室内，</w:t>
                  </w:r>
                </w:p>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设基础减振等措施。</w:t>
                  </w:r>
                </w:p>
              </w:tc>
              <w:tc>
                <w:tcPr>
                  <w:tcW w:w="3205"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生产设备布置于室内，</w:t>
                  </w:r>
                </w:p>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设基础减振等措施。</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83"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p>
              </w:tc>
              <w:tc>
                <w:tcPr>
                  <w:tcW w:w="424"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after="0" w:line="320" w:lineRule="exact"/>
                    <w:jc w:val="center"/>
                    <w:textAlignment w:val="baseline"/>
                    <w:rPr>
                      <w:rFonts w:hint="eastAsia" w:ascii="SimSun" w:hAnsi="SimSun" w:eastAsia="SimSun" w:cs="SimSun"/>
                      <w:color w:val="auto"/>
                      <w:kern w:val="2"/>
                      <w:sz w:val="22"/>
                      <w:szCs w:val="22"/>
                    </w:rPr>
                  </w:pPr>
                  <w:r>
                    <w:rPr>
                      <w:rFonts w:hint="eastAsia" w:ascii="SimSun" w:hAnsi="SimSun" w:eastAsia="SimSun" w:cs="SimSun"/>
                      <w:color w:val="auto"/>
                      <w:kern w:val="2"/>
                      <w:sz w:val="22"/>
                      <w:szCs w:val="22"/>
                    </w:rPr>
                    <w:t>固体废物</w:t>
                  </w:r>
                </w:p>
              </w:tc>
              <w:tc>
                <w:tcPr>
                  <w:tcW w:w="3410"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sz w:val="22"/>
                      <w:szCs w:val="22"/>
                    </w:rPr>
                  </w:pPr>
                  <w:r>
                    <w:rPr>
                      <w:rFonts w:hint="eastAsia" w:ascii="SimSun" w:hAnsi="SimSun" w:eastAsia="SimSun" w:cs="SimSun"/>
                      <w:color w:val="auto"/>
                      <w:sz w:val="22"/>
                      <w:szCs w:val="22"/>
                      <w:lang w:val="en-US" w:eastAsia="zh-CN"/>
                    </w:rPr>
                    <w:t>1、</w:t>
                  </w:r>
                  <w:r>
                    <w:rPr>
                      <w:rFonts w:hint="eastAsia" w:ascii="SimSun" w:hAnsi="SimSun" w:eastAsia="SimSun" w:cs="SimSun"/>
                      <w:color w:val="auto"/>
                      <w:sz w:val="22"/>
                      <w:szCs w:val="22"/>
                      <w:lang w:eastAsia="zh-CN"/>
                    </w:rPr>
                    <w:t>废边角料、不合格品、废氧化皮</w:t>
                  </w:r>
                  <w:r>
                    <w:rPr>
                      <w:rFonts w:hint="eastAsia" w:ascii="SimSun" w:hAnsi="SimSun" w:eastAsia="SimSun" w:cs="SimSun"/>
                      <w:color w:val="auto"/>
                      <w:sz w:val="22"/>
                      <w:szCs w:val="22"/>
                    </w:rPr>
                    <w:t>一般固废收集后外售；</w:t>
                  </w:r>
                </w:p>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sz w:val="22"/>
                      <w:szCs w:val="22"/>
                    </w:rPr>
                  </w:pPr>
                  <w:r>
                    <w:rPr>
                      <w:rFonts w:hint="eastAsia" w:ascii="SimSun" w:hAnsi="SimSun" w:eastAsia="SimSun" w:cs="SimSun"/>
                      <w:color w:val="auto"/>
                      <w:sz w:val="22"/>
                      <w:szCs w:val="22"/>
                      <w:lang w:val="en-US" w:eastAsia="zh-CN"/>
                    </w:rPr>
                    <w:t>2、</w:t>
                  </w:r>
                  <w:r>
                    <w:rPr>
                      <w:rFonts w:hint="eastAsia" w:ascii="SimSun" w:hAnsi="SimSun" w:eastAsia="SimSun" w:cs="SimSun"/>
                      <w:color w:val="auto"/>
                      <w:sz w:val="22"/>
                      <w:szCs w:val="22"/>
                    </w:rPr>
                    <w:t>废机油、废液压油、废切削液</w:t>
                  </w:r>
                  <w:r>
                    <w:rPr>
                      <w:rFonts w:hint="eastAsia" w:ascii="SimSun" w:hAnsi="SimSun" w:eastAsia="SimSun" w:cs="SimSun"/>
                      <w:color w:val="auto"/>
                      <w:sz w:val="22"/>
                      <w:szCs w:val="22"/>
                      <w:lang w:val="en-US" w:eastAsia="zh-CN"/>
                    </w:rPr>
                    <w:t>等危险废物</w:t>
                  </w:r>
                  <w:r>
                    <w:rPr>
                      <w:rFonts w:hint="eastAsia" w:ascii="SimSun" w:hAnsi="SimSun" w:eastAsia="SimSun" w:cs="SimSun"/>
                      <w:color w:val="auto"/>
                      <w:sz w:val="22"/>
                      <w:szCs w:val="22"/>
                      <w:lang w:eastAsia="zh-CN"/>
                    </w:rPr>
                    <w:t>依托厂区</w:t>
                  </w:r>
                  <w:r>
                    <w:rPr>
                      <w:rFonts w:hint="eastAsia" w:ascii="SimSun" w:hAnsi="SimSun" w:eastAsia="SimSun" w:cs="SimSun"/>
                      <w:color w:val="auto"/>
                      <w:sz w:val="22"/>
                      <w:szCs w:val="22"/>
                      <w:lang w:val="en-US" w:eastAsia="zh-CN"/>
                    </w:rPr>
                    <w:t>原有危废暂存间暂存，占地面积约10m</w:t>
                  </w:r>
                  <w:r>
                    <w:rPr>
                      <w:rFonts w:hint="eastAsia" w:ascii="SimSun" w:hAnsi="SimSun" w:eastAsia="SimSun" w:cs="SimSun"/>
                      <w:color w:val="auto"/>
                      <w:sz w:val="22"/>
                      <w:szCs w:val="22"/>
                      <w:vertAlign w:val="superscript"/>
                      <w:lang w:val="en-US" w:eastAsia="zh-CN"/>
                    </w:rPr>
                    <w:t>2</w:t>
                  </w:r>
                  <w:r>
                    <w:rPr>
                      <w:rFonts w:hint="eastAsia" w:ascii="SimSun" w:hAnsi="SimSun" w:eastAsia="SimSun" w:cs="SimSun"/>
                      <w:color w:val="auto"/>
                      <w:sz w:val="22"/>
                      <w:szCs w:val="22"/>
                      <w:lang w:val="en-US" w:eastAsia="zh-CN"/>
                    </w:rPr>
                    <w:t>，</w:t>
                  </w:r>
                  <w:r>
                    <w:rPr>
                      <w:rFonts w:hint="eastAsia" w:ascii="SimSun" w:hAnsi="SimSun" w:eastAsia="SimSun" w:cs="SimSun"/>
                      <w:color w:val="auto"/>
                      <w:sz w:val="22"/>
                      <w:szCs w:val="22"/>
                    </w:rPr>
                    <w:t>交有资质单位进行处置。</w:t>
                  </w:r>
                </w:p>
              </w:tc>
              <w:tc>
                <w:tcPr>
                  <w:tcW w:w="3205"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sz w:val="22"/>
                      <w:szCs w:val="22"/>
                    </w:rPr>
                  </w:pPr>
                  <w:r>
                    <w:rPr>
                      <w:rFonts w:hint="eastAsia" w:ascii="SimSun" w:hAnsi="SimSun" w:eastAsia="SimSun" w:cs="SimSun"/>
                      <w:color w:val="auto"/>
                      <w:sz w:val="22"/>
                      <w:szCs w:val="22"/>
                      <w:lang w:val="en-US" w:eastAsia="zh-CN"/>
                    </w:rPr>
                    <w:t>1、</w:t>
                  </w:r>
                  <w:r>
                    <w:rPr>
                      <w:rFonts w:hint="eastAsia" w:ascii="SimSun" w:hAnsi="SimSun" w:eastAsia="SimSun" w:cs="SimSun"/>
                      <w:color w:val="auto"/>
                      <w:sz w:val="22"/>
                      <w:szCs w:val="22"/>
                      <w:lang w:eastAsia="zh-CN"/>
                    </w:rPr>
                    <w:t>废边角料、不合格品、废氧化皮</w:t>
                  </w:r>
                  <w:r>
                    <w:rPr>
                      <w:rFonts w:hint="eastAsia" w:ascii="SimSun" w:hAnsi="SimSun" w:eastAsia="SimSun" w:cs="SimSun"/>
                      <w:color w:val="auto"/>
                      <w:sz w:val="22"/>
                      <w:szCs w:val="22"/>
                    </w:rPr>
                    <w:t>一般固废收集后外售；</w:t>
                  </w:r>
                </w:p>
                <w:p>
                  <w:pPr>
                    <w:keepNext w:val="0"/>
                    <w:keepLines w:val="0"/>
                    <w:pageBreakBefore w:val="0"/>
                    <w:widowControl/>
                    <w:suppressLineNumbers w:val="0"/>
                    <w:kinsoku/>
                    <w:wordWrap/>
                    <w:overflowPunct/>
                    <w:topLinePunct w:val="0"/>
                    <w:autoSpaceDE/>
                    <w:autoSpaceDN/>
                    <w:bidi w:val="0"/>
                    <w:adjustRightInd w:val="0"/>
                    <w:snapToGrid w:val="0"/>
                    <w:spacing w:after="0" w:line="320" w:lineRule="exact"/>
                    <w:jc w:val="center"/>
                    <w:textAlignment w:val="auto"/>
                    <w:rPr>
                      <w:rFonts w:hint="eastAsia" w:ascii="SimSun" w:hAnsi="SimSun" w:eastAsia="SimSun" w:cs="SimSun"/>
                      <w:color w:val="auto"/>
                      <w:sz w:val="22"/>
                      <w:szCs w:val="22"/>
                    </w:rPr>
                  </w:pPr>
                  <w:r>
                    <w:rPr>
                      <w:rFonts w:hint="eastAsia" w:ascii="SimSun" w:hAnsi="SimSun" w:eastAsia="SimSun" w:cs="SimSun"/>
                      <w:color w:val="auto"/>
                      <w:sz w:val="22"/>
                      <w:szCs w:val="22"/>
                      <w:lang w:val="en-US" w:eastAsia="zh-CN"/>
                    </w:rPr>
                    <w:t>2、</w:t>
                  </w:r>
                  <w:r>
                    <w:rPr>
                      <w:rFonts w:hint="eastAsia" w:ascii="SimSun" w:hAnsi="SimSun" w:eastAsia="SimSun" w:cs="SimSun"/>
                      <w:color w:val="auto"/>
                      <w:sz w:val="22"/>
                      <w:szCs w:val="22"/>
                    </w:rPr>
                    <w:t>废机油、废液压油、废切削液</w:t>
                  </w:r>
                  <w:r>
                    <w:rPr>
                      <w:rFonts w:hint="eastAsia" w:ascii="SimSun" w:hAnsi="SimSun" w:eastAsia="SimSun" w:cs="SimSun"/>
                      <w:color w:val="auto"/>
                      <w:sz w:val="22"/>
                      <w:szCs w:val="22"/>
                      <w:lang w:val="en-US" w:eastAsia="zh-CN"/>
                    </w:rPr>
                    <w:t>等危险废物</w:t>
                  </w:r>
                  <w:r>
                    <w:rPr>
                      <w:rFonts w:hint="eastAsia" w:ascii="SimSun" w:hAnsi="SimSun" w:eastAsia="SimSun" w:cs="SimSun"/>
                      <w:color w:val="auto"/>
                      <w:sz w:val="22"/>
                      <w:szCs w:val="22"/>
                      <w:lang w:eastAsia="zh-CN"/>
                    </w:rPr>
                    <w:t>依托厂区</w:t>
                  </w:r>
                  <w:r>
                    <w:rPr>
                      <w:rFonts w:hint="eastAsia" w:ascii="SimSun" w:hAnsi="SimSun" w:eastAsia="SimSun" w:cs="SimSun"/>
                      <w:color w:val="auto"/>
                      <w:sz w:val="22"/>
                      <w:szCs w:val="22"/>
                      <w:lang w:val="en-US" w:eastAsia="zh-CN"/>
                    </w:rPr>
                    <w:t>原有危废暂存间暂存，占地面积约10m</w:t>
                  </w:r>
                  <w:r>
                    <w:rPr>
                      <w:rFonts w:hint="eastAsia" w:ascii="SimSun" w:hAnsi="SimSun" w:eastAsia="SimSun" w:cs="SimSun"/>
                      <w:color w:val="auto"/>
                      <w:sz w:val="22"/>
                      <w:szCs w:val="22"/>
                      <w:vertAlign w:val="superscript"/>
                      <w:lang w:val="en-US" w:eastAsia="zh-CN"/>
                    </w:rPr>
                    <w:t>2</w:t>
                  </w:r>
                  <w:r>
                    <w:rPr>
                      <w:rFonts w:hint="eastAsia" w:ascii="SimSun" w:hAnsi="SimSun" w:eastAsia="SimSun" w:cs="SimSun"/>
                      <w:color w:val="auto"/>
                      <w:sz w:val="22"/>
                      <w:szCs w:val="22"/>
                      <w:lang w:val="en-US" w:eastAsia="zh-CN"/>
                    </w:rPr>
                    <w:t>，</w:t>
                  </w:r>
                  <w:r>
                    <w:rPr>
                      <w:rFonts w:hint="eastAsia" w:ascii="SimSun" w:hAnsi="SimSun" w:eastAsia="SimSun" w:cs="SimSun"/>
                      <w:color w:val="auto"/>
                      <w:sz w:val="22"/>
                      <w:szCs w:val="22"/>
                      <w:lang w:eastAsia="zh-CN"/>
                    </w:rPr>
                    <w:t>危废交由陕西宝鸡恒兴石化科技有限公司处置</w:t>
                  </w:r>
                  <w:r>
                    <w:rPr>
                      <w:rFonts w:hint="eastAsia" w:ascii="SimSun" w:hAnsi="SimSun" w:eastAsia="SimSun" w:cs="SimSun"/>
                      <w:color w:val="auto"/>
                      <w:sz w:val="22"/>
                      <w:szCs w:val="22"/>
                    </w:rPr>
                    <w:t>。</w:t>
                  </w:r>
                </w:p>
              </w:tc>
              <w:tc>
                <w:tcPr>
                  <w:tcW w:w="949" w:type="dxa"/>
                  <w:gridSpan w:val="2"/>
                  <w:vAlign w:val="center"/>
                </w:tcPr>
                <w:p>
                  <w:pPr>
                    <w:keepNext w:val="0"/>
                    <w:keepLines w:val="0"/>
                    <w:pageBreakBefore w:val="0"/>
                    <w:widowControl w:val="0"/>
                    <w:kinsoku/>
                    <w:wordWrap/>
                    <w:overflowPunct/>
                    <w:topLinePunct w:val="0"/>
                    <w:bidi w:val="0"/>
                    <w:adjustRightInd w:val="0"/>
                    <w:snapToGrid w:val="0"/>
                    <w:spacing w:after="0" w:line="320" w:lineRule="exact"/>
                    <w:jc w:val="center"/>
                    <w:rPr>
                      <w:rFonts w:hint="eastAsia" w:ascii="SimSun" w:hAnsi="SimSun" w:eastAsia="SimSun" w:cs="SimSun"/>
                      <w:color w:val="auto"/>
                      <w:kern w:val="2"/>
                      <w:sz w:val="22"/>
                      <w:szCs w:val="22"/>
                      <w:lang w:eastAsia="zh-CN"/>
                    </w:rPr>
                  </w:pPr>
                  <w:r>
                    <w:rPr>
                      <w:rFonts w:hint="eastAsia" w:ascii="SimSun" w:hAnsi="SimSun" w:eastAsia="SimSun" w:cs="SimSun"/>
                      <w:color w:val="auto"/>
                      <w:kern w:val="2"/>
                      <w:sz w:val="22"/>
                      <w:szCs w:val="22"/>
                      <w:lang w:eastAsia="zh-CN"/>
                    </w:rPr>
                    <w:t>一致</w:t>
                  </w:r>
                </w:p>
              </w:tc>
            </w:tr>
          </w:tbl>
          <w:p>
            <w:pPr>
              <w:spacing w:after="0" w:line="360" w:lineRule="auto"/>
              <w:ind w:firstLine="480" w:firstLineChars="200"/>
              <w:jc w:val="both"/>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（2）本项目主要设备见下表2-2。</w:t>
            </w:r>
          </w:p>
          <w:p>
            <w:pPr>
              <w:spacing w:after="0" w:line="240" w:lineRule="auto"/>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表2-2  主要</w:t>
            </w:r>
            <w:r>
              <w:rPr>
                <w:rFonts w:hint="default" w:ascii="Times New Roman" w:hAnsi="Times New Roman" w:eastAsia="SimSun" w:cs="Times New Roman"/>
                <w:color w:val="auto"/>
                <w:sz w:val="24"/>
                <w:szCs w:val="24"/>
                <w:lang w:eastAsia="zh-CN"/>
              </w:rPr>
              <w:t>生产</w:t>
            </w:r>
            <w:r>
              <w:rPr>
                <w:rFonts w:hint="default" w:ascii="Times New Roman" w:hAnsi="Times New Roman" w:eastAsia="SimSun" w:cs="Times New Roman"/>
                <w:color w:val="auto"/>
                <w:sz w:val="24"/>
                <w:szCs w:val="24"/>
              </w:rPr>
              <w:t>设备一览表</w:t>
            </w:r>
          </w:p>
          <w:tbl>
            <w:tblPr>
              <w:tblStyle w:val="15"/>
              <w:tblW w:w="498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7"/>
              <w:gridCol w:w="2311"/>
              <w:gridCol w:w="1082"/>
              <w:gridCol w:w="2002"/>
              <w:gridCol w:w="18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序号</w:t>
                  </w:r>
                </w:p>
              </w:tc>
              <w:tc>
                <w:tcPr>
                  <w:tcW w:w="2311" w:type="dxa"/>
                  <w:tcBorders>
                    <w:right w:val="single" w:color="auto" w:sz="4" w:space="0"/>
                  </w:tcBorders>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名称</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单位</w:t>
                  </w:r>
                </w:p>
              </w:tc>
              <w:tc>
                <w:tcPr>
                  <w:tcW w:w="2002" w:type="dxa"/>
                  <w:tcBorders>
                    <w:lef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环评阶段设计数量</w:t>
                  </w:r>
                </w:p>
              </w:tc>
              <w:tc>
                <w:tcPr>
                  <w:tcW w:w="1896" w:type="dxa"/>
                  <w:tcBorders>
                    <w:left w:val="single" w:color="auto" w:sz="4" w:space="0"/>
                    <w:right w:val="single" w:color="auto" w:sz="4" w:space="0"/>
                  </w:tcBorders>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实际数量</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1</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sz w:val="21"/>
                      <w:szCs w:val="21"/>
                      <w:lang w:val="en-US" w:eastAsia="zh-CN"/>
                    </w:rPr>
                  </w:pPr>
                  <w:r>
                    <w:rPr>
                      <w:rFonts w:hint="eastAsia" w:ascii="SimSun" w:hAnsi="SimSun" w:eastAsia="SimSun" w:cs="SimSun"/>
                      <w:color w:val="auto"/>
                      <w:sz w:val="21"/>
                      <w:szCs w:val="21"/>
                    </w:rPr>
                    <w:t>无心车床</w:t>
                  </w:r>
                  <w:r>
                    <w:rPr>
                      <w:rFonts w:hint="eastAsia" w:ascii="SimSun" w:hAnsi="SimSun" w:eastAsia="SimSun" w:cs="SimSun"/>
                      <w:color w:val="auto"/>
                      <w:sz w:val="21"/>
                      <w:szCs w:val="21"/>
                      <w:lang w:val="en-US" w:eastAsia="zh-CN"/>
                    </w:rPr>
                    <w:t>130型、60型</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eastAsia="zh-CN"/>
                    </w:rPr>
                  </w:pPr>
                  <w:r>
                    <w:rPr>
                      <w:color w:val="auto"/>
                      <w:szCs w:val="21"/>
                    </w:rPr>
                    <w:t>2</w:t>
                  </w:r>
                </w:p>
              </w:tc>
              <w:tc>
                <w:tcPr>
                  <w:tcW w:w="1896" w:type="dxa"/>
                  <w:tcBorders>
                    <w:left w:val="single" w:color="auto" w:sz="4" w:space="0"/>
                    <w:right w:val="single" w:color="auto" w:sz="4" w:space="0"/>
                  </w:tcBorders>
                  <w:tcMar>
                    <w:left w:w="28" w:type="dxa"/>
                    <w:right w:w="28" w:type="dxa"/>
                  </w:tcMar>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2</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74" w:afterAutospacing="0" w:line="240" w:lineRule="auto"/>
                    <w:jc w:val="center"/>
                    <w:textAlignment w:val="auto"/>
                    <w:rPr>
                      <w:rFonts w:hint="eastAsia" w:ascii="SimSun" w:hAnsi="SimSun" w:eastAsia="SimSun" w:cs="SimSun"/>
                      <w:color w:val="auto"/>
                      <w:sz w:val="21"/>
                      <w:szCs w:val="21"/>
                      <w:lang w:val="en-US" w:eastAsia="zh-CN"/>
                    </w:rPr>
                  </w:pPr>
                  <w:r>
                    <w:rPr>
                      <w:rFonts w:hint="eastAsia" w:ascii="SimSun" w:hAnsi="SimSun" w:eastAsia="SimSun" w:cs="SimSun"/>
                      <w:color w:val="auto"/>
                      <w:sz w:val="21"/>
                      <w:szCs w:val="21"/>
                      <w:lang w:eastAsia="zh-CN"/>
                    </w:rPr>
                    <w:t>沙袋</w:t>
                  </w:r>
                  <w:r>
                    <w:rPr>
                      <w:rFonts w:hint="eastAsia" w:ascii="SimSun" w:hAnsi="SimSun" w:eastAsia="SimSun" w:cs="SimSun"/>
                      <w:color w:val="auto"/>
                      <w:sz w:val="21"/>
                      <w:szCs w:val="21"/>
                    </w:rPr>
                    <w:t>抛光机</w:t>
                  </w:r>
                  <w:r>
                    <w:rPr>
                      <w:rFonts w:hint="eastAsia" w:ascii="SimSun" w:hAnsi="SimSun" w:eastAsia="SimSun" w:cs="SimSun"/>
                      <w:color w:val="auto"/>
                      <w:sz w:val="21"/>
                      <w:szCs w:val="21"/>
                      <w:lang w:val="en-US" w:eastAsia="zh-CN"/>
                    </w:rPr>
                    <w:t>160型</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c>
                <w:tcPr>
                  <w:tcW w:w="1896" w:type="dxa"/>
                  <w:tcBorders>
                    <w:left w:val="single" w:color="auto" w:sz="4" w:space="0"/>
                    <w:right w:val="single" w:color="auto" w:sz="4" w:space="0"/>
                  </w:tcBorders>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3</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sz w:val="21"/>
                      <w:szCs w:val="21"/>
                      <w:lang w:val="en-US" w:eastAsia="zh-CN"/>
                    </w:rPr>
                  </w:pPr>
                  <w:r>
                    <w:rPr>
                      <w:rFonts w:hint="eastAsia" w:ascii="SimSun" w:hAnsi="SimSun" w:eastAsia="SimSun" w:cs="SimSun"/>
                      <w:color w:val="auto"/>
                      <w:sz w:val="21"/>
                      <w:szCs w:val="21"/>
                      <w:lang w:val="en-US" w:eastAsia="zh-CN"/>
                    </w:rPr>
                    <w:t>水式抛光机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eastAsia" w:ascii="Times New Roman" w:hAnsi="Times New Roman" w:eastAsia="SimSun" w:cs="Times New Roman"/>
                      <w:color w:val="auto"/>
                      <w:sz w:val="21"/>
                      <w:szCs w:val="21"/>
                      <w:lang w:val="en-US" w:eastAsia="zh-CN"/>
                    </w:rPr>
                  </w:pPr>
                  <w:r>
                    <w:rPr>
                      <w:rFonts w:hint="eastAsia" w:eastAsia="SimSun"/>
                      <w:color w:val="auto"/>
                      <w:szCs w:val="21"/>
                      <w:lang w:val="en-US" w:eastAsia="zh-CN"/>
                    </w:rPr>
                    <w:t>1</w:t>
                  </w:r>
                </w:p>
              </w:tc>
              <w:tc>
                <w:tcPr>
                  <w:tcW w:w="1896" w:type="dxa"/>
                  <w:tcBorders>
                    <w:left w:val="single" w:color="auto" w:sz="4" w:space="0"/>
                    <w:right w:val="single" w:color="auto" w:sz="4" w:space="0"/>
                  </w:tcBorders>
                  <w:tcMar>
                    <w:left w:w="28" w:type="dxa"/>
                    <w:right w:w="28" w:type="dxa"/>
                  </w:tcMar>
                  <w:vAlign w:val="center"/>
                </w:tcPr>
                <w:p>
                  <w:pPr>
                    <w:widowControl/>
                    <w:spacing w:after="55"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4</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锯床</w:t>
                  </w:r>
                  <w:r>
                    <w:rPr>
                      <w:rFonts w:hint="eastAsia" w:ascii="SimSun" w:hAnsi="SimSun" w:eastAsia="SimSun" w:cs="SimSun"/>
                      <w:color w:val="auto"/>
                      <w:sz w:val="21"/>
                      <w:szCs w:val="20"/>
                    </w:rPr>
                    <w:t>GB4240、GB4230</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2</w:t>
                  </w:r>
                </w:p>
              </w:tc>
              <w:tc>
                <w:tcPr>
                  <w:tcW w:w="1896" w:type="dxa"/>
                  <w:tcBorders>
                    <w:left w:val="single" w:color="auto" w:sz="4" w:space="0"/>
                    <w:right w:val="single" w:color="auto" w:sz="4" w:space="0"/>
                  </w:tcBorders>
                  <w:tcMar>
                    <w:left w:w="28" w:type="dxa"/>
                    <w:right w:w="28" w:type="dxa"/>
                  </w:tcMar>
                  <w:vAlign w:val="center"/>
                </w:tcPr>
                <w:p>
                  <w:pPr>
                    <w:widowControl/>
                    <w:spacing w:after="0" w:afterAutospacing="0" w:line="240" w:lineRule="auto"/>
                    <w:jc w:val="center"/>
                    <w:rPr>
                      <w:rFonts w:hint="default" w:ascii="Times New Roman" w:hAnsi="Times New Roman" w:eastAsia="SimSun" w:cs="Times New Roman"/>
                      <w:color w:val="auto"/>
                      <w:sz w:val="21"/>
                      <w:szCs w:val="21"/>
                    </w:rPr>
                  </w:pPr>
                  <w:r>
                    <w:rPr>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5</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氩弧焊机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widowControl/>
                    <w:spacing w:after="0" w:afterAutospacing="0" w:line="240" w:lineRule="auto"/>
                    <w:jc w:val="center"/>
                    <w:rPr>
                      <w:rFonts w:hint="default" w:ascii="Times New Roman" w:hAnsi="Times New Roman" w:eastAsia="SimSun" w:cs="Times New Roman"/>
                      <w:color w:val="auto"/>
                      <w:sz w:val="21"/>
                      <w:szCs w:val="21"/>
                    </w:rPr>
                  </w:pPr>
                  <w:r>
                    <w:rPr>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6</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退火炉</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val="en-US" w:eastAsia="zh-CN"/>
                    </w:rPr>
                  </w:pPr>
                  <w:r>
                    <w:rPr>
                      <w:rFonts w:hint="eastAsia" w:eastAsia="SimSun"/>
                      <w:color w:val="auto"/>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7</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液压机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8</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斜辊校直机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3</w:t>
                  </w:r>
                </w:p>
              </w:tc>
              <w:tc>
                <w:tcPr>
                  <w:tcW w:w="1896" w:type="dxa"/>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val="en-US" w:eastAsia="zh-CN"/>
                    </w:rPr>
                  </w:pPr>
                  <w:r>
                    <w:rPr>
                      <w:rFonts w:hint="eastAsia" w:eastAsia="SimSun"/>
                      <w:color w:val="auto"/>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9</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无心磨床</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spacing w:after="0" w:afterAutospacing="0" w:line="240" w:lineRule="auto"/>
                    <w:ind w:left="15" w:leftChars="0"/>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spacing w:after="0" w:afterAutospacing="0" w:line="240" w:lineRule="auto"/>
                    <w:ind w:left="15" w:leftChars="0"/>
                    <w:jc w:val="center"/>
                    <w:rPr>
                      <w:rFonts w:hint="default" w:ascii="Times New Roman" w:hAnsi="Times New Roman" w:eastAsia="SimSun" w:cs="Times New Roman"/>
                      <w:color w:val="auto"/>
                      <w:sz w:val="21"/>
                      <w:szCs w:val="21"/>
                      <w:lang w:val="en-US" w:eastAsia="zh-CN"/>
                    </w:rPr>
                  </w:pPr>
                  <w:r>
                    <w:rPr>
                      <w:rFonts w:hint="eastAsia" w:eastAsia="SimSun"/>
                      <w:color w:val="auto"/>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10</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ind w:left="15" w:leftChars="0"/>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普车</w:t>
                  </w:r>
                  <w:r>
                    <w:rPr>
                      <w:rFonts w:hint="eastAsia" w:ascii="SimSun" w:hAnsi="SimSun" w:eastAsia="SimSun" w:cs="SimSun"/>
                      <w:color w:val="auto"/>
                      <w:sz w:val="21"/>
                      <w:szCs w:val="21"/>
                      <w:lang w:val="en-US" w:eastAsia="zh-CN"/>
                    </w:rPr>
                    <w:t>6140</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eastAsia="SimSun"/>
                      <w:color w:val="auto"/>
                      <w:szCs w:val="21"/>
                      <w:lang w:val="en-US" w:eastAsia="zh-CN"/>
                    </w:rPr>
                  </w:pPr>
                  <w:r>
                    <w:rPr>
                      <w:rFonts w:hint="eastAsia" w:eastAsia="SimSun"/>
                      <w:color w:val="auto"/>
                      <w:szCs w:val="21"/>
                      <w:lang w:val="en-US" w:eastAsia="zh-CN"/>
                    </w:rPr>
                    <w:t>2</w:t>
                  </w:r>
                </w:p>
              </w:tc>
              <w:tc>
                <w:tcPr>
                  <w:tcW w:w="1896" w:type="dxa"/>
                  <w:tcMar>
                    <w:left w:w="28" w:type="dxa"/>
                    <w:right w:w="28" w:type="dxa"/>
                  </w:tcMar>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11</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lang w:eastAsia="zh-CN"/>
                    </w:rPr>
                    <w:t>激光切割机</w:t>
                  </w:r>
                  <w:r>
                    <w:rPr>
                      <w:rFonts w:hint="eastAsia" w:ascii="SimSun" w:hAnsi="SimSun" w:eastAsia="SimSun" w:cs="SimSun"/>
                      <w:color w:val="auto"/>
                      <w:sz w:val="21"/>
                      <w:szCs w:val="21"/>
                      <w:lang w:val="en-US" w:eastAsia="zh-CN"/>
                    </w:rPr>
                    <w:t>2000w</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w:t>
                  </w:r>
                </w:p>
              </w:tc>
              <w:tc>
                <w:tcPr>
                  <w:tcW w:w="1896" w:type="dxa"/>
                  <w:tcMar>
                    <w:left w:w="28" w:type="dxa"/>
                    <w:right w:w="28" w:type="dxa"/>
                  </w:tcMar>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12</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kern w:val="0"/>
                      <w:sz w:val="21"/>
                      <w:szCs w:val="21"/>
                      <w:lang w:val="en-US" w:eastAsia="zh-CN" w:bidi="ar-SA"/>
                    </w:rPr>
                    <w:t>激光焊机1500w</w:t>
                  </w:r>
                </w:p>
              </w:tc>
              <w:tc>
                <w:tcPr>
                  <w:tcW w:w="1082" w:type="dxa"/>
                  <w:tcBorders>
                    <w:right w:val="single" w:color="auto" w:sz="4" w:space="0"/>
                  </w:tcBorders>
                  <w:vAlign w:val="center"/>
                </w:tcPr>
                <w:p>
                  <w:pPr>
                    <w:spacing w:after="0" w:line="240" w:lineRule="auto"/>
                    <w:jc w:val="center"/>
                    <w:rPr>
                      <w:rFonts w:hint="eastAsia"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台</w:t>
                  </w:r>
                </w:p>
              </w:tc>
              <w:tc>
                <w:tcPr>
                  <w:tcW w:w="2002" w:type="dxa"/>
                  <w:tcBorders>
                    <w:left w:val="single" w:color="auto" w:sz="4" w:space="0"/>
                  </w:tcBorders>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w:t>
                  </w:r>
                </w:p>
              </w:tc>
              <w:tc>
                <w:tcPr>
                  <w:tcW w:w="1896" w:type="dxa"/>
                  <w:tcMar>
                    <w:left w:w="28" w:type="dxa"/>
                    <w:right w:w="28" w:type="dxa"/>
                  </w:tcMar>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13</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sz w:val="21"/>
                      <w:szCs w:val="21"/>
                      <w:lang w:eastAsia="zh-CN"/>
                    </w:rPr>
                  </w:pPr>
                  <w:r>
                    <w:rPr>
                      <w:rFonts w:hint="eastAsia" w:ascii="SimSun" w:hAnsi="SimSun" w:eastAsia="SimSun" w:cs="SimSun"/>
                      <w:color w:val="auto"/>
                      <w:sz w:val="21"/>
                      <w:szCs w:val="21"/>
                      <w:lang w:eastAsia="zh-CN"/>
                    </w:rPr>
                    <w:t>电焊机</w:t>
                  </w:r>
                </w:p>
              </w:tc>
              <w:tc>
                <w:tcPr>
                  <w:tcW w:w="1082" w:type="dxa"/>
                  <w:tcBorders>
                    <w:right w:val="single" w:color="auto" w:sz="4" w:space="0"/>
                  </w:tcBorders>
                  <w:vAlign w:val="center"/>
                </w:tcPr>
                <w:p>
                  <w:pPr>
                    <w:spacing w:after="0" w:line="240" w:lineRule="auto"/>
                    <w:jc w:val="center"/>
                    <w:rPr>
                      <w:rFonts w:hint="eastAsia"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台</w:t>
                  </w:r>
                </w:p>
              </w:tc>
              <w:tc>
                <w:tcPr>
                  <w:tcW w:w="2002" w:type="dxa"/>
                  <w:tcBorders>
                    <w:left w:val="single" w:color="auto" w:sz="4" w:space="0"/>
                  </w:tcBorders>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w:t>
                  </w:r>
                </w:p>
              </w:tc>
              <w:tc>
                <w:tcPr>
                  <w:tcW w:w="1896" w:type="dxa"/>
                  <w:tcMar>
                    <w:left w:w="28" w:type="dxa"/>
                    <w:right w:w="28" w:type="dxa"/>
                  </w:tcMar>
                  <w:vAlign w:val="center"/>
                </w:tcPr>
                <w:p>
                  <w:pPr>
                    <w:widowControl/>
                    <w:spacing w:after="0" w:afterAutospacing="0" w:line="240" w:lineRule="auto"/>
                    <w:jc w:val="center"/>
                    <w:rPr>
                      <w:rFonts w:hint="default" w:eastAsia="SimSun"/>
                      <w:color w:val="auto"/>
                      <w:szCs w:val="21"/>
                      <w:lang w:val="en-US"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14</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default" w:ascii="SimSun" w:hAnsi="SimSun" w:eastAsia="SimSun" w:cs="SimSun"/>
                      <w:color w:val="auto"/>
                      <w:sz w:val="21"/>
                      <w:szCs w:val="21"/>
                      <w:lang w:val="en-US" w:eastAsia="zh-CN"/>
                    </w:rPr>
                  </w:pPr>
                  <w:r>
                    <w:rPr>
                      <w:rFonts w:hint="eastAsia" w:ascii="SimSun" w:hAnsi="SimSun" w:eastAsia="SimSun" w:cs="SimSun"/>
                      <w:color w:val="auto"/>
                      <w:sz w:val="21"/>
                      <w:szCs w:val="21"/>
                      <w:lang w:eastAsia="zh-CN"/>
                    </w:rPr>
                    <w:t>无心车床</w:t>
                  </w:r>
                  <w:r>
                    <w:rPr>
                      <w:rFonts w:hint="eastAsia" w:ascii="SimSun" w:hAnsi="SimSun" w:eastAsia="SimSun" w:cs="SimSun"/>
                      <w:color w:val="auto"/>
                      <w:sz w:val="21"/>
                      <w:szCs w:val="21"/>
                      <w:lang w:val="en-US" w:eastAsia="zh-CN"/>
                    </w:rPr>
                    <w:t>135型</w:t>
                  </w:r>
                </w:p>
              </w:tc>
              <w:tc>
                <w:tcPr>
                  <w:tcW w:w="1082" w:type="dxa"/>
                  <w:tcBorders>
                    <w:right w:val="single" w:color="auto" w:sz="4" w:space="0"/>
                  </w:tcBorders>
                  <w:vAlign w:val="center"/>
                </w:tcPr>
                <w:p>
                  <w:pPr>
                    <w:spacing w:after="0" w:line="240" w:lineRule="auto"/>
                    <w:jc w:val="center"/>
                    <w:rPr>
                      <w:rFonts w:hint="eastAsia"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台</w:t>
                  </w:r>
                </w:p>
              </w:tc>
              <w:tc>
                <w:tcPr>
                  <w:tcW w:w="2002" w:type="dxa"/>
                  <w:tcBorders>
                    <w:left w:val="single" w:color="auto" w:sz="4" w:space="0"/>
                  </w:tcBorders>
                  <w:vAlign w:val="center"/>
                </w:tcPr>
                <w:p>
                  <w:pPr>
                    <w:widowControl/>
                    <w:spacing w:after="0" w:afterAutospacing="0" w:line="240" w:lineRule="auto"/>
                    <w:jc w:val="center"/>
                    <w:rPr>
                      <w:rFonts w:hint="default" w:eastAsia="SimSun"/>
                      <w:color w:val="auto"/>
                      <w:szCs w:val="21"/>
                      <w:lang w:val="en-US" w:eastAsia="zh-CN"/>
                    </w:rPr>
                  </w:pPr>
                  <w:r>
                    <w:rPr>
                      <w:rFonts w:hint="eastAsia" w:eastAsia="SimSun"/>
                      <w:color w:val="auto"/>
                      <w:szCs w:val="21"/>
                      <w:lang w:val="en-US" w:eastAsia="zh-CN"/>
                    </w:rPr>
                    <w:t>/</w:t>
                  </w:r>
                </w:p>
              </w:tc>
              <w:tc>
                <w:tcPr>
                  <w:tcW w:w="1896" w:type="dxa"/>
                  <w:tcMar>
                    <w:left w:w="28" w:type="dxa"/>
                    <w:right w:w="28" w:type="dxa"/>
                  </w:tcMar>
                  <w:vAlign w:val="center"/>
                </w:tcPr>
                <w:p>
                  <w:pPr>
                    <w:widowControl/>
                    <w:spacing w:after="0" w:afterAutospacing="0" w:line="240" w:lineRule="auto"/>
                    <w:jc w:val="center"/>
                    <w:rPr>
                      <w:rFonts w:hint="default" w:eastAsia="SimSun"/>
                      <w:color w:val="auto"/>
                      <w:szCs w:val="21"/>
                      <w:lang w:val="en-US" w:eastAsia="zh-CN"/>
                    </w:rPr>
                  </w:pPr>
                  <w:r>
                    <w:rPr>
                      <w:rFonts w:hint="eastAsia" w:eastAsia="SimSun"/>
                      <w:color w:val="auto"/>
                      <w:szCs w:val="21"/>
                      <w:lang w:val="en-US" w:eastAsia="zh-CN"/>
                    </w:rPr>
                    <w:t>1</w:t>
                  </w:r>
                </w:p>
              </w:tc>
            </w:tr>
          </w:tbl>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jc w:val="both"/>
              <w:textAlignment w:val="auto"/>
              <w:rPr>
                <w:rFonts w:hint="default" w:ascii="Times New Roman" w:hAnsi="Times New Roman" w:eastAsia="SimSun" w:cs="Times New Roman"/>
                <w:b/>
                <w:color w:val="auto"/>
                <w:sz w:val="24"/>
                <w:szCs w:val="24"/>
                <w:highlight w:val="none"/>
              </w:rPr>
            </w:pPr>
            <w:r>
              <w:rPr>
                <w:rFonts w:hint="default" w:ascii="Times New Roman" w:hAnsi="Times New Roman" w:eastAsia="SimSun" w:cs="Times New Roman"/>
                <w:b/>
                <w:color w:val="auto"/>
                <w:sz w:val="24"/>
                <w:szCs w:val="24"/>
                <w:highlight w:val="none"/>
                <w:lang w:eastAsia="zh-CN"/>
              </w:rPr>
              <w:t>三</w:t>
            </w:r>
            <w:r>
              <w:rPr>
                <w:rFonts w:hint="default" w:ascii="Times New Roman" w:hAnsi="Times New Roman" w:eastAsia="SimSun" w:cs="Times New Roman"/>
                <w:b/>
                <w:color w:val="auto"/>
                <w:sz w:val="24"/>
                <w:szCs w:val="24"/>
                <w:highlight w:val="none"/>
              </w:rPr>
              <w:t>、工程变更情况</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SimSun" w:cs="Times New Roman"/>
                <w:color w:val="auto"/>
                <w:sz w:val="24"/>
                <w:szCs w:val="24"/>
                <w:highlight w:val="none"/>
                <w:lang w:val="en-US" w:eastAsia="zh-CN"/>
              </w:rPr>
            </w:pPr>
            <w:r>
              <w:rPr>
                <w:rFonts w:hint="eastAsia" w:ascii="Times New Roman" w:hAnsi="Times New Roman" w:eastAsia="SimSun" w:cs="Times New Roman"/>
                <w:color w:val="auto"/>
                <w:sz w:val="24"/>
                <w:szCs w:val="24"/>
                <w:highlight w:val="none"/>
                <w:lang w:eastAsia="zh-CN"/>
              </w:rPr>
              <w:t>本项目变更如下：</w:t>
            </w:r>
          </w:p>
          <w:tbl>
            <w:tblPr>
              <w:tblStyle w:val="16"/>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7"/>
              <w:gridCol w:w="2600"/>
              <w:gridCol w:w="3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2017"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SimSun" w:cs="Times New Roman"/>
                      <w:color w:val="auto"/>
                      <w:sz w:val="24"/>
                      <w:szCs w:val="24"/>
                      <w:highlight w:val="none"/>
                      <w:vertAlign w:val="baseline"/>
                      <w:lang w:eastAsia="zh-CN"/>
                    </w:rPr>
                  </w:pPr>
                  <w:r>
                    <w:rPr>
                      <w:rFonts w:hint="eastAsia" w:ascii="Times New Roman" w:hAnsi="Times New Roman" w:eastAsia="SimSun" w:cs="Times New Roman"/>
                      <w:color w:val="auto"/>
                      <w:sz w:val="24"/>
                      <w:szCs w:val="24"/>
                      <w:highlight w:val="none"/>
                      <w:vertAlign w:val="baseline"/>
                      <w:lang w:eastAsia="zh-CN"/>
                    </w:rPr>
                    <w:t>变更情况</w:t>
                  </w:r>
                </w:p>
              </w:tc>
              <w:tc>
                <w:tcPr>
                  <w:tcW w:w="260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SimSun" w:cs="Times New Roman"/>
                      <w:color w:val="auto"/>
                      <w:sz w:val="24"/>
                      <w:szCs w:val="24"/>
                      <w:highlight w:val="none"/>
                      <w:vertAlign w:val="baseline"/>
                      <w:lang w:val="en-US" w:eastAsia="zh-CN"/>
                    </w:rPr>
                  </w:pPr>
                  <w:r>
                    <w:rPr>
                      <w:rFonts w:hint="eastAsia" w:ascii="Times New Roman" w:hAnsi="Times New Roman" w:eastAsia="SimSun" w:cs="Times New Roman"/>
                      <w:color w:val="auto"/>
                      <w:sz w:val="24"/>
                      <w:szCs w:val="24"/>
                      <w:highlight w:val="none"/>
                      <w:vertAlign w:val="baseline"/>
                      <w:lang w:eastAsia="zh-CN"/>
                    </w:rPr>
                    <w:t>环评阶段</w:t>
                  </w:r>
                </w:p>
              </w:tc>
              <w:tc>
                <w:tcPr>
                  <w:tcW w:w="368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SimSun" w:cs="Times New Roman"/>
                      <w:color w:val="auto"/>
                      <w:sz w:val="24"/>
                      <w:szCs w:val="24"/>
                      <w:highlight w:val="none"/>
                      <w:vertAlign w:val="baseline"/>
                      <w:lang w:eastAsia="zh-CN"/>
                    </w:rPr>
                  </w:pPr>
                  <w:r>
                    <w:rPr>
                      <w:rFonts w:hint="eastAsia" w:ascii="Times New Roman" w:hAnsi="Times New Roman" w:eastAsia="SimSun" w:cs="Times New Roman"/>
                      <w:color w:val="auto"/>
                      <w:sz w:val="24"/>
                      <w:szCs w:val="24"/>
                      <w:highlight w:val="none"/>
                      <w:vertAlign w:val="baseline"/>
                      <w:lang w:eastAsia="zh-CN"/>
                    </w:rPr>
                    <w:t>实际建设阶段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7" w:type="dxa"/>
                  <w:vAlign w:val="bottom"/>
                </w:tcPr>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Times New Roman" w:hAnsi="Times New Roman" w:eastAsia="SimSun" w:cs="Times New Roman"/>
                      <w:color w:val="auto"/>
                      <w:sz w:val="24"/>
                      <w:szCs w:val="24"/>
                      <w:highlight w:val="none"/>
                      <w:vertAlign w:val="baseline"/>
                      <w:lang w:eastAsia="zh-CN"/>
                    </w:rPr>
                  </w:pPr>
                  <w:r>
                    <w:rPr>
                      <w:rFonts w:hint="eastAsia" w:ascii="Times New Roman" w:hAnsi="Times New Roman" w:eastAsia="SimSun" w:cs="Times New Roman"/>
                      <w:color w:val="auto"/>
                      <w:sz w:val="24"/>
                      <w:szCs w:val="24"/>
                      <w:highlight w:val="none"/>
                      <w:vertAlign w:val="baseline"/>
                      <w:lang w:eastAsia="zh-CN"/>
                    </w:rPr>
                    <w:t>生产设备增加</w:t>
                  </w:r>
                </w:p>
              </w:tc>
              <w:tc>
                <w:tcPr>
                  <w:tcW w:w="2600" w:type="dxa"/>
                  <w:vAlign w:val="bottom"/>
                </w:tcPr>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SimSun" w:cs="Times New Roman"/>
                      <w:color w:val="auto"/>
                      <w:sz w:val="24"/>
                      <w:szCs w:val="24"/>
                      <w:highlight w:val="none"/>
                      <w:vertAlign w:val="baseline"/>
                      <w:lang w:val="en-US" w:eastAsia="zh-CN"/>
                    </w:rPr>
                  </w:pPr>
                  <w:r>
                    <w:rPr>
                      <w:rFonts w:hint="eastAsia" w:ascii="Times New Roman" w:hAnsi="Times New Roman" w:eastAsia="SimSun" w:cs="Times New Roman"/>
                      <w:color w:val="auto"/>
                      <w:sz w:val="24"/>
                      <w:szCs w:val="24"/>
                      <w:highlight w:val="none"/>
                      <w:vertAlign w:val="baseline"/>
                      <w:lang w:eastAsia="zh-CN"/>
                    </w:rPr>
                    <w:t>生产设备</w:t>
                  </w:r>
                  <w:r>
                    <w:rPr>
                      <w:rFonts w:hint="eastAsia" w:ascii="Times New Roman" w:hAnsi="Times New Roman" w:eastAsia="SimSun" w:cs="Times New Roman"/>
                      <w:color w:val="auto"/>
                      <w:sz w:val="24"/>
                      <w:szCs w:val="24"/>
                      <w:highlight w:val="none"/>
                      <w:vertAlign w:val="baseline"/>
                      <w:lang w:val="en-US" w:eastAsia="zh-CN"/>
                    </w:rPr>
                    <w:t>15台</w:t>
                  </w:r>
                </w:p>
              </w:tc>
              <w:tc>
                <w:tcPr>
                  <w:tcW w:w="368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SimSun" w:cs="Times New Roman"/>
                      <w:color w:val="auto"/>
                      <w:sz w:val="24"/>
                      <w:szCs w:val="24"/>
                      <w:highlight w:val="none"/>
                      <w:vertAlign w:val="baseline"/>
                      <w:lang w:val="en-US" w:eastAsia="zh-CN"/>
                    </w:rPr>
                  </w:pPr>
                  <w:r>
                    <w:rPr>
                      <w:rFonts w:hint="eastAsia" w:ascii="Times New Roman" w:hAnsi="Times New Roman" w:eastAsia="SimSun" w:cs="Times New Roman"/>
                      <w:color w:val="auto"/>
                      <w:sz w:val="24"/>
                      <w:szCs w:val="24"/>
                      <w:highlight w:val="none"/>
                      <w:vertAlign w:val="baseline"/>
                      <w:lang w:eastAsia="zh-CN"/>
                    </w:rPr>
                    <w:t>环评设计</w:t>
                  </w:r>
                  <w:r>
                    <w:rPr>
                      <w:rFonts w:hint="eastAsia" w:ascii="Times New Roman" w:hAnsi="Times New Roman" w:eastAsia="SimSun" w:cs="Times New Roman"/>
                      <w:color w:val="auto"/>
                      <w:sz w:val="24"/>
                      <w:szCs w:val="24"/>
                      <w:highlight w:val="none"/>
                      <w:vertAlign w:val="baseline"/>
                      <w:lang w:val="en-US" w:eastAsia="zh-CN"/>
                    </w:rPr>
                    <w:t>15台设备，5台未购置，另外增加4台设备</w:t>
                  </w:r>
                </w:p>
              </w:tc>
            </w:tr>
          </w:tbl>
          <w:p>
            <w:pPr>
              <w:keepNext w:val="0"/>
              <w:keepLines w:val="0"/>
              <w:pageBreakBefore w:val="0"/>
              <w:widowControl/>
              <w:kinsoku/>
              <w:wordWrap/>
              <w:overflowPunct/>
              <w:topLinePunct w:val="0"/>
              <w:autoSpaceDE/>
              <w:autoSpaceDN/>
              <w:bidi w:val="0"/>
              <w:adjustRightInd w:val="0"/>
              <w:snapToGrid w:val="0"/>
              <w:spacing w:before="183" w:beforeLines="50" w:beforeAutospacing="0" w:after="0" w:line="240" w:lineRule="auto"/>
              <w:ind w:firstLine="480" w:firstLineChars="200"/>
              <w:jc w:val="both"/>
              <w:textAlignment w:val="auto"/>
              <w:rPr>
                <w:rFonts w:hint="default" w:ascii="Times New Roman" w:hAnsi="Times New Roman" w:eastAsia="SimSun" w:cs="Times New Roman"/>
                <w:color w:val="auto"/>
                <w:sz w:val="24"/>
                <w:szCs w:val="24"/>
                <w:highlight w:val="none"/>
                <w:lang w:val="en-US" w:eastAsia="zh-CN"/>
              </w:rPr>
            </w:pPr>
            <w:r>
              <w:rPr>
                <w:rFonts w:hint="eastAsia" w:ascii="Times New Roman" w:hAnsi="Times New Roman" w:eastAsia="SimSun" w:cs="Times New Roman"/>
                <w:color w:val="auto"/>
                <w:sz w:val="24"/>
                <w:szCs w:val="24"/>
                <w:highlight w:val="none"/>
                <w:lang w:eastAsia="zh-CN"/>
              </w:rPr>
              <w:t>生产设备变更详细清单如下：</w:t>
            </w:r>
          </w:p>
          <w:tbl>
            <w:tblPr>
              <w:tblStyle w:val="15"/>
              <w:tblW w:w="498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7"/>
              <w:gridCol w:w="2311"/>
              <w:gridCol w:w="1082"/>
              <w:gridCol w:w="2002"/>
              <w:gridCol w:w="18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序号</w:t>
                  </w:r>
                </w:p>
              </w:tc>
              <w:tc>
                <w:tcPr>
                  <w:tcW w:w="2311" w:type="dxa"/>
                  <w:tcBorders>
                    <w:right w:val="single" w:color="auto" w:sz="4" w:space="0"/>
                  </w:tcBorders>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名称</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单位</w:t>
                  </w:r>
                </w:p>
              </w:tc>
              <w:tc>
                <w:tcPr>
                  <w:tcW w:w="2002" w:type="dxa"/>
                  <w:tcBorders>
                    <w:lef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环评阶段设计数量</w:t>
                  </w:r>
                </w:p>
              </w:tc>
              <w:tc>
                <w:tcPr>
                  <w:tcW w:w="1896" w:type="dxa"/>
                  <w:tcBorders>
                    <w:left w:val="single" w:color="auto" w:sz="4" w:space="0"/>
                    <w:right w:val="single" w:color="auto" w:sz="4" w:space="0"/>
                  </w:tcBorders>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实际数量</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1</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sz w:val="21"/>
                      <w:szCs w:val="21"/>
                      <w:lang w:val="en-US" w:eastAsia="zh-CN"/>
                    </w:rPr>
                  </w:pPr>
                  <w:r>
                    <w:rPr>
                      <w:rFonts w:hint="eastAsia" w:ascii="SimSun" w:hAnsi="SimSun" w:eastAsia="SimSun" w:cs="SimSun"/>
                      <w:color w:val="auto"/>
                      <w:sz w:val="21"/>
                      <w:szCs w:val="21"/>
                    </w:rPr>
                    <w:t>无心车床</w:t>
                  </w:r>
                  <w:r>
                    <w:rPr>
                      <w:rFonts w:hint="eastAsia" w:ascii="SimSun" w:hAnsi="SimSun" w:eastAsia="SimSun" w:cs="SimSun"/>
                      <w:color w:val="auto"/>
                      <w:sz w:val="21"/>
                      <w:szCs w:val="21"/>
                      <w:lang w:val="en-US" w:eastAsia="zh-CN"/>
                    </w:rPr>
                    <w:t>130型、60型</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eastAsia="zh-CN"/>
                    </w:rPr>
                  </w:pPr>
                  <w:r>
                    <w:rPr>
                      <w:color w:val="auto"/>
                      <w:szCs w:val="21"/>
                    </w:rPr>
                    <w:t>2</w:t>
                  </w:r>
                </w:p>
              </w:tc>
              <w:tc>
                <w:tcPr>
                  <w:tcW w:w="1896" w:type="dxa"/>
                  <w:tcBorders>
                    <w:left w:val="single" w:color="auto" w:sz="4" w:space="0"/>
                    <w:right w:val="single" w:color="auto" w:sz="4" w:space="0"/>
                  </w:tcBorders>
                  <w:tcMar>
                    <w:left w:w="28" w:type="dxa"/>
                    <w:right w:w="28" w:type="dxa"/>
                  </w:tcMar>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2</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74" w:afterAutospacing="0" w:line="240" w:lineRule="auto"/>
                    <w:jc w:val="center"/>
                    <w:textAlignment w:val="auto"/>
                    <w:rPr>
                      <w:rFonts w:hint="eastAsia" w:ascii="SimSun" w:hAnsi="SimSun" w:eastAsia="SimSun" w:cs="SimSun"/>
                      <w:color w:val="auto"/>
                      <w:sz w:val="21"/>
                      <w:szCs w:val="21"/>
                      <w:lang w:val="en-US" w:eastAsia="zh-CN"/>
                    </w:rPr>
                  </w:pPr>
                  <w:r>
                    <w:rPr>
                      <w:rFonts w:hint="eastAsia" w:ascii="SimSun" w:hAnsi="SimSun" w:eastAsia="SimSun" w:cs="SimSun"/>
                      <w:color w:val="auto"/>
                      <w:sz w:val="21"/>
                      <w:szCs w:val="21"/>
                      <w:lang w:eastAsia="zh-CN"/>
                    </w:rPr>
                    <w:t>沙袋</w:t>
                  </w:r>
                  <w:r>
                    <w:rPr>
                      <w:rFonts w:hint="eastAsia" w:ascii="SimSun" w:hAnsi="SimSun" w:eastAsia="SimSun" w:cs="SimSun"/>
                      <w:color w:val="auto"/>
                      <w:sz w:val="21"/>
                      <w:szCs w:val="21"/>
                    </w:rPr>
                    <w:t>抛光机</w:t>
                  </w:r>
                  <w:r>
                    <w:rPr>
                      <w:rFonts w:hint="eastAsia" w:ascii="SimSun" w:hAnsi="SimSun" w:eastAsia="SimSun" w:cs="SimSun"/>
                      <w:color w:val="auto"/>
                      <w:sz w:val="21"/>
                      <w:szCs w:val="21"/>
                      <w:lang w:val="en-US" w:eastAsia="zh-CN"/>
                    </w:rPr>
                    <w:t>160型</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c>
                <w:tcPr>
                  <w:tcW w:w="1896" w:type="dxa"/>
                  <w:tcBorders>
                    <w:left w:val="single" w:color="auto" w:sz="4" w:space="0"/>
                    <w:right w:val="single" w:color="auto" w:sz="4" w:space="0"/>
                  </w:tcBorders>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3</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sz w:val="21"/>
                      <w:szCs w:val="21"/>
                      <w:lang w:val="en-US" w:eastAsia="zh-CN"/>
                    </w:rPr>
                  </w:pPr>
                  <w:r>
                    <w:rPr>
                      <w:rFonts w:hint="eastAsia" w:ascii="SimSun" w:hAnsi="SimSun" w:eastAsia="SimSun" w:cs="SimSun"/>
                      <w:color w:val="auto"/>
                      <w:sz w:val="21"/>
                      <w:szCs w:val="21"/>
                      <w:lang w:val="en-US" w:eastAsia="zh-CN"/>
                    </w:rPr>
                    <w:t>水式抛光机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eastAsia" w:ascii="Times New Roman" w:hAnsi="Times New Roman" w:eastAsia="SimSun" w:cs="Times New Roman"/>
                      <w:color w:val="auto"/>
                      <w:sz w:val="21"/>
                      <w:szCs w:val="21"/>
                      <w:lang w:val="en-US" w:eastAsia="zh-CN"/>
                    </w:rPr>
                  </w:pPr>
                  <w:r>
                    <w:rPr>
                      <w:rFonts w:hint="eastAsia" w:eastAsia="SimSun"/>
                      <w:color w:val="auto"/>
                      <w:szCs w:val="21"/>
                      <w:lang w:val="en-US" w:eastAsia="zh-CN"/>
                    </w:rPr>
                    <w:t>1</w:t>
                  </w:r>
                </w:p>
              </w:tc>
              <w:tc>
                <w:tcPr>
                  <w:tcW w:w="1896" w:type="dxa"/>
                  <w:tcBorders>
                    <w:left w:val="single" w:color="auto" w:sz="4" w:space="0"/>
                    <w:right w:val="single" w:color="auto" w:sz="4" w:space="0"/>
                  </w:tcBorders>
                  <w:tcMar>
                    <w:left w:w="28" w:type="dxa"/>
                    <w:right w:w="28" w:type="dxa"/>
                  </w:tcMar>
                  <w:vAlign w:val="center"/>
                </w:tcPr>
                <w:p>
                  <w:pPr>
                    <w:widowControl/>
                    <w:spacing w:after="55"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4</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锯床</w:t>
                  </w:r>
                  <w:r>
                    <w:rPr>
                      <w:rFonts w:hint="eastAsia" w:ascii="SimSun" w:hAnsi="SimSun" w:eastAsia="SimSun" w:cs="SimSun"/>
                      <w:color w:val="auto"/>
                      <w:sz w:val="21"/>
                      <w:szCs w:val="20"/>
                    </w:rPr>
                    <w:t>GB4240、GB4230</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2</w:t>
                  </w:r>
                </w:p>
              </w:tc>
              <w:tc>
                <w:tcPr>
                  <w:tcW w:w="1896" w:type="dxa"/>
                  <w:tcBorders>
                    <w:left w:val="single" w:color="auto" w:sz="4" w:space="0"/>
                    <w:right w:val="single" w:color="auto" w:sz="4" w:space="0"/>
                  </w:tcBorders>
                  <w:tcMar>
                    <w:left w:w="28" w:type="dxa"/>
                    <w:right w:w="28" w:type="dxa"/>
                  </w:tcMar>
                  <w:vAlign w:val="center"/>
                </w:tcPr>
                <w:p>
                  <w:pPr>
                    <w:widowControl/>
                    <w:spacing w:after="0" w:afterAutospacing="0" w:line="240" w:lineRule="auto"/>
                    <w:jc w:val="center"/>
                    <w:rPr>
                      <w:rFonts w:hint="default" w:ascii="Times New Roman" w:hAnsi="Times New Roman" w:eastAsia="SimSun" w:cs="Times New Roman"/>
                      <w:color w:val="auto"/>
                      <w:sz w:val="21"/>
                      <w:szCs w:val="21"/>
                    </w:rPr>
                  </w:pPr>
                  <w:r>
                    <w:rPr>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5</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氩弧焊机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widowControl/>
                    <w:spacing w:after="0" w:afterAutospacing="0" w:line="240" w:lineRule="auto"/>
                    <w:jc w:val="center"/>
                    <w:rPr>
                      <w:rFonts w:hint="default" w:ascii="Times New Roman" w:hAnsi="Times New Roman" w:eastAsia="SimSun" w:cs="Times New Roman"/>
                      <w:color w:val="auto"/>
                      <w:sz w:val="21"/>
                      <w:szCs w:val="21"/>
                    </w:rPr>
                  </w:pPr>
                  <w:r>
                    <w:rPr>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6</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退火炉</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val="en-US" w:eastAsia="zh-CN"/>
                    </w:rPr>
                  </w:pPr>
                  <w:bookmarkStart w:id="0" w:name="OLE_LINK1"/>
                  <w:r>
                    <w:rPr>
                      <w:rFonts w:hint="eastAsia" w:eastAsia="SimSun"/>
                      <w:color w:val="auto"/>
                      <w:szCs w:val="21"/>
                      <w:lang w:val="en-US" w:eastAsia="zh-CN"/>
                    </w:rPr>
                    <w:t>未购置</w:t>
                  </w:r>
                  <w:bookmarkEnd w:id="0"/>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7</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液压机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lang w:val="en-US" w:eastAsia="zh-CN"/>
                    </w:rPr>
                    <w:t>8</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斜辊校直机</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ascii="Times New Roman" w:hAnsi="Times New Roman" w:eastAsia="SimSun" w:cs="Times New Roman"/>
                      <w:color w:val="auto"/>
                      <w:sz w:val="21"/>
                      <w:szCs w:val="21"/>
                      <w:lang w:val="en-US" w:eastAsia="zh-CN"/>
                    </w:rPr>
                  </w:pPr>
                  <w:r>
                    <w:rPr>
                      <w:color w:val="auto"/>
                      <w:szCs w:val="21"/>
                    </w:rPr>
                    <w:t>3</w:t>
                  </w:r>
                </w:p>
              </w:tc>
              <w:tc>
                <w:tcPr>
                  <w:tcW w:w="1896" w:type="dxa"/>
                  <w:tcMar>
                    <w:left w:w="28" w:type="dxa"/>
                    <w:right w:w="28" w:type="dxa"/>
                  </w:tcMar>
                  <w:vAlign w:val="center"/>
                </w:tcPr>
                <w:p>
                  <w:pPr>
                    <w:widowControl/>
                    <w:spacing w:after="0" w:afterAutospacing="0" w:line="240" w:lineRule="auto"/>
                    <w:jc w:val="center"/>
                    <w:rPr>
                      <w:rFonts w:hint="eastAsia" w:ascii="Times New Roman" w:hAnsi="Times New Roman" w:eastAsia="SimSun" w:cs="Times New Roman"/>
                      <w:color w:val="auto"/>
                      <w:sz w:val="21"/>
                      <w:szCs w:val="21"/>
                      <w:lang w:val="en-US" w:eastAsia="zh-CN"/>
                    </w:rPr>
                  </w:pPr>
                  <w:r>
                    <w:rPr>
                      <w:rFonts w:hint="eastAsia" w:eastAsia="SimSun"/>
                      <w:color w:val="auto"/>
                      <w:szCs w:val="21"/>
                      <w:lang w:val="en-US" w:eastAsia="zh-CN"/>
                    </w:rPr>
                    <w:t>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9</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无心磨床</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spacing w:after="0" w:afterAutospacing="0" w:line="240" w:lineRule="auto"/>
                    <w:ind w:left="15" w:leftChars="0"/>
                    <w:jc w:val="center"/>
                    <w:rPr>
                      <w:rFonts w:hint="default" w:ascii="Times New Roman" w:hAnsi="Times New Roman" w:eastAsia="SimSun" w:cs="Times New Roman"/>
                      <w:color w:val="auto"/>
                      <w:sz w:val="21"/>
                      <w:szCs w:val="21"/>
                      <w:lang w:val="en-US" w:eastAsia="zh-CN"/>
                    </w:rPr>
                  </w:pPr>
                  <w:r>
                    <w:rPr>
                      <w:color w:val="auto"/>
                      <w:szCs w:val="21"/>
                    </w:rPr>
                    <w:t>1</w:t>
                  </w:r>
                </w:p>
              </w:tc>
              <w:tc>
                <w:tcPr>
                  <w:tcW w:w="1896" w:type="dxa"/>
                  <w:tcMar>
                    <w:left w:w="28" w:type="dxa"/>
                    <w:right w:w="28" w:type="dxa"/>
                  </w:tcMar>
                  <w:vAlign w:val="center"/>
                </w:tcPr>
                <w:p>
                  <w:pPr>
                    <w:spacing w:after="0" w:afterAutospacing="0" w:line="240" w:lineRule="auto"/>
                    <w:ind w:left="15" w:leftChars="0"/>
                    <w:jc w:val="center"/>
                    <w:rPr>
                      <w:rFonts w:hint="default" w:ascii="Times New Roman" w:hAnsi="Times New Roman" w:eastAsia="SimSun" w:cs="Times New Roman"/>
                      <w:color w:val="auto"/>
                      <w:sz w:val="21"/>
                      <w:szCs w:val="21"/>
                      <w:lang w:val="en-US" w:eastAsia="zh-CN"/>
                    </w:rPr>
                  </w:pPr>
                  <w:r>
                    <w:rPr>
                      <w:rFonts w:hint="eastAsia" w:eastAsia="SimSun"/>
                      <w:color w:val="auto"/>
                      <w:szCs w:val="21"/>
                      <w:lang w:val="en-US" w:eastAsia="zh-CN"/>
                    </w:rPr>
                    <w:t>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10</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ind w:left="15" w:leftChars="0"/>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rPr>
                    <w:t>普车</w:t>
                  </w:r>
                  <w:r>
                    <w:rPr>
                      <w:rFonts w:hint="eastAsia" w:ascii="SimSun" w:hAnsi="SimSun" w:eastAsia="SimSun" w:cs="SimSun"/>
                      <w:color w:val="auto"/>
                      <w:sz w:val="21"/>
                      <w:szCs w:val="21"/>
                      <w:lang w:val="en-US" w:eastAsia="zh-CN"/>
                    </w:rPr>
                    <w:t>6140</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default" w:eastAsia="SimSun"/>
                      <w:color w:val="auto"/>
                      <w:szCs w:val="21"/>
                      <w:lang w:val="en-US" w:eastAsia="zh-CN"/>
                    </w:rPr>
                  </w:pPr>
                  <w:r>
                    <w:rPr>
                      <w:rFonts w:hint="eastAsia" w:eastAsia="SimSun"/>
                      <w:color w:val="auto"/>
                      <w:szCs w:val="21"/>
                      <w:lang w:val="en-US" w:eastAsia="zh-CN"/>
                    </w:rPr>
                    <w:t>2</w:t>
                  </w:r>
                </w:p>
              </w:tc>
              <w:tc>
                <w:tcPr>
                  <w:tcW w:w="1896" w:type="dxa"/>
                  <w:tcMar>
                    <w:left w:w="28" w:type="dxa"/>
                    <w:right w:w="28" w:type="dxa"/>
                  </w:tcMar>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11</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sz w:val="21"/>
                      <w:szCs w:val="21"/>
                      <w:lang w:eastAsia="zh-CN"/>
                    </w:rPr>
                    <w:t>激光切割机</w:t>
                  </w:r>
                  <w:r>
                    <w:rPr>
                      <w:rFonts w:hint="eastAsia" w:ascii="SimSun" w:hAnsi="SimSun" w:eastAsia="SimSun" w:cs="SimSun"/>
                      <w:color w:val="auto"/>
                      <w:sz w:val="21"/>
                      <w:szCs w:val="21"/>
                      <w:lang w:val="en-US" w:eastAsia="zh-CN"/>
                    </w:rPr>
                    <w:t>2000w</w:t>
                  </w:r>
                </w:p>
              </w:tc>
              <w:tc>
                <w:tcPr>
                  <w:tcW w:w="1082" w:type="dxa"/>
                  <w:tcBorders>
                    <w:right w:val="single" w:color="auto" w:sz="4" w:space="0"/>
                  </w:tcBorders>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default" w:ascii="Times New Roman" w:hAnsi="Times New Roman" w:eastAsia="SimSun" w:cs="Times New Roman"/>
                      <w:color w:val="auto"/>
                      <w:sz w:val="21"/>
                      <w:szCs w:val="21"/>
                    </w:rPr>
                    <w:t>台</w:t>
                  </w:r>
                </w:p>
              </w:tc>
              <w:tc>
                <w:tcPr>
                  <w:tcW w:w="2002" w:type="dxa"/>
                  <w:tcBorders>
                    <w:left w:val="single" w:color="auto" w:sz="4" w:space="0"/>
                  </w:tcBorders>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w:t>
                  </w:r>
                </w:p>
              </w:tc>
              <w:tc>
                <w:tcPr>
                  <w:tcW w:w="1896" w:type="dxa"/>
                  <w:tcMar>
                    <w:left w:w="28" w:type="dxa"/>
                    <w:right w:w="28" w:type="dxa"/>
                  </w:tcMar>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增加1台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12</w:t>
                  </w:r>
                </w:p>
              </w:tc>
              <w:tc>
                <w:tcPr>
                  <w:tcW w:w="2311" w:type="dxa"/>
                  <w:tcBorders>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kern w:val="0"/>
                      <w:sz w:val="21"/>
                      <w:szCs w:val="21"/>
                      <w:lang w:val="en-US" w:eastAsia="zh-CN" w:bidi="ar-SA"/>
                    </w:rPr>
                  </w:pPr>
                  <w:r>
                    <w:rPr>
                      <w:rFonts w:hint="eastAsia" w:ascii="SimSun" w:hAnsi="SimSun" w:eastAsia="SimSun" w:cs="SimSun"/>
                      <w:color w:val="auto"/>
                      <w:kern w:val="0"/>
                      <w:sz w:val="21"/>
                      <w:szCs w:val="21"/>
                      <w:lang w:val="en-US" w:eastAsia="zh-CN" w:bidi="ar-SA"/>
                    </w:rPr>
                    <w:t>激光焊机1500w</w:t>
                  </w:r>
                </w:p>
              </w:tc>
              <w:tc>
                <w:tcPr>
                  <w:tcW w:w="1082" w:type="dxa"/>
                  <w:tcBorders>
                    <w:right w:val="single" w:color="auto" w:sz="4" w:space="0"/>
                  </w:tcBorders>
                  <w:vAlign w:val="center"/>
                </w:tcPr>
                <w:p>
                  <w:pPr>
                    <w:spacing w:after="0" w:line="240" w:lineRule="auto"/>
                    <w:jc w:val="center"/>
                    <w:rPr>
                      <w:rFonts w:hint="eastAsia"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台</w:t>
                  </w:r>
                </w:p>
              </w:tc>
              <w:tc>
                <w:tcPr>
                  <w:tcW w:w="2002" w:type="dxa"/>
                  <w:tcBorders>
                    <w:left w:val="single" w:color="auto" w:sz="4" w:space="0"/>
                  </w:tcBorders>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w:t>
                  </w:r>
                </w:p>
              </w:tc>
              <w:tc>
                <w:tcPr>
                  <w:tcW w:w="1896" w:type="dxa"/>
                  <w:tcMar>
                    <w:left w:w="28" w:type="dxa"/>
                    <w:right w:w="28" w:type="dxa"/>
                  </w:tcMar>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增加1台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987" w:type="dxa"/>
                  <w:tcBorders>
                    <w:bottom w:val="single" w:color="auto" w:sz="12" w:space="0"/>
                  </w:tcBorders>
                  <w:tcMar>
                    <w:left w:w="28" w:type="dxa"/>
                    <w:right w:w="28" w:type="dxa"/>
                  </w:tcMar>
                  <w:vAlign w:val="center"/>
                </w:tcPr>
                <w:p>
                  <w:pPr>
                    <w:spacing w:after="0" w:line="240" w:lineRule="auto"/>
                    <w:jc w:val="center"/>
                    <w:rPr>
                      <w:rFonts w:hint="default" w:ascii="Times New Roman" w:hAnsi="Times New Roman" w:eastAsia="SimSun" w:cs="Times New Roman"/>
                      <w:color w:val="auto"/>
                      <w:sz w:val="21"/>
                      <w:szCs w:val="21"/>
                      <w:lang w:val="en-US" w:eastAsia="zh-CN"/>
                    </w:rPr>
                  </w:pPr>
                  <w:r>
                    <w:rPr>
                      <w:rFonts w:hint="eastAsia" w:ascii="Times New Roman" w:hAnsi="Times New Roman" w:eastAsia="SimSun" w:cs="Times New Roman"/>
                      <w:color w:val="auto"/>
                      <w:sz w:val="21"/>
                      <w:szCs w:val="21"/>
                      <w:lang w:val="en-US" w:eastAsia="zh-CN"/>
                    </w:rPr>
                    <w:t>13</w:t>
                  </w:r>
                </w:p>
              </w:tc>
              <w:tc>
                <w:tcPr>
                  <w:tcW w:w="2311" w:type="dxa"/>
                  <w:tcBorders>
                    <w:bottom w:val="single" w:color="auto" w:sz="12" w:space="0"/>
                    <w:right w:val="single" w:color="auto" w:sz="4"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color w:val="auto"/>
                      <w:sz w:val="21"/>
                      <w:szCs w:val="21"/>
                      <w:lang w:eastAsia="zh-CN"/>
                    </w:rPr>
                  </w:pPr>
                  <w:r>
                    <w:rPr>
                      <w:rFonts w:hint="eastAsia" w:ascii="SimSun" w:hAnsi="SimSun" w:eastAsia="SimSun" w:cs="SimSun"/>
                      <w:color w:val="auto"/>
                      <w:sz w:val="21"/>
                      <w:szCs w:val="21"/>
                      <w:lang w:eastAsia="zh-CN"/>
                    </w:rPr>
                    <w:t>电焊机</w:t>
                  </w:r>
                </w:p>
              </w:tc>
              <w:tc>
                <w:tcPr>
                  <w:tcW w:w="1082" w:type="dxa"/>
                  <w:tcBorders>
                    <w:bottom w:val="single" w:color="auto" w:sz="12" w:space="0"/>
                    <w:right w:val="single" w:color="auto" w:sz="4" w:space="0"/>
                  </w:tcBorders>
                  <w:vAlign w:val="center"/>
                </w:tcPr>
                <w:p>
                  <w:pPr>
                    <w:spacing w:after="0" w:line="240" w:lineRule="auto"/>
                    <w:jc w:val="center"/>
                    <w:rPr>
                      <w:rFonts w:hint="eastAsia" w:ascii="Times New Roman" w:hAnsi="Times New Roman" w:eastAsia="SimSun" w:cs="Times New Roman"/>
                      <w:color w:val="auto"/>
                      <w:sz w:val="21"/>
                      <w:szCs w:val="21"/>
                      <w:lang w:eastAsia="zh-CN"/>
                    </w:rPr>
                  </w:pPr>
                  <w:r>
                    <w:rPr>
                      <w:rFonts w:hint="eastAsia" w:ascii="Times New Roman" w:hAnsi="Times New Roman" w:eastAsia="SimSun" w:cs="Times New Roman"/>
                      <w:color w:val="auto"/>
                      <w:sz w:val="21"/>
                      <w:szCs w:val="21"/>
                      <w:lang w:eastAsia="zh-CN"/>
                    </w:rPr>
                    <w:t>台</w:t>
                  </w:r>
                </w:p>
              </w:tc>
              <w:tc>
                <w:tcPr>
                  <w:tcW w:w="2002" w:type="dxa"/>
                  <w:tcBorders>
                    <w:left w:val="single" w:color="auto" w:sz="4" w:space="0"/>
                    <w:bottom w:val="single" w:color="auto" w:sz="12" w:space="0"/>
                  </w:tcBorders>
                  <w:vAlign w:val="center"/>
                </w:tcPr>
                <w:p>
                  <w:pPr>
                    <w:widowControl/>
                    <w:spacing w:after="0" w:afterAutospacing="0" w:line="240" w:lineRule="auto"/>
                    <w:jc w:val="center"/>
                    <w:rPr>
                      <w:rFonts w:hint="eastAsia" w:eastAsia="SimSun"/>
                      <w:color w:val="auto"/>
                      <w:szCs w:val="21"/>
                      <w:lang w:val="en-US" w:eastAsia="zh-CN"/>
                    </w:rPr>
                  </w:pPr>
                  <w:r>
                    <w:rPr>
                      <w:rFonts w:hint="eastAsia" w:eastAsia="SimSun"/>
                      <w:color w:val="auto"/>
                      <w:szCs w:val="21"/>
                      <w:lang w:val="en-US" w:eastAsia="zh-CN"/>
                    </w:rPr>
                    <w:t>/</w:t>
                  </w:r>
                </w:p>
              </w:tc>
              <w:tc>
                <w:tcPr>
                  <w:tcW w:w="1896" w:type="dxa"/>
                  <w:tcBorders>
                    <w:bottom w:val="single" w:color="auto" w:sz="12" w:space="0"/>
                  </w:tcBorders>
                  <w:tcMar>
                    <w:left w:w="28" w:type="dxa"/>
                    <w:right w:w="28" w:type="dxa"/>
                  </w:tcMar>
                  <w:vAlign w:val="center"/>
                </w:tcPr>
                <w:p>
                  <w:pPr>
                    <w:widowControl/>
                    <w:spacing w:after="0" w:afterAutospacing="0" w:line="240" w:lineRule="auto"/>
                    <w:jc w:val="center"/>
                    <w:rPr>
                      <w:rFonts w:hint="default" w:eastAsia="SimSun"/>
                      <w:color w:val="auto"/>
                      <w:szCs w:val="21"/>
                      <w:lang w:val="en-US" w:eastAsia="zh-CN"/>
                    </w:rPr>
                  </w:pPr>
                  <w:r>
                    <w:rPr>
                      <w:rFonts w:hint="eastAsia" w:eastAsia="SimSun"/>
                      <w:color w:val="auto"/>
                      <w:szCs w:val="21"/>
                      <w:lang w:val="en-US" w:eastAsia="zh-CN"/>
                    </w:rPr>
                    <w:t>增加1台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49" w:hRule="atLeast"/>
                <w:jc w:val="center"/>
              </w:trPr>
              <w:tc>
                <w:tcPr>
                  <w:tcW w:w="987" w:type="dxa"/>
                  <w:tcBorders>
                    <w:top w:val="single" w:color="auto" w:sz="12" w:space="0"/>
                    <w:left w:val="single" w:color="auto" w:sz="12" w:space="0"/>
                    <w:bottom w:val="single" w:color="auto" w:sz="12" w:space="0"/>
                    <w:right w:val="single" w:color="auto" w:sz="6" w:space="0"/>
                  </w:tcBorders>
                  <w:tcMar>
                    <w:left w:w="28" w:type="dxa"/>
                    <w:right w:w="28" w:type="dxa"/>
                  </w:tcMar>
                  <w:vAlign w:val="center"/>
                </w:tcPr>
                <w:p>
                  <w:pPr>
                    <w:spacing w:after="0" w:line="240" w:lineRule="auto"/>
                    <w:jc w:val="center"/>
                    <w:rPr>
                      <w:rFonts w:hint="default" w:ascii="Times New Roman" w:hAnsi="Times New Roman" w:eastAsia="SimSun" w:cs="Times New Roman"/>
                      <w:b w:val="0"/>
                      <w:bCs w:val="0"/>
                      <w:color w:val="auto"/>
                      <w:sz w:val="21"/>
                      <w:szCs w:val="21"/>
                      <w:lang w:val="en-US" w:eastAsia="zh-CN"/>
                    </w:rPr>
                  </w:pPr>
                  <w:r>
                    <w:rPr>
                      <w:rFonts w:hint="eastAsia" w:ascii="Times New Roman" w:hAnsi="Times New Roman" w:eastAsia="SimSun" w:cs="Times New Roman"/>
                      <w:b w:val="0"/>
                      <w:bCs w:val="0"/>
                      <w:color w:val="auto"/>
                      <w:sz w:val="21"/>
                      <w:szCs w:val="21"/>
                      <w:lang w:val="en-US" w:eastAsia="zh-CN"/>
                    </w:rPr>
                    <w:t>14</w:t>
                  </w:r>
                </w:p>
              </w:tc>
              <w:tc>
                <w:tcPr>
                  <w:tcW w:w="2311" w:type="dxa"/>
                  <w:tcBorders>
                    <w:top w:val="single" w:color="auto" w:sz="12" w:space="0"/>
                    <w:left w:val="single" w:color="auto" w:sz="6" w:space="0"/>
                    <w:bottom w:val="single" w:color="auto" w:sz="12" w:space="0"/>
                    <w:right w:val="single" w:color="auto" w:sz="6"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b w:val="0"/>
                      <w:bCs w:val="0"/>
                      <w:color w:val="auto"/>
                      <w:sz w:val="21"/>
                      <w:szCs w:val="21"/>
                      <w:lang w:eastAsia="zh-CN"/>
                    </w:rPr>
                  </w:pPr>
                  <w:r>
                    <w:rPr>
                      <w:rFonts w:hint="eastAsia" w:ascii="SimSun" w:hAnsi="SimSun" w:eastAsia="SimSun" w:cs="SimSun"/>
                      <w:color w:val="auto"/>
                      <w:sz w:val="21"/>
                      <w:szCs w:val="21"/>
                      <w:lang w:eastAsia="zh-CN"/>
                    </w:rPr>
                    <w:t>无心车床</w:t>
                  </w:r>
                  <w:r>
                    <w:rPr>
                      <w:rFonts w:hint="eastAsia" w:ascii="SimSun" w:hAnsi="SimSun" w:eastAsia="SimSun" w:cs="SimSun"/>
                      <w:color w:val="auto"/>
                      <w:sz w:val="21"/>
                      <w:szCs w:val="21"/>
                      <w:lang w:val="en-US" w:eastAsia="zh-CN"/>
                    </w:rPr>
                    <w:t>135型</w:t>
                  </w:r>
                </w:p>
              </w:tc>
              <w:tc>
                <w:tcPr>
                  <w:tcW w:w="1082" w:type="dxa"/>
                  <w:tcBorders>
                    <w:top w:val="single" w:color="auto" w:sz="12" w:space="0"/>
                    <w:left w:val="single" w:color="auto" w:sz="6" w:space="0"/>
                    <w:bottom w:val="single" w:color="auto" w:sz="12" w:space="0"/>
                    <w:right w:val="single" w:color="auto" w:sz="6" w:space="0"/>
                  </w:tcBorders>
                  <w:vAlign w:val="center"/>
                </w:tcPr>
                <w:p>
                  <w:pPr>
                    <w:spacing w:after="0" w:line="240" w:lineRule="auto"/>
                    <w:jc w:val="center"/>
                    <w:rPr>
                      <w:rFonts w:hint="eastAsia" w:ascii="Times New Roman" w:hAnsi="Times New Roman" w:eastAsia="SimSun" w:cs="Times New Roman"/>
                      <w:b w:val="0"/>
                      <w:bCs w:val="0"/>
                      <w:color w:val="auto"/>
                      <w:sz w:val="21"/>
                      <w:szCs w:val="21"/>
                      <w:lang w:eastAsia="zh-CN"/>
                    </w:rPr>
                  </w:pPr>
                  <w:r>
                    <w:rPr>
                      <w:rFonts w:hint="eastAsia" w:ascii="Times New Roman" w:hAnsi="Times New Roman" w:eastAsia="SimSun" w:cs="Times New Roman"/>
                      <w:color w:val="auto"/>
                      <w:sz w:val="21"/>
                      <w:szCs w:val="21"/>
                      <w:lang w:eastAsia="zh-CN"/>
                    </w:rPr>
                    <w:t>台</w:t>
                  </w:r>
                </w:p>
              </w:tc>
              <w:tc>
                <w:tcPr>
                  <w:tcW w:w="2002" w:type="dxa"/>
                  <w:tcBorders>
                    <w:top w:val="single" w:color="auto" w:sz="12" w:space="0"/>
                    <w:left w:val="single" w:color="auto" w:sz="6" w:space="0"/>
                    <w:bottom w:val="single" w:color="auto" w:sz="12" w:space="0"/>
                    <w:right w:val="single" w:color="auto" w:sz="6" w:space="0"/>
                  </w:tcBorders>
                  <w:vAlign w:val="center"/>
                </w:tcPr>
                <w:p>
                  <w:pPr>
                    <w:widowControl/>
                    <w:spacing w:after="0" w:afterAutospacing="0" w:line="240" w:lineRule="auto"/>
                    <w:jc w:val="center"/>
                    <w:rPr>
                      <w:rFonts w:hint="default" w:eastAsia="SimSun"/>
                      <w:b w:val="0"/>
                      <w:bCs w:val="0"/>
                      <w:color w:val="auto"/>
                      <w:szCs w:val="21"/>
                      <w:lang w:val="en-US" w:eastAsia="zh-CN"/>
                    </w:rPr>
                  </w:pPr>
                  <w:r>
                    <w:rPr>
                      <w:rFonts w:hint="eastAsia" w:eastAsia="SimSun"/>
                      <w:color w:val="auto"/>
                      <w:szCs w:val="21"/>
                      <w:lang w:val="en-US" w:eastAsia="zh-CN"/>
                    </w:rPr>
                    <w:t>/</w:t>
                  </w:r>
                </w:p>
              </w:tc>
              <w:tc>
                <w:tcPr>
                  <w:tcW w:w="1896" w:type="dxa"/>
                  <w:tcBorders>
                    <w:top w:val="single" w:color="auto" w:sz="12" w:space="0"/>
                    <w:left w:val="single" w:color="auto" w:sz="6" w:space="0"/>
                    <w:bottom w:val="single" w:color="auto" w:sz="12" w:space="0"/>
                    <w:right w:val="single" w:color="auto" w:sz="12" w:space="0"/>
                  </w:tcBorders>
                  <w:tcMar>
                    <w:left w:w="28" w:type="dxa"/>
                    <w:right w:w="28" w:type="dxa"/>
                  </w:tcMar>
                  <w:vAlign w:val="center"/>
                </w:tcPr>
                <w:p>
                  <w:pPr>
                    <w:widowControl/>
                    <w:spacing w:after="0" w:afterAutospacing="0" w:line="240" w:lineRule="auto"/>
                    <w:jc w:val="center"/>
                    <w:rPr>
                      <w:rFonts w:hint="default" w:eastAsia="SimSun"/>
                      <w:b w:val="0"/>
                      <w:bCs w:val="0"/>
                      <w:color w:val="auto"/>
                      <w:szCs w:val="21"/>
                      <w:lang w:val="en-US" w:eastAsia="zh-CN"/>
                    </w:rPr>
                  </w:pPr>
                  <w:r>
                    <w:rPr>
                      <w:rFonts w:hint="eastAsia" w:eastAsia="SimSun"/>
                      <w:color w:val="auto"/>
                      <w:szCs w:val="21"/>
                      <w:lang w:val="en-US" w:eastAsia="zh-CN"/>
                    </w:rPr>
                    <w:t>增加1台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49" w:hRule="atLeast"/>
                <w:jc w:val="center"/>
              </w:trPr>
              <w:tc>
                <w:tcPr>
                  <w:tcW w:w="987" w:type="dxa"/>
                  <w:tcBorders>
                    <w:top w:val="single" w:color="auto" w:sz="12" w:space="0"/>
                    <w:left w:val="single" w:color="auto" w:sz="12" w:space="0"/>
                    <w:bottom w:val="single" w:color="auto" w:sz="12" w:space="0"/>
                    <w:right w:val="single" w:color="auto" w:sz="6" w:space="0"/>
                  </w:tcBorders>
                  <w:tcMar>
                    <w:left w:w="28" w:type="dxa"/>
                    <w:right w:w="28" w:type="dxa"/>
                  </w:tcMar>
                  <w:vAlign w:val="center"/>
                </w:tcPr>
                <w:p>
                  <w:pPr>
                    <w:spacing w:after="0" w:line="240" w:lineRule="auto"/>
                    <w:jc w:val="center"/>
                    <w:rPr>
                      <w:rFonts w:hint="default" w:ascii="Times New Roman" w:hAnsi="Times New Roman" w:eastAsia="SimSun" w:cs="Times New Roman"/>
                      <w:b w:val="0"/>
                      <w:bCs w:val="0"/>
                      <w:color w:val="auto"/>
                      <w:kern w:val="0"/>
                      <w:sz w:val="21"/>
                      <w:szCs w:val="21"/>
                      <w:lang w:val="en-US" w:eastAsia="zh-CN" w:bidi="ar-SA"/>
                    </w:rPr>
                  </w:pPr>
                  <w:r>
                    <w:rPr>
                      <w:rFonts w:hint="eastAsia" w:ascii="Times New Roman" w:hAnsi="Times New Roman" w:eastAsia="SimSun" w:cs="Times New Roman"/>
                      <w:b w:val="0"/>
                      <w:bCs w:val="0"/>
                      <w:color w:val="auto"/>
                      <w:sz w:val="21"/>
                      <w:szCs w:val="21"/>
                      <w:lang w:val="en-US" w:eastAsia="zh-CN"/>
                    </w:rPr>
                    <w:t>15</w:t>
                  </w:r>
                </w:p>
              </w:tc>
              <w:tc>
                <w:tcPr>
                  <w:tcW w:w="2311" w:type="dxa"/>
                  <w:tcBorders>
                    <w:top w:val="single" w:color="auto" w:sz="12" w:space="0"/>
                    <w:left w:val="single" w:color="auto" w:sz="6" w:space="0"/>
                    <w:bottom w:val="single" w:color="auto" w:sz="12" w:space="0"/>
                    <w:right w:val="single" w:color="auto" w:sz="6" w:space="0"/>
                  </w:tcBorders>
                  <w:tcMar>
                    <w:left w:w="28" w:type="dxa"/>
                    <w:right w:w="28" w:type="dxa"/>
                  </w:tcMar>
                  <w:vAlign w:val="center"/>
                </w:tcPr>
                <w:p>
                  <w:pPr>
                    <w:keepNext w:val="0"/>
                    <w:keepLines w:val="0"/>
                    <w:pageBreakBefore w:val="0"/>
                    <w:widowControl/>
                    <w:kinsoku/>
                    <w:wordWrap/>
                    <w:overflowPunct/>
                    <w:topLinePunct w:val="0"/>
                    <w:autoSpaceDE/>
                    <w:autoSpaceDN/>
                    <w:bidi w:val="0"/>
                    <w:adjustRightInd w:val="0"/>
                    <w:snapToGrid w:val="0"/>
                    <w:spacing w:after="0" w:afterAutospacing="0" w:line="240" w:lineRule="auto"/>
                    <w:jc w:val="center"/>
                    <w:textAlignment w:val="auto"/>
                    <w:rPr>
                      <w:rFonts w:hint="eastAsia" w:ascii="SimSun" w:hAnsi="SimSun" w:eastAsia="SimSun" w:cs="SimSun"/>
                      <w:b w:val="0"/>
                      <w:bCs w:val="0"/>
                      <w:color w:val="auto"/>
                      <w:kern w:val="0"/>
                      <w:sz w:val="21"/>
                      <w:szCs w:val="21"/>
                      <w:lang w:val="en-US" w:eastAsia="zh-CN" w:bidi="ar-SA"/>
                    </w:rPr>
                  </w:pPr>
                  <w:r>
                    <w:rPr>
                      <w:rFonts w:hint="eastAsia" w:ascii="SimSun" w:hAnsi="SimSun" w:eastAsia="SimSun" w:cs="SimSun"/>
                      <w:b w:val="0"/>
                      <w:bCs w:val="0"/>
                      <w:color w:val="auto"/>
                      <w:sz w:val="21"/>
                      <w:szCs w:val="21"/>
                      <w:lang w:eastAsia="zh-CN"/>
                    </w:rPr>
                    <w:t>合</w:t>
                  </w:r>
                  <w:r>
                    <w:rPr>
                      <w:rFonts w:hint="eastAsia" w:ascii="SimSun" w:hAnsi="SimSun" w:eastAsia="SimSun" w:cs="SimSun"/>
                      <w:b w:val="0"/>
                      <w:bCs w:val="0"/>
                      <w:color w:val="auto"/>
                      <w:sz w:val="21"/>
                      <w:szCs w:val="21"/>
                      <w:lang w:val="en-US" w:eastAsia="zh-CN"/>
                    </w:rPr>
                    <w:t xml:space="preserve">   </w:t>
                  </w:r>
                  <w:r>
                    <w:rPr>
                      <w:rFonts w:hint="eastAsia" w:ascii="SimSun" w:hAnsi="SimSun" w:eastAsia="SimSun" w:cs="SimSun"/>
                      <w:b w:val="0"/>
                      <w:bCs w:val="0"/>
                      <w:color w:val="auto"/>
                      <w:sz w:val="21"/>
                      <w:szCs w:val="21"/>
                      <w:lang w:eastAsia="zh-CN"/>
                    </w:rPr>
                    <w:t>计</w:t>
                  </w:r>
                </w:p>
              </w:tc>
              <w:tc>
                <w:tcPr>
                  <w:tcW w:w="1082" w:type="dxa"/>
                  <w:tcBorders>
                    <w:top w:val="single" w:color="auto" w:sz="12" w:space="0"/>
                    <w:left w:val="single" w:color="auto" w:sz="6" w:space="0"/>
                    <w:bottom w:val="single" w:color="auto" w:sz="12" w:space="0"/>
                    <w:right w:val="single" w:color="auto" w:sz="6" w:space="0"/>
                  </w:tcBorders>
                  <w:vAlign w:val="center"/>
                </w:tcPr>
                <w:p>
                  <w:pPr>
                    <w:spacing w:after="0" w:line="240" w:lineRule="auto"/>
                    <w:jc w:val="center"/>
                    <w:rPr>
                      <w:rFonts w:hint="eastAsia" w:ascii="Times New Roman" w:hAnsi="Times New Roman" w:eastAsia="SimSun" w:cs="Times New Roman"/>
                      <w:b w:val="0"/>
                      <w:bCs w:val="0"/>
                      <w:color w:val="auto"/>
                      <w:kern w:val="0"/>
                      <w:sz w:val="21"/>
                      <w:szCs w:val="21"/>
                      <w:lang w:val="en-US" w:eastAsia="zh-CN" w:bidi="ar-SA"/>
                    </w:rPr>
                  </w:pPr>
                  <w:r>
                    <w:rPr>
                      <w:rFonts w:hint="eastAsia" w:ascii="Times New Roman" w:hAnsi="Times New Roman" w:eastAsia="SimSun" w:cs="Times New Roman"/>
                      <w:b w:val="0"/>
                      <w:bCs w:val="0"/>
                      <w:color w:val="auto"/>
                      <w:sz w:val="21"/>
                      <w:szCs w:val="21"/>
                      <w:lang w:eastAsia="zh-CN"/>
                    </w:rPr>
                    <w:t>台</w:t>
                  </w:r>
                </w:p>
              </w:tc>
              <w:tc>
                <w:tcPr>
                  <w:tcW w:w="2002" w:type="dxa"/>
                  <w:tcBorders>
                    <w:top w:val="single" w:color="auto" w:sz="12" w:space="0"/>
                    <w:left w:val="single" w:color="auto" w:sz="6" w:space="0"/>
                    <w:bottom w:val="single" w:color="auto" w:sz="12" w:space="0"/>
                    <w:right w:val="single" w:color="auto" w:sz="6" w:space="0"/>
                  </w:tcBorders>
                  <w:vAlign w:val="center"/>
                </w:tcPr>
                <w:p>
                  <w:pPr>
                    <w:widowControl/>
                    <w:spacing w:after="0" w:afterAutospacing="0" w:line="240" w:lineRule="auto"/>
                    <w:jc w:val="center"/>
                    <w:rPr>
                      <w:rFonts w:hint="eastAsia" w:ascii="Tahoma" w:hAnsi="Tahoma" w:eastAsia="SimSun" w:cs="Times New Roman"/>
                      <w:b w:val="0"/>
                      <w:bCs w:val="0"/>
                      <w:color w:val="auto"/>
                      <w:kern w:val="0"/>
                      <w:sz w:val="22"/>
                      <w:szCs w:val="21"/>
                      <w:lang w:val="en-US" w:eastAsia="zh-CN" w:bidi="ar-SA"/>
                    </w:rPr>
                  </w:pPr>
                  <w:r>
                    <w:rPr>
                      <w:rFonts w:hint="eastAsia" w:eastAsia="SimSun"/>
                      <w:b w:val="0"/>
                      <w:bCs w:val="0"/>
                      <w:color w:val="auto"/>
                      <w:szCs w:val="21"/>
                      <w:lang w:val="en-US" w:eastAsia="zh-CN"/>
                    </w:rPr>
                    <w:t>15</w:t>
                  </w:r>
                </w:p>
              </w:tc>
              <w:tc>
                <w:tcPr>
                  <w:tcW w:w="1896" w:type="dxa"/>
                  <w:tcBorders>
                    <w:top w:val="single" w:color="auto" w:sz="12" w:space="0"/>
                    <w:left w:val="single" w:color="auto" w:sz="6" w:space="0"/>
                    <w:bottom w:val="single" w:color="auto" w:sz="12" w:space="0"/>
                    <w:right w:val="single" w:color="auto" w:sz="12" w:space="0"/>
                  </w:tcBorders>
                  <w:tcMar>
                    <w:left w:w="28" w:type="dxa"/>
                    <w:right w:w="28" w:type="dxa"/>
                  </w:tcMar>
                  <w:vAlign w:val="center"/>
                </w:tcPr>
                <w:p>
                  <w:pPr>
                    <w:widowControl/>
                    <w:spacing w:after="0" w:afterAutospacing="0" w:line="240" w:lineRule="auto"/>
                    <w:jc w:val="center"/>
                    <w:rPr>
                      <w:rFonts w:hint="eastAsia" w:ascii="Tahoma" w:hAnsi="Tahoma" w:eastAsia="SimSun" w:cs="Times New Roman"/>
                      <w:b w:val="0"/>
                      <w:bCs w:val="0"/>
                      <w:color w:val="auto"/>
                      <w:kern w:val="0"/>
                      <w:sz w:val="22"/>
                      <w:szCs w:val="21"/>
                      <w:lang w:val="en-US" w:eastAsia="zh-CN" w:bidi="ar-SA"/>
                    </w:rPr>
                  </w:pPr>
                  <w:r>
                    <w:rPr>
                      <w:rFonts w:hint="eastAsia" w:eastAsia="SimSun"/>
                      <w:b w:val="0"/>
                      <w:bCs w:val="0"/>
                      <w:color w:val="auto"/>
                      <w:szCs w:val="21"/>
                      <w:lang w:val="en-US" w:eastAsia="zh-CN"/>
                    </w:rPr>
                    <w:t>14</w:t>
                  </w:r>
                </w:p>
              </w:tc>
            </w:tr>
          </w:tbl>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color w:val="auto"/>
                <w:sz w:val="24"/>
                <w:szCs w:val="24"/>
                <w:highlight w:val="none"/>
              </w:rPr>
              <w:t>本项目实际建设内容、性质、地点、规模、生产工艺、主要环保设施逐一核实，</w:t>
            </w:r>
            <w:r>
              <w:rPr>
                <w:rFonts w:hint="default" w:ascii="Times New Roman" w:hAnsi="Times New Roman" w:eastAsia="SimSun" w:cs="Times New Roman"/>
                <w:color w:val="auto"/>
                <w:sz w:val="24"/>
                <w:szCs w:val="24"/>
                <w:highlight w:val="none"/>
                <w:lang w:eastAsia="zh-CN"/>
              </w:rPr>
              <w:t>无重大变更</w:t>
            </w:r>
            <w:r>
              <w:rPr>
                <w:rFonts w:hint="default" w:ascii="Times New Roman" w:hAnsi="Times New Roman" w:eastAsia="SimSun" w:cs="Times New Roman"/>
                <w:color w:val="auto"/>
                <w:sz w:val="24"/>
                <w:szCs w:val="24"/>
                <w:highlight w:val="none"/>
              </w:rPr>
              <w:t>，符合《建设项目竣工环境保护验收暂行办法》（国环规环评［2017］4号）的要求，因此可以纳入环境保护验收管理。</w:t>
            </w:r>
          </w:p>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default" w:ascii="Times New Roman" w:hAnsi="Times New Roman" w:eastAsia="SimSun" w:cs="Times New Roman"/>
                <w:b/>
                <w:color w:val="auto"/>
                <w:sz w:val="24"/>
                <w:szCs w:val="24"/>
                <w:highlight w:val="none"/>
              </w:rPr>
            </w:pPr>
            <w:r>
              <w:rPr>
                <w:rFonts w:hint="default" w:ascii="Times New Roman" w:hAnsi="Times New Roman" w:eastAsia="SimSun" w:cs="Times New Roman"/>
                <w:b/>
                <w:color w:val="auto"/>
                <w:sz w:val="24"/>
                <w:szCs w:val="24"/>
                <w:highlight w:val="none"/>
                <w:lang w:eastAsia="zh-CN"/>
              </w:rPr>
              <w:t>四</w:t>
            </w:r>
            <w:r>
              <w:rPr>
                <w:rFonts w:hint="default" w:ascii="Times New Roman" w:hAnsi="Times New Roman" w:eastAsia="SimSun" w:cs="Times New Roman"/>
                <w:b/>
                <w:color w:val="auto"/>
                <w:sz w:val="24"/>
                <w:szCs w:val="24"/>
                <w:highlight w:val="none"/>
              </w:rPr>
              <w:t>、验收范围</w:t>
            </w:r>
          </w:p>
          <w:p>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b/>
                <w:color w:val="auto"/>
                <w:sz w:val="24"/>
                <w:szCs w:val="24"/>
                <w:highlight w:val="none"/>
              </w:rPr>
              <w:t xml:space="preserve">    </w:t>
            </w:r>
            <w:r>
              <w:rPr>
                <w:rFonts w:hint="default" w:ascii="Times New Roman" w:hAnsi="Times New Roman" w:eastAsia="SimSun" w:cs="Times New Roman"/>
                <w:color w:val="auto"/>
                <w:sz w:val="24"/>
                <w:szCs w:val="24"/>
                <w:highlight w:val="none"/>
              </w:rPr>
              <w:t>本次验收范围为</w:t>
            </w:r>
            <w:r>
              <w:rPr>
                <w:rFonts w:hint="eastAsia" w:ascii="Times New Roman" w:hAnsi="Times New Roman" w:eastAsia="SimSun" w:cs="Times New Roman"/>
                <w:color w:val="auto"/>
                <w:sz w:val="24"/>
                <w:szCs w:val="24"/>
                <w:highlight w:val="none"/>
              </w:rPr>
              <w:t>宝鸡瑞</w:t>
            </w:r>
            <w:r>
              <w:rPr>
                <w:rFonts w:hint="default" w:ascii="Times New Roman" w:hAnsi="Times New Roman" w:eastAsia="SimSun" w:cs="Times New Roman"/>
                <w:color w:val="auto"/>
                <w:sz w:val="24"/>
                <w:szCs w:val="24"/>
                <w:highlight w:val="none"/>
              </w:rPr>
              <w:t>钛</w:t>
            </w:r>
            <w:r>
              <w:rPr>
                <w:rFonts w:hint="eastAsia" w:ascii="Times New Roman" w:hAnsi="Times New Roman" w:eastAsia="SimSun" w:cs="Times New Roman"/>
                <w:color w:val="auto"/>
                <w:sz w:val="24"/>
                <w:szCs w:val="24"/>
                <w:highlight w:val="none"/>
              </w:rPr>
              <w:t>隆</w:t>
            </w:r>
            <w:r>
              <w:rPr>
                <w:rFonts w:hint="default" w:ascii="Times New Roman" w:hAnsi="Times New Roman" w:eastAsia="SimSun" w:cs="Times New Roman"/>
                <w:color w:val="auto"/>
                <w:sz w:val="24"/>
                <w:szCs w:val="24"/>
                <w:highlight w:val="none"/>
              </w:rPr>
              <w:t>钛业</w:t>
            </w:r>
            <w:r>
              <w:rPr>
                <w:rFonts w:hint="eastAsia" w:ascii="Times New Roman" w:hAnsi="Times New Roman" w:eastAsia="SimSun" w:cs="Times New Roman"/>
                <w:color w:val="auto"/>
                <w:sz w:val="24"/>
                <w:szCs w:val="24"/>
                <w:highlight w:val="none"/>
              </w:rPr>
              <w:t>有限公司钛及钛合金生产加工项目</w:t>
            </w:r>
            <w:r>
              <w:rPr>
                <w:rFonts w:hint="default" w:ascii="Times New Roman" w:hAnsi="Times New Roman" w:eastAsia="SimSun" w:cs="Times New Roman"/>
                <w:color w:val="auto"/>
                <w:sz w:val="24"/>
                <w:szCs w:val="24"/>
                <w:highlight w:val="none"/>
              </w:rPr>
              <w:t>环评及其批复各项主体工程、环境保护措施。</w:t>
            </w:r>
          </w:p>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default" w:ascii="Times New Roman" w:hAnsi="Times New Roman" w:eastAsia="SimSun" w:cs="Times New Roman"/>
                <w:b/>
                <w:color w:val="auto"/>
                <w:sz w:val="24"/>
                <w:szCs w:val="24"/>
              </w:rPr>
            </w:pPr>
            <w:r>
              <w:rPr>
                <w:rFonts w:hint="default" w:ascii="Times New Roman" w:hAnsi="Times New Roman" w:eastAsia="SimSun" w:cs="Times New Roman"/>
                <w:b/>
                <w:color w:val="auto"/>
                <w:sz w:val="24"/>
                <w:szCs w:val="24"/>
                <w:lang w:eastAsia="zh-CN"/>
              </w:rPr>
              <w:t>五</w:t>
            </w:r>
            <w:r>
              <w:rPr>
                <w:rFonts w:hint="default" w:ascii="Times New Roman" w:hAnsi="Times New Roman" w:eastAsia="SimSun" w:cs="Times New Roman"/>
                <w:b/>
                <w:color w:val="auto"/>
                <w:sz w:val="24"/>
                <w:szCs w:val="24"/>
              </w:rPr>
              <w:t>、原辅材料消耗及水平衡</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1、原辅料消耗</w:t>
            </w:r>
          </w:p>
          <w:p>
            <w:pPr>
              <w:spacing w:after="0" w:line="240" w:lineRule="auto"/>
              <w:ind w:firstLine="480" w:firstLineChars="200"/>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本项目主要原、辅材料消耗见表2-3。</w:t>
            </w:r>
          </w:p>
          <w:p>
            <w:pPr>
              <w:spacing w:after="0"/>
              <w:ind w:firstLine="480" w:firstLineChars="20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表2-3  项目原辅材料消耗一览表</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8"/>
              <w:gridCol w:w="3016"/>
              <w:gridCol w:w="1727"/>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5"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eastAsia="zh-CN"/>
                    </w:rPr>
                  </w:pPr>
                  <w:r>
                    <w:rPr>
                      <w:rFonts w:hint="default" w:ascii="Times New Roman" w:hAnsi="Times New Roman" w:eastAsia="SimSun" w:cs="Times New Roman"/>
                      <w:color w:val="auto"/>
                      <w:kern w:val="2"/>
                      <w:sz w:val="21"/>
                      <w:szCs w:val="21"/>
                      <w:lang w:eastAsia="zh-CN"/>
                    </w:rPr>
                    <w:t>序号</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rPr>
                  </w:pPr>
                  <w:r>
                    <w:rPr>
                      <w:rFonts w:hint="default" w:ascii="Times New Roman" w:hAnsi="Times New Roman" w:eastAsia="SimSun" w:cs="Times New Roman"/>
                      <w:color w:val="auto"/>
                      <w:kern w:val="2"/>
                      <w:sz w:val="21"/>
                      <w:szCs w:val="21"/>
                    </w:rPr>
                    <w:t>名称</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rPr>
                  </w:pPr>
                  <w:r>
                    <w:rPr>
                      <w:rFonts w:hint="default" w:ascii="Times New Roman" w:hAnsi="Times New Roman" w:eastAsia="SimSun" w:cs="Times New Roman"/>
                      <w:color w:val="auto"/>
                      <w:kern w:val="2"/>
                      <w:sz w:val="21"/>
                      <w:szCs w:val="21"/>
                    </w:rPr>
                    <w:t>单位</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rPr>
                  </w:pPr>
                  <w:r>
                    <w:rPr>
                      <w:rFonts w:hint="default" w:ascii="Times New Roman" w:hAnsi="Times New Roman" w:eastAsia="SimSun" w:cs="Times New Roman"/>
                      <w:color w:val="auto"/>
                      <w:kern w:val="2"/>
                      <w:sz w:val="21"/>
                      <w:szCs w:val="21"/>
                    </w:rPr>
                    <w:t>年消耗量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45" w:type="pct"/>
                  <w:vAlign w:val="center"/>
                </w:tcPr>
                <w:p>
                  <w:pPr>
                    <w:widowControl w:val="0"/>
                    <w:adjustRightInd/>
                    <w:snapToGrid/>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毛料钛棒</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t/a</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eastAsia" w:ascii="Times New Roman" w:hAnsi="Times New Roman" w:eastAsia="SimSun" w:cs="Times New Roman"/>
                      <w:color w:val="auto"/>
                      <w:kern w:val="2"/>
                      <w:sz w:val="21"/>
                      <w:szCs w:val="21"/>
                      <w:lang w:val="en-US" w:eastAsia="zh-CN"/>
                    </w:rPr>
                    <w:t>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45" w:type="pct"/>
                  <w:vAlign w:val="center"/>
                </w:tcPr>
                <w:p>
                  <w:pPr>
                    <w:widowControl w:val="0"/>
                    <w:adjustRightInd/>
                    <w:snapToGrid/>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机油</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kg/a</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eastAsia" w:ascii="Times New Roman" w:hAnsi="Times New Roman" w:eastAsia="SimSun" w:cs="Times New Roman"/>
                      <w:color w:val="auto"/>
                      <w:kern w:val="2"/>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45" w:type="pct"/>
                  <w:vAlign w:val="center"/>
                </w:tcPr>
                <w:p>
                  <w:pPr>
                    <w:widowControl w:val="0"/>
                    <w:adjustRightInd/>
                    <w:snapToGrid/>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钛焊丝</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kg/a</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2</w:t>
                  </w:r>
                  <w:r>
                    <w:rPr>
                      <w:rFonts w:hint="eastAsia" w:ascii="Times New Roman" w:hAnsi="Times New Roman" w:eastAsia="SimSun" w:cs="Times New Roman"/>
                      <w:color w:val="auto"/>
                      <w:kern w:val="2"/>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45" w:type="pct"/>
                  <w:vAlign w:val="center"/>
                </w:tcPr>
                <w:p>
                  <w:pPr>
                    <w:widowControl w:val="0"/>
                    <w:adjustRightInd/>
                    <w:snapToGrid/>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氩气</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kg/a</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7</w:t>
                  </w:r>
                  <w:r>
                    <w:rPr>
                      <w:rFonts w:hint="eastAsia" w:ascii="Times New Roman" w:hAnsi="Times New Roman" w:eastAsia="SimSun" w:cs="Times New Roman"/>
                      <w:color w:val="auto"/>
                      <w:kern w:val="2"/>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945" w:type="pct"/>
                  <w:vAlign w:val="center"/>
                </w:tcPr>
                <w:p>
                  <w:pPr>
                    <w:widowControl w:val="0"/>
                    <w:adjustRightInd/>
                    <w:snapToGrid/>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5</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液压油</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t/a</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eastAsia" w:ascii="Times New Roman" w:hAnsi="Times New Roman" w:eastAsia="SimSun" w:cs="Times New Roman"/>
                      <w:color w:val="auto"/>
                      <w:kern w:val="2"/>
                      <w:sz w:val="21"/>
                      <w:szCs w:val="21"/>
                      <w:lang w:val="en-US" w:eastAsia="zh-CN"/>
                    </w:rPr>
                    <w:t>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45" w:type="pct"/>
                  <w:vAlign w:val="center"/>
                </w:tcPr>
                <w:p>
                  <w:pPr>
                    <w:widowControl w:val="0"/>
                    <w:adjustRightInd/>
                    <w:snapToGrid/>
                    <w:spacing w:after="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6</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切削液</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t/a</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eastAsia" w:ascii="Times New Roman" w:hAnsi="Times New Roman" w:eastAsia="SimSun" w:cs="Times New Roman"/>
                      <w:color w:val="auto"/>
                      <w:kern w:val="2"/>
                      <w:sz w:val="21"/>
                      <w:szCs w:val="21"/>
                      <w:lang w:val="en-US" w:eastAsia="zh-CN"/>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45" w:type="pct"/>
                  <w:vAlign w:val="center"/>
                </w:tcPr>
                <w:p>
                  <w:pPr>
                    <w:widowControl w:val="0"/>
                    <w:adjustRightInd/>
                    <w:snapToGrid/>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7</w:t>
                  </w:r>
                </w:p>
              </w:tc>
              <w:tc>
                <w:tcPr>
                  <w:tcW w:w="1818"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default" w:ascii="Times New Roman" w:hAnsi="Times New Roman" w:eastAsia="SimSun" w:cs="Times New Roman"/>
                      <w:color w:val="auto"/>
                      <w:kern w:val="2"/>
                      <w:sz w:val="21"/>
                      <w:szCs w:val="21"/>
                      <w:lang w:val="en-US" w:eastAsia="zh-CN"/>
                    </w:rPr>
                    <w:t>抛光砂轮片</w:t>
                  </w:r>
                </w:p>
              </w:tc>
              <w:tc>
                <w:tcPr>
                  <w:tcW w:w="1041"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eastAsia" w:ascii="Times New Roman" w:hAnsi="Times New Roman" w:eastAsia="SimSun" w:cs="Times New Roman"/>
                      <w:color w:val="auto"/>
                      <w:kern w:val="2"/>
                      <w:sz w:val="21"/>
                      <w:szCs w:val="21"/>
                      <w:lang w:val="en-US" w:eastAsia="zh-CN"/>
                    </w:rPr>
                    <w:t>个/a</w:t>
                  </w:r>
                </w:p>
              </w:tc>
              <w:tc>
                <w:tcPr>
                  <w:tcW w:w="1194" w:type="pct"/>
                  <w:vAlign w:val="center"/>
                </w:tcPr>
                <w:p>
                  <w:pPr>
                    <w:widowControl w:val="0"/>
                    <w:adjustRightInd/>
                    <w:snapToGrid/>
                    <w:spacing w:after="0"/>
                    <w:jc w:val="center"/>
                    <w:rPr>
                      <w:rFonts w:hint="default" w:ascii="Times New Roman" w:hAnsi="Times New Roman" w:eastAsia="SimSun" w:cs="Times New Roman"/>
                      <w:color w:val="auto"/>
                      <w:kern w:val="2"/>
                      <w:sz w:val="21"/>
                      <w:szCs w:val="21"/>
                      <w:lang w:val="en-US" w:eastAsia="zh-CN"/>
                    </w:rPr>
                  </w:pPr>
                  <w:r>
                    <w:rPr>
                      <w:rFonts w:hint="eastAsia" w:ascii="Times New Roman" w:hAnsi="Times New Roman" w:eastAsia="SimSun" w:cs="Times New Roman"/>
                      <w:color w:val="auto"/>
                      <w:kern w:val="2"/>
                      <w:sz w:val="21"/>
                      <w:szCs w:val="21"/>
                      <w:lang w:val="en-US" w:eastAsia="zh-CN"/>
                    </w:rPr>
                    <w:t>100</w:t>
                  </w:r>
                </w:p>
              </w:tc>
            </w:tr>
          </w:tbl>
          <w:p>
            <w:pPr>
              <w:numPr>
                <w:ilvl w:val="0"/>
                <w:numId w:val="3"/>
              </w:numPr>
              <w:spacing w:after="0" w:afterAutospacing="0" w:line="360" w:lineRule="auto"/>
              <w:ind w:firstLine="480" w:firstLineChars="200"/>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水平衡</w:t>
            </w:r>
          </w:p>
          <w:p>
            <w:pPr>
              <w:pStyle w:val="5"/>
              <w:spacing w:after="0" w:afterAutospacing="0" w:line="360" w:lineRule="auto"/>
              <w:ind w:firstLine="480"/>
              <w:rPr>
                <w:rFonts w:hint="default" w:ascii="Times New Roman" w:hAnsi="Times New Roman" w:eastAsia="SimSun" w:cs="Times New Roman"/>
                <w:color w:val="auto"/>
                <w:kern w:val="0"/>
                <w:sz w:val="24"/>
                <w:szCs w:val="24"/>
                <w:lang w:val="en-US" w:eastAsia="zh-CN" w:bidi="ar-SA"/>
              </w:rPr>
            </w:pPr>
            <w:r>
              <w:rPr>
                <w:rFonts w:hint="default" w:ascii="Times New Roman" w:hAnsi="Times New Roman" w:eastAsia="SimSun" w:cs="Times New Roman"/>
                <w:color w:val="auto"/>
                <w:kern w:val="0"/>
                <w:sz w:val="24"/>
                <w:szCs w:val="24"/>
                <w:lang w:val="en-US" w:eastAsia="zh-CN" w:bidi="ar-SA"/>
              </w:rPr>
              <w:t>项目</w:t>
            </w:r>
            <w:r>
              <w:rPr>
                <w:rFonts w:hint="eastAsia" w:ascii="Times New Roman" w:hAnsi="Times New Roman" w:eastAsia="SimSun" w:cs="Times New Roman"/>
                <w:color w:val="auto"/>
                <w:kern w:val="0"/>
                <w:sz w:val="24"/>
                <w:szCs w:val="24"/>
                <w:lang w:val="en-US" w:eastAsia="zh-CN" w:bidi="ar-SA"/>
              </w:rPr>
              <w:t>生产用水主要为抛光机设备水循环除尘用水和切削液配比水。</w:t>
            </w:r>
          </w:p>
          <w:p>
            <w:pPr>
              <w:pStyle w:val="5"/>
              <w:spacing w:before="108" w:beforeLines="30" w:beforeAutospacing="0" w:after="0" w:afterAutospacing="0" w:line="360" w:lineRule="auto"/>
              <w:ind w:left="56" w:leftChars="0" w:hanging="56" w:hangingChars="20"/>
              <w:rPr>
                <w:color w:val="auto"/>
              </w:rPr>
            </w:pPr>
            <w:r>
              <w:drawing>
                <wp:inline distT="0" distB="0" distL="114300" distR="114300">
                  <wp:extent cx="5020945" cy="2644140"/>
                  <wp:effectExtent l="0" t="0" r="8255" b="3810"/>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icPr>
                        <pic:blipFill>
                          <a:blip r:embed="rId8"/>
                          <a:stretch>
                            <a:fillRect/>
                          </a:stretch>
                        </pic:blipFill>
                        <pic:spPr>
                          <a:xfrm>
                            <a:off x="0" y="0"/>
                            <a:ext cx="5020945" cy="2644140"/>
                          </a:xfrm>
                          <a:prstGeom prst="rect">
                            <a:avLst/>
                          </a:prstGeom>
                          <a:noFill/>
                          <a:ln>
                            <a:noFill/>
                          </a:ln>
                        </pic:spPr>
                      </pic:pic>
                    </a:graphicData>
                  </a:graphic>
                </wp:inline>
              </w:drawing>
            </w:r>
          </w:p>
          <w:p>
            <w:pPr>
              <w:spacing w:after="0" w:line="360" w:lineRule="auto"/>
              <w:ind w:firstLine="482" w:firstLineChars="200"/>
              <w:rPr>
                <w:rFonts w:hint="default" w:ascii="Times New Roman" w:hAnsi="Times New Roman" w:eastAsia="SimSun" w:cs="Times New Roman"/>
                <w:color w:val="auto"/>
                <w:sz w:val="24"/>
                <w:szCs w:val="24"/>
              </w:rPr>
            </w:pPr>
            <w:r>
              <w:rPr>
                <w:rFonts w:hint="default" w:ascii="Times New Roman" w:hAnsi="Times New Roman" w:eastAsia="SimSun" w:cs="Times New Roman"/>
                <w:b/>
                <w:color w:val="auto"/>
                <w:sz w:val="24"/>
                <w:szCs w:val="24"/>
                <w:lang w:eastAsia="zh-CN"/>
              </w:rPr>
              <w:t>六</w:t>
            </w:r>
            <w:r>
              <w:rPr>
                <w:rFonts w:hint="default" w:ascii="Times New Roman" w:hAnsi="Times New Roman" w:eastAsia="SimSun" w:cs="Times New Roman"/>
                <w:b/>
                <w:color w:val="auto"/>
                <w:sz w:val="24"/>
                <w:szCs w:val="24"/>
              </w:rPr>
              <w:t>、主要工艺流程及产物环节</w:t>
            </w:r>
            <w:r>
              <w:rPr>
                <w:rFonts w:hint="default" w:ascii="Times New Roman" w:hAnsi="Times New Roman" w:eastAsia="SimSun" w:cs="Times New Roman"/>
                <w:color w:val="auto"/>
                <w:sz w:val="24"/>
                <w:szCs w:val="24"/>
              </w:rPr>
              <w:t>（附处理工艺流程图，标出产污节点）</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TimesNewRomanPSMT" w:cs="Times New Roman"/>
                <w:b/>
                <w:bCs/>
                <w:color w:val="auto"/>
                <w:kern w:val="0"/>
                <w:sz w:val="24"/>
                <w:szCs w:val="24"/>
                <w:lang w:val="en-US" w:eastAsia="zh-CN" w:bidi="ar"/>
              </w:rPr>
            </w:pPr>
            <w:r>
              <w:rPr>
                <w:rFonts w:hint="default" w:ascii="Times New Roman" w:hAnsi="Times New Roman" w:eastAsia="TimesNewRomanPSMT" w:cs="Times New Roman"/>
                <w:b/>
                <w:bCs/>
                <w:color w:val="auto"/>
                <w:kern w:val="0"/>
                <w:sz w:val="24"/>
                <w:szCs w:val="24"/>
                <w:lang w:val="en-US" w:eastAsia="zh-CN" w:bidi="ar"/>
              </w:rPr>
              <w:t>1、工艺流程</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SimSun" w:cs="Times New Roman"/>
                <w:b w:val="0"/>
                <w:bCs w:val="0"/>
                <w:color w:val="auto"/>
                <w:kern w:val="0"/>
                <w:sz w:val="24"/>
                <w:szCs w:val="24"/>
                <w:lang w:val="en-US" w:eastAsia="zh-CN" w:bidi="ar"/>
              </w:rPr>
            </w:pPr>
            <w:r>
              <w:rPr>
                <w:rFonts w:hint="default" w:ascii="Times New Roman" w:hAnsi="Times New Roman" w:eastAsia="SimSun" w:cs="Times New Roman"/>
                <w:b w:val="0"/>
                <w:bCs w:val="0"/>
                <w:color w:val="auto"/>
                <w:kern w:val="0"/>
                <w:sz w:val="24"/>
                <w:szCs w:val="24"/>
                <w:lang w:val="en-US" w:eastAsia="zh-CN" w:bidi="ar"/>
              </w:rPr>
              <w:t>本项目与原有生产线之间的关联如下图所示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cs="Times New Roman"/>
                <w:color w:val="auto"/>
              </w:rPr>
            </w:pPr>
            <w:r>
              <w:drawing>
                <wp:inline distT="0" distB="0" distL="114300" distR="114300">
                  <wp:extent cx="5269230" cy="2038350"/>
                  <wp:effectExtent l="0" t="0" r="762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9"/>
                          <a:stretch>
                            <a:fillRect/>
                          </a:stretch>
                        </pic:blipFill>
                        <pic:spPr>
                          <a:xfrm>
                            <a:off x="0" y="0"/>
                            <a:ext cx="5269230" cy="2038350"/>
                          </a:xfrm>
                          <a:prstGeom prst="rect">
                            <a:avLst/>
                          </a:prstGeom>
                          <a:noFill/>
                          <a:ln>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SimSun" w:cs="Times New Roman"/>
                <w:b/>
                <w:bCs/>
                <w:color w:val="auto"/>
                <w:kern w:val="0"/>
                <w:sz w:val="24"/>
                <w:szCs w:val="24"/>
                <w:lang w:val="en-US" w:eastAsia="zh-CN" w:bidi="ar"/>
              </w:rPr>
            </w:pPr>
            <w:r>
              <w:rPr>
                <w:rFonts w:hint="default" w:ascii="Times New Roman" w:hAnsi="Times New Roman" w:eastAsia="SimSun" w:cs="Times New Roman"/>
                <w:b/>
                <w:bCs/>
                <w:color w:val="auto"/>
                <w:kern w:val="0"/>
                <w:sz w:val="24"/>
                <w:szCs w:val="24"/>
                <w:lang w:val="en-US" w:eastAsia="zh-CN" w:bidi="ar"/>
              </w:rPr>
              <w:t>图4  工艺流程图</w:t>
            </w:r>
          </w:p>
          <w:p>
            <w:pPr>
              <w:spacing w:line="360" w:lineRule="auto"/>
              <w:ind w:firstLine="482" w:firstLineChars="200"/>
              <w:rPr>
                <w:rFonts w:hint="eastAsia" w:ascii="SimSun" w:hAnsi="SimSun" w:eastAsia="SimSun" w:cs="SimSun"/>
                <w:b/>
                <w:bCs/>
                <w:sz w:val="24"/>
              </w:rPr>
            </w:pPr>
            <w:r>
              <w:rPr>
                <w:rFonts w:hint="eastAsia" w:ascii="SimSun" w:hAnsi="SimSun" w:eastAsia="SimSun" w:cs="SimSun"/>
                <w:b/>
                <w:bCs/>
                <w:sz w:val="24"/>
                <w:lang w:val="en-US" w:eastAsia="zh-CN"/>
              </w:rPr>
              <w:t>1、</w:t>
            </w:r>
            <w:r>
              <w:rPr>
                <w:rFonts w:hint="eastAsia" w:ascii="SimSun" w:hAnsi="SimSun" w:eastAsia="SimSun" w:cs="SimSun"/>
                <w:b/>
                <w:bCs/>
                <w:sz w:val="24"/>
              </w:rPr>
              <w:t>生产工艺流程说明：</w:t>
            </w:r>
          </w:p>
          <w:p>
            <w:pPr>
              <w:pStyle w:val="31"/>
              <w:spacing w:beforeAutospacing="0" w:after="0" w:afterAutospacing="0"/>
              <w:ind w:firstLine="480"/>
              <w:rPr>
                <w:rFonts w:hint="eastAsia" w:ascii="SimSun" w:hAnsi="SimSun" w:eastAsia="SimSun" w:cs="SimSun"/>
              </w:rPr>
            </w:pPr>
            <w:r>
              <w:rPr>
                <w:rFonts w:hint="eastAsia" w:ascii="SimSun" w:hAnsi="SimSun" w:eastAsia="SimSun" w:cs="SimSun"/>
              </w:rPr>
              <w:t>①扒皮：本项目以TA2、TC4钛棒为原材料，外购原料存入车间原材料区备用。将钛棒放入无心车床进行扒皮去除钛棒表面缺陷。</w:t>
            </w:r>
          </w:p>
          <w:p>
            <w:pPr>
              <w:pStyle w:val="31"/>
              <w:spacing w:beforeAutospacing="0" w:after="0" w:afterAutospacing="0"/>
              <w:ind w:firstLine="480"/>
              <w:rPr>
                <w:rFonts w:hint="eastAsia" w:ascii="SimSun" w:hAnsi="SimSun" w:eastAsia="SimSun" w:cs="SimSun"/>
                <w:color w:val="auto"/>
              </w:rPr>
            </w:pPr>
            <w:r>
              <w:rPr>
                <w:rFonts w:hint="eastAsia" w:ascii="SimSun" w:hAnsi="SimSun" w:eastAsia="SimSun" w:cs="SimSun"/>
              </w:rPr>
              <w:t>②校直：冷校与加热退火工序分开进行，其中ø40以上钛棒使用冷校，ø40以下钛棒使用退火炉加热斜辊校</w:t>
            </w:r>
            <w:r>
              <w:rPr>
                <w:rFonts w:hint="eastAsia" w:ascii="SimSun" w:hAnsi="SimSun" w:eastAsia="SimSun" w:cs="SimSun"/>
                <w:color w:val="auto"/>
              </w:rPr>
              <w:t>直，退火炉使用电加热，冷却降温方式为空气降温。</w:t>
            </w:r>
          </w:p>
          <w:p>
            <w:pPr>
              <w:pStyle w:val="31"/>
              <w:spacing w:beforeAutospacing="0" w:after="0" w:afterAutospacing="0"/>
              <w:ind w:firstLine="480"/>
              <w:rPr>
                <w:rFonts w:hint="eastAsia" w:ascii="SimSun" w:hAnsi="SimSun" w:eastAsia="SimSun" w:cs="SimSun"/>
                <w:color w:val="auto"/>
              </w:rPr>
            </w:pPr>
            <w:r>
              <w:rPr>
                <w:rFonts w:hint="eastAsia" w:ascii="SimSun" w:hAnsi="SimSun" w:eastAsia="SimSun" w:cs="SimSun"/>
              </w:rPr>
              <w:t>③校直：冷校与加热退火工序分开进行，其中ø40以上钛棒使用冷校，ø40以下钛棒使用退火炉加热斜辊校</w:t>
            </w:r>
            <w:r>
              <w:rPr>
                <w:rFonts w:hint="eastAsia" w:ascii="SimSun" w:hAnsi="SimSun" w:eastAsia="SimSun" w:cs="SimSun"/>
                <w:color w:val="auto"/>
              </w:rPr>
              <w:t>直，退火炉使用电加热，冷却降温方式为空气降温。</w:t>
            </w:r>
          </w:p>
          <w:p>
            <w:pPr>
              <w:pStyle w:val="31"/>
              <w:spacing w:beforeAutospacing="0" w:after="0" w:afterAutospacing="0"/>
              <w:ind w:firstLine="480"/>
              <w:rPr>
                <w:rFonts w:hint="eastAsia" w:ascii="SimSun" w:hAnsi="SimSun" w:eastAsia="SimSun" w:cs="SimSun"/>
                <w:color w:val="auto"/>
              </w:rPr>
            </w:pPr>
            <w:r>
              <w:rPr>
                <w:rFonts w:hint="eastAsia" w:ascii="SimSun" w:hAnsi="SimSun" w:eastAsia="SimSun" w:cs="SimSun"/>
              </w:rPr>
              <w:t>③</w:t>
            </w:r>
            <w:r>
              <w:rPr>
                <w:rFonts w:hint="eastAsia" w:ascii="SimSun" w:hAnsi="SimSun" w:eastAsia="SimSun" w:cs="SimSun"/>
                <w:color w:val="auto"/>
              </w:rPr>
              <w:t>平头：将冷却后的钛棒两头在锯床上进行平头。</w:t>
            </w:r>
          </w:p>
          <w:p>
            <w:pPr>
              <w:pStyle w:val="31"/>
              <w:spacing w:beforeAutospacing="0" w:after="0" w:afterAutospacing="0"/>
              <w:ind w:firstLine="480"/>
              <w:rPr>
                <w:rFonts w:hint="eastAsia" w:ascii="SimSun" w:hAnsi="SimSun" w:eastAsia="SimSun" w:cs="SimSun"/>
                <w:color w:val="auto"/>
              </w:rPr>
            </w:pPr>
            <w:r>
              <w:rPr>
                <w:rFonts w:hint="eastAsia" w:ascii="SimSun" w:hAnsi="SimSun" w:eastAsia="SimSun" w:cs="SimSun"/>
                <w:color w:val="auto"/>
              </w:rPr>
              <w:t>④抛光：将钛棒放入抛光机抛光使产品光滑。</w:t>
            </w:r>
          </w:p>
          <w:p>
            <w:pPr>
              <w:pStyle w:val="31"/>
              <w:spacing w:beforeAutospacing="0" w:after="0" w:afterAutospacing="0"/>
              <w:ind w:firstLine="480"/>
              <w:rPr>
                <w:rFonts w:hint="eastAsia" w:ascii="SimSun" w:hAnsi="SimSun" w:eastAsia="SimSun" w:cs="SimSun"/>
                <w:color w:val="auto"/>
              </w:rPr>
            </w:pPr>
            <w:r>
              <w:rPr>
                <w:rFonts w:hint="eastAsia" w:ascii="SimSun" w:hAnsi="SimSun" w:eastAsia="SimSun" w:cs="SimSun"/>
                <w:color w:val="auto"/>
              </w:rPr>
              <w:t>⑤精磨：抛光后的钛棒再次在无心磨床中进行精磨。</w:t>
            </w:r>
          </w:p>
          <w:p>
            <w:pPr>
              <w:pStyle w:val="31"/>
              <w:spacing w:beforeAutospacing="0" w:after="0" w:afterAutospacing="0"/>
              <w:ind w:firstLine="480"/>
              <w:rPr>
                <w:rFonts w:hint="eastAsia" w:ascii="SimSun" w:hAnsi="SimSun" w:eastAsia="SimSun" w:cs="SimSun"/>
                <w:color w:val="auto"/>
              </w:rPr>
            </w:pPr>
            <w:r>
              <w:rPr>
                <w:rFonts w:hint="eastAsia" w:ascii="SimSun" w:hAnsi="SimSun" w:eastAsia="SimSun" w:cs="SimSun"/>
                <w:color w:val="auto"/>
              </w:rPr>
              <w:t>⑥超声波探伤检验</w:t>
            </w:r>
            <w:r>
              <w:rPr>
                <w:rFonts w:hint="eastAsia" w:ascii="SimSun" w:hAnsi="SimSun" w:eastAsia="SimSun" w:cs="SimSun"/>
                <w:color w:val="auto"/>
                <w:lang w:eastAsia="zh-CN"/>
              </w:rPr>
              <w:t>（委外）</w:t>
            </w:r>
            <w:r>
              <w:rPr>
                <w:rFonts w:hint="eastAsia" w:ascii="SimSun" w:hAnsi="SimSun" w:eastAsia="SimSun" w:cs="SimSun"/>
                <w:color w:val="auto"/>
              </w:rPr>
              <w:t>：将加工好的钛棒放入产品区经超声波探伤检验合格后入库待售。</w:t>
            </w:r>
          </w:p>
          <w:p>
            <w:pPr>
              <w:spacing w:beforeAutospacing="0" w:after="0" w:afterAutospacing="0" w:line="360" w:lineRule="auto"/>
              <w:ind w:firstLine="482"/>
              <w:rPr>
                <w:rFonts w:hint="eastAsia" w:ascii="SimSun" w:hAnsi="SimSun" w:eastAsia="SimSun" w:cs="SimSun"/>
                <w:b/>
                <w:bCs/>
                <w:color w:val="auto"/>
                <w:sz w:val="24"/>
              </w:rPr>
            </w:pPr>
            <w:r>
              <w:rPr>
                <w:rFonts w:hint="eastAsia" w:ascii="SimSun" w:hAnsi="SimSun" w:eastAsia="SimSun" w:cs="SimSun"/>
                <w:b/>
                <w:bCs/>
                <w:color w:val="auto"/>
                <w:sz w:val="24"/>
              </w:rPr>
              <w:t>2、生产过程中产生的污染因素</w:t>
            </w:r>
          </w:p>
          <w:p>
            <w:pPr>
              <w:spacing w:beforeAutospacing="0" w:after="0" w:afterAutospacing="0" w:line="360" w:lineRule="auto"/>
              <w:ind w:firstLine="482"/>
              <w:rPr>
                <w:rFonts w:hint="eastAsia" w:ascii="SimSun" w:hAnsi="SimSun" w:eastAsia="SimSun" w:cs="SimSun"/>
                <w:color w:val="auto"/>
                <w:sz w:val="24"/>
              </w:rPr>
            </w:pPr>
            <w:r>
              <w:rPr>
                <w:rFonts w:hint="eastAsia" w:ascii="SimSun" w:hAnsi="SimSun" w:eastAsia="SimSun" w:cs="SimSun"/>
                <w:color w:val="auto"/>
                <w:sz w:val="24"/>
              </w:rPr>
              <w:t>本项目在生产过程中产生的污染因素如下：</w:t>
            </w:r>
          </w:p>
          <w:p>
            <w:pPr>
              <w:spacing w:beforeAutospacing="0" w:after="0" w:afterAutospacing="0" w:line="360" w:lineRule="auto"/>
              <w:ind w:firstLine="482"/>
              <w:rPr>
                <w:rFonts w:hint="eastAsia" w:ascii="SimSun" w:hAnsi="SimSun" w:eastAsia="SimSun" w:cs="SimSun"/>
                <w:color w:val="auto"/>
                <w:sz w:val="24"/>
              </w:rPr>
            </w:pPr>
            <w:r>
              <w:rPr>
                <w:rFonts w:hint="eastAsia" w:ascii="SimSun" w:hAnsi="SimSun" w:eastAsia="SimSun" w:cs="SimSun"/>
                <w:color w:val="auto"/>
                <w:sz w:val="24"/>
              </w:rPr>
              <w:t>⑴废气：抛光粉尘、焊接烟尘。</w:t>
            </w:r>
          </w:p>
          <w:p>
            <w:pPr>
              <w:spacing w:beforeAutospacing="0" w:after="0" w:afterAutospacing="0" w:line="360" w:lineRule="auto"/>
              <w:ind w:firstLine="482"/>
              <w:rPr>
                <w:rFonts w:hint="eastAsia" w:ascii="SimSun" w:hAnsi="SimSun" w:eastAsia="SimSun" w:cs="SimSun"/>
                <w:color w:val="auto"/>
                <w:sz w:val="24"/>
              </w:rPr>
            </w:pPr>
            <w:r>
              <w:rPr>
                <w:rFonts w:hint="eastAsia" w:ascii="SimSun" w:hAnsi="SimSun" w:eastAsia="SimSun" w:cs="SimSun"/>
                <w:color w:val="auto"/>
                <w:sz w:val="24"/>
              </w:rPr>
              <w:t>⑵废水：生活污水。</w:t>
            </w:r>
          </w:p>
          <w:p>
            <w:pPr>
              <w:spacing w:beforeAutospacing="0" w:after="0" w:afterAutospacing="0" w:line="360" w:lineRule="auto"/>
              <w:ind w:firstLine="482"/>
              <w:rPr>
                <w:rFonts w:hint="eastAsia" w:ascii="SimSun" w:hAnsi="SimSun" w:eastAsia="SimSun" w:cs="SimSun"/>
                <w:color w:val="auto"/>
                <w:sz w:val="24"/>
              </w:rPr>
            </w:pPr>
            <w:r>
              <w:rPr>
                <w:rFonts w:hint="eastAsia" w:ascii="SimSun" w:hAnsi="SimSun" w:eastAsia="SimSun" w:cs="SimSun"/>
                <w:color w:val="auto"/>
                <w:sz w:val="24"/>
              </w:rPr>
              <w:t>⑶噪声：焊机、抛光机、</w:t>
            </w:r>
            <w:r>
              <w:rPr>
                <w:rFonts w:hint="eastAsia" w:ascii="SimSun" w:hAnsi="SimSun" w:eastAsia="SimSun" w:cs="SimSun"/>
                <w:color w:val="auto"/>
                <w:sz w:val="24"/>
                <w:lang w:eastAsia="zh-CN"/>
              </w:rPr>
              <w:t>激光切割、</w:t>
            </w:r>
            <w:r>
              <w:rPr>
                <w:rFonts w:hint="eastAsia" w:ascii="SimSun" w:hAnsi="SimSun" w:eastAsia="SimSun" w:cs="SimSun"/>
                <w:color w:val="auto"/>
                <w:sz w:val="24"/>
              </w:rPr>
              <w:t>磨床等产生的机械噪声。</w:t>
            </w:r>
          </w:p>
          <w:p>
            <w:pPr>
              <w:spacing w:beforeAutospacing="0" w:after="0" w:afterAutospacing="0" w:line="360" w:lineRule="auto"/>
              <w:ind w:firstLine="482"/>
              <w:rPr>
                <w:rFonts w:hint="eastAsia" w:ascii="SimSun" w:hAnsi="SimSun" w:eastAsia="SimSun" w:cs="SimSun"/>
                <w:sz w:val="24"/>
              </w:rPr>
            </w:pPr>
            <w:r>
              <w:rPr>
                <w:rFonts w:hint="eastAsia" w:ascii="SimSun" w:hAnsi="SimSun" w:eastAsia="SimSun" w:cs="SimSun"/>
                <w:color w:val="auto"/>
                <w:sz w:val="24"/>
              </w:rPr>
              <w:t>⑷固废：废边角料、不合格品；水抛光沉渣；废氧化皮</w:t>
            </w:r>
            <w:r>
              <w:rPr>
                <w:rFonts w:hint="eastAsia" w:ascii="SimSun" w:hAnsi="SimSun" w:eastAsia="SimSun" w:cs="SimSun"/>
                <w:sz w:val="24"/>
              </w:rPr>
              <w:t>；废机油、废液压油、废切削液；生活垃圾。</w:t>
            </w:r>
          </w:p>
          <w:p>
            <w:pPr>
              <w:spacing w:beforeAutospacing="0" w:after="0" w:line="360" w:lineRule="auto"/>
              <w:ind w:firstLine="482" w:firstLineChars="200"/>
              <w:rPr>
                <w:rFonts w:hint="eastAsia" w:ascii="SimSun" w:hAnsi="SimSun" w:eastAsia="SimSun" w:cs="SimSun"/>
                <w:b/>
                <w:bCs/>
                <w:color w:val="auto"/>
                <w:sz w:val="24"/>
                <w:szCs w:val="24"/>
              </w:rPr>
            </w:pPr>
            <w:r>
              <w:rPr>
                <w:rFonts w:hint="eastAsia" w:ascii="SimSun" w:hAnsi="SimSun" w:eastAsia="SimSun" w:cs="SimSun"/>
                <w:b/>
                <w:bCs/>
                <w:color w:val="auto"/>
                <w:sz w:val="24"/>
                <w:szCs w:val="24"/>
                <w:lang w:val="en-US" w:eastAsia="zh-CN"/>
              </w:rPr>
              <w:t>3</w:t>
            </w:r>
            <w:r>
              <w:rPr>
                <w:rFonts w:hint="eastAsia" w:ascii="SimSun" w:hAnsi="SimSun" w:eastAsia="SimSun" w:cs="SimSun"/>
                <w:b/>
                <w:bCs/>
                <w:color w:val="auto"/>
                <w:sz w:val="24"/>
                <w:szCs w:val="24"/>
              </w:rPr>
              <w:t>、产污环节</w:t>
            </w:r>
          </w:p>
          <w:p>
            <w:pPr>
              <w:spacing w:after="0" w:line="360" w:lineRule="auto"/>
              <w:ind w:firstLine="420"/>
              <w:rPr>
                <w:rFonts w:hint="eastAsia" w:ascii="SimSun" w:hAnsi="SimSun" w:eastAsia="SimSun" w:cs="SimSun"/>
                <w:color w:val="auto"/>
                <w:sz w:val="24"/>
              </w:rPr>
            </w:pPr>
            <w:r>
              <w:rPr>
                <w:rFonts w:hint="eastAsia" w:ascii="SimSun" w:hAnsi="SimSun" w:eastAsia="SimSun" w:cs="SimSun"/>
                <w:color w:val="auto"/>
                <w:sz w:val="24"/>
              </w:rPr>
              <w:t>（1）废水</w:t>
            </w:r>
          </w:p>
          <w:p>
            <w:pPr>
              <w:spacing w:after="0" w:line="360" w:lineRule="auto"/>
              <w:ind w:firstLine="420"/>
              <w:rPr>
                <w:rFonts w:hint="eastAsia" w:ascii="SimSun" w:hAnsi="SimSun" w:eastAsia="SimSun" w:cs="SimSun"/>
                <w:color w:val="auto"/>
                <w:sz w:val="24"/>
              </w:rPr>
            </w:pPr>
            <w:r>
              <w:rPr>
                <w:rFonts w:hint="eastAsia" w:ascii="SimSun" w:hAnsi="SimSun" w:eastAsia="SimSun" w:cs="SimSun"/>
                <w:color w:val="auto"/>
                <w:kern w:val="0"/>
                <w:sz w:val="24"/>
                <w:szCs w:val="24"/>
                <w:lang w:val="en-US" w:eastAsia="zh-CN" w:bidi="ar"/>
              </w:rPr>
              <w:t>本项目</w:t>
            </w:r>
            <w:r>
              <w:rPr>
                <w:rFonts w:hint="eastAsia" w:ascii="SimSun" w:hAnsi="SimSun" w:eastAsia="SimSun" w:cs="SimSun"/>
                <w:color w:val="auto"/>
                <w:sz w:val="24"/>
                <w:szCs w:val="24"/>
                <w:lang w:val="en-US" w:eastAsia="zh-CN"/>
              </w:rPr>
              <w:t>无生产废水产生。现有生活污水经化粪池处理后排至市政污水管网，最终排至宝鸡市高新区污水处理厂。</w:t>
            </w:r>
          </w:p>
          <w:p>
            <w:pPr>
              <w:spacing w:after="0" w:line="360" w:lineRule="auto"/>
              <w:ind w:firstLine="420"/>
              <w:rPr>
                <w:rFonts w:hint="eastAsia" w:ascii="SimSun" w:hAnsi="SimSun" w:eastAsia="SimSun" w:cs="SimSun"/>
                <w:color w:val="auto"/>
                <w:sz w:val="24"/>
                <w:szCs w:val="24"/>
              </w:rPr>
            </w:pPr>
            <w:r>
              <w:rPr>
                <w:rFonts w:hint="eastAsia" w:ascii="SimSun" w:hAnsi="SimSun" w:eastAsia="SimSun" w:cs="SimSun"/>
                <w:color w:val="auto"/>
                <w:sz w:val="24"/>
                <w:szCs w:val="24"/>
              </w:rPr>
              <w:t>（2）废气</w:t>
            </w:r>
          </w:p>
          <w:p>
            <w:pPr>
              <w:spacing w:after="0" w:line="360" w:lineRule="auto"/>
              <w:ind w:firstLine="420"/>
              <w:rPr>
                <w:rFonts w:hint="eastAsia" w:ascii="SimSun" w:hAnsi="SimSun" w:eastAsia="SimSun" w:cs="SimSun"/>
                <w:bCs/>
                <w:color w:val="auto"/>
                <w:sz w:val="24"/>
                <w:lang w:eastAsia="zh-CN"/>
              </w:rPr>
            </w:pPr>
            <w:r>
              <w:rPr>
                <w:rFonts w:hint="eastAsia" w:ascii="SimSun" w:hAnsi="SimSun" w:eastAsia="SimSun" w:cs="SimSun"/>
                <w:color w:val="auto"/>
                <w:sz w:val="24"/>
              </w:rPr>
              <w:t>本项目大气污染物主要为</w:t>
            </w:r>
            <w:r>
              <w:rPr>
                <w:rFonts w:hint="eastAsia" w:ascii="SimSun" w:hAnsi="SimSun" w:eastAsia="SimSun" w:cs="SimSun"/>
                <w:bCs/>
                <w:color w:val="auto"/>
                <w:sz w:val="24"/>
              </w:rPr>
              <w:t>抛</w:t>
            </w:r>
            <w:r>
              <w:rPr>
                <w:rFonts w:hint="eastAsia" w:ascii="SimSun" w:hAnsi="SimSun" w:eastAsia="SimSun" w:cs="SimSun"/>
                <w:color w:val="auto"/>
                <w:sz w:val="24"/>
              </w:rPr>
              <w:t>光</w:t>
            </w:r>
            <w:r>
              <w:rPr>
                <w:rFonts w:hint="eastAsia" w:ascii="SimSun" w:hAnsi="SimSun" w:eastAsia="SimSun" w:cs="SimSun"/>
                <w:bCs/>
                <w:color w:val="auto"/>
                <w:sz w:val="24"/>
              </w:rPr>
              <w:t>过程</w:t>
            </w:r>
            <w:r>
              <w:rPr>
                <w:rFonts w:hint="eastAsia" w:ascii="SimSun" w:hAnsi="SimSun" w:eastAsia="SimSun" w:cs="SimSun"/>
                <w:bCs/>
                <w:color w:val="auto"/>
                <w:sz w:val="24"/>
                <w:lang w:eastAsia="zh-CN"/>
              </w:rPr>
              <w:t>以及激光切割过程</w:t>
            </w:r>
            <w:r>
              <w:rPr>
                <w:rFonts w:hint="eastAsia" w:ascii="SimSun" w:hAnsi="SimSun" w:eastAsia="SimSun" w:cs="SimSun"/>
                <w:bCs/>
                <w:color w:val="auto"/>
                <w:sz w:val="24"/>
              </w:rPr>
              <w:t>产生一定量的粉尘</w:t>
            </w:r>
            <w:r>
              <w:rPr>
                <w:rFonts w:hint="eastAsia" w:ascii="SimSun" w:hAnsi="SimSun" w:eastAsia="SimSun" w:cs="SimSun"/>
                <w:bCs/>
                <w:color w:val="auto"/>
                <w:sz w:val="24"/>
                <w:lang w:eastAsia="zh-CN"/>
              </w:rPr>
              <w:t>。</w:t>
            </w:r>
          </w:p>
          <w:p>
            <w:pPr>
              <w:spacing w:after="0" w:line="360" w:lineRule="auto"/>
              <w:ind w:firstLine="420"/>
              <w:rPr>
                <w:rFonts w:hint="eastAsia" w:ascii="SimSun" w:hAnsi="SimSun" w:eastAsia="SimSun" w:cs="SimSun"/>
                <w:color w:val="auto"/>
                <w:sz w:val="24"/>
                <w:szCs w:val="24"/>
              </w:rPr>
            </w:pPr>
            <w:r>
              <w:rPr>
                <w:rFonts w:hint="eastAsia" w:ascii="SimSun" w:hAnsi="SimSun" w:eastAsia="SimSun" w:cs="SimSun"/>
                <w:color w:val="auto"/>
                <w:sz w:val="24"/>
                <w:szCs w:val="24"/>
              </w:rPr>
              <w:t>（3）噪声</w:t>
            </w:r>
          </w:p>
          <w:p>
            <w:pPr>
              <w:spacing w:after="0" w:line="360" w:lineRule="auto"/>
              <w:ind w:firstLine="420"/>
              <w:rPr>
                <w:rFonts w:hint="default" w:ascii="Times New Roman" w:hAnsi="Times New Roman" w:eastAsia="SimSun" w:cs="Times New Roman"/>
                <w:color w:val="auto"/>
                <w:kern w:val="2"/>
                <w:sz w:val="24"/>
                <w:szCs w:val="24"/>
              </w:rPr>
            </w:pPr>
            <w:r>
              <w:rPr>
                <w:rFonts w:hint="default" w:ascii="Times New Roman" w:hAnsi="Times New Roman" w:eastAsia="SimSun" w:cs="Times New Roman"/>
                <w:color w:val="auto"/>
                <w:sz w:val="24"/>
              </w:rPr>
              <w:t>本项目噪声</w:t>
            </w:r>
            <w:r>
              <w:rPr>
                <w:rFonts w:hint="default" w:ascii="Times New Roman" w:hAnsi="Times New Roman" w:eastAsia="SimSun" w:cs="Times New Roman"/>
                <w:color w:val="auto"/>
                <w:kern w:val="2"/>
                <w:sz w:val="24"/>
                <w:szCs w:val="24"/>
              </w:rPr>
              <w:t>主要</w:t>
            </w:r>
            <w:r>
              <w:rPr>
                <w:rFonts w:hint="default" w:ascii="Times New Roman" w:hAnsi="Times New Roman" w:eastAsia="SimSun" w:cs="Times New Roman"/>
                <w:color w:val="auto"/>
                <w:kern w:val="2"/>
                <w:sz w:val="24"/>
                <w:szCs w:val="24"/>
                <w:lang w:eastAsia="zh-CN"/>
              </w:rPr>
              <w:t>来自于</w:t>
            </w:r>
            <w:r>
              <w:rPr>
                <w:rFonts w:hint="eastAsia" w:ascii="Times New Roman" w:hAnsi="Times New Roman" w:eastAsia="SimSun" w:cs="Times New Roman"/>
                <w:color w:val="auto"/>
                <w:kern w:val="2"/>
                <w:sz w:val="24"/>
                <w:szCs w:val="24"/>
                <w:lang w:eastAsia="zh-CN"/>
              </w:rPr>
              <w:t>抛光机、激光切割、磨床</w:t>
            </w:r>
            <w:r>
              <w:rPr>
                <w:rFonts w:hint="default" w:ascii="Times New Roman" w:hAnsi="Times New Roman" w:eastAsia="SimSun" w:cs="Times New Roman"/>
                <w:color w:val="auto"/>
                <w:kern w:val="2"/>
                <w:sz w:val="24"/>
                <w:szCs w:val="24"/>
                <w:lang w:eastAsia="zh-CN"/>
              </w:rPr>
              <w:t>等生</w:t>
            </w:r>
            <w:r>
              <w:rPr>
                <w:rFonts w:hint="default" w:ascii="Times New Roman" w:hAnsi="Times New Roman" w:eastAsia="SimSun" w:cs="Times New Roman"/>
                <w:color w:val="auto"/>
                <w:kern w:val="2"/>
                <w:sz w:val="24"/>
                <w:szCs w:val="24"/>
              </w:rPr>
              <w:t>产设备工作产生的机械噪声。</w:t>
            </w:r>
          </w:p>
          <w:p>
            <w:pPr>
              <w:spacing w:after="0" w:line="360" w:lineRule="auto"/>
              <w:ind w:firstLine="420"/>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lang w:eastAsia="zh-CN"/>
              </w:rPr>
              <w:t>（</w:t>
            </w:r>
            <w:r>
              <w:rPr>
                <w:rFonts w:hint="default" w:ascii="Times New Roman" w:hAnsi="Times New Roman" w:eastAsia="SimSun" w:cs="Times New Roman"/>
                <w:color w:val="auto"/>
                <w:sz w:val="24"/>
                <w:szCs w:val="24"/>
                <w:lang w:val="en-US" w:eastAsia="zh-CN"/>
              </w:rPr>
              <w:t>4</w:t>
            </w:r>
            <w:r>
              <w:rPr>
                <w:rFonts w:hint="default" w:ascii="Times New Roman" w:hAnsi="Times New Roman" w:eastAsia="SimSun" w:cs="Times New Roman"/>
                <w:color w:val="auto"/>
                <w:sz w:val="24"/>
                <w:szCs w:val="24"/>
                <w:lang w:eastAsia="zh-CN"/>
              </w:rPr>
              <w:t>）</w:t>
            </w:r>
            <w:r>
              <w:rPr>
                <w:rFonts w:hint="default" w:ascii="Times New Roman" w:hAnsi="Times New Roman" w:eastAsia="SimSun" w:cs="Times New Roman"/>
                <w:color w:val="auto"/>
                <w:sz w:val="24"/>
                <w:szCs w:val="24"/>
              </w:rPr>
              <w:t>固体废物</w:t>
            </w:r>
          </w:p>
          <w:p>
            <w:pPr>
              <w:spacing w:after="0" w:line="360" w:lineRule="auto"/>
              <w:ind w:firstLine="420"/>
              <w:rPr>
                <w:rFonts w:hint="default" w:ascii="Times New Roman" w:hAnsi="Times New Roman" w:eastAsia="SimSun" w:cs="Times New Roman"/>
                <w:color w:val="auto"/>
                <w:kern w:val="2"/>
                <w:sz w:val="24"/>
                <w:szCs w:val="24"/>
                <w:lang w:eastAsia="zh-CN"/>
              </w:rPr>
            </w:pPr>
            <w:r>
              <w:rPr>
                <w:rFonts w:hint="default" w:ascii="Times New Roman" w:hAnsi="Times New Roman" w:eastAsia="SimSun" w:cs="Times New Roman"/>
                <w:color w:val="auto"/>
                <w:kern w:val="2"/>
                <w:sz w:val="24"/>
                <w:szCs w:val="24"/>
                <w:lang w:eastAsia="zh-CN"/>
              </w:rPr>
              <w:t>本项目运行产生的固体废物主要为加工过程中产生的废边角料、不合格品</w:t>
            </w:r>
            <w:r>
              <w:rPr>
                <w:rFonts w:hint="eastAsia" w:ascii="Times New Roman" w:hAnsi="Times New Roman" w:eastAsia="SimSun" w:cs="Times New Roman"/>
                <w:color w:val="auto"/>
                <w:kern w:val="2"/>
                <w:sz w:val="24"/>
                <w:szCs w:val="24"/>
                <w:lang w:eastAsia="zh-CN"/>
              </w:rPr>
              <w:t>、水</w:t>
            </w:r>
            <w:r>
              <w:rPr>
                <w:rFonts w:hint="default" w:ascii="Times New Roman" w:hAnsi="Times New Roman" w:eastAsia="SimSun" w:cs="Times New Roman"/>
                <w:color w:val="auto"/>
                <w:kern w:val="2"/>
                <w:sz w:val="24"/>
                <w:szCs w:val="24"/>
                <w:lang w:eastAsia="zh-CN"/>
              </w:rPr>
              <w:t>抛光沉渣</w:t>
            </w:r>
            <w:r>
              <w:rPr>
                <w:rFonts w:hint="eastAsia" w:ascii="Times New Roman" w:hAnsi="Times New Roman" w:eastAsia="SimSun" w:cs="Times New Roman"/>
                <w:color w:val="auto"/>
                <w:kern w:val="2"/>
                <w:sz w:val="24"/>
                <w:szCs w:val="24"/>
                <w:lang w:eastAsia="zh-CN"/>
              </w:rPr>
              <w:t>、废氧化皮</w:t>
            </w:r>
            <w:r>
              <w:rPr>
                <w:rFonts w:hint="default" w:ascii="Times New Roman" w:hAnsi="Times New Roman" w:eastAsia="SimSun" w:cs="Times New Roman"/>
                <w:color w:val="auto"/>
                <w:kern w:val="2"/>
                <w:sz w:val="24"/>
                <w:szCs w:val="24"/>
                <w:lang w:eastAsia="zh-CN"/>
              </w:rPr>
              <w:t>等一般固体废物以及废机油、废液压油、</w:t>
            </w:r>
            <w:r>
              <w:rPr>
                <w:rFonts w:hint="eastAsia" w:ascii="Times New Roman" w:hAnsi="Times New Roman" w:eastAsia="SimSun" w:cs="Times New Roman"/>
                <w:color w:val="auto"/>
                <w:kern w:val="2"/>
                <w:sz w:val="24"/>
                <w:szCs w:val="24"/>
                <w:lang w:eastAsia="zh-CN"/>
              </w:rPr>
              <w:t>废切削液</w:t>
            </w:r>
            <w:r>
              <w:rPr>
                <w:rFonts w:hint="default" w:ascii="Times New Roman" w:hAnsi="Times New Roman" w:eastAsia="SimSun" w:cs="Times New Roman"/>
                <w:color w:val="auto"/>
                <w:kern w:val="2"/>
                <w:sz w:val="24"/>
                <w:szCs w:val="24"/>
                <w:lang w:eastAsia="zh-CN"/>
              </w:rPr>
              <w:t>等</w:t>
            </w:r>
            <w:r>
              <w:rPr>
                <w:rFonts w:hint="eastAsia" w:ascii="Times New Roman" w:hAnsi="Times New Roman" w:eastAsia="SimSun" w:cs="Times New Roman"/>
                <w:color w:val="auto"/>
                <w:kern w:val="2"/>
                <w:sz w:val="24"/>
                <w:szCs w:val="24"/>
                <w:lang w:val="en-US" w:eastAsia="zh-CN"/>
              </w:rPr>
              <w:t>危险废物</w:t>
            </w:r>
            <w:r>
              <w:rPr>
                <w:rFonts w:hint="default" w:ascii="Times New Roman" w:hAnsi="Times New Roman" w:eastAsia="SimSun" w:cs="Times New Roman"/>
                <w:color w:val="auto"/>
                <w:kern w:val="2"/>
                <w:sz w:val="24"/>
                <w:szCs w:val="24"/>
                <w:lang w:eastAsia="zh-CN"/>
              </w:rPr>
              <w:t>。</w:t>
            </w:r>
          </w:p>
          <w:p>
            <w:pPr>
              <w:spacing w:after="0"/>
              <w:jc w:val="center"/>
              <w:rPr>
                <w:rFonts w:hint="default" w:ascii="Times New Roman" w:hAnsi="Times New Roman" w:eastAsia="SimSun" w:cs="Times New Roman"/>
                <w:color w:val="C00000"/>
                <w:sz w:val="21"/>
                <w:szCs w:val="21"/>
              </w:rPr>
            </w:pPr>
            <w:r>
              <w:rPr>
                <w:rFonts w:hint="default" w:ascii="Times New Roman" w:hAnsi="Times New Roman" w:cs="Times New Roman"/>
                <w:color w:val="C00000"/>
              </w:rPr>
              <w:t xml:space="preserve"> </w:t>
            </w:r>
          </w:p>
        </w:tc>
      </w:tr>
    </w:tbl>
    <w:p>
      <w:pPr>
        <w:spacing w:line="360" w:lineRule="auto"/>
        <w:rPr>
          <w:rFonts w:ascii="Times New Roman" w:hAnsi="Times New Roman" w:eastAsia="仿宋_GB2312"/>
          <w:color w:val="C00000"/>
          <w:sz w:val="21"/>
          <w:szCs w:val="21"/>
        </w:rPr>
        <w:sectPr>
          <w:footerReference r:id="rId4" w:type="default"/>
          <w:pgSz w:w="11906" w:h="16838"/>
          <w:pgMar w:top="1440" w:right="1800" w:bottom="1440" w:left="1800" w:header="708" w:footer="708" w:gutter="0"/>
          <w:pgBorders>
            <w:top w:val="none" w:sz="0" w:space="0"/>
            <w:left w:val="none" w:sz="0" w:space="0"/>
            <w:bottom w:val="none" w:sz="0" w:space="0"/>
            <w:right w:val="none" w:sz="0" w:space="0"/>
          </w:pgBorders>
          <w:pgNumType w:start="1"/>
          <w:cols w:space="425" w:num="1"/>
          <w:docGrid w:linePitch="360" w:charSpace="0"/>
        </w:sectPr>
      </w:pPr>
    </w:p>
    <w:p>
      <w:pPr>
        <w:spacing w:after="0"/>
        <w:rPr>
          <w:rFonts w:ascii="Times New Roman" w:hAnsi="Times New Roman" w:eastAsia="仿宋_GB2312"/>
          <w:b/>
          <w:color w:val="auto"/>
          <w:sz w:val="21"/>
          <w:szCs w:val="21"/>
        </w:rPr>
      </w:pPr>
      <w:r>
        <w:rPr>
          <w:rFonts w:ascii="Times New Roman" w:hAnsi="Times New Roman" w:eastAsia="仿宋_GB2312"/>
          <w:b/>
          <w:color w:val="auto"/>
          <w:sz w:val="21"/>
          <w:szCs w:val="21"/>
        </w:rPr>
        <w:t>表三</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7" w:hRule="atLeast"/>
          <w:jc w:val="center"/>
        </w:trPr>
        <w:tc>
          <w:tcPr>
            <w:tcW w:w="5000" w:type="pct"/>
          </w:tcPr>
          <w:p>
            <w:pPr>
              <w:spacing w:after="0" w:line="360" w:lineRule="auto"/>
              <w:ind w:firstLine="420"/>
              <w:rPr>
                <w:rFonts w:hint="default" w:ascii="Times New Roman" w:hAnsi="Times New Roman" w:eastAsia="SimSun" w:cs="Times New Roman"/>
                <w:b/>
                <w:bCs/>
                <w:color w:val="auto"/>
                <w:sz w:val="24"/>
                <w:szCs w:val="24"/>
                <w:lang w:val="en-US" w:eastAsia="zh-CN"/>
              </w:rPr>
            </w:pPr>
            <w:r>
              <w:rPr>
                <w:rFonts w:hint="default" w:ascii="Times New Roman" w:hAnsi="Times New Roman" w:eastAsia="SimSun" w:cs="Times New Roman"/>
                <w:b/>
                <w:bCs/>
                <w:color w:val="auto"/>
                <w:sz w:val="24"/>
                <w:szCs w:val="24"/>
                <w:lang w:val="en-US" w:eastAsia="zh-CN"/>
              </w:rPr>
              <w:t>一、主要污染源、污染物处理和排放</w:t>
            </w:r>
          </w:p>
          <w:p>
            <w:pPr>
              <w:spacing w:after="0" w:line="360" w:lineRule="auto"/>
              <w:ind w:firstLine="420"/>
              <w:rPr>
                <w:rFonts w:hint="default"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lang w:val="en-US" w:eastAsia="zh-CN"/>
              </w:rPr>
              <w:t>（1）废水</w:t>
            </w:r>
          </w:p>
          <w:p>
            <w:pPr>
              <w:spacing w:after="0" w:line="360" w:lineRule="auto"/>
              <w:ind w:firstLine="420"/>
              <w:rPr>
                <w:rFonts w:hint="default"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lang w:val="en-US" w:eastAsia="zh-CN"/>
              </w:rPr>
              <w:t>本项目生活污水经化粪池处理后排至市政污水管网，最终排至</w:t>
            </w:r>
            <w:r>
              <w:rPr>
                <w:rFonts w:hint="eastAsia" w:ascii="Times New Roman" w:hAnsi="Times New Roman" w:eastAsia="SimSun" w:cs="Times New Roman"/>
                <w:color w:val="auto"/>
                <w:sz w:val="24"/>
                <w:szCs w:val="24"/>
                <w:lang w:val="en-US" w:eastAsia="zh-CN"/>
              </w:rPr>
              <w:t>宝鸡市高新区污水处理厂</w:t>
            </w:r>
            <w:r>
              <w:rPr>
                <w:rFonts w:hint="default" w:ascii="Times New Roman" w:hAnsi="Times New Roman" w:eastAsia="SimSun" w:cs="Times New Roman"/>
                <w:color w:val="auto"/>
                <w:sz w:val="24"/>
                <w:szCs w:val="24"/>
                <w:lang w:val="en-US" w:eastAsia="zh-CN"/>
              </w:rPr>
              <w:t>。</w:t>
            </w:r>
            <w:r>
              <w:rPr>
                <w:rFonts w:hint="eastAsia" w:ascii="Times New Roman" w:hAnsi="Times New Roman" w:eastAsia="SimSun" w:cs="Times New Roman"/>
                <w:color w:val="auto"/>
                <w:sz w:val="24"/>
                <w:szCs w:val="24"/>
                <w:lang w:val="en-US" w:eastAsia="zh-CN"/>
              </w:rPr>
              <w:t>生产废水产循环使用，无外排。</w:t>
            </w:r>
          </w:p>
          <w:p>
            <w:pPr>
              <w:spacing w:after="0" w:line="360" w:lineRule="auto"/>
              <w:ind w:firstLine="420"/>
              <w:rPr>
                <w:rFonts w:hint="default"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lang w:val="en-US" w:eastAsia="zh-CN"/>
              </w:rPr>
              <w:t>（2）废气</w:t>
            </w:r>
          </w:p>
          <w:p>
            <w:pPr>
              <w:spacing w:after="0" w:line="360" w:lineRule="auto"/>
              <w:ind w:firstLine="420"/>
              <w:rPr>
                <w:rFonts w:hint="eastAsia" w:ascii="Times New Roman" w:hAnsi="Times New Roman" w:eastAsia="SimSun" w:cs="Times New Roman"/>
                <w:color w:val="auto"/>
                <w:sz w:val="24"/>
                <w:szCs w:val="24"/>
                <w:highlight w:val="none"/>
                <w:lang w:val="en-US" w:eastAsia="zh-CN"/>
              </w:rPr>
            </w:pPr>
            <w:r>
              <w:rPr>
                <w:rFonts w:hint="default" w:ascii="Times New Roman" w:hAnsi="Times New Roman" w:eastAsia="SimSun" w:cs="Times New Roman"/>
                <w:color w:val="auto"/>
                <w:sz w:val="24"/>
                <w:szCs w:val="24"/>
                <w:highlight w:val="none"/>
                <w:lang w:val="en-US" w:eastAsia="zh-CN"/>
              </w:rPr>
              <w:t>本项目大气污染物主要为</w:t>
            </w:r>
            <w:r>
              <w:rPr>
                <w:rFonts w:hint="eastAsia" w:ascii="Times New Roman" w:hAnsi="Times New Roman" w:eastAsia="SimSun" w:cs="Times New Roman"/>
                <w:color w:val="auto"/>
                <w:sz w:val="24"/>
                <w:szCs w:val="24"/>
                <w:highlight w:val="none"/>
                <w:lang w:val="en-US" w:eastAsia="zh-CN"/>
              </w:rPr>
              <w:t>抛光过程以及激光切割过程产生一定量的粉尘等。</w:t>
            </w:r>
          </w:p>
          <w:p>
            <w:pPr>
              <w:spacing w:after="0" w:line="360" w:lineRule="auto"/>
              <w:ind w:firstLine="420"/>
              <w:rPr>
                <w:rFonts w:hint="default" w:ascii="Times New Roman" w:hAnsi="Times New Roman" w:eastAsia="SimSun" w:cs="Times New Roman"/>
                <w:b/>
                <w:bCs/>
                <w:color w:val="auto"/>
                <w:sz w:val="24"/>
                <w:szCs w:val="24"/>
                <w:highlight w:val="none"/>
                <w:lang w:val="en-US" w:eastAsia="zh-CN"/>
              </w:rPr>
            </w:pPr>
            <w:r>
              <w:rPr>
                <w:rFonts w:hint="default" w:ascii="Times New Roman" w:hAnsi="Times New Roman" w:eastAsia="SimSun" w:cs="Times New Roman"/>
                <w:b/>
                <w:bCs/>
                <w:color w:val="auto"/>
                <w:sz w:val="24"/>
                <w:szCs w:val="24"/>
                <w:highlight w:val="none"/>
                <w:lang w:val="en-US" w:eastAsia="zh-CN"/>
              </w:rPr>
              <w:t>防治措施：</w:t>
            </w:r>
          </w:p>
          <w:p>
            <w:pPr>
              <w:spacing w:after="0" w:line="360" w:lineRule="auto"/>
              <w:ind w:firstLine="420"/>
              <w:rPr>
                <w:rFonts w:hint="eastAsia"/>
                <w:color w:val="auto"/>
                <w:highlight w:val="none"/>
                <w:lang w:val="en-US" w:eastAsia="zh-CN"/>
              </w:rPr>
            </w:pPr>
            <w:r>
              <w:rPr>
                <w:rFonts w:hint="eastAsia" w:ascii="Times New Roman" w:hAnsi="Times New Roman" w:eastAsia="SimSun" w:cs="Times New Roman"/>
                <w:color w:val="auto"/>
                <w:sz w:val="24"/>
                <w:szCs w:val="24"/>
                <w:highlight w:val="none"/>
                <w:lang w:val="en-US" w:eastAsia="zh-CN"/>
              </w:rPr>
              <w:t>①</w:t>
            </w:r>
            <w:r>
              <w:rPr>
                <w:rFonts w:hint="default" w:ascii="Times New Roman" w:hAnsi="Times New Roman" w:eastAsia="SimSun" w:cs="Times New Roman"/>
                <w:color w:val="auto"/>
                <w:sz w:val="24"/>
                <w:szCs w:val="24"/>
                <w:highlight w:val="none"/>
                <w:lang w:val="en-US" w:eastAsia="zh-CN"/>
              </w:rPr>
              <w:t>全密闭</w:t>
            </w:r>
            <w:r>
              <w:rPr>
                <w:rFonts w:hint="eastAsia" w:ascii="Times New Roman" w:hAnsi="Times New Roman" w:eastAsia="SimSun" w:cs="Times New Roman"/>
                <w:color w:val="auto"/>
                <w:sz w:val="24"/>
                <w:szCs w:val="24"/>
                <w:highlight w:val="none"/>
                <w:lang w:val="en-US" w:eastAsia="zh-CN"/>
              </w:rPr>
              <w:t>生产车间</w:t>
            </w:r>
            <w:r>
              <w:rPr>
                <w:rFonts w:hint="default" w:ascii="Times New Roman" w:hAnsi="Times New Roman" w:eastAsia="SimSun" w:cs="Times New Roman"/>
                <w:color w:val="auto"/>
                <w:sz w:val="24"/>
                <w:szCs w:val="24"/>
                <w:highlight w:val="none"/>
                <w:lang w:val="en-US" w:eastAsia="zh-CN"/>
              </w:rPr>
              <w:t>，</w:t>
            </w:r>
            <w:r>
              <w:rPr>
                <w:rFonts w:hint="eastAsia" w:ascii="Times New Roman" w:hAnsi="Times New Roman" w:eastAsia="SimSun" w:cs="Times New Roman"/>
                <w:color w:val="auto"/>
                <w:sz w:val="24"/>
                <w:szCs w:val="24"/>
                <w:highlight w:val="none"/>
                <w:lang w:val="en-US" w:eastAsia="zh-CN"/>
              </w:rPr>
              <w:t>抛光工序</w:t>
            </w:r>
            <w:r>
              <w:rPr>
                <w:rFonts w:hint="default" w:ascii="Times New Roman" w:hAnsi="Times New Roman" w:eastAsia="SimSun" w:cs="Times New Roman"/>
                <w:color w:val="auto"/>
                <w:sz w:val="24"/>
                <w:szCs w:val="24"/>
                <w:highlight w:val="none"/>
                <w:lang w:val="en-US" w:eastAsia="zh-CN"/>
              </w:rPr>
              <w:t>设置</w:t>
            </w:r>
            <w:r>
              <w:rPr>
                <w:rFonts w:hint="eastAsia" w:ascii="Times New Roman" w:hAnsi="Times New Roman" w:eastAsia="SimSun" w:cs="Times New Roman"/>
                <w:color w:val="auto"/>
                <w:sz w:val="24"/>
                <w:szCs w:val="24"/>
                <w:highlight w:val="none"/>
                <w:lang w:val="en-US" w:eastAsia="zh-CN"/>
              </w:rPr>
              <w:t>抛光采用水抛光机，抛光水循环使用不外排，抛光粉尘经水除尘后以无组织形式排放。</w:t>
            </w:r>
            <w:r>
              <w:rPr>
                <w:rFonts w:hint="eastAsia"/>
                <w:color w:val="auto"/>
                <w:highlight w:val="none"/>
                <w:lang w:val="en-US" w:eastAsia="zh-CN"/>
              </w:rPr>
              <w:t xml:space="preserve"> </w:t>
            </w:r>
          </w:p>
          <w:p>
            <w:pPr>
              <w:pStyle w:val="14"/>
              <w:ind w:left="0" w:leftChars="0" w:firstLine="0" w:firstLineChars="0"/>
              <w:rPr>
                <w:rFonts w:hint="eastAsia" w:ascii="Times New Roman" w:hAnsi="Times New Roman" w:eastAsia="SimSun" w:cs="Times New Roman"/>
                <w:color w:val="auto"/>
                <w:sz w:val="24"/>
                <w:szCs w:val="24"/>
                <w:highlight w:val="none"/>
                <w:lang w:val="en-US" w:eastAsia="zh-CN"/>
              </w:rPr>
            </w:pPr>
            <w:r>
              <w:rPr>
                <w:rFonts w:hint="eastAsia"/>
                <w:lang w:val="en-US" w:eastAsia="zh-CN"/>
              </w:rPr>
              <w:t xml:space="preserve"> </w:t>
            </w:r>
            <w:r>
              <w:rPr>
                <w:rFonts w:hint="default"/>
                <w:lang w:val="en-US" w:eastAsia="zh-CN"/>
              </w:rPr>
              <w:drawing>
                <wp:inline distT="0" distB="0" distL="114300" distR="114300">
                  <wp:extent cx="1569720" cy="1619885"/>
                  <wp:effectExtent l="0" t="0" r="11430" b="18415"/>
                  <wp:docPr id="2" name="图片 2" descr="35d640346bcf648459d9f41775a30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5d640346bcf648459d9f41775a30e8"/>
                          <pic:cNvPicPr>
                            <a:picLocks noChangeAspect="1"/>
                          </pic:cNvPicPr>
                        </pic:nvPicPr>
                        <pic:blipFill>
                          <a:blip r:embed="rId10"/>
                          <a:stretch>
                            <a:fillRect/>
                          </a:stretch>
                        </pic:blipFill>
                        <pic:spPr>
                          <a:xfrm>
                            <a:off x="0" y="0"/>
                            <a:ext cx="1569720" cy="1619885"/>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1666240" cy="1594485"/>
                  <wp:effectExtent l="0" t="0" r="10160" b="5715"/>
                  <wp:docPr id="3" name="图片 3" descr="d5cc9a5ba8a36aa6d6b369120a6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5cc9a5ba8a36aa6d6b369120a68369"/>
                          <pic:cNvPicPr>
                            <a:picLocks noChangeAspect="1"/>
                          </pic:cNvPicPr>
                        </pic:nvPicPr>
                        <pic:blipFill>
                          <a:blip r:embed="rId11"/>
                          <a:stretch>
                            <a:fillRect/>
                          </a:stretch>
                        </pic:blipFill>
                        <pic:spPr>
                          <a:xfrm>
                            <a:off x="0" y="0"/>
                            <a:ext cx="1666240" cy="1594485"/>
                          </a:xfrm>
                          <a:prstGeom prst="rect">
                            <a:avLst/>
                          </a:prstGeom>
                        </pic:spPr>
                      </pic:pic>
                    </a:graphicData>
                  </a:graphic>
                </wp:inline>
              </w:drawing>
            </w:r>
            <w:r>
              <w:rPr>
                <w:rFonts w:hint="eastAsia"/>
                <w:lang w:val="en-US" w:eastAsia="zh-CN"/>
              </w:rPr>
              <w:t xml:space="preserve"> </w:t>
            </w:r>
            <w:r>
              <w:rPr>
                <w:rFonts w:hint="default"/>
                <w:lang w:val="en-US" w:eastAsia="zh-CN"/>
              </w:rPr>
              <w:drawing>
                <wp:inline distT="0" distB="0" distL="114300" distR="114300">
                  <wp:extent cx="1617345" cy="1578610"/>
                  <wp:effectExtent l="0" t="0" r="1905" b="2540"/>
                  <wp:docPr id="5" name="图片 5" descr="6c63a5c6942b7f92806c44275a1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c63a5c6942b7f92806c44275a12332"/>
                          <pic:cNvPicPr>
                            <a:picLocks noChangeAspect="1"/>
                          </pic:cNvPicPr>
                        </pic:nvPicPr>
                        <pic:blipFill>
                          <a:blip r:embed="rId12"/>
                          <a:stretch>
                            <a:fillRect/>
                          </a:stretch>
                        </pic:blipFill>
                        <pic:spPr>
                          <a:xfrm>
                            <a:off x="0" y="0"/>
                            <a:ext cx="1617345" cy="1578610"/>
                          </a:xfrm>
                          <a:prstGeom prst="rect">
                            <a:avLst/>
                          </a:prstGeom>
                        </pic:spPr>
                      </pic:pic>
                    </a:graphicData>
                  </a:graphic>
                </wp:inline>
              </w:drawing>
            </w:r>
          </w:p>
          <w:p>
            <w:pPr>
              <w:spacing w:after="0" w:line="360" w:lineRule="auto"/>
              <w:ind w:firstLine="420"/>
              <w:rPr>
                <w:rFonts w:hint="default"/>
                <w:lang w:val="en-US" w:eastAsia="zh-CN"/>
              </w:rPr>
            </w:pPr>
            <w:r>
              <w:rPr>
                <w:rFonts w:hint="eastAsia" w:ascii="Times New Roman" w:hAnsi="Times New Roman" w:eastAsia="SimSun" w:cs="Times New Roman"/>
                <w:color w:val="auto"/>
                <w:sz w:val="24"/>
                <w:szCs w:val="24"/>
                <w:highlight w:val="none"/>
                <w:lang w:val="en-US" w:eastAsia="zh-CN"/>
              </w:rPr>
              <w:t>②激光切割工序，设备自带除尘设施，密闭式工位+滤芯式除尘设施处理后无组织排放。</w:t>
            </w:r>
            <w:r>
              <w:rPr>
                <w:rFonts w:hint="eastAsia"/>
                <w:lang w:val="en-US" w:eastAsia="zh-CN"/>
              </w:rPr>
              <w:t xml:space="preserve">         </w:t>
            </w:r>
            <w:r>
              <w:rPr>
                <w:rFonts w:hint="default"/>
                <w:lang w:val="en-US" w:eastAsia="zh-CN"/>
              </w:rPr>
              <w:drawing>
                <wp:inline distT="0" distB="0" distL="114300" distR="114300">
                  <wp:extent cx="5136515" cy="2602230"/>
                  <wp:effectExtent l="0" t="0" r="6985" b="7620"/>
                  <wp:docPr id="6" name="图片 6" descr="232383d328e394c20a8f576ba88d3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32383d328e394c20a8f576ba88d3f8"/>
                          <pic:cNvPicPr>
                            <a:picLocks noChangeAspect="1"/>
                          </pic:cNvPicPr>
                        </pic:nvPicPr>
                        <pic:blipFill>
                          <a:blip r:embed="rId13"/>
                          <a:srcRect l="-3665" t="17216" b="9468"/>
                          <a:stretch>
                            <a:fillRect/>
                          </a:stretch>
                        </pic:blipFill>
                        <pic:spPr>
                          <a:xfrm>
                            <a:off x="0" y="0"/>
                            <a:ext cx="5136515" cy="2602230"/>
                          </a:xfrm>
                          <a:prstGeom prst="rect">
                            <a:avLst/>
                          </a:prstGeom>
                        </pic:spPr>
                      </pic:pic>
                    </a:graphicData>
                  </a:graphic>
                </wp:inline>
              </w:drawing>
            </w:r>
            <w:r>
              <w:rPr>
                <w:rFonts w:hint="eastAsia"/>
                <w:lang w:val="en-US" w:eastAsia="zh-CN"/>
              </w:rPr>
              <w:t xml:space="preserve">                                 </w:t>
            </w:r>
          </w:p>
          <w:p>
            <w:pPr>
              <w:spacing w:after="0" w:line="360" w:lineRule="auto"/>
              <w:ind w:firstLine="420"/>
              <w:rPr>
                <w:rFonts w:hint="default"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lang w:val="en-US" w:eastAsia="zh-CN"/>
              </w:rPr>
              <w:t>（3）噪声</w:t>
            </w:r>
          </w:p>
          <w:p>
            <w:pPr>
              <w:spacing w:after="0" w:line="360" w:lineRule="auto"/>
              <w:ind w:firstLine="420"/>
              <w:rPr>
                <w:rFonts w:hint="default" w:ascii="Times New Roman" w:hAnsi="Times New Roman" w:eastAsia="SimSun" w:cs="Times New Roman"/>
                <w:color w:val="auto"/>
                <w:sz w:val="24"/>
                <w:szCs w:val="24"/>
                <w:lang w:val="en-US" w:eastAsia="zh-CN"/>
              </w:rPr>
            </w:pPr>
            <w:r>
              <w:rPr>
                <w:rFonts w:hint="default" w:ascii="Times New Roman" w:hAnsi="Times New Roman" w:eastAsia="SimSun" w:cs="Times New Roman"/>
                <w:color w:val="auto"/>
                <w:sz w:val="24"/>
                <w:szCs w:val="24"/>
                <w:lang w:val="en-US" w:eastAsia="zh-CN"/>
              </w:rPr>
              <w:t>本项目噪声主要来自于</w:t>
            </w:r>
            <w:r>
              <w:rPr>
                <w:rFonts w:hint="eastAsia" w:ascii="Times New Roman" w:hAnsi="Times New Roman" w:eastAsia="SimSun" w:cs="Times New Roman"/>
                <w:color w:val="auto"/>
                <w:sz w:val="24"/>
                <w:szCs w:val="24"/>
                <w:lang w:val="en-US" w:eastAsia="zh-CN"/>
              </w:rPr>
              <w:t>抛光机、激光切割、磨床等</w:t>
            </w:r>
            <w:r>
              <w:rPr>
                <w:rFonts w:hint="default" w:ascii="Times New Roman" w:hAnsi="Times New Roman" w:eastAsia="SimSun" w:cs="Times New Roman"/>
                <w:color w:val="auto"/>
                <w:sz w:val="24"/>
                <w:szCs w:val="24"/>
                <w:lang w:val="en-US" w:eastAsia="zh-CN"/>
              </w:rPr>
              <w:t>生产设备工作产生的机械噪声。</w:t>
            </w:r>
          </w:p>
          <w:p>
            <w:pPr>
              <w:spacing w:after="0" w:line="360" w:lineRule="auto"/>
              <w:ind w:firstLine="482" w:firstLineChars="200"/>
              <w:rPr>
                <w:rFonts w:ascii="Times New Roman" w:hAnsi="Times New Roman" w:eastAsia="SimSun"/>
                <w:b/>
                <w:color w:val="auto"/>
                <w:sz w:val="24"/>
                <w:szCs w:val="24"/>
              </w:rPr>
            </w:pPr>
            <w:r>
              <w:rPr>
                <w:rFonts w:ascii="Times New Roman" w:hAnsi="Times New Roman" w:eastAsia="SimSun"/>
                <w:b/>
                <w:color w:val="auto"/>
                <w:sz w:val="24"/>
                <w:szCs w:val="24"/>
              </w:rPr>
              <w:t>防治措施：</w:t>
            </w:r>
          </w:p>
          <w:p>
            <w:pPr>
              <w:spacing w:after="0" w:line="360" w:lineRule="auto"/>
              <w:ind w:firstLine="480" w:firstLineChars="200"/>
              <w:rPr>
                <w:rFonts w:ascii="Times New Roman" w:hAnsi="Times New Roman" w:eastAsia="SimSun"/>
                <w:color w:val="auto"/>
                <w:sz w:val="24"/>
                <w:szCs w:val="24"/>
              </w:rPr>
            </w:pPr>
            <w:r>
              <w:rPr>
                <w:rFonts w:hint="eastAsia" w:ascii="SimSun" w:hAnsi="SimSun" w:eastAsia="SimSun" w:cs="SimSun"/>
                <w:color w:val="auto"/>
                <w:sz w:val="24"/>
                <w:szCs w:val="24"/>
              </w:rPr>
              <w:t>①</w:t>
            </w:r>
            <w:r>
              <w:rPr>
                <w:rFonts w:ascii="Times New Roman" w:hAnsi="Times New Roman" w:eastAsia="SimSun"/>
                <w:color w:val="auto"/>
                <w:sz w:val="24"/>
                <w:szCs w:val="24"/>
              </w:rPr>
              <w:t>将设备安装于车间内，通过墙体隔声措施降低噪声排放；</w:t>
            </w:r>
          </w:p>
          <w:p>
            <w:pPr>
              <w:spacing w:after="0" w:line="360" w:lineRule="auto"/>
              <w:ind w:firstLine="480" w:firstLineChars="200"/>
              <w:rPr>
                <w:rFonts w:ascii="Times New Roman" w:hAnsi="Times New Roman" w:eastAsia="SimSun"/>
                <w:color w:val="auto"/>
                <w:sz w:val="24"/>
                <w:szCs w:val="24"/>
              </w:rPr>
            </w:pPr>
            <w:r>
              <w:rPr>
                <w:rFonts w:hint="eastAsia" w:ascii="SimSun" w:hAnsi="SimSun" w:eastAsia="SimSun" w:cs="SimSun"/>
                <w:color w:val="auto"/>
                <w:sz w:val="24"/>
                <w:szCs w:val="24"/>
              </w:rPr>
              <w:t>②</w:t>
            </w:r>
            <w:r>
              <w:rPr>
                <w:rFonts w:ascii="Times New Roman" w:hAnsi="Times New Roman" w:eastAsia="SimSun"/>
                <w:color w:val="auto"/>
                <w:sz w:val="24"/>
                <w:szCs w:val="24"/>
              </w:rPr>
              <w:t>通过基础减振等降噪措施</w:t>
            </w:r>
            <w:r>
              <w:rPr>
                <w:rFonts w:hint="eastAsia" w:ascii="Times New Roman" w:hAnsi="Times New Roman" w:eastAsia="SimSun"/>
                <w:color w:val="auto"/>
                <w:sz w:val="24"/>
                <w:szCs w:val="24"/>
              </w:rPr>
              <w:t>。</w:t>
            </w:r>
          </w:p>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表3-2  噪声源及治理措施表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2155"/>
              <w:gridCol w:w="1690"/>
              <w:gridCol w:w="2956"/>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序号</w:t>
                  </w:r>
                </w:p>
              </w:tc>
              <w:tc>
                <w:tcPr>
                  <w:tcW w:w="215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名称</w:t>
                  </w:r>
                </w:p>
              </w:tc>
              <w:tc>
                <w:tcPr>
                  <w:tcW w:w="169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位置</w:t>
                  </w:r>
                </w:p>
              </w:tc>
              <w:tc>
                <w:tcPr>
                  <w:tcW w:w="2956"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治理措施</w:t>
                  </w:r>
                </w:p>
              </w:tc>
              <w:tc>
                <w:tcPr>
                  <w:tcW w:w="84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1</w:t>
                  </w:r>
                </w:p>
              </w:tc>
              <w:tc>
                <w:tcPr>
                  <w:tcW w:w="215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color w:val="auto"/>
                      <w:kern w:val="2"/>
                      <w:sz w:val="21"/>
                      <w:szCs w:val="28"/>
                    </w:rPr>
                  </w:pPr>
                  <w:r>
                    <w:rPr>
                      <w:rFonts w:hint="eastAsia" w:ascii="Times New Roman" w:hAnsi="Times New Roman" w:eastAsia="SimSun"/>
                      <w:color w:val="auto"/>
                      <w:kern w:val="2"/>
                      <w:sz w:val="21"/>
                      <w:szCs w:val="28"/>
                    </w:rPr>
                    <w:t>抛光机</w:t>
                  </w:r>
                </w:p>
              </w:tc>
              <w:tc>
                <w:tcPr>
                  <w:tcW w:w="169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hint="eastAsia" w:ascii="Times New Roman" w:hAnsi="Times New Roman" w:eastAsia="SimSun"/>
                      <w:color w:val="auto"/>
                      <w:kern w:val="2"/>
                      <w:sz w:val="21"/>
                      <w:szCs w:val="28"/>
                    </w:rPr>
                    <w:t>车间内</w:t>
                  </w:r>
                </w:p>
              </w:tc>
              <w:tc>
                <w:tcPr>
                  <w:tcW w:w="2956"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厂房隔声等</w:t>
                  </w:r>
                </w:p>
              </w:tc>
              <w:tc>
                <w:tcPr>
                  <w:tcW w:w="84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2</w:t>
                  </w:r>
                </w:p>
              </w:tc>
              <w:tc>
                <w:tcPr>
                  <w:tcW w:w="215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color w:val="auto"/>
                      <w:kern w:val="2"/>
                      <w:sz w:val="21"/>
                      <w:szCs w:val="28"/>
                    </w:rPr>
                  </w:pPr>
                  <w:r>
                    <w:rPr>
                      <w:rFonts w:hint="eastAsia" w:ascii="Times New Roman" w:hAnsi="Times New Roman" w:eastAsia="SimSun"/>
                      <w:color w:val="auto"/>
                      <w:kern w:val="2"/>
                      <w:sz w:val="21"/>
                      <w:szCs w:val="28"/>
                    </w:rPr>
                    <w:t>锯床</w:t>
                  </w:r>
                </w:p>
              </w:tc>
              <w:tc>
                <w:tcPr>
                  <w:tcW w:w="169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hint="eastAsia" w:ascii="Times New Roman" w:hAnsi="Times New Roman" w:eastAsia="SimSun"/>
                      <w:color w:val="auto"/>
                      <w:kern w:val="2"/>
                      <w:sz w:val="21"/>
                      <w:szCs w:val="28"/>
                    </w:rPr>
                    <w:t>车间内</w:t>
                  </w:r>
                </w:p>
              </w:tc>
              <w:tc>
                <w:tcPr>
                  <w:tcW w:w="2956"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厂房隔声、基础减震等</w:t>
                  </w:r>
                </w:p>
              </w:tc>
              <w:tc>
                <w:tcPr>
                  <w:tcW w:w="84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3</w:t>
                  </w:r>
                </w:p>
              </w:tc>
              <w:tc>
                <w:tcPr>
                  <w:tcW w:w="215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color w:val="auto"/>
                      <w:kern w:val="2"/>
                      <w:sz w:val="21"/>
                      <w:szCs w:val="28"/>
                    </w:rPr>
                  </w:pPr>
                  <w:r>
                    <w:rPr>
                      <w:rFonts w:hint="eastAsia" w:ascii="Times New Roman" w:hAnsi="Times New Roman" w:eastAsia="SimSun"/>
                      <w:color w:val="auto"/>
                      <w:kern w:val="2"/>
                      <w:sz w:val="21"/>
                      <w:szCs w:val="28"/>
                    </w:rPr>
                    <w:t>普车</w:t>
                  </w:r>
                </w:p>
              </w:tc>
              <w:tc>
                <w:tcPr>
                  <w:tcW w:w="169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hint="eastAsia" w:ascii="Times New Roman" w:hAnsi="Times New Roman" w:eastAsia="SimSun"/>
                      <w:color w:val="auto"/>
                      <w:kern w:val="2"/>
                      <w:sz w:val="21"/>
                      <w:szCs w:val="28"/>
                    </w:rPr>
                    <w:t>车间内</w:t>
                  </w:r>
                </w:p>
              </w:tc>
              <w:tc>
                <w:tcPr>
                  <w:tcW w:w="2956"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厂房隔声等</w:t>
                  </w:r>
                </w:p>
              </w:tc>
              <w:tc>
                <w:tcPr>
                  <w:tcW w:w="84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4</w:t>
                  </w:r>
                </w:p>
              </w:tc>
              <w:tc>
                <w:tcPr>
                  <w:tcW w:w="215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color w:val="auto"/>
                      <w:kern w:val="2"/>
                      <w:sz w:val="21"/>
                      <w:szCs w:val="28"/>
                    </w:rPr>
                  </w:pPr>
                  <w:r>
                    <w:rPr>
                      <w:rFonts w:hint="eastAsia" w:ascii="Times New Roman" w:hAnsi="Times New Roman" w:eastAsia="SimSun"/>
                      <w:color w:val="auto"/>
                      <w:kern w:val="2"/>
                      <w:sz w:val="21"/>
                      <w:szCs w:val="28"/>
                      <w:lang w:val="en-US" w:eastAsia="zh-CN"/>
                    </w:rPr>
                    <w:t>激光切割</w:t>
                  </w:r>
                </w:p>
              </w:tc>
              <w:tc>
                <w:tcPr>
                  <w:tcW w:w="169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hint="eastAsia" w:ascii="Times New Roman" w:hAnsi="Times New Roman" w:eastAsia="SimSun"/>
                      <w:color w:val="auto"/>
                      <w:kern w:val="2"/>
                      <w:sz w:val="21"/>
                      <w:szCs w:val="28"/>
                    </w:rPr>
                    <w:t>车间内</w:t>
                  </w:r>
                </w:p>
              </w:tc>
              <w:tc>
                <w:tcPr>
                  <w:tcW w:w="2956"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厂房隔声、基础减震等</w:t>
                  </w:r>
                </w:p>
              </w:tc>
              <w:tc>
                <w:tcPr>
                  <w:tcW w:w="84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5</w:t>
                  </w:r>
                </w:p>
              </w:tc>
              <w:tc>
                <w:tcPr>
                  <w:tcW w:w="215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color w:val="auto"/>
                      <w:kern w:val="2"/>
                      <w:sz w:val="21"/>
                      <w:szCs w:val="28"/>
                    </w:rPr>
                  </w:pPr>
                  <w:r>
                    <w:rPr>
                      <w:rFonts w:hint="eastAsia" w:ascii="Times New Roman" w:hAnsi="Times New Roman" w:eastAsia="SimSun"/>
                      <w:color w:val="auto"/>
                      <w:kern w:val="2"/>
                      <w:sz w:val="21"/>
                      <w:szCs w:val="28"/>
                    </w:rPr>
                    <w:t>无心磨床</w:t>
                  </w:r>
                </w:p>
              </w:tc>
              <w:tc>
                <w:tcPr>
                  <w:tcW w:w="1690"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hint="eastAsia" w:ascii="Times New Roman" w:hAnsi="Times New Roman" w:eastAsia="SimSun"/>
                      <w:color w:val="auto"/>
                      <w:kern w:val="2"/>
                      <w:sz w:val="21"/>
                      <w:szCs w:val="28"/>
                    </w:rPr>
                    <w:t>车间内</w:t>
                  </w:r>
                </w:p>
              </w:tc>
              <w:tc>
                <w:tcPr>
                  <w:tcW w:w="2956"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厂房隔声、基础减震等</w:t>
                  </w:r>
                </w:p>
              </w:tc>
              <w:tc>
                <w:tcPr>
                  <w:tcW w:w="845" w:type="dxa"/>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8"/>
                    </w:rPr>
                  </w:pPr>
                  <w:r>
                    <w:rPr>
                      <w:rFonts w:ascii="Times New Roman" w:hAnsi="Times New Roman" w:eastAsia="SimSun"/>
                      <w:color w:val="auto"/>
                      <w:kern w:val="2"/>
                      <w:sz w:val="21"/>
                      <w:szCs w:val="28"/>
                    </w:rPr>
                    <w:t>/</w:t>
                  </w:r>
                </w:p>
              </w:tc>
            </w:tr>
          </w:tbl>
          <w:p>
            <w:pPr>
              <w:spacing w:after="0" w:line="360" w:lineRule="auto"/>
              <w:ind w:firstLine="480" w:firstLineChars="200"/>
              <w:jc w:val="both"/>
              <w:rPr>
                <w:rFonts w:ascii="Times New Roman" w:hAnsi="Times New Roman" w:eastAsia="SimSun"/>
                <w:color w:val="auto"/>
                <w:sz w:val="24"/>
                <w:szCs w:val="24"/>
              </w:rPr>
            </w:pPr>
            <w:r>
              <w:rPr>
                <w:rFonts w:ascii="Times New Roman" w:hAnsi="Times New Roman" w:eastAsia="SimSun"/>
                <w:color w:val="auto"/>
                <w:sz w:val="24"/>
                <w:szCs w:val="24"/>
              </w:rPr>
              <w:t>（</w:t>
            </w:r>
            <w:r>
              <w:rPr>
                <w:rFonts w:hint="eastAsia" w:ascii="Times New Roman" w:hAnsi="Times New Roman" w:eastAsia="SimSun"/>
                <w:color w:val="auto"/>
                <w:sz w:val="24"/>
                <w:szCs w:val="24"/>
                <w:lang w:val="en-US" w:eastAsia="zh-CN"/>
              </w:rPr>
              <w:t>4</w:t>
            </w:r>
            <w:r>
              <w:rPr>
                <w:rFonts w:ascii="Times New Roman" w:hAnsi="Times New Roman" w:eastAsia="SimSun"/>
                <w:color w:val="auto"/>
                <w:sz w:val="24"/>
                <w:szCs w:val="24"/>
              </w:rPr>
              <w:t>）固体废物</w:t>
            </w:r>
          </w:p>
          <w:p>
            <w:pPr>
              <w:spacing w:after="0" w:line="360" w:lineRule="auto"/>
              <w:ind w:firstLine="420"/>
              <w:rPr>
                <w:rFonts w:hint="default" w:ascii="Times New Roman" w:hAnsi="Times New Roman" w:eastAsia="SimSun" w:cs="Times New Roman"/>
                <w:color w:val="auto"/>
                <w:kern w:val="2"/>
                <w:sz w:val="24"/>
                <w:szCs w:val="24"/>
                <w:lang w:eastAsia="zh-CN"/>
              </w:rPr>
            </w:pPr>
            <w:r>
              <w:rPr>
                <w:rFonts w:ascii="Times New Roman" w:hAnsi="Times New Roman" w:eastAsia="SimSun"/>
                <w:color w:val="auto"/>
                <w:sz w:val="24"/>
              </w:rPr>
              <w:t>本项目运行产生的固体废物主要为</w:t>
            </w:r>
            <w:r>
              <w:rPr>
                <w:rFonts w:hint="eastAsia" w:ascii="Times New Roman" w:hAnsi="Times New Roman" w:eastAsia="SimSun"/>
                <w:color w:val="auto"/>
                <w:sz w:val="24"/>
              </w:rPr>
              <w:t>加工过程中</w:t>
            </w:r>
            <w:r>
              <w:rPr>
                <w:rFonts w:hint="default" w:ascii="Times New Roman" w:hAnsi="Times New Roman" w:eastAsia="SimSun" w:cs="Times New Roman"/>
                <w:color w:val="auto"/>
                <w:kern w:val="2"/>
                <w:sz w:val="24"/>
                <w:szCs w:val="24"/>
                <w:lang w:eastAsia="zh-CN"/>
              </w:rPr>
              <w:t>产生的废边角料、不合格品</w:t>
            </w:r>
            <w:r>
              <w:rPr>
                <w:rFonts w:hint="eastAsia" w:ascii="Times New Roman" w:hAnsi="Times New Roman" w:eastAsia="SimSun" w:cs="Times New Roman"/>
                <w:color w:val="auto"/>
                <w:kern w:val="2"/>
                <w:sz w:val="24"/>
                <w:szCs w:val="24"/>
                <w:lang w:eastAsia="zh-CN"/>
              </w:rPr>
              <w:t>、水</w:t>
            </w:r>
            <w:r>
              <w:rPr>
                <w:rFonts w:hint="default" w:ascii="Times New Roman" w:hAnsi="Times New Roman" w:eastAsia="SimSun" w:cs="Times New Roman"/>
                <w:color w:val="auto"/>
                <w:kern w:val="2"/>
                <w:sz w:val="24"/>
                <w:szCs w:val="24"/>
                <w:lang w:eastAsia="zh-CN"/>
              </w:rPr>
              <w:t>抛光沉渣</w:t>
            </w:r>
            <w:r>
              <w:rPr>
                <w:rFonts w:hint="eastAsia" w:ascii="Times New Roman" w:hAnsi="Times New Roman" w:eastAsia="SimSun" w:cs="Times New Roman"/>
                <w:color w:val="auto"/>
                <w:kern w:val="2"/>
                <w:sz w:val="24"/>
                <w:szCs w:val="24"/>
                <w:lang w:eastAsia="zh-CN"/>
              </w:rPr>
              <w:t>、废氧化皮</w:t>
            </w:r>
            <w:r>
              <w:rPr>
                <w:rFonts w:hint="default" w:ascii="Times New Roman" w:hAnsi="Times New Roman" w:eastAsia="SimSun" w:cs="Times New Roman"/>
                <w:color w:val="auto"/>
                <w:kern w:val="2"/>
                <w:sz w:val="24"/>
                <w:szCs w:val="24"/>
                <w:lang w:eastAsia="zh-CN"/>
              </w:rPr>
              <w:t>等一般固体废物以及废机油、废液压油、</w:t>
            </w:r>
            <w:r>
              <w:rPr>
                <w:rFonts w:hint="eastAsia" w:ascii="Times New Roman" w:hAnsi="Times New Roman" w:eastAsia="SimSun" w:cs="Times New Roman"/>
                <w:color w:val="auto"/>
                <w:kern w:val="2"/>
                <w:sz w:val="24"/>
                <w:szCs w:val="24"/>
                <w:lang w:eastAsia="zh-CN"/>
              </w:rPr>
              <w:t>废切削液</w:t>
            </w:r>
            <w:r>
              <w:rPr>
                <w:rFonts w:hint="default" w:ascii="Times New Roman" w:hAnsi="Times New Roman" w:eastAsia="SimSun" w:cs="Times New Roman"/>
                <w:color w:val="auto"/>
                <w:kern w:val="2"/>
                <w:sz w:val="24"/>
                <w:szCs w:val="24"/>
                <w:lang w:eastAsia="zh-CN"/>
              </w:rPr>
              <w:t>等</w:t>
            </w:r>
            <w:r>
              <w:rPr>
                <w:rFonts w:hint="eastAsia" w:ascii="Times New Roman" w:hAnsi="Times New Roman" w:eastAsia="SimSun" w:cs="Times New Roman"/>
                <w:color w:val="auto"/>
                <w:kern w:val="2"/>
                <w:sz w:val="24"/>
                <w:szCs w:val="24"/>
                <w:lang w:val="en-US" w:eastAsia="zh-CN"/>
              </w:rPr>
              <w:t>危险废物</w:t>
            </w:r>
            <w:r>
              <w:rPr>
                <w:rFonts w:hint="default" w:ascii="Times New Roman" w:hAnsi="Times New Roman" w:eastAsia="SimSun" w:cs="Times New Roman"/>
                <w:color w:val="auto"/>
                <w:kern w:val="2"/>
                <w:sz w:val="24"/>
                <w:szCs w:val="24"/>
                <w:lang w:eastAsia="zh-CN"/>
              </w:rPr>
              <w:t>。</w:t>
            </w:r>
          </w:p>
          <w:p>
            <w:pPr>
              <w:spacing w:after="0" w:line="360" w:lineRule="auto"/>
              <w:ind w:firstLine="482" w:firstLineChars="200"/>
              <w:rPr>
                <w:rFonts w:ascii="Times New Roman" w:hAnsi="Times New Roman" w:eastAsia="SimSun"/>
                <w:b/>
                <w:color w:val="auto"/>
                <w:sz w:val="24"/>
                <w:szCs w:val="24"/>
              </w:rPr>
            </w:pPr>
            <w:r>
              <w:rPr>
                <w:rFonts w:ascii="Times New Roman" w:hAnsi="Times New Roman" w:eastAsia="SimSun"/>
                <w:b/>
                <w:color w:val="auto"/>
                <w:sz w:val="24"/>
                <w:szCs w:val="24"/>
              </w:rPr>
              <w:t>防治措施：</w:t>
            </w:r>
          </w:p>
          <w:p>
            <w:pPr>
              <w:pStyle w:val="2"/>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Times New Roman" w:hAnsi="Times New Roman" w:eastAsia="SimSun" w:cs="Times New Roman"/>
                <w:b w:val="0"/>
                <w:bCs w:val="0"/>
                <w:color w:val="auto"/>
                <w:kern w:val="2"/>
                <w:sz w:val="24"/>
                <w:szCs w:val="24"/>
                <w:lang w:val="en-US" w:eastAsia="zh-CN" w:bidi="ar-SA"/>
              </w:rPr>
            </w:pPr>
            <w:r>
              <w:rPr>
                <w:rFonts w:hint="eastAsia" w:ascii="Times New Roman" w:hAnsi="Times New Roman" w:eastAsia="SimSun" w:cs="Times New Roman"/>
                <w:b w:val="0"/>
                <w:bCs w:val="0"/>
                <w:color w:val="auto"/>
                <w:kern w:val="2"/>
                <w:sz w:val="21"/>
                <w:szCs w:val="20"/>
                <w:lang w:val="en-US" w:eastAsia="zh-CN" w:bidi="ar-SA"/>
              </w:rPr>
              <w:t>（</w:t>
            </w:r>
            <w:r>
              <w:rPr>
                <w:rFonts w:hint="eastAsia" w:ascii="Times New Roman" w:hAnsi="Times New Roman" w:eastAsia="SimSun" w:cs="Times New Roman"/>
                <w:b w:val="0"/>
                <w:bCs w:val="0"/>
                <w:color w:val="auto"/>
                <w:kern w:val="2"/>
                <w:sz w:val="24"/>
                <w:szCs w:val="24"/>
                <w:lang w:val="en-US" w:eastAsia="zh-CN" w:bidi="ar-SA"/>
              </w:rPr>
              <w:t>1）</w:t>
            </w:r>
            <w:r>
              <w:rPr>
                <w:rFonts w:hint="default" w:ascii="Times New Roman" w:hAnsi="Times New Roman" w:eastAsia="SimSun" w:cs="Times New Roman"/>
                <w:b w:val="0"/>
                <w:bCs w:val="0"/>
                <w:color w:val="auto"/>
                <w:kern w:val="2"/>
                <w:sz w:val="24"/>
                <w:szCs w:val="24"/>
                <w:lang w:val="en-US" w:eastAsia="zh-CN" w:bidi="ar-SA"/>
              </w:rPr>
              <w:t>废边角料、不合格品</w:t>
            </w:r>
            <w:r>
              <w:rPr>
                <w:rFonts w:hint="eastAsia" w:ascii="Times New Roman" w:hAnsi="Times New Roman" w:eastAsia="SimSun" w:cs="Times New Roman"/>
                <w:b w:val="0"/>
                <w:bCs w:val="0"/>
                <w:color w:val="auto"/>
                <w:kern w:val="2"/>
                <w:sz w:val="24"/>
                <w:szCs w:val="24"/>
                <w:lang w:val="en-US" w:eastAsia="zh-CN" w:bidi="ar-SA"/>
              </w:rPr>
              <w:t>、水</w:t>
            </w:r>
            <w:r>
              <w:rPr>
                <w:rFonts w:hint="default" w:ascii="Times New Roman" w:hAnsi="Times New Roman" w:eastAsia="SimSun" w:cs="Times New Roman"/>
                <w:b w:val="0"/>
                <w:bCs w:val="0"/>
                <w:color w:val="auto"/>
                <w:kern w:val="2"/>
                <w:sz w:val="24"/>
                <w:szCs w:val="24"/>
                <w:lang w:val="en-US" w:eastAsia="zh-CN" w:bidi="ar-SA"/>
              </w:rPr>
              <w:t>抛光沉渣</w:t>
            </w:r>
            <w:r>
              <w:rPr>
                <w:rFonts w:hint="eastAsia" w:ascii="Times New Roman" w:hAnsi="Times New Roman" w:eastAsia="SimSun" w:cs="Times New Roman"/>
                <w:b w:val="0"/>
                <w:bCs w:val="0"/>
                <w:color w:val="auto"/>
                <w:kern w:val="2"/>
                <w:sz w:val="24"/>
                <w:szCs w:val="24"/>
                <w:lang w:val="en-US" w:eastAsia="zh-CN" w:bidi="ar-SA"/>
              </w:rPr>
              <w:t>、废氧化皮等一般固体废物交由有资质物资回收单位处置；</w:t>
            </w:r>
          </w:p>
          <w:p>
            <w:pPr>
              <w:spacing w:after="0" w:line="360" w:lineRule="auto"/>
              <w:ind w:firstLine="420"/>
              <w:rPr>
                <w:rFonts w:hint="eastAsia" w:ascii="Times New Roman" w:hAnsi="Times New Roman" w:eastAsia="SimSun" w:cs="Times New Roman"/>
                <w:color w:val="auto"/>
                <w:kern w:val="2"/>
                <w:sz w:val="24"/>
                <w:szCs w:val="24"/>
                <w:lang w:val="en-US" w:eastAsia="zh-CN"/>
              </w:rPr>
            </w:pPr>
            <w:r>
              <w:rPr>
                <w:rFonts w:hint="eastAsia" w:ascii="Times New Roman" w:hAnsi="Times New Roman" w:eastAsia="SimSun" w:cs="Times New Roman"/>
                <w:b w:val="0"/>
                <w:bCs w:val="0"/>
                <w:color w:val="auto"/>
                <w:kern w:val="2"/>
                <w:sz w:val="24"/>
                <w:szCs w:val="24"/>
                <w:lang w:val="en-US" w:eastAsia="zh-CN" w:bidi="ar-SA"/>
              </w:rPr>
              <w:t>（2）</w:t>
            </w:r>
            <w:r>
              <w:rPr>
                <w:rFonts w:hint="default" w:ascii="Times New Roman" w:hAnsi="Times New Roman" w:eastAsia="SimSun" w:cs="Times New Roman"/>
                <w:color w:val="auto"/>
                <w:kern w:val="2"/>
                <w:sz w:val="24"/>
                <w:szCs w:val="24"/>
                <w:lang w:eastAsia="zh-CN"/>
              </w:rPr>
              <w:t>废机油、废液压油、</w:t>
            </w:r>
            <w:r>
              <w:rPr>
                <w:rFonts w:hint="eastAsia" w:ascii="Times New Roman" w:hAnsi="Times New Roman" w:eastAsia="SimSun" w:cs="Times New Roman"/>
                <w:color w:val="auto"/>
                <w:kern w:val="2"/>
                <w:sz w:val="24"/>
                <w:szCs w:val="24"/>
                <w:lang w:eastAsia="zh-CN"/>
              </w:rPr>
              <w:t>废切削液</w:t>
            </w:r>
            <w:r>
              <w:rPr>
                <w:rFonts w:hint="default" w:ascii="Times New Roman" w:hAnsi="Times New Roman" w:eastAsia="SimSun" w:cs="Times New Roman"/>
                <w:color w:val="auto"/>
                <w:kern w:val="2"/>
                <w:sz w:val="24"/>
                <w:szCs w:val="24"/>
                <w:lang w:eastAsia="zh-CN"/>
              </w:rPr>
              <w:t>等</w:t>
            </w:r>
            <w:r>
              <w:rPr>
                <w:rFonts w:hint="eastAsia" w:ascii="Times New Roman" w:hAnsi="Times New Roman" w:eastAsia="SimSun" w:cs="Times New Roman"/>
                <w:b w:val="0"/>
                <w:bCs w:val="0"/>
                <w:color w:val="auto"/>
                <w:kern w:val="2"/>
                <w:sz w:val="24"/>
                <w:szCs w:val="24"/>
                <w:lang w:val="en-US" w:eastAsia="zh-CN" w:bidi="ar-SA"/>
              </w:rPr>
              <w:t>暂存于厂区现有的危废暂存间内，交由陕西宝鸡恒兴石化科技有限公司处置，已签订了危废</w:t>
            </w:r>
            <w:r>
              <w:rPr>
                <w:rFonts w:hint="eastAsia" w:ascii="Times New Roman" w:hAnsi="Times New Roman" w:eastAsia="SimSun" w:cs="Times New Roman"/>
                <w:color w:val="auto"/>
                <w:kern w:val="2"/>
                <w:sz w:val="24"/>
                <w:szCs w:val="24"/>
                <w:lang w:val="en-US" w:eastAsia="zh-CN"/>
              </w:rPr>
              <w:t>处置协议；</w:t>
            </w:r>
            <w:r>
              <w:rPr>
                <w:rFonts w:hint="eastAsia" w:ascii="Times New Roman" w:hAnsi="Times New Roman" w:eastAsia="SimSun" w:cs="Times New Roman"/>
                <w:color w:val="auto"/>
                <w:kern w:val="2"/>
                <w:sz w:val="24"/>
                <w:szCs w:val="24"/>
                <w:lang w:eastAsia="zh-CN"/>
              </w:rPr>
              <w:t>危废间建设满足“三防”要求，各危险废物分类暂存，地面硬化防渗并设置托盘，危废进出台账、记录真实完整，危废管理制度及标识均已落实，危废暂存间建设基本满足</w:t>
            </w:r>
            <w:r>
              <w:rPr>
                <w:rFonts w:hint="default" w:ascii="Times New Roman" w:hAnsi="Times New Roman" w:eastAsia="SimSun" w:cs="Times New Roman"/>
                <w:color w:val="auto"/>
                <w:kern w:val="2"/>
                <w:sz w:val="24"/>
                <w:szCs w:val="24"/>
                <w:lang w:eastAsia="zh-CN"/>
              </w:rPr>
              <w:t>《危险废物贮存污染控制标准》（GB18597-2001）及2013修改单中的有关规定</w:t>
            </w:r>
            <w:r>
              <w:rPr>
                <w:rFonts w:hint="eastAsia" w:ascii="Times New Roman" w:hAnsi="Times New Roman" w:eastAsia="SimSun" w:cs="Times New Roman"/>
                <w:color w:val="auto"/>
                <w:kern w:val="2"/>
                <w:sz w:val="24"/>
                <w:szCs w:val="24"/>
                <w:lang w:eastAsia="zh-CN"/>
              </w:rPr>
              <w:t>。</w:t>
            </w:r>
          </w:p>
          <w:p>
            <w:pPr>
              <w:spacing w:after="0" w:line="360" w:lineRule="auto"/>
              <w:ind w:firstLine="480" w:firstLineChars="200"/>
              <w:jc w:val="both"/>
              <w:rPr>
                <w:rFonts w:hint="eastAsia" w:ascii="Times New Roman" w:hAnsi="Times New Roman" w:eastAsia="SimSun" w:cs="Times New Roman"/>
                <w:b w:val="0"/>
                <w:bCs w:val="0"/>
                <w:color w:val="auto"/>
                <w:kern w:val="2"/>
                <w:sz w:val="24"/>
                <w:szCs w:val="24"/>
                <w:lang w:val="en-US" w:eastAsia="zh-CN" w:bidi="ar-SA"/>
              </w:rPr>
            </w:pPr>
            <w:r>
              <w:rPr>
                <w:rFonts w:hint="eastAsia" w:ascii="Times New Roman" w:hAnsi="Times New Roman" w:eastAsia="SimSun" w:cs="Times New Roman"/>
                <w:b w:val="0"/>
                <w:bCs w:val="0"/>
                <w:color w:val="auto"/>
                <w:kern w:val="2"/>
                <w:sz w:val="24"/>
                <w:szCs w:val="24"/>
                <w:lang w:val="en-US" w:eastAsia="zh-CN" w:bidi="ar-SA"/>
              </w:rPr>
              <w:t>（3）不新增劳动定员，无新增生活垃圾产生。</w:t>
            </w:r>
          </w:p>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表3-</w:t>
            </w:r>
            <w:r>
              <w:rPr>
                <w:rFonts w:hint="eastAsia" w:ascii="Times New Roman" w:hAnsi="Times New Roman" w:eastAsia="SimSun"/>
                <w:color w:val="auto"/>
                <w:sz w:val="24"/>
                <w:szCs w:val="24"/>
              </w:rPr>
              <w:t>3</w:t>
            </w:r>
            <w:r>
              <w:rPr>
                <w:rFonts w:ascii="Times New Roman" w:hAnsi="Times New Roman" w:eastAsia="SimSun"/>
                <w:color w:val="auto"/>
                <w:sz w:val="24"/>
                <w:szCs w:val="24"/>
              </w:rPr>
              <w:t xml:space="preserve">  固体废物产生量及去向一览表</w:t>
            </w:r>
          </w:p>
          <w:tbl>
            <w:tblPr>
              <w:tblStyle w:val="15"/>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080"/>
              <w:gridCol w:w="1306"/>
              <w:gridCol w:w="991"/>
              <w:gridCol w:w="1716"/>
              <w:gridCol w:w="1566"/>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07" w:type="pct"/>
                  <w:vAlign w:val="center"/>
                </w:tcPr>
                <w:p>
                  <w:pPr>
                    <w:widowControl w:val="0"/>
                    <w:spacing w:after="0" w:line="240" w:lineRule="auto"/>
                    <w:jc w:val="center"/>
                    <w:rPr>
                      <w:rFonts w:ascii="Times New Roman" w:hAnsi="Times New Roman" w:eastAsia="SimSun"/>
                      <w:b/>
                      <w:bCs/>
                      <w:color w:val="auto"/>
                      <w:kern w:val="2"/>
                      <w:sz w:val="21"/>
                      <w:szCs w:val="21"/>
                    </w:rPr>
                  </w:pPr>
                  <w:r>
                    <w:rPr>
                      <w:rFonts w:ascii="Times New Roman" w:hAnsi="Times New Roman" w:eastAsia="SimSun"/>
                      <w:b/>
                      <w:bCs/>
                      <w:color w:val="auto"/>
                      <w:kern w:val="2"/>
                      <w:sz w:val="21"/>
                      <w:szCs w:val="21"/>
                    </w:rPr>
                    <w:t>类别</w:t>
                  </w:r>
                </w:p>
              </w:tc>
              <w:tc>
                <w:tcPr>
                  <w:tcW w:w="640" w:type="pct"/>
                  <w:vAlign w:val="center"/>
                </w:tcPr>
                <w:p>
                  <w:pPr>
                    <w:widowControl w:val="0"/>
                    <w:spacing w:after="0" w:line="240" w:lineRule="auto"/>
                    <w:jc w:val="center"/>
                    <w:rPr>
                      <w:rFonts w:ascii="Times New Roman" w:hAnsi="Times New Roman" w:eastAsia="SimSun"/>
                      <w:b/>
                      <w:bCs/>
                      <w:color w:val="auto"/>
                      <w:kern w:val="2"/>
                      <w:sz w:val="21"/>
                      <w:szCs w:val="21"/>
                    </w:rPr>
                  </w:pPr>
                  <w:r>
                    <w:rPr>
                      <w:rFonts w:ascii="Times New Roman" w:hAnsi="Times New Roman" w:eastAsia="SimSun"/>
                      <w:b/>
                      <w:bCs/>
                      <w:color w:val="auto"/>
                      <w:kern w:val="2"/>
                      <w:sz w:val="21"/>
                      <w:szCs w:val="21"/>
                    </w:rPr>
                    <w:t>污染源</w:t>
                  </w:r>
                </w:p>
              </w:tc>
              <w:tc>
                <w:tcPr>
                  <w:tcW w:w="774" w:type="pct"/>
                  <w:vAlign w:val="center"/>
                </w:tcPr>
                <w:p>
                  <w:pPr>
                    <w:widowControl w:val="0"/>
                    <w:spacing w:after="0" w:line="240" w:lineRule="auto"/>
                    <w:jc w:val="center"/>
                    <w:rPr>
                      <w:rFonts w:ascii="Times New Roman" w:hAnsi="Times New Roman" w:eastAsia="SimSun"/>
                      <w:b/>
                      <w:bCs/>
                      <w:color w:val="auto"/>
                      <w:kern w:val="2"/>
                      <w:sz w:val="21"/>
                      <w:szCs w:val="21"/>
                    </w:rPr>
                  </w:pPr>
                  <w:r>
                    <w:rPr>
                      <w:rFonts w:ascii="Times New Roman" w:hAnsi="Times New Roman" w:eastAsia="SimSun"/>
                      <w:b/>
                      <w:bCs/>
                      <w:color w:val="auto"/>
                      <w:kern w:val="2"/>
                      <w:sz w:val="21"/>
                      <w:szCs w:val="21"/>
                    </w:rPr>
                    <w:t>污染物</w:t>
                  </w:r>
                </w:p>
              </w:tc>
              <w:tc>
                <w:tcPr>
                  <w:tcW w:w="587" w:type="pct"/>
                  <w:vAlign w:val="center"/>
                </w:tcPr>
                <w:p>
                  <w:pPr>
                    <w:widowControl w:val="0"/>
                    <w:spacing w:after="0" w:line="240" w:lineRule="auto"/>
                    <w:jc w:val="center"/>
                    <w:rPr>
                      <w:rFonts w:ascii="Times New Roman" w:hAnsi="Times New Roman" w:eastAsia="SimSun"/>
                      <w:b/>
                      <w:bCs/>
                      <w:color w:val="auto"/>
                      <w:kern w:val="2"/>
                      <w:sz w:val="21"/>
                      <w:szCs w:val="21"/>
                    </w:rPr>
                  </w:pPr>
                  <w:r>
                    <w:rPr>
                      <w:rFonts w:ascii="Times New Roman" w:hAnsi="Times New Roman" w:eastAsia="SimSun"/>
                      <w:b/>
                      <w:bCs/>
                      <w:color w:val="auto"/>
                      <w:kern w:val="2"/>
                      <w:sz w:val="21"/>
                      <w:szCs w:val="21"/>
                    </w:rPr>
                    <w:t>排放量</w:t>
                  </w:r>
                </w:p>
              </w:tc>
              <w:tc>
                <w:tcPr>
                  <w:tcW w:w="1017" w:type="pct"/>
                  <w:vAlign w:val="center"/>
                </w:tcPr>
                <w:p>
                  <w:pPr>
                    <w:widowControl w:val="0"/>
                    <w:spacing w:after="0" w:line="240" w:lineRule="auto"/>
                    <w:jc w:val="center"/>
                    <w:rPr>
                      <w:rFonts w:ascii="Times New Roman" w:hAnsi="Times New Roman" w:eastAsia="SimSun"/>
                      <w:b/>
                      <w:bCs/>
                      <w:color w:val="auto"/>
                      <w:kern w:val="2"/>
                      <w:sz w:val="21"/>
                      <w:szCs w:val="21"/>
                    </w:rPr>
                  </w:pPr>
                  <w:r>
                    <w:rPr>
                      <w:rFonts w:ascii="Times New Roman" w:hAnsi="Times New Roman" w:eastAsia="SimSun"/>
                      <w:b/>
                      <w:bCs/>
                      <w:color w:val="auto"/>
                      <w:kern w:val="2"/>
                      <w:sz w:val="21"/>
                      <w:szCs w:val="21"/>
                    </w:rPr>
                    <w:t>环评阶段措施</w:t>
                  </w:r>
                </w:p>
              </w:tc>
              <w:tc>
                <w:tcPr>
                  <w:tcW w:w="928" w:type="pct"/>
                  <w:vAlign w:val="center"/>
                </w:tcPr>
                <w:p>
                  <w:pPr>
                    <w:widowControl w:val="0"/>
                    <w:spacing w:after="0" w:line="240" w:lineRule="auto"/>
                    <w:jc w:val="both"/>
                    <w:rPr>
                      <w:rFonts w:ascii="Times New Roman" w:hAnsi="Times New Roman" w:eastAsia="SimSun"/>
                      <w:b/>
                      <w:bCs/>
                      <w:color w:val="auto"/>
                      <w:kern w:val="2"/>
                      <w:sz w:val="21"/>
                      <w:szCs w:val="21"/>
                    </w:rPr>
                  </w:pPr>
                  <w:r>
                    <w:rPr>
                      <w:rFonts w:ascii="Times New Roman" w:hAnsi="Times New Roman" w:eastAsia="SimSun"/>
                      <w:b/>
                      <w:bCs/>
                      <w:color w:val="auto"/>
                      <w:kern w:val="2"/>
                      <w:sz w:val="21"/>
                      <w:szCs w:val="21"/>
                    </w:rPr>
                    <w:t>实际建设措施</w:t>
                  </w:r>
                </w:p>
              </w:tc>
              <w:tc>
                <w:tcPr>
                  <w:tcW w:w="644" w:type="pct"/>
                  <w:vAlign w:val="center"/>
                </w:tcPr>
                <w:p>
                  <w:pPr>
                    <w:widowControl w:val="0"/>
                    <w:spacing w:after="0" w:line="240" w:lineRule="auto"/>
                    <w:jc w:val="center"/>
                    <w:rPr>
                      <w:rFonts w:ascii="Times New Roman" w:hAnsi="Times New Roman" w:eastAsia="SimSun"/>
                      <w:b/>
                      <w:bCs/>
                      <w:color w:val="auto"/>
                      <w:kern w:val="2"/>
                      <w:sz w:val="21"/>
                      <w:szCs w:val="21"/>
                    </w:rPr>
                  </w:pPr>
                  <w:r>
                    <w:rPr>
                      <w:rFonts w:ascii="Times New Roman" w:hAnsi="Times New Roman" w:eastAsia="SimSun"/>
                      <w:b/>
                      <w:bCs/>
                      <w:color w:val="auto"/>
                      <w:kern w:val="2"/>
                      <w:sz w:val="21"/>
                      <w:szCs w:val="21"/>
                    </w:rPr>
                    <w:t>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07" w:type="pct"/>
                  <w:vMerge w:val="restart"/>
                  <w:vAlign w:val="center"/>
                </w:tcPr>
                <w:p>
                  <w:pPr>
                    <w:widowControl w:val="0"/>
                    <w:spacing w:after="0" w:line="360" w:lineRule="auto"/>
                    <w:jc w:val="center"/>
                    <w:rPr>
                      <w:rFonts w:ascii="Times New Roman" w:hAnsi="Times New Roman"/>
                      <w:color w:val="auto"/>
                      <w:sz w:val="21"/>
                      <w:szCs w:val="21"/>
                    </w:rPr>
                  </w:pPr>
                  <w:r>
                    <w:rPr>
                      <w:rFonts w:ascii="Times New Roman" w:hAnsi="Times New Roman" w:eastAsia="SimSun"/>
                      <w:color w:val="auto"/>
                      <w:kern w:val="2"/>
                      <w:sz w:val="21"/>
                      <w:szCs w:val="21"/>
                    </w:rPr>
                    <w:t>一般固废</w:t>
                  </w:r>
                </w:p>
              </w:tc>
              <w:tc>
                <w:tcPr>
                  <w:tcW w:w="640" w:type="pct"/>
                  <w:vMerge w:val="restart"/>
                  <w:vAlign w:val="center"/>
                </w:tcPr>
                <w:p>
                  <w:pPr>
                    <w:widowControl w:val="0"/>
                    <w:spacing w:after="0" w:line="24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原料加工</w:t>
                  </w:r>
                </w:p>
              </w:tc>
              <w:tc>
                <w:tcPr>
                  <w:tcW w:w="774" w:type="pct"/>
                  <w:vAlign w:val="center"/>
                </w:tcPr>
                <w:p>
                  <w:pPr>
                    <w:widowControl w:val="0"/>
                    <w:spacing w:after="0" w:line="24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废边角料</w:t>
                  </w:r>
                </w:p>
                <w:p>
                  <w:pPr>
                    <w:widowControl w:val="0"/>
                    <w:spacing w:after="0" w:line="24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不合格品</w:t>
                  </w:r>
                </w:p>
              </w:tc>
              <w:tc>
                <w:tcPr>
                  <w:tcW w:w="587" w:type="pct"/>
                  <w:vAlign w:val="center"/>
                </w:tcPr>
                <w:p>
                  <w:pPr>
                    <w:widowControl w:val="0"/>
                    <w:spacing w:after="0" w:line="24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3.4</w:t>
                  </w:r>
                  <w:r>
                    <w:rPr>
                      <w:rFonts w:ascii="Times New Roman" w:hAnsi="Times New Roman" w:eastAsia="SimSun"/>
                      <w:color w:val="auto"/>
                      <w:kern w:val="2"/>
                      <w:sz w:val="21"/>
                      <w:szCs w:val="21"/>
                    </w:rPr>
                    <w:t>t/a</w:t>
                  </w:r>
                </w:p>
              </w:tc>
              <w:tc>
                <w:tcPr>
                  <w:tcW w:w="1017" w:type="pct"/>
                  <w:vMerge w:val="restart"/>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存于一般固废暂存区域，</w:t>
                  </w:r>
                </w:p>
                <w:p>
                  <w:pPr>
                    <w:widowControl w:val="0"/>
                    <w:spacing w:after="0" w:line="360" w:lineRule="auto"/>
                    <w:jc w:val="center"/>
                    <w:rPr>
                      <w:rFonts w:ascii="Times New Roman" w:hAnsi="Times New Roman" w:eastAsia="SimSun"/>
                      <w:color w:val="auto"/>
                      <w:kern w:val="2"/>
                      <w:sz w:val="21"/>
                      <w:szCs w:val="21"/>
                    </w:rPr>
                  </w:pPr>
                  <w:r>
                    <w:rPr>
                      <w:rFonts w:hint="eastAsia" w:ascii="Times New Roman" w:hAnsi="Times New Roman" w:eastAsia="SimSun"/>
                      <w:color w:val="auto"/>
                      <w:kern w:val="2"/>
                      <w:sz w:val="21"/>
                      <w:szCs w:val="21"/>
                      <w:lang w:val="en-US" w:eastAsia="zh-CN"/>
                    </w:rPr>
                    <w:t>收集后外售</w:t>
                  </w:r>
                </w:p>
              </w:tc>
              <w:tc>
                <w:tcPr>
                  <w:tcW w:w="928" w:type="pct"/>
                  <w:vMerge w:val="restart"/>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存于一般固废暂存区域，</w:t>
                  </w:r>
                </w:p>
                <w:p>
                  <w:pPr>
                    <w:widowControl w:val="0"/>
                    <w:spacing w:after="0" w:line="360" w:lineRule="auto"/>
                    <w:jc w:val="center"/>
                    <w:rPr>
                      <w:rFonts w:ascii="Times New Roman" w:hAnsi="Times New Roman" w:eastAsia="SimSun"/>
                      <w:color w:val="auto"/>
                      <w:kern w:val="2"/>
                      <w:sz w:val="21"/>
                      <w:szCs w:val="21"/>
                    </w:rPr>
                  </w:pPr>
                  <w:r>
                    <w:rPr>
                      <w:rFonts w:hint="eastAsia" w:ascii="Times New Roman" w:hAnsi="Times New Roman" w:eastAsia="SimSun"/>
                      <w:color w:val="auto"/>
                      <w:kern w:val="2"/>
                      <w:sz w:val="21"/>
                      <w:szCs w:val="21"/>
                      <w:lang w:val="en-US" w:eastAsia="zh-CN"/>
                    </w:rPr>
                    <w:t>收集后外售</w:t>
                  </w:r>
                </w:p>
              </w:tc>
              <w:tc>
                <w:tcPr>
                  <w:tcW w:w="644" w:type="pct"/>
                  <w:vMerge w:val="restart"/>
                  <w:vAlign w:val="center"/>
                </w:tcPr>
                <w:p>
                  <w:pPr>
                    <w:widowControl w:val="0"/>
                    <w:spacing w:after="0" w:line="360" w:lineRule="auto"/>
                    <w:jc w:val="center"/>
                    <w:rPr>
                      <w:rFonts w:hint="eastAsia" w:ascii="Times New Roman" w:hAnsi="Times New Roman" w:eastAsia="SimSun"/>
                      <w:color w:val="auto"/>
                      <w:kern w:val="2"/>
                      <w:sz w:val="21"/>
                      <w:szCs w:val="21"/>
                      <w:lang w:eastAsia="zh-CN"/>
                    </w:rPr>
                  </w:pPr>
                  <w:r>
                    <w:rPr>
                      <w:rFonts w:hint="eastAsia" w:ascii="Times New Roman" w:hAnsi="Times New Roman" w:eastAsia="SimSun"/>
                      <w:color w:val="auto"/>
                      <w:kern w:val="2"/>
                      <w:sz w:val="21"/>
                      <w:szCs w:val="21"/>
                      <w:lang w:eastAsia="zh-CN"/>
                    </w:rPr>
                    <w:t>外售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07"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640" w:type="pct"/>
                  <w:vMerge w:val="continue"/>
                  <w:vAlign w:val="center"/>
                </w:tcPr>
                <w:p>
                  <w:pPr>
                    <w:widowControl w:val="0"/>
                    <w:spacing w:after="0" w:line="240" w:lineRule="auto"/>
                    <w:jc w:val="center"/>
                    <w:rPr>
                      <w:rFonts w:hint="eastAsia" w:ascii="Times New Roman" w:hAnsi="Times New Roman" w:eastAsia="SimSun"/>
                      <w:color w:val="auto"/>
                      <w:kern w:val="2"/>
                      <w:sz w:val="21"/>
                      <w:szCs w:val="21"/>
                      <w:lang w:val="en-US" w:eastAsia="zh-CN"/>
                    </w:rPr>
                  </w:pPr>
                </w:p>
              </w:tc>
              <w:tc>
                <w:tcPr>
                  <w:tcW w:w="774" w:type="pct"/>
                  <w:vAlign w:val="center"/>
                </w:tcPr>
                <w:p>
                  <w:pPr>
                    <w:widowControl w:val="0"/>
                    <w:spacing w:after="0" w:line="24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废氧化皮</w:t>
                  </w:r>
                </w:p>
              </w:tc>
              <w:tc>
                <w:tcPr>
                  <w:tcW w:w="587" w:type="pct"/>
                  <w:vAlign w:val="center"/>
                </w:tcPr>
                <w:p>
                  <w:pPr>
                    <w:widowControl w:val="0"/>
                    <w:spacing w:after="0" w:line="24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6.2t/a</w:t>
                  </w:r>
                </w:p>
              </w:tc>
              <w:tc>
                <w:tcPr>
                  <w:tcW w:w="1017"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928"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644" w:type="pct"/>
                  <w:vMerge w:val="continue"/>
                  <w:vAlign w:val="center"/>
                </w:tcPr>
                <w:p>
                  <w:pPr>
                    <w:widowControl w:val="0"/>
                    <w:spacing w:after="0" w:line="360" w:lineRule="auto"/>
                    <w:jc w:val="center"/>
                    <w:rPr>
                      <w:rFonts w:hint="default" w:ascii="Times New Roman" w:hAnsi="Times New Roman" w:eastAsia="SimSun"/>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07"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640" w:type="pct"/>
                  <w:vAlign w:val="center"/>
                </w:tcPr>
                <w:p>
                  <w:pPr>
                    <w:widowControl w:val="0"/>
                    <w:spacing w:after="0" w:line="24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废气治理</w:t>
                  </w:r>
                </w:p>
              </w:tc>
              <w:tc>
                <w:tcPr>
                  <w:tcW w:w="774" w:type="pct"/>
                  <w:vAlign w:val="center"/>
                </w:tcPr>
                <w:p>
                  <w:pPr>
                    <w:widowControl w:val="0"/>
                    <w:spacing w:after="0" w:line="24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水抛光沉渣</w:t>
                  </w:r>
                </w:p>
              </w:tc>
              <w:tc>
                <w:tcPr>
                  <w:tcW w:w="587" w:type="pct"/>
                  <w:vAlign w:val="center"/>
                </w:tcPr>
                <w:p>
                  <w:pPr>
                    <w:widowControl w:val="0"/>
                    <w:spacing w:after="0" w:line="24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0.35t/a</w:t>
                  </w:r>
                </w:p>
              </w:tc>
              <w:tc>
                <w:tcPr>
                  <w:tcW w:w="1017"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928"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644"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07"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640" w:type="pct"/>
                  <w:vAlign w:val="center"/>
                </w:tcPr>
                <w:p>
                  <w:pPr>
                    <w:widowControl w:val="0"/>
                    <w:spacing w:after="0" w:line="24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生活日常</w:t>
                  </w:r>
                </w:p>
              </w:tc>
              <w:tc>
                <w:tcPr>
                  <w:tcW w:w="774" w:type="pct"/>
                  <w:vAlign w:val="bottom"/>
                </w:tcPr>
                <w:p>
                  <w:pPr>
                    <w:widowControl w:val="0"/>
                    <w:spacing w:after="0" w:line="24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生活垃圾</w:t>
                  </w:r>
                </w:p>
              </w:tc>
              <w:tc>
                <w:tcPr>
                  <w:tcW w:w="587" w:type="pct"/>
                  <w:vAlign w:val="bottom"/>
                </w:tcPr>
                <w:p>
                  <w:pPr>
                    <w:widowControl w:val="0"/>
                    <w:spacing w:after="0" w:line="24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1.06t/a</w:t>
                  </w:r>
                </w:p>
              </w:tc>
              <w:tc>
                <w:tcPr>
                  <w:tcW w:w="1017"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p>
              </w:tc>
              <w:tc>
                <w:tcPr>
                  <w:tcW w:w="928"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p>
              </w:tc>
              <w:tc>
                <w:tcPr>
                  <w:tcW w:w="644"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407" w:type="pct"/>
                  <w:vMerge w:val="restart"/>
                  <w:vAlign w:val="center"/>
                </w:tcPr>
                <w:p>
                  <w:pPr>
                    <w:widowControl w:val="0"/>
                    <w:spacing w:after="0" w:line="360" w:lineRule="auto"/>
                    <w:jc w:val="center"/>
                    <w:rPr>
                      <w:rFonts w:ascii="Times New Roman" w:hAnsi="Times New Roman" w:eastAsia="SimSun"/>
                      <w:color w:val="auto"/>
                      <w:kern w:val="2"/>
                      <w:sz w:val="21"/>
                      <w:szCs w:val="21"/>
                    </w:rPr>
                  </w:pPr>
                  <w:r>
                    <w:rPr>
                      <w:rFonts w:ascii="Times New Roman" w:hAnsi="Times New Roman" w:eastAsia="SimSun"/>
                      <w:color w:val="auto"/>
                      <w:kern w:val="2"/>
                      <w:sz w:val="21"/>
                      <w:szCs w:val="21"/>
                    </w:rPr>
                    <w:t>危险废物</w:t>
                  </w:r>
                </w:p>
              </w:tc>
              <w:tc>
                <w:tcPr>
                  <w:tcW w:w="640" w:type="pct"/>
                  <w:vMerge w:val="restart"/>
                  <w:vAlign w:val="center"/>
                </w:tcPr>
                <w:p>
                  <w:pPr>
                    <w:widowControl w:val="0"/>
                    <w:spacing w:after="0" w:line="360" w:lineRule="auto"/>
                    <w:jc w:val="center"/>
                    <w:rPr>
                      <w:rFonts w:ascii="Times New Roman" w:hAnsi="Times New Roman" w:eastAsia="SimSun"/>
                      <w:color w:val="auto"/>
                      <w:kern w:val="2"/>
                      <w:sz w:val="21"/>
                      <w:szCs w:val="21"/>
                    </w:rPr>
                  </w:pPr>
                  <w:r>
                    <w:rPr>
                      <w:rFonts w:ascii="Times New Roman" w:hAnsi="Times New Roman" w:eastAsia="SimSun"/>
                      <w:color w:val="auto"/>
                      <w:kern w:val="2"/>
                      <w:sz w:val="21"/>
                      <w:szCs w:val="21"/>
                    </w:rPr>
                    <w:t>生产</w:t>
                  </w:r>
                </w:p>
                <w:p>
                  <w:pPr>
                    <w:widowControl w:val="0"/>
                    <w:spacing w:after="0" w:line="360" w:lineRule="auto"/>
                    <w:jc w:val="center"/>
                    <w:rPr>
                      <w:rFonts w:ascii="Times New Roman" w:hAnsi="Times New Roman" w:eastAsia="SimSun"/>
                      <w:color w:val="auto"/>
                      <w:kern w:val="2"/>
                      <w:sz w:val="21"/>
                      <w:szCs w:val="21"/>
                    </w:rPr>
                  </w:pPr>
                  <w:r>
                    <w:rPr>
                      <w:rFonts w:ascii="Times New Roman" w:hAnsi="Times New Roman" w:eastAsia="SimSun"/>
                      <w:color w:val="auto"/>
                      <w:kern w:val="2"/>
                      <w:sz w:val="21"/>
                      <w:szCs w:val="21"/>
                    </w:rPr>
                    <w:t>车间</w:t>
                  </w:r>
                </w:p>
              </w:tc>
              <w:tc>
                <w:tcPr>
                  <w:tcW w:w="774" w:type="pct"/>
                  <w:vAlign w:val="center"/>
                </w:tcPr>
                <w:p>
                  <w:pPr>
                    <w:widowControl w:val="0"/>
                    <w:spacing w:after="0" w:line="24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eastAsia="zh-CN"/>
                    </w:rPr>
                    <w:t>废机油</w:t>
                  </w:r>
                </w:p>
              </w:tc>
              <w:tc>
                <w:tcPr>
                  <w:tcW w:w="587" w:type="pct"/>
                  <w:vAlign w:val="center"/>
                </w:tcPr>
                <w:p>
                  <w:pPr>
                    <w:widowControl w:val="0"/>
                    <w:spacing w:after="0" w:line="360" w:lineRule="auto"/>
                    <w:jc w:val="center"/>
                    <w:rPr>
                      <w:rFonts w:hint="default"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0.015t/a</w:t>
                  </w:r>
                </w:p>
              </w:tc>
              <w:tc>
                <w:tcPr>
                  <w:tcW w:w="1017" w:type="pct"/>
                  <w:vMerge w:val="restart"/>
                  <w:vAlign w:val="center"/>
                </w:tcPr>
                <w:p>
                  <w:pPr>
                    <w:widowControl w:val="0"/>
                    <w:spacing w:after="0" w:line="240" w:lineRule="auto"/>
                    <w:jc w:val="center"/>
                    <w:rPr>
                      <w:rFonts w:ascii="Times New Roman" w:hAnsi="Times New Roman" w:eastAsia="SimSun"/>
                      <w:color w:val="auto"/>
                      <w:kern w:val="2"/>
                      <w:sz w:val="21"/>
                      <w:szCs w:val="21"/>
                    </w:rPr>
                  </w:pPr>
                  <w:r>
                    <w:rPr>
                      <w:rFonts w:hint="eastAsia" w:ascii="Times New Roman" w:hAnsi="Times New Roman" w:eastAsia="SimSun"/>
                      <w:color w:val="auto"/>
                      <w:kern w:val="2"/>
                      <w:sz w:val="21"/>
                      <w:szCs w:val="21"/>
                      <w:lang w:val="en-US" w:eastAsia="zh-CN"/>
                    </w:rPr>
                    <w:t>依托厂区原有危废暂存间暂存</w:t>
                  </w:r>
                  <w:r>
                    <w:rPr>
                      <w:rFonts w:ascii="Times New Roman" w:hAnsi="Times New Roman" w:eastAsia="SimSun"/>
                      <w:color w:val="auto"/>
                      <w:kern w:val="2"/>
                      <w:sz w:val="21"/>
                      <w:szCs w:val="21"/>
                    </w:rPr>
                    <w:t>，交由有资质的单位处置</w:t>
                  </w:r>
                  <w:r>
                    <w:rPr>
                      <w:rFonts w:hint="eastAsia" w:ascii="Times New Roman" w:hAnsi="Times New Roman" w:eastAsia="SimSun"/>
                      <w:color w:val="auto"/>
                      <w:kern w:val="2"/>
                      <w:sz w:val="21"/>
                      <w:szCs w:val="21"/>
                    </w:rPr>
                    <w:t>。</w:t>
                  </w:r>
                </w:p>
              </w:tc>
              <w:tc>
                <w:tcPr>
                  <w:tcW w:w="928" w:type="pct"/>
                  <w:vMerge w:val="restart"/>
                  <w:vAlign w:val="center"/>
                </w:tcPr>
                <w:p>
                  <w:pPr>
                    <w:widowControl w:val="0"/>
                    <w:spacing w:after="0" w:line="240" w:lineRule="auto"/>
                    <w:jc w:val="center"/>
                    <w:rPr>
                      <w:rFonts w:ascii="Times New Roman" w:hAnsi="Times New Roman" w:eastAsia="SimSun"/>
                      <w:color w:val="auto"/>
                      <w:kern w:val="2"/>
                      <w:sz w:val="21"/>
                      <w:szCs w:val="21"/>
                    </w:rPr>
                  </w:pPr>
                  <w:r>
                    <w:rPr>
                      <w:rFonts w:hint="eastAsia" w:ascii="Times New Roman" w:hAnsi="Times New Roman" w:eastAsia="SimSun"/>
                      <w:color w:val="auto"/>
                      <w:kern w:val="2"/>
                      <w:sz w:val="21"/>
                      <w:szCs w:val="21"/>
                      <w:lang w:val="en-US" w:eastAsia="zh-CN"/>
                    </w:rPr>
                    <w:t>依托原有危废暂存间，</w:t>
                  </w:r>
                  <w:r>
                    <w:rPr>
                      <w:rFonts w:ascii="Times New Roman" w:hAnsi="Times New Roman" w:eastAsia="SimSun"/>
                      <w:color w:val="auto"/>
                      <w:kern w:val="2"/>
                      <w:sz w:val="21"/>
                      <w:szCs w:val="21"/>
                    </w:rPr>
                    <w:t>交由</w:t>
                  </w:r>
                  <w:r>
                    <w:rPr>
                      <w:rFonts w:hint="eastAsia" w:ascii="Times New Roman" w:hAnsi="Times New Roman" w:eastAsia="SimSun"/>
                      <w:color w:val="auto"/>
                      <w:sz w:val="21"/>
                      <w:szCs w:val="21"/>
                      <w:lang w:eastAsia="zh-CN"/>
                    </w:rPr>
                    <w:t>陕西宝鸡恒兴石化科技有限公司</w:t>
                  </w:r>
                  <w:r>
                    <w:rPr>
                      <w:rFonts w:ascii="Times New Roman" w:hAnsi="Times New Roman" w:eastAsia="SimSun"/>
                      <w:color w:val="auto"/>
                      <w:kern w:val="2"/>
                      <w:sz w:val="21"/>
                      <w:szCs w:val="21"/>
                    </w:rPr>
                    <w:t>处置</w:t>
                  </w:r>
                  <w:r>
                    <w:rPr>
                      <w:rFonts w:hint="eastAsia" w:ascii="Times New Roman" w:hAnsi="Times New Roman" w:eastAsia="SimSun"/>
                      <w:color w:val="auto"/>
                      <w:kern w:val="2"/>
                      <w:sz w:val="21"/>
                      <w:szCs w:val="21"/>
                    </w:rPr>
                    <w:t>。</w:t>
                  </w:r>
                </w:p>
              </w:tc>
              <w:tc>
                <w:tcPr>
                  <w:tcW w:w="644" w:type="pct"/>
                  <w:vMerge w:val="restart"/>
                  <w:vAlign w:val="center"/>
                </w:tcPr>
                <w:p>
                  <w:pPr>
                    <w:widowControl w:val="0"/>
                    <w:spacing w:after="0" w:line="240" w:lineRule="auto"/>
                    <w:jc w:val="center"/>
                    <w:rPr>
                      <w:rFonts w:hint="eastAsia" w:ascii="Times New Roman" w:hAnsi="Times New Roman" w:eastAsia="SimSun"/>
                      <w:color w:val="auto"/>
                      <w:kern w:val="2"/>
                      <w:sz w:val="21"/>
                      <w:szCs w:val="21"/>
                      <w:lang w:eastAsia="zh-CN"/>
                    </w:rPr>
                  </w:pPr>
                  <w:r>
                    <w:rPr>
                      <w:rFonts w:hint="eastAsia" w:ascii="Times New Roman" w:hAnsi="Times New Roman" w:eastAsia="SimSun"/>
                      <w:color w:val="auto"/>
                      <w:sz w:val="21"/>
                      <w:szCs w:val="21"/>
                      <w:lang w:eastAsia="zh-CN"/>
                    </w:rPr>
                    <w:t>陕西宝鸡恒兴石化科技有限公司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07"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640"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774" w:type="pct"/>
                  <w:vAlign w:val="center"/>
                </w:tcPr>
                <w:p>
                  <w:pPr>
                    <w:widowControl w:val="0"/>
                    <w:spacing w:after="0" w:line="240" w:lineRule="auto"/>
                    <w:jc w:val="center"/>
                    <w:rPr>
                      <w:rFonts w:hint="eastAsia" w:ascii="Times New Roman" w:hAnsi="Times New Roman" w:eastAsia="SimSun"/>
                      <w:color w:val="auto"/>
                      <w:kern w:val="2"/>
                      <w:sz w:val="21"/>
                      <w:szCs w:val="21"/>
                      <w:lang w:eastAsia="zh-CN"/>
                    </w:rPr>
                  </w:pPr>
                  <w:r>
                    <w:rPr>
                      <w:rFonts w:hint="eastAsia" w:ascii="Times New Roman" w:hAnsi="Times New Roman" w:eastAsia="SimSun"/>
                      <w:color w:val="auto"/>
                      <w:kern w:val="2"/>
                      <w:sz w:val="21"/>
                      <w:szCs w:val="21"/>
                      <w:lang w:eastAsia="zh-CN"/>
                    </w:rPr>
                    <w:t>废液压油</w:t>
                  </w:r>
                </w:p>
              </w:tc>
              <w:tc>
                <w:tcPr>
                  <w:tcW w:w="587" w:type="pct"/>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0.017t/a</w:t>
                  </w:r>
                </w:p>
              </w:tc>
              <w:tc>
                <w:tcPr>
                  <w:tcW w:w="1017"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p>
              </w:tc>
              <w:tc>
                <w:tcPr>
                  <w:tcW w:w="928"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p>
              </w:tc>
              <w:tc>
                <w:tcPr>
                  <w:tcW w:w="644" w:type="pct"/>
                  <w:vMerge w:val="continue"/>
                  <w:vAlign w:val="center"/>
                </w:tcPr>
                <w:p>
                  <w:pPr>
                    <w:widowControl w:val="0"/>
                    <w:spacing w:after="0" w:line="360" w:lineRule="auto"/>
                    <w:jc w:val="center"/>
                    <w:rPr>
                      <w:rFonts w:hint="eastAsia" w:ascii="Times New Roman" w:hAnsi="Times New Roman" w:eastAsia="SimSun"/>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407"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640" w:type="pct"/>
                  <w:vMerge w:val="continue"/>
                  <w:vAlign w:val="center"/>
                </w:tcPr>
                <w:p>
                  <w:pPr>
                    <w:widowControl w:val="0"/>
                    <w:spacing w:after="0" w:line="360" w:lineRule="auto"/>
                    <w:jc w:val="center"/>
                    <w:rPr>
                      <w:rFonts w:ascii="Times New Roman" w:hAnsi="Times New Roman" w:eastAsia="SimSun"/>
                      <w:color w:val="auto"/>
                      <w:kern w:val="2"/>
                      <w:sz w:val="21"/>
                      <w:szCs w:val="21"/>
                    </w:rPr>
                  </w:pPr>
                </w:p>
              </w:tc>
              <w:tc>
                <w:tcPr>
                  <w:tcW w:w="774" w:type="pct"/>
                  <w:vAlign w:val="center"/>
                </w:tcPr>
                <w:p>
                  <w:pPr>
                    <w:widowControl w:val="0"/>
                    <w:spacing w:after="0" w:line="240" w:lineRule="auto"/>
                    <w:jc w:val="center"/>
                    <w:rPr>
                      <w:rFonts w:hint="eastAsia" w:ascii="Times New Roman" w:hAnsi="Times New Roman" w:eastAsia="SimSun"/>
                      <w:color w:val="auto"/>
                      <w:kern w:val="2"/>
                      <w:sz w:val="21"/>
                      <w:szCs w:val="21"/>
                      <w:lang w:eastAsia="zh-CN"/>
                    </w:rPr>
                  </w:pPr>
                  <w:r>
                    <w:rPr>
                      <w:rFonts w:hint="eastAsia" w:ascii="Times New Roman" w:hAnsi="Times New Roman" w:eastAsia="SimSun"/>
                      <w:color w:val="auto"/>
                      <w:kern w:val="2"/>
                      <w:sz w:val="21"/>
                      <w:szCs w:val="21"/>
                      <w:lang w:eastAsia="zh-CN"/>
                    </w:rPr>
                    <w:t>废切削液</w:t>
                  </w:r>
                </w:p>
              </w:tc>
              <w:tc>
                <w:tcPr>
                  <w:tcW w:w="587" w:type="pct"/>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lang w:val="en-US" w:eastAsia="zh-CN"/>
                    </w:rPr>
                    <w:t>0.923t/a</w:t>
                  </w:r>
                </w:p>
              </w:tc>
              <w:tc>
                <w:tcPr>
                  <w:tcW w:w="1017"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p>
              </w:tc>
              <w:tc>
                <w:tcPr>
                  <w:tcW w:w="928" w:type="pct"/>
                  <w:vMerge w:val="continue"/>
                  <w:vAlign w:val="center"/>
                </w:tcPr>
                <w:p>
                  <w:pPr>
                    <w:widowControl w:val="0"/>
                    <w:spacing w:after="0" w:line="360" w:lineRule="auto"/>
                    <w:jc w:val="center"/>
                    <w:rPr>
                      <w:rFonts w:hint="eastAsia" w:ascii="Times New Roman" w:hAnsi="Times New Roman" w:eastAsia="SimSun"/>
                      <w:color w:val="auto"/>
                      <w:kern w:val="2"/>
                      <w:sz w:val="21"/>
                      <w:szCs w:val="21"/>
                      <w:lang w:val="en-US" w:eastAsia="zh-CN"/>
                    </w:rPr>
                  </w:pPr>
                </w:p>
              </w:tc>
              <w:tc>
                <w:tcPr>
                  <w:tcW w:w="644" w:type="pct"/>
                  <w:vMerge w:val="continue"/>
                  <w:vAlign w:val="center"/>
                </w:tcPr>
                <w:p>
                  <w:pPr>
                    <w:widowControl w:val="0"/>
                    <w:spacing w:after="0" w:line="360" w:lineRule="auto"/>
                    <w:jc w:val="center"/>
                    <w:rPr>
                      <w:rFonts w:hint="eastAsia" w:ascii="Times New Roman" w:hAnsi="Times New Roman" w:eastAsia="SimSun"/>
                      <w:color w:val="auto"/>
                      <w:sz w:val="21"/>
                      <w:szCs w:val="21"/>
                      <w:lang w:eastAsia="zh-CN"/>
                    </w:rPr>
                  </w:pPr>
                </w:p>
              </w:tc>
            </w:tr>
          </w:tbl>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ascii="Times New Roman" w:hAnsi="Times New Roman" w:eastAsia="SimSun"/>
                <w:b/>
                <w:color w:val="auto"/>
                <w:sz w:val="24"/>
                <w:szCs w:val="24"/>
              </w:rPr>
            </w:pPr>
            <w:r>
              <w:rPr>
                <w:rFonts w:ascii="Times New Roman" w:hAnsi="Times New Roman" w:eastAsia="SimSun"/>
                <w:b/>
                <w:color w:val="auto"/>
                <w:sz w:val="24"/>
                <w:szCs w:val="24"/>
              </w:rPr>
              <w:t>二、监测点位布置</w:t>
            </w:r>
          </w:p>
          <w:p>
            <w:pPr>
              <w:spacing w:after="0" w:line="360" w:lineRule="auto"/>
              <w:rPr>
                <w:rFonts w:hint="eastAsia" w:ascii="Times New Roman" w:hAnsi="Times New Roman" w:eastAsia="SimSun"/>
                <w:color w:val="auto"/>
                <w:sz w:val="24"/>
                <w:szCs w:val="24"/>
                <w:highlight w:val="none"/>
                <w:lang w:eastAsia="zh-CN"/>
              </w:rPr>
            </w:pPr>
            <w:r>
              <w:rPr>
                <w:rFonts w:ascii="Times New Roman" w:hAnsi="Times New Roman" w:eastAsia="SimSun"/>
                <w:color w:val="auto"/>
                <w:sz w:val="21"/>
                <w:szCs w:val="21"/>
              </w:rPr>
              <w:t xml:space="preserve">  </w:t>
            </w:r>
            <w:r>
              <w:rPr>
                <w:rFonts w:ascii="Times New Roman" w:hAnsi="Times New Roman" w:eastAsia="SimSun"/>
                <w:color w:val="auto"/>
                <w:sz w:val="21"/>
                <w:szCs w:val="21"/>
                <w:highlight w:val="none"/>
              </w:rPr>
              <w:t xml:space="preserve">  </w:t>
            </w:r>
            <w:r>
              <w:rPr>
                <w:rFonts w:hint="eastAsia" w:ascii="Times New Roman" w:hAnsi="Times New Roman" w:eastAsia="SimSun"/>
                <w:color w:val="auto"/>
                <w:sz w:val="21"/>
                <w:szCs w:val="21"/>
                <w:highlight w:val="none"/>
              </w:rPr>
              <w:t xml:space="preserve"> </w:t>
            </w:r>
            <w:r>
              <w:rPr>
                <w:rFonts w:ascii="Times New Roman" w:hAnsi="Times New Roman" w:eastAsia="SimSun"/>
                <w:color w:val="auto"/>
                <w:sz w:val="24"/>
                <w:szCs w:val="24"/>
                <w:highlight w:val="none"/>
              </w:rPr>
              <w:t>20</w:t>
            </w:r>
            <w:r>
              <w:rPr>
                <w:rFonts w:hint="eastAsia" w:ascii="Times New Roman" w:hAnsi="Times New Roman" w:eastAsia="SimSun"/>
                <w:color w:val="auto"/>
                <w:sz w:val="24"/>
                <w:szCs w:val="24"/>
                <w:highlight w:val="none"/>
                <w:lang w:val="en-US" w:eastAsia="zh-CN"/>
              </w:rPr>
              <w:t>21</w:t>
            </w:r>
            <w:r>
              <w:rPr>
                <w:rFonts w:ascii="Times New Roman" w:hAnsi="Times New Roman" w:eastAsia="SimSun"/>
                <w:color w:val="auto"/>
                <w:sz w:val="24"/>
                <w:szCs w:val="24"/>
                <w:highlight w:val="none"/>
              </w:rPr>
              <w:t>年</w:t>
            </w:r>
            <w:r>
              <w:rPr>
                <w:rFonts w:hint="eastAsia" w:ascii="Times New Roman" w:hAnsi="Times New Roman" w:eastAsia="SimSun"/>
                <w:color w:val="auto"/>
                <w:sz w:val="24"/>
                <w:szCs w:val="24"/>
                <w:highlight w:val="none"/>
                <w:lang w:val="en-US" w:eastAsia="zh-CN"/>
              </w:rPr>
              <w:t>09</w:t>
            </w:r>
            <w:r>
              <w:rPr>
                <w:rFonts w:ascii="Times New Roman" w:hAnsi="Times New Roman" w:eastAsia="SimSun"/>
                <w:color w:val="auto"/>
                <w:sz w:val="24"/>
                <w:szCs w:val="24"/>
                <w:highlight w:val="none"/>
              </w:rPr>
              <w:t>月</w:t>
            </w:r>
            <w:r>
              <w:rPr>
                <w:rFonts w:hint="eastAsia" w:ascii="Times New Roman" w:hAnsi="Times New Roman" w:eastAsia="SimSun"/>
                <w:color w:val="auto"/>
                <w:sz w:val="24"/>
                <w:szCs w:val="24"/>
                <w:highlight w:val="none"/>
                <w:lang w:val="en-US" w:eastAsia="zh-CN"/>
              </w:rPr>
              <w:t>08</w:t>
            </w:r>
            <w:r>
              <w:rPr>
                <w:rFonts w:ascii="Times New Roman" w:hAnsi="Times New Roman" w:eastAsia="SimSun"/>
                <w:color w:val="auto"/>
                <w:sz w:val="24"/>
                <w:szCs w:val="24"/>
                <w:highlight w:val="none"/>
              </w:rPr>
              <w:t>日，</w:t>
            </w:r>
            <w:r>
              <w:rPr>
                <w:rFonts w:hint="eastAsia" w:ascii="Times New Roman" w:hAnsi="Times New Roman" w:eastAsia="SimSun"/>
                <w:color w:val="auto"/>
                <w:sz w:val="24"/>
                <w:szCs w:val="24"/>
                <w:highlight w:val="none"/>
                <w:lang w:val="en-US" w:eastAsia="zh-CN"/>
              </w:rPr>
              <w:t>委托陕西本来检测科技有限公司</w:t>
            </w:r>
            <w:r>
              <w:rPr>
                <w:rFonts w:ascii="Times New Roman" w:hAnsi="Times New Roman" w:eastAsia="SimSun"/>
                <w:color w:val="auto"/>
                <w:sz w:val="24"/>
                <w:szCs w:val="24"/>
                <w:highlight w:val="none"/>
              </w:rPr>
              <w:t>对本项目进行了现场监测，根据污染物排放状况结合监测时段气象参数</w:t>
            </w:r>
            <w:r>
              <w:rPr>
                <w:rFonts w:hint="eastAsia" w:ascii="Times New Roman" w:hAnsi="Times New Roman" w:eastAsia="SimSun"/>
                <w:color w:val="auto"/>
                <w:sz w:val="24"/>
                <w:szCs w:val="24"/>
                <w:highlight w:val="none"/>
                <w:lang w:eastAsia="zh-CN"/>
              </w:rPr>
              <w:t>。</w:t>
            </w:r>
          </w:p>
          <w:p>
            <w:pPr>
              <w:spacing w:after="0" w:line="360" w:lineRule="auto"/>
              <w:ind w:firstLine="480" w:firstLineChars="200"/>
              <w:rPr>
                <w:rFonts w:ascii="Times New Roman" w:hAnsi="Times New Roman" w:eastAsia="SimSun"/>
                <w:color w:val="auto"/>
                <w:sz w:val="24"/>
                <w:szCs w:val="24"/>
                <w:highlight w:val="none"/>
              </w:rPr>
            </w:pPr>
            <w:r>
              <w:rPr>
                <w:rFonts w:ascii="Times New Roman" w:hAnsi="Times New Roman" w:eastAsia="SimSun"/>
                <w:color w:val="auto"/>
                <w:sz w:val="24"/>
                <w:szCs w:val="24"/>
                <w:highlight w:val="none"/>
              </w:rPr>
              <w:t>监测点位布置图如下图所示。</w:t>
            </w:r>
          </w:p>
          <w:p>
            <w:pPr>
              <w:pStyle w:val="14"/>
              <w:ind w:left="0" w:leftChars="0" w:firstLine="0" w:firstLineChars="0"/>
              <w:rPr>
                <w:rFonts w:ascii="Times New Roman" w:hAnsi="Times New Roman" w:eastAsia="SimSun"/>
                <w:color w:val="C00000"/>
                <w:sz w:val="21"/>
                <w:szCs w:val="21"/>
              </w:rPr>
            </w:pPr>
            <w:r>
              <w:drawing>
                <wp:inline distT="0" distB="0" distL="114300" distR="114300">
                  <wp:extent cx="4803775" cy="2097405"/>
                  <wp:effectExtent l="0" t="0" r="15875"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rcRect l="-10713"/>
                          <a:stretch>
                            <a:fillRect/>
                          </a:stretch>
                        </pic:blipFill>
                        <pic:spPr>
                          <a:xfrm>
                            <a:off x="0" y="0"/>
                            <a:ext cx="4803775" cy="2097405"/>
                          </a:xfrm>
                          <a:prstGeom prst="rect">
                            <a:avLst/>
                          </a:prstGeom>
                          <a:noFill/>
                          <a:ln>
                            <a:noFill/>
                          </a:ln>
                        </pic:spPr>
                      </pic:pic>
                    </a:graphicData>
                  </a:graphic>
                </wp:inline>
              </w:drawing>
            </w:r>
          </w:p>
          <w:p>
            <w:pPr>
              <w:spacing w:after="0" w:line="360" w:lineRule="auto"/>
              <w:jc w:val="center"/>
              <w:rPr>
                <w:rFonts w:ascii="Times New Roman" w:hAnsi="Times New Roman" w:eastAsia="SimSun"/>
                <w:color w:val="auto"/>
                <w:sz w:val="24"/>
                <w:szCs w:val="24"/>
                <w:highlight w:val="none"/>
              </w:rPr>
            </w:pPr>
            <w:r>
              <w:rPr>
                <w:rFonts w:ascii="Times New Roman" w:hAnsi="Times New Roman" w:eastAsia="SimSun"/>
                <w:color w:val="auto"/>
                <w:sz w:val="24"/>
                <w:szCs w:val="24"/>
                <w:highlight w:val="none"/>
              </w:rPr>
              <w:t>图3-</w:t>
            </w:r>
            <w:r>
              <w:rPr>
                <w:rFonts w:hint="eastAsia" w:ascii="Times New Roman" w:hAnsi="Times New Roman" w:eastAsia="SimSun"/>
                <w:color w:val="auto"/>
                <w:sz w:val="24"/>
                <w:szCs w:val="24"/>
                <w:highlight w:val="none"/>
              </w:rPr>
              <w:t>5</w:t>
            </w:r>
            <w:r>
              <w:rPr>
                <w:rFonts w:ascii="Times New Roman" w:hAnsi="Times New Roman" w:eastAsia="SimSun"/>
                <w:color w:val="auto"/>
                <w:sz w:val="24"/>
                <w:szCs w:val="24"/>
                <w:highlight w:val="none"/>
              </w:rPr>
              <w:t xml:space="preserve">  监测点位布置图</w:t>
            </w:r>
          </w:p>
          <w:p>
            <w:pPr>
              <w:spacing w:after="0" w:line="360" w:lineRule="auto"/>
              <w:ind w:firstLine="482" w:firstLineChars="200"/>
              <w:rPr>
                <w:rFonts w:ascii="Times New Roman" w:hAnsi="Times New Roman" w:eastAsia="SimSun"/>
                <w:b/>
                <w:color w:val="auto"/>
                <w:sz w:val="24"/>
                <w:szCs w:val="24"/>
                <w:highlight w:val="none"/>
              </w:rPr>
            </w:pPr>
            <w:r>
              <w:rPr>
                <w:rFonts w:ascii="Times New Roman" w:hAnsi="Times New Roman" w:eastAsia="SimSun"/>
                <w:b/>
                <w:color w:val="auto"/>
                <w:sz w:val="24"/>
                <w:szCs w:val="24"/>
                <w:highlight w:val="none"/>
              </w:rPr>
              <w:t>三、环保投资情况</w:t>
            </w:r>
          </w:p>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本项目</w:t>
            </w:r>
            <w:r>
              <w:rPr>
                <w:rFonts w:hint="eastAsia" w:ascii="Times New Roman" w:hAnsi="Times New Roman" w:eastAsia="SimSun"/>
                <w:color w:val="auto"/>
                <w:sz w:val="24"/>
                <w:szCs w:val="24"/>
                <w:lang w:eastAsia="zh-CN"/>
              </w:rPr>
              <w:t>实际</w:t>
            </w:r>
            <w:r>
              <w:rPr>
                <w:rFonts w:ascii="Times New Roman" w:hAnsi="Times New Roman" w:eastAsia="SimSun"/>
                <w:color w:val="auto"/>
                <w:sz w:val="24"/>
                <w:szCs w:val="24"/>
              </w:rPr>
              <w:t>环保总投入</w:t>
            </w:r>
            <w:r>
              <w:rPr>
                <w:rFonts w:hint="eastAsia" w:ascii="Times New Roman" w:hAnsi="Times New Roman" w:eastAsia="SimSun"/>
                <w:color w:val="auto"/>
                <w:sz w:val="24"/>
                <w:szCs w:val="24"/>
                <w:lang w:val="en-US" w:eastAsia="zh-CN"/>
              </w:rPr>
              <w:t>13</w:t>
            </w:r>
            <w:r>
              <w:rPr>
                <w:rFonts w:ascii="Times New Roman" w:hAnsi="Times New Roman" w:eastAsia="SimSun"/>
                <w:color w:val="auto"/>
                <w:sz w:val="24"/>
                <w:szCs w:val="24"/>
              </w:rPr>
              <w:t>万元，具体环保投入见表3-</w:t>
            </w:r>
            <w:r>
              <w:rPr>
                <w:rFonts w:hint="eastAsia" w:ascii="Times New Roman" w:hAnsi="Times New Roman" w:eastAsia="SimSun"/>
                <w:color w:val="auto"/>
                <w:sz w:val="24"/>
                <w:szCs w:val="24"/>
              </w:rPr>
              <w:t>4</w:t>
            </w:r>
            <w:r>
              <w:rPr>
                <w:rFonts w:ascii="Times New Roman" w:hAnsi="Times New Roman" w:eastAsia="SimSun"/>
                <w:color w:val="auto"/>
                <w:sz w:val="24"/>
                <w:szCs w:val="24"/>
              </w:rPr>
              <w:t>。</w:t>
            </w:r>
          </w:p>
          <w:p>
            <w:pPr>
              <w:spacing w:after="0" w:line="360" w:lineRule="auto"/>
              <w:ind w:firstLine="2640" w:firstLineChars="1100"/>
              <w:rPr>
                <w:rFonts w:ascii="Times New Roman" w:hAnsi="Times New Roman" w:eastAsia="SimSun"/>
                <w:color w:val="auto"/>
                <w:sz w:val="24"/>
                <w:szCs w:val="24"/>
              </w:rPr>
            </w:pPr>
            <w:r>
              <w:rPr>
                <w:rFonts w:ascii="Times New Roman" w:hAnsi="Times New Roman" w:eastAsia="SimSun"/>
                <w:color w:val="auto"/>
                <w:sz w:val="24"/>
                <w:szCs w:val="24"/>
              </w:rPr>
              <w:t>表3-</w:t>
            </w:r>
            <w:r>
              <w:rPr>
                <w:rFonts w:hint="eastAsia" w:ascii="Times New Roman" w:hAnsi="Times New Roman" w:eastAsia="SimSun"/>
                <w:color w:val="auto"/>
                <w:sz w:val="24"/>
                <w:szCs w:val="24"/>
              </w:rPr>
              <w:t>4</w:t>
            </w:r>
            <w:r>
              <w:rPr>
                <w:rFonts w:ascii="Times New Roman" w:hAnsi="Times New Roman" w:eastAsia="SimSun"/>
                <w:color w:val="auto"/>
                <w:sz w:val="24"/>
                <w:szCs w:val="24"/>
              </w:rPr>
              <w:t xml:space="preserve">  环保投资一览表</w:t>
            </w:r>
            <w:r>
              <w:rPr>
                <w:rFonts w:ascii="Times New Roman" w:hAnsi="Times New Roman" w:eastAsia="SimSun"/>
                <w:color w:val="auto"/>
                <w:sz w:val="21"/>
                <w:szCs w:val="21"/>
              </w:rPr>
              <w:t>类</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062"/>
              <w:gridCol w:w="1727"/>
              <w:gridCol w:w="1143"/>
              <w:gridCol w:w="2817"/>
              <w:gridCol w:w="1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类别</w:t>
                  </w:r>
                </w:p>
              </w:tc>
              <w:tc>
                <w:tcPr>
                  <w:tcW w:w="1681" w:type="pct"/>
                  <w:gridSpan w:val="2"/>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环评主要设施</w:t>
                  </w:r>
                </w:p>
              </w:tc>
              <w:tc>
                <w:tcPr>
                  <w:tcW w:w="689"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环评估算（万元）</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实际建设设施</w:t>
                  </w:r>
                </w:p>
              </w:tc>
              <w:tc>
                <w:tcPr>
                  <w:tcW w:w="663"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实际投资（万元）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67" w:type="pct"/>
                  <w:vMerge w:val="restar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 xml:space="preserve">废水 </w:t>
                  </w:r>
                </w:p>
              </w:tc>
              <w:tc>
                <w:tcPr>
                  <w:tcW w:w="1681" w:type="pct"/>
                  <w:gridSpan w:val="2"/>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油水分离器1个</w:t>
                  </w:r>
                </w:p>
              </w:tc>
              <w:tc>
                <w:tcPr>
                  <w:tcW w:w="689"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0.1</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油水分离器1个</w:t>
                  </w:r>
                </w:p>
              </w:tc>
              <w:tc>
                <w:tcPr>
                  <w:tcW w:w="663"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67" w:type="pct"/>
                  <w:vMerge w:val="continue"/>
                  <w:vAlign w:val="center"/>
                </w:tcPr>
                <w:p>
                  <w:pPr>
                    <w:spacing w:after="0"/>
                    <w:jc w:val="center"/>
                    <w:rPr>
                      <w:rFonts w:hint="eastAsia" w:ascii="Times New Roman" w:hAnsi="Times New Roman" w:eastAsia="SimSun"/>
                      <w:color w:val="auto"/>
                      <w:sz w:val="21"/>
                      <w:szCs w:val="21"/>
                      <w:lang w:val="en-US" w:eastAsia="zh-CN"/>
                    </w:rPr>
                  </w:pPr>
                </w:p>
              </w:tc>
              <w:tc>
                <w:tcPr>
                  <w:tcW w:w="1681" w:type="pct"/>
                  <w:gridSpan w:val="2"/>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化粪池1个</w:t>
                  </w:r>
                </w:p>
              </w:tc>
              <w:tc>
                <w:tcPr>
                  <w:tcW w:w="689"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3.0</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化粪池1个</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噪声</w:t>
                  </w:r>
                </w:p>
              </w:tc>
              <w:tc>
                <w:tcPr>
                  <w:tcW w:w="1681" w:type="pct"/>
                  <w:gridSpan w:val="2"/>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基础减振、厂房隔声</w:t>
                  </w:r>
                </w:p>
              </w:tc>
              <w:tc>
                <w:tcPr>
                  <w:tcW w:w="689"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基础减振、厂房隔声</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vMerge w:val="restar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废气</w:t>
                  </w:r>
                </w:p>
              </w:tc>
              <w:tc>
                <w:tcPr>
                  <w:tcW w:w="1681" w:type="pct"/>
                  <w:gridSpan w:val="2"/>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抛光机设备自带水除尘</w:t>
                  </w:r>
                </w:p>
              </w:tc>
              <w:tc>
                <w:tcPr>
                  <w:tcW w:w="689"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完善抛光机设备水除尘设施</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vMerge w:val="continue"/>
                  <w:vAlign w:val="center"/>
                </w:tcPr>
                <w:p>
                  <w:pPr>
                    <w:spacing w:after="0"/>
                    <w:jc w:val="center"/>
                    <w:rPr>
                      <w:rFonts w:hint="eastAsia" w:ascii="Times New Roman" w:hAnsi="Times New Roman" w:eastAsia="SimSun"/>
                      <w:color w:val="auto"/>
                      <w:sz w:val="21"/>
                      <w:szCs w:val="21"/>
                      <w:lang w:val="en-US" w:eastAsia="zh-CN"/>
                    </w:rPr>
                  </w:pPr>
                </w:p>
              </w:tc>
              <w:tc>
                <w:tcPr>
                  <w:tcW w:w="1681" w:type="pct"/>
                  <w:gridSpan w:val="2"/>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激光切割工序</w:t>
                  </w:r>
                </w:p>
              </w:tc>
              <w:tc>
                <w:tcPr>
                  <w:tcW w:w="689"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密闭工位、水除尘设施</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267" w:type="pct"/>
                  <w:vMerge w:val="continue"/>
                  <w:vAlign w:val="center"/>
                </w:tcPr>
                <w:p>
                  <w:pPr>
                    <w:spacing w:after="0"/>
                    <w:jc w:val="center"/>
                    <w:rPr>
                      <w:rFonts w:hint="eastAsia" w:ascii="Times New Roman" w:hAnsi="Times New Roman" w:eastAsia="SimSun"/>
                      <w:color w:val="auto"/>
                      <w:sz w:val="21"/>
                      <w:szCs w:val="21"/>
                      <w:lang w:val="en-US" w:eastAsia="zh-CN"/>
                    </w:rPr>
                  </w:pPr>
                </w:p>
              </w:tc>
              <w:tc>
                <w:tcPr>
                  <w:tcW w:w="1681" w:type="pct"/>
                  <w:gridSpan w:val="2"/>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焊烟净化器1个</w:t>
                  </w:r>
                </w:p>
              </w:tc>
              <w:tc>
                <w:tcPr>
                  <w:tcW w:w="689"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0.2</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焊烟净化器1个</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267" w:type="pct"/>
                  <w:vMerge w:val="continue"/>
                  <w:vAlign w:val="center"/>
                </w:tcPr>
                <w:p>
                  <w:pPr>
                    <w:spacing w:after="0"/>
                    <w:jc w:val="center"/>
                    <w:rPr>
                      <w:rFonts w:hint="eastAsia" w:ascii="Times New Roman" w:hAnsi="Times New Roman" w:eastAsia="SimSun"/>
                      <w:color w:val="auto"/>
                      <w:sz w:val="21"/>
                      <w:szCs w:val="21"/>
                      <w:lang w:val="en-US" w:eastAsia="zh-CN"/>
                    </w:rPr>
                  </w:pPr>
                </w:p>
              </w:tc>
              <w:tc>
                <w:tcPr>
                  <w:tcW w:w="1681" w:type="pct"/>
                  <w:gridSpan w:val="2"/>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油烟净化器1套</w:t>
                  </w:r>
                </w:p>
              </w:tc>
              <w:tc>
                <w:tcPr>
                  <w:tcW w:w="689"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油烟净化器1套</w:t>
                  </w:r>
                </w:p>
              </w:tc>
              <w:tc>
                <w:tcPr>
                  <w:tcW w:w="663"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vMerge w:val="restar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固废</w:t>
                  </w:r>
                </w:p>
              </w:tc>
              <w:tc>
                <w:tcPr>
                  <w:tcW w:w="640"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一般工业固体废物</w:t>
                  </w:r>
                </w:p>
              </w:tc>
              <w:tc>
                <w:tcPr>
                  <w:tcW w:w="1041"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w:t>
                  </w:r>
                </w:p>
              </w:tc>
              <w:tc>
                <w:tcPr>
                  <w:tcW w:w="689"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依托现有工程建设一般固废暂存间</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vMerge w:val="continue"/>
                  <w:vAlign w:val="center"/>
                </w:tcPr>
                <w:p>
                  <w:pPr>
                    <w:spacing w:after="0"/>
                    <w:jc w:val="center"/>
                    <w:rPr>
                      <w:rFonts w:hint="eastAsia" w:ascii="Times New Roman" w:hAnsi="Times New Roman" w:eastAsia="SimSun"/>
                      <w:color w:val="auto"/>
                      <w:sz w:val="21"/>
                      <w:szCs w:val="21"/>
                      <w:lang w:val="en-US" w:eastAsia="zh-CN"/>
                    </w:rPr>
                  </w:pPr>
                </w:p>
              </w:tc>
              <w:tc>
                <w:tcPr>
                  <w:tcW w:w="640"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危险废物</w:t>
                  </w:r>
                </w:p>
              </w:tc>
              <w:tc>
                <w:tcPr>
                  <w:tcW w:w="1041"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依托现有工程危废暂存间，内增设2个专用容器</w:t>
                  </w:r>
                </w:p>
              </w:tc>
              <w:tc>
                <w:tcPr>
                  <w:tcW w:w="689"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2.0</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依托现有工程危废暂存</w:t>
                  </w:r>
                </w:p>
                <w:p>
                  <w:pPr>
                    <w:spacing w:after="0"/>
                    <w:jc w:val="both"/>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间，内增设2个专用容器</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48" w:type="pct"/>
                  <w:gridSpan w:val="3"/>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合计</w:t>
                  </w:r>
                </w:p>
              </w:tc>
              <w:tc>
                <w:tcPr>
                  <w:tcW w:w="689"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6.1</w:t>
                  </w:r>
                </w:p>
              </w:tc>
              <w:tc>
                <w:tcPr>
                  <w:tcW w:w="1698" w:type="pct"/>
                  <w:vAlign w:val="center"/>
                </w:tcPr>
                <w:p>
                  <w:pPr>
                    <w:spacing w:after="0"/>
                    <w:jc w:val="center"/>
                    <w:rPr>
                      <w:rFonts w:hint="eastAsia"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合计</w:t>
                  </w:r>
                </w:p>
              </w:tc>
              <w:tc>
                <w:tcPr>
                  <w:tcW w:w="663" w:type="pc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13.0</w:t>
                  </w:r>
                </w:p>
              </w:tc>
            </w:tr>
          </w:tbl>
          <w:p>
            <w:pPr>
              <w:spacing w:after="0" w:line="360" w:lineRule="auto"/>
              <w:rPr>
                <w:rFonts w:ascii="Times New Roman" w:hAnsi="Times New Roman" w:eastAsia="SimSun"/>
                <w:color w:val="C00000"/>
                <w:sz w:val="24"/>
                <w:szCs w:val="24"/>
              </w:rPr>
            </w:pPr>
          </w:p>
        </w:tc>
      </w:tr>
    </w:tbl>
    <w:p>
      <w:pPr>
        <w:spacing w:after="0" w:line="360" w:lineRule="auto"/>
        <w:rPr>
          <w:rFonts w:ascii="Times New Roman" w:hAnsi="Times New Roman" w:eastAsia="仿宋_GB2312"/>
          <w:b/>
          <w:color w:val="C00000"/>
          <w:sz w:val="21"/>
          <w:szCs w:val="21"/>
        </w:rPr>
      </w:pPr>
    </w:p>
    <w:p>
      <w:pPr>
        <w:spacing w:after="0" w:line="360" w:lineRule="auto"/>
        <w:rPr>
          <w:rFonts w:ascii="Times New Roman" w:hAnsi="Times New Roman" w:eastAsia="仿宋_GB2312"/>
          <w:b/>
          <w:color w:val="auto"/>
          <w:sz w:val="21"/>
          <w:szCs w:val="21"/>
        </w:rPr>
      </w:pPr>
      <w:r>
        <w:rPr>
          <w:rFonts w:ascii="Times New Roman" w:hAnsi="Times New Roman" w:eastAsia="仿宋_GB2312"/>
          <w:b/>
          <w:color w:val="auto"/>
          <w:sz w:val="21"/>
          <w:szCs w:val="21"/>
        </w:rPr>
        <w:t>表四</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7" w:hRule="atLeast"/>
          <w:jc w:val="center"/>
        </w:trPr>
        <w:tc>
          <w:tcPr>
            <w:tcW w:w="5000" w:type="pct"/>
          </w:tcPr>
          <w:p>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ascii="Times New Roman" w:hAnsi="Times New Roman" w:eastAsia="SimSun"/>
                <w:b/>
                <w:color w:val="auto"/>
                <w:sz w:val="24"/>
                <w:szCs w:val="24"/>
              </w:rPr>
            </w:pPr>
            <w:r>
              <w:rPr>
                <w:rFonts w:ascii="Times New Roman" w:hAnsi="Times New Roman" w:eastAsia="SimSun"/>
                <w:b/>
                <w:color w:val="auto"/>
                <w:sz w:val="24"/>
                <w:szCs w:val="24"/>
              </w:rPr>
              <w:t>建设项目环境影响报告表主要结论及审批部门审批决定：</w:t>
            </w:r>
          </w:p>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ascii="Times New Roman" w:hAnsi="Times New Roman" w:eastAsia="SimSun"/>
                <w:b/>
                <w:color w:val="auto"/>
                <w:sz w:val="24"/>
                <w:szCs w:val="24"/>
              </w:rPr>
            </w:pPr>
            <w:r>
              <w:rPr>
                <w:rFonts w:ascii="Times New Roman" w:hAnsi="Times New Roman" w:eastAsia="SimSun"/>
                <w:b/>
                <w:color w:val="auto"/>
                <w:sz w:val="24"/>
                <w:szCs w:val="24"/>
              </w:rPr>
              <w:t>一、环境影响报告表主要结论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ascii="Times New Roman" w:hAnsi="Times New Roman" w:eastAsia="SimSun"/>
                <w:b/>
                <w:color w:val="auto"/>
                <w:sz w:val="24"/>
                <w:szCs w:val="24"/>
              </w:rPr>
            </w:pPr>
            <w:r>
              <w:rPr>
                <w:rFonts w:hint="eastAsia" w:ascii="SimSun" w:hAnsi="SimSun" w:eastAsia="SimSun" w:cs="SimSun"/>
                <w:color w:val="auto"/>
                <w:kern w:val="0"/>
                <w:sz w:val="24"/>
                <w:szCs w:val="24"/>
                <w:lang w:val="en-US" w:eastAsia="zh-CN" w:bidi="ar"/>
              </w:rPr>
              <w:t>项目符合国家产业政策，选址合理，项目所在地环境质量现状良好，无重大制约因素。建设单位在全面落实本报告表中提出的各项环保管理和污染防治措施，并确保污染防治设施正常运转，所排放污染物满足达标排放的要求，从满足环境质量目标角度，项目建设可行。</w:t>
            </w:r>
          </w:p>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ascii="Times New Roman" w:hAnsi="Times New Roman" w:eastAsia="SimSun"/>
                <w:b/>
                <w:color w:val="auto"/>
                <w:sz w:val="24"/>
                <w:szCs w:val="24"/>
              </w:rPr>
            </w:pPr>
            <w:r>
              <w:rPr>
                <w:rFonts w:ascii="Times New Roman" w:hAnsi="Times New Roman" w:eastAsia="SimSun"/>
                <w:b/>
                <w:color w:val="auto"/>
                <w:sz w:val="24"/>
                <w:szCs w:val="24"/>
              </w:rPr>
              <w:t>二、审批部门审批决定</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Times New Roman" w:hAnsi="Times New Roman" w:eastAsia="SimSun"/>
                <w:color w:val="auto"/>
                <w:kern w:val="2"/>
                <w:sz w:val="24"/>
                <w:szCs w:val="24"/>
              </w:rPr>
            </w:pPr>
            <w:r>
              <w:rPr>
                <w:rFonts w:hint="eastAsia" w:ascii="Times New Roman" w:hAnsi="Times New Roman" w:eastAsia="SimSun" w:cs="Times New Roman"/>
                <w:color w:val="auto"/>
                <w:sz w:val="24"/>
                <w:szCs w:val="24"/>
                <w:lang w:eastAsia="zh-CN"/>
              </w:rPr>
              <w:t>宝鸡市生态环境局高新分局</w:t>
            </w:r>
            <w:r>
              <w:rPr>
                <w:rFonts w:hint="default" w:ascii="Times New Roman" w:hAnsi="Times New Roman" w:eastAsia="SimSun" w:cs="Times New Roman"/>
                <w:color w:val="auto"/>
                <w:sz w:val="24"/>
                <w:szCs w:val="24"/>
              </w:rPr>
              <w:t>《关于</w:t>
            </w:r>
            <w:r>
              <w:rPr>
                <w:rFonts w:hint="eastAsia" w:ascii="Times New Roman" w:hAnsi="Times New Roman" w:eastAsia="SimSun" w:cs="Times New Roman"/>
                <w:color w:val="auto"/>
                <w:sz w:val="24"/>
                <w:szCs w:val="24"/>
                <w:lang w:eastAsia="zh-CN"/>
              </w:rPr>
              <w:t>宝鸡瑞钛隆钛业有限公司钛及钛合金生产加工项目</w:t>
            </w:r>
            <w:r>
              <w:rPr>
                <w:rFonts w:hint="default" w:ascii="Times New Roman" w:hAnsi="Times New Roman" w:eastAsia="SimSun" w:cs="Times New Roman"/>
                <w:color w:val="auto"/>
                <w:sz w:val="24"/>
                <w:szCs w:val="24"/>
                <w:lang w:eastAsia="zh-CN"/>
              </w:rPr>
              <w:t>环境影响报告表的批</w:t>
            </w:r>
            <w:r>
              <w:rPr>
                <w:rFonts w:hint="default" w:ascii="Times New Roman" w:hAnsi="Times New Roman" w:eastAsia="SimSun" w:cs="Times New Roman"/>
                <w:color w:val="auto"/>
                <w:sz w:val="24"/>
                <w:szCs w:val="24"/>
              </w:rPr>
              <w:t>复》（</w:t>
            </w:r>
            <w:r>
              <w:rPr>
                <w:rFonts w:hint="eastAsia" w:ascii="Times New Roman" w:hAnsi="Times New Roman" w:eastAsia="SimSun" w:cs="Times New Roman"/>
                <w:color w:val="auto"/>
                <w:sz w:val="24"/>
                <w:szCs w:val="24"/>
                <w:lang w:val="en-US" w:eastAsia="zh-CN"/>
              </w:rPr>
              <w:t>高新环函</w:t>
            </w:r>
            <w:r>
              <w:rPr>
                <w:rFonts w:hint="default" w:ascii="Times New Roman" w:hAnsi="Times New Roman" w:eastAsia="SimSun" w:cs="Times New Roman"/>
                <w:color w:val="auto"/>
                <w:sz w:val="24"/>
                <w:szCs w:val="24"/>
              </w:rPr>
              <w:t>〔20</w:t>
            </w:r>
            <w:r>
              <w:rPr>
                <w:rFonts w:hint="eastAsia" w:ascii="Times New Roman" w:hAnsi="Times New Roman" w:eastAsia="SimSun" w:cs="Times New Roman"/>
                <w:color w:val="auto"/>
                <w:sz w:val="24"/>
                <w:szCs w:val="24"/>
                <w:lang w:val="en-US" w:eastAsia="zh-CN"/>
              </w:rPr>
              <w:t>20</w:t>
            </w:r>
            <w:r>
              <w:rPr>
                <w:rFonts w:hint="default" w:ascii="Times New Roman" w:hAnsi="Times New Roman" w:eastAsia="SimSun" w:cs="Times New Roman"/>
                <w:color w:val="auto"/>
                <w:sz w:val="24"/>
                <w:szCs w:val="24"/>
              </w:rPr>
              <w:t>〕</w:t>
            </w:r>
            <w:r>
              <w:rPr>
                <w:rFonts w:hint="eastAsia" w:ascii="Times New Roman" w:hAnsi="Times New Roman" w:eastAsia="SimSun" w:cs="Times New Roman"/>
                <w:color w:val="auto"/>
                <w:sz w:val="24"/>
                <w:szCs w:val="24"/>
                <w:lang w:val="en-US" w:eastAsia="zh-CN"/>
              </w:rPr>
              <w:t>235</w:t>
            </w:r>
            <w:r>
              <w:rPr>
                <w:rFonts w:hint="default" w:ascii="Times New Roman" w:hAnsi="Times New Roman" w:eastAsia="SimSun" w:cs="Times New Roman"/>
                <w:color w:val="auto"/>
                <w:sz w:val="24"/>
                <w:szCs w:val="24"/>
              </w:rPr>
              <w:t>号，20</w:t>
            </w:r>
            <w:r>
              <w:rPr>
                <w:rFonts w:hint="eastAsia" w:ascii="Times New Roman" w:hAnsi="Times New Roman" w:eastAsia="SimSun" w:cs="Times New Roman"/>
                <w:color w:val="auto"/>
                <w:sz w:val="24"/>
                <w:szCs w:val="24"/>
                <w:lang w:val="en-US" w:eastAsia="zh-CN"/>
              </w:rPr>
              <w:t>20</w:t>
            </w:r>
            <w:r>
              <w:rPr>
                <w:rFonts w:hint="default" w:ascii="Times New Roman" w:hAnsi="Times New Roman" w:eastAsia="SimSun" w:cs="Times New Roman"/>
                <w:color w:val="auto"/>
                <w:sz w:val="24"/>
                <w:szCs w:val="24"/>
              </w:rPr>
              <w:t>年</w:t>
            </w:r>
            <w:r>
              <w:rPr>
                <w:rFonts w:hint="eastAsia" w:ascii="Times New Roman" w:hAnsi="Times New Roman" w:eastAsia="SimSun" w:cs="Times New Roman"/>
                <w:color w:val="auto"/>
                <w:sz w:val="24"/>
                <w:szCs w:val="24"/>
                <w:lang w:val="en-US" w:eastAsia="zh-CN"/>
              </w:rPr>
              <w:t>7</w:t>
            </w:r>
            <w:r>
              <w:rPr>
                <w:rFonts w:hint="default" w:ascii="Times New Roman" w:hAnsi="Times New Roman" w:eastAsia="SimSun" w:cs="Times New Roman"/>
                <w:color w:val="auto"/>
                <w:sz w:val="24"/>
                <w:szCs w:val="24"/>
              </w:rPr>
              <w:t>月</w:t>
            </w:r>
            <w:r>
              <w:rPr>
                <w:rFonts w:hint="eastAsia" w:ascii="Times New Roman" w:hAnsi="Times New Roman" w:eastAsia="SimSun" w:cs="Times New Roman"/>
                <w:color w:val="auto"/>
                <w:sz w:val="24"/>
                <w:szCs w:val="24"/>
                <w:lang w:val="en-US" w:eastAsia="zh-CN"/>
              </w:rPr>
              <w:t>27</w:t>
            </w:r>
            <w:r>
              <w:rPr>
                <w:rFonts w:hint="default" w:ascii="Times New Roman" w:hAnsi="Times New Roman" w:eastAsia="SimSun" w:cs="Times New Roman"/>
                <w:color w:val="auto"/>
                <w:sz w:val="24"/>
                <w:szCs w:val="24"/>
              </w:rPr>
              <w:t>日）</w:t>
            </w:r>
            <w:r>
              <w:rPr>
                <w:rFonts w:ascii="Times New Roman" w:hAnsi="Times New Roman" w:eastAsia="SimSun"/>
                <w:color w:val="auto"/>
                <w:kern w:val="2"/>
                <w:sz w:val="24"/>
                <w:szCs w:val="24"/>
              </w:rPr>
              <w:t>，批复如下：</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一、本项目建设地点位于陕西省宝鸡市高新区宝钛路中段。项目东侧为宝钛路，南侧为陕西锦瀚稀贵金属有限公司，西侧为锻造公司，北侧为物流园．项目总投资130万元，环保投资6. 1万元，环保投资占总投资的比例为4. 7%.项目总占地面积为2090平方米，建成后年加工钛及钛合金棒材300吨，项目工艺主要为外购的金属材料进行扒皮、焊接、校直、平头、抛光、精磨、超声波检验等工序后成品。</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该项目在全面落实《环境影响报告表》和本批复提出的各项污染防治、生态保护及风险防范措施后，环境不利影响能够得到一定程度的缓解和控制。从环境保护角度分析，我局原则同意你单位按照《环境影响报告表》中所列建设项目的地点、性质、规模、环境保护措施及下述要求进行建设。</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二、本项目为新建项目，运营管理中应重点做好以下工作。</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一）严格落实废水综合措施。本项目无生产废水，废水主要为员工生活污水，餐饮废水经油水分离器处理后同生活污水一起经化粪池处理后达到《污水综合排放标准》（GB8978-1996)和《污水排入城镇下水道水质标准》（GB/T31962-2015)中相关标准后通过污水管网排入污水管网，进入宝鸡市高新区污水处理厂。</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二）加强大气污染防治。项目运营期废气主要为抛光粉尘、焊接烟尘、食堂油烟，项目无组织粉尘为抛光粉尘、焊接烟尘。项目抛光采用水抛光机，水循环使用，抛光粉尘经水除尘后以无组织形式排放。项目焊接烟尘采用焊烟净化器处理后无组织排放。均满足《大气污染物综合排放标准》（GB16297-1996)中无组织排放监控浓度限值，食堂油烟经油烟净化器处理后通过专用烟道楼顶排放，油烟排放浓度可满足《饮食业油烟排放标准》（GB18482-2001)要求。</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三）加强噪声防治。本项目噪声主要来源于设备运行过程中产生的噪声，企业在生产过程中应当对设备配置的电动机座基减振；合理布局，尽量将产生高噪声和振动的加工设备放置于距离厂界较远的位置。在采取以上措施后设备经基础减震与墙体隔声处理后满足《工业企业厂界环境噪声排放标准》（GB 12348-2008)中相关标准。</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四）做好固体废物处理工作。项目废边角料，不合格品收集外售综合利用；生活垃圾由环卫部门统一收集、清运；水抛光沉渣收集外售综合利用。废脂设置专用收集桶，定期交由有资质单位统一处理。废机油、废液压油、废切削液等危险废物暂存于危废暂存间内，定期委托有资质的单位进行处理处置，并要定期检查、评价危废暂存环节防渗措施执行情况，实现全公司危废暂存全程受控，及时签订危废处置协议，落实危废转移五联单制度，保证危废暂存和最终处置全程受控，去向明确。危废要求其建设按严格按照《危险废物贮存污染控制标准》（GB18597-2001)及其修改单（环保部公告2013年第36号）相关规定执行。</w:t>
            </w:r>
          </w:p>
          <w:p>
            <w:pPr>
              <w:widowControl w:val="0"/>
              <w:spacing w:after="0" w:line="360" w:lineRule="auto"/>
              <w:ind w:firstLine="480" w:firstLineChars="200"/>
              <w:rPr>
                <w:rFonts w:hint="eastAsia" w:ascii="Times New Roman" w:hAnsi="Times New Roman" w:eastAsia="SimSun"/>
                <w:color w:val="auto"/>
                <w:kern w:val="2"/>
                <w:sz w:val="24"/>
                <w:szCs w:val="24"/>
                <w:lang w:val="en-US" w:eastAsia="zh-CN"/>
              </w:rPr>
            </w:pPr>
            <w:r>
              <w:rPr>
                <w:rFonts w:hint="eastAsia" w:ascii="Times New Roman" w:hAnsi="Times New Roman" w:eastAsia="SimSun"/>
                <w:color w:val="auto"/>
                <w:kern w:val="2"/>
                <w:sz w:val="24"/>
                <w:szCs w:val="24"/>
                <w:lang w:val="en-US" w:eastAsia="zh-CN"/>
              </w:rPr>
              <w:t>（五）在确保达标排放的前提下，努力降低污染物排放总量，积极全面的采取节能、降耗、减污措施，尽量做到清洁生产。</w:t>
            </w:r>
          </w:p>
          <w:p>
            <w:pPr>
              <w:pStyle w:val="14"/>
              <w:rPr>
                <w:rFonts w:hint="eastAsia" w:ascii="Times New Roman" w:hAnsi="Times New Roman" w:eastAsia="SimSun"/>
                <w:color w:val="auto"/>
                <w:kern w:val="2"/>
                <w:sz w:val="24"/>
                <w:szCs w:val="24"/>
                <w:lang w:val="en-US" w:eastAsia="zh-CN"/>
              </w:rPr>
            </w:pPr>
          </w:p>
          <w:p>
            <w:pPr>
              <w:rPr>
                <w:rFonts w:hint="eastAsia" w:ascii="Times New Roman" w:hAnsi="Times New Roman" w:eastAsia="SimSun"/>
                <w:color w:val="auto"/>
                <w:kern w:val="2"/>
                <w:sz w:val="24"/>
                <w:szCs w:val="24"/>
                <w:lang w:val="en-US" w:eastAsia="zh-CN"/>
              </w:rPr>
            </w:pPr>
          </w:p>
          <w:p>
            <w:pPr>
              <w:pStyle w:val="14"/>
              <w:rPr>
                <w:rFonts w:hint="eastAsia" w:ascii="Times New Roman" w:hAnsi="Times New Roman" w:eastAsia="SimSun"/>
                <w:color w:val="auto"/>
                <w:kern w:val="2"/>
                <w:sz w:val="24"/>
                <w:szCs w:val="24"/>
                <w:lang w:val="en-US" w:eastAsia="zh-CN"/>
              </w:rPr>
            </w:pPr>
          </w:p>
          <w:p>
            <w:pPr>
              <w:rPr>
                <w:rFonts w:hint="eastAsia"/>
                <w:lang w:val="en-US" w:eastAsia="zh-CN"/>
              </w:rPr>
            </w:pPr>
          </w:p>
          <w:p>
            <w:pPr>
              <w:pStyle w:val="14"/>
              <w:rPr>
                <w:rFonts w:hint="eastAsia" w:ascii="Times New Roman" w:hAnsi="Times New Roman" w:eastAsia="SimSun"/>
                <w:color w:val="auto"/>
                <w:kern w:val="2"/>
                <w:sz w:val="24"/>
                <w:szCs w:val="24"/>
                <w:lang w:val="en-US" w:eastAsia="zh-CN"/>
              </w:rPr>
            </w:pPr>
          </w:p>
          <w:p>
            <w:pPr>
              <w:rPr>
                <w:rFonts w:hint="eastAsia" w:ascii="Times New Roman" w:hAnsi="Times New Roman" w:eastAsia="SimSun"/>
                <w:color w:val="auto"/>
                <w:kern w:val="2"/>
                <w:sz w:val="24"/>
                <w:szCs w:val="24"/>
                <w:lang w:val="en-US" w:eastAsia="zh-CN"/>
              </w:rPr>
            </w:pPr>
          </w:p>
          <w:p>
            <w:pPr>
              <w:pStyle w:val="14"/>
              <w:rPr>
                <w:rFonts w:hint="eastAsia" w:ascii="Times New Roman" w:hAnsi="Times New Roman" w:eastAsia="SimSun"/>
                <w:color w:val="auto"/>
                <w:kern w:val="2"/>
                <w:sz w:val="24"/>
                <w:szCs w:val="24"/>
                <w:lang w:val="en-US" w:eastAsia="zh-CN"/>
              </w:rPr>
            </w:pPr>
          </w:p>
          <w:p>
            <w:pPr>
              <w:rPr>
                <w:rFonts w:hint="eastAsia" w:ascii="Times New Roman" w:hAnsi="Times New Roman" w:eastAsia="SimSun"/>
                <w:color w:val="auto"/>
                <w:kern w:val="2"/>
                <w:sz w:val="24"/>
                <w:szCs w:val="24"/>
                <w:lang w:val="en-US" w:eastAsia="zh-CN"/>
              </w:rPr>
            </w:pPr>
          </w:p>
          <w:p>
            <w:pPr>
              <w:pStyle w:val="14"/>
              <w:rPr>
                <w:rFonts w:hint="eastAsia" w:ascii="Times New Roman" w:hAnsi="Times New Roman" w:eastAsia="SimSun"/>
                <w:color w:val="auto"/>
                <w:kern w:val="2"/>
                <w:sz w:val="24"/>
                <w:szCs w:val="24"/>
                <w:lang w:val="en-US" w:eastAsia="zh-CN"/>
              </w:rPr>
            </w:pPr>
          </w:p>
          <w:p>
            <w:pPr>
              <w:pStyle w:val="14"/>
              <w:ind w:left="0" w:leftChars="0" w:firstLine="0" w:firstLineChars="0"/>
              <w:rPr>
                <w:rFonts w:hint="eastAsia"/>
                <w:color w:val="auto"/>
                <w:lang w:val="en-US" w:eastAsia="zh-CN"/>
              </w:rPr>
            </w:pPr>
          </w:p>
          <w:p>
            <w:pPr>
              <w:spacing w:after="0" w:line="360" w:lineRule="auto"/>
              <w:ind w:right="145" w:rightChars="66"/>
              <w:rPr>
                <w:rFonts w:ascii="Times New Roman" w:hAnsi="Times New Roman" w:eastAsia="SimSun"/>
                <w:b/>
                <w:color w:val="auto"/>
                <w:sz w:val="24"/>
                <w:szCs w:val="24"/>
              </w:rPr>
            </w:pPr>
            <w:r>
              <w:rPr>
                <w:rFonts w:ascii="Times New Roman" w:hAnsi="Times New Roman" w:eastAsia="SimSun"/>
                <w:b/>
                <w:color w:val="auto"/>
                <w:sz w:val="24"/>
                <w:szCs w:val="24"/>
              </w:rPr>
              <w:t>三、环境保护措施</w:t>
            </w:r>
            <w:r>
              <w:rPr>
                <w:rFonts w:hint="eastAsia" w:ascii="Times New Roman" w:hAnsi="Times New Roman" w:eastAsia="SimSun"/>
                <w:b/>
                <w:color w:val="auto"/>
                <w:sz w:val="24"/>
                <w:szCs w:val="24"/>
                <w:lang w:eastAsia="zh-CN"/>
              </w:rPr>
              <w:t>“</w:t>
            </w:r>
            <w:r>
              <w:rPr>
                <w:rFonts w:hint="eastAsia" w:ascii="Times New Roman" w:hAnsi="Times New Roman" w:eastAsia="SimSun"/>
                <w:b/>
                <w:color w:val="auto"/>
                <w:sz w:val="24"/>
                <w:szCs w:val="24"/>
              </w:rPr>
              <w:t>三同时</w:t>
            </w:r>
            <w:r>
              <w:rPr>
                <w:rFonts w:hint="eastAsia" w:ascii="Times New Roman" w:hAnsi="Times New Roman" w:eastAsia="SimSun"/>
                <w:b/>
                <w:color w:val="auto"/>
                <w:sz w:val="24"/>
                <w:szCs w:val="24"/>
                <w:lang w:eastAsia="zh-CN"/>
              </w:rPr>
              <w:t>”</w:t>
            </w:r>
            <w:r>
              <w:rPr>
                <w:rFonts w:ascii="Times New Roman" w:hAnsi="Times New Roman" w:eastAsia="SimSun"/>
                <w:b/>
                <w:color w:val="auto"/>
                <w:sz w:val="24"/>
                <w:szCs w:val="24"/>
              </w:rPr>
              <w:t>落实情况</w:t>
            </w:r>
          </w:p>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本项目环评及批复文件提出的环境保护措施落实情况见表4-1。</w:t>
            </w:r>
          </w:p>
          <w:p>
            <w:pPr>
              <w:tabs>
                <w:tab w:val="left" w:pos="4675"/>
              </w:tabs>
              <w:spacing w:after="0"/>
              <w:ind w:left="147" w:leftChars="67" w:right="145" w:rightChars="66" w:firstLine="480" w:firstLineChars="200"/>
              <w:jc w:val="center"/>
              <w:rPr>
                <w:rFonts w:ascii="Times New Roman" w:hAnsi="Times New Roman" w:eastAsia="SimSun"/>
                <w:color w:val="auto"/>
                <w:sz w:val="24"/>
                <w:szCs w:val="24"/>
              </w:rPr>
            </w:pPr>
            <w:r>
              <w:rPr>
                <w:rFonts w:ascii="Times New Roman" w:hAnsi="Times New Roman" w:eastAsia="SimSun"/>
                <w:color w:val="auto"/>
                <w:sz w:val="24"/>
                <w:szCs w:val="24"/>
              </w:rPr>
              <w:t>表4-1  环境保护措施落实情况表</w:t>
            </w:r>
          </w:p>
          <w:tbl>
            <w:tblPr>
              <w:tblStyle w:val="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2593"/>
              <w:gridCol w:w="2645"/>
              <w:gridCol w:w="1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81" w:type="pct"/>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环境要素</w:t>
                  </w:r>
                </w:p>
              </w:tc>
              <w:tc>
                <w:tcPr>
                  <w:tcW w:w="1563"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sz w:val="21"/>
                      <w:szCs w:val="21"/>
                    </w:rPr>
                  </w:pPr>
                  <w:r>
                    <w:rPr>
                      <w:rFonts w:ascii="Times New Roman" w:hAnsi="Times New Roman" w:eastAsia="SimSun"/>
                      <w:color w:val="auto"/>
                      <w:sz w:val="21"/>
                      <w:szCs w:val="21"/>
                    </w:rPr>
                    <w:t>环评及批复要求措施</w:t>
                  </w:r>
                </w:p>
              </w:tc>
              <w:tc>
                <w:tcPr>
                  <w:tcW w:w="1594"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sz w:val="21"/>
                      <w:szCs w:val="21"/>
                    </w:rPr>
                  </w:pPr>
                  <w:r>
                    <w:rPr>
                      <w:rFonts w:ascii="Times New Roman" w:hAnsi="Times New Roman" w:eastAsia="SimSun"/>
                      <w:color w:val="auto"/>
                      <w:sz w:val="21"/>
                      <w:szCs w:val="21"/>
                    </w:rPr>
                    <w:t>实际落实情况</w:t>
                  </w:r>
                </w:p>
              </w:tc>
              <w:tc>
                <w:tcPr>
                  <w:tcW w:w="1160"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sz w:val="21"/>
                      <w:szCs w:val="21"/>
                    </w:rPr>
                  </w:pPr>
                  <w:r>
                    <w:rPr>
                      <w:rFonts w:ascii="Times New Roman" w:hAnsi="Times New Roman" w:eastAsia="SimSun"/>
                      <w:color w:val="auto"/>
                      <w:sz w:val="21"/>
                      <w:szCs w:val="21"/>
                    </w:rPr>
                    <w:t>措施的执行效果及未采取措施的原因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9" w:hRule="atLeast"/>
              </w:trPr>
              <w:tc>
                <w:tcPr>
                  <w:tcW w:w="681" w:type="pct"/>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废气</w:t>
                  </w:r>
                </w:p>
              </w:tc>
              <w:tc>
                <w:tcPr>
                  <w:tcW w:w="1563"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SimSun" w:cs="Times New Roman"/>
                      <w:b/>
                      <w:bCs/>
                      <w:color w:val="auto"/>
                      <w:kern w:val="2"/>
                      <w:sz w:val="21"/>
                      <w:szCs w:val="21"/>
                      <w:lang w:eastAsia="zh-CN"/>
                    </w:rPr>
                  </w:pPr>
                  <w:r>
                    <w:rPr>
                      <w:rFonts w:hint="eastAsia" w:ascii="Times New Roman" w:hAnsi="Times New Roman" w:eastAsia="SimSun" w:cs="Times New Roman"/>
                      <w:b/>
                      <w:bCs/>
                      <w:color w:val="auto"/>
                      <w:kern w:val="2"/>
                      <w:sz w:val="21"/>
                      <w:szCs w:val="21"/>
                      <w:lang w:eastAsia="zh-CN"/>
                    </w:rPr>
                    <w:t>落实废气防治措施：</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textAlignment w:val="auto"/>
                    <w:rPr>
                      <w:rFonts w:hint="eastAsia" w:ascii="Times New Roman" w:hAnsi="Times New Roman" w:eastAsia="SimSun"/>
                      <w:color w:val="auto"/>
                      <w:kern w:val="2"/>
                      <w:sz w:val="21"/>
                      <w:szCs w:val="21"/>
                    </w:rPr>
                  </w:pPr>
                  <w:r>
                    <w:rPr>
                      <w:rFonts w:hint="eastAsia" w:ascii="Times New Roman" w:hAnsi="Times New Roman" w:eastAsia="SimSun"/>
                      <w:color w:val="auto"/>
                      <w:kern w:val="2"/>
                      <w:sz w:val="21"/>
                      <w:szCs w:val="21"/>
                      <w:lang w:val="en-US" w:eastAsia="zh-CN"/>
                    </w:rPr>
                    <w:t>（1）抛光采用水抛光机，水循环使用，抛光粉尘经水除尘后以无组织形式排放；（2）焊接烟尘采用焊烟净化器处理后无组织排放。（3）食堂油烟经油烟净化器处理后通过专用烟道楼顶排放。</w:t>
                  </w:r>
                </w:p>
              </w:tc>
              <w:tc>
                <w:tcPr>
                  <w:tcW w:w="1594" w:type="pct"/>
                  <w:vAlign w:val="center"/>
                </w:tcPr>
                <w:p>
                  <w:pPr>
                    <w:keepNext w:val="0"/>
                    <w:keepLines w:val="0"/>
                    <w:pageBreakBefore w:val="0"/>
                    <w:widowControl/>
                    <w:kinsoku/>
                    <w:wordWrap/>
                    <w:overflowPunct/>
                    <w:topLinePunct w:val="0"/>
                    <w:autoSpaceDE/>
                    <w:autoSpaceDN/>
                    <w:bidi w:val="0"/>
                    <w:adjustRightInd w:val="0"/>
                    <w:snapToGrid w:val="0"/>
                    <w:spacing w:after="0"/>
                    <w:jc w:val="both"/>
                    <w:textAlignment w:val="auto"/>
                    <w:rPr>
                      <w:rFonts w:ascii="Times New Roman" w:hAnsi="Times New Roman" w:eastAsia="SimSun"/>
                      <w:color w:val="auto"/>
                      <w:kern w:val="2"/>
                      <w:sz w:val="21"/>
                      <w:szCs w:val="21"/>
                    </w:rPr>
                  </w:pPr>
                  <w:r>
                    <w:rPr>
                      <w:rFonts w:hint="eastAsia" w:ascii="Times New Roman" w:hAnsi="Times New Roman" w:eastAsia="SimSun"/>
                      <w:b/>
                      <w:bCs/>
                      <w:color w:val="auto"/>
                      <w:kern w:val="2"/>
                      <w:sz w:val="21"/>
                      <w:szCs w:val="21"/>
                    </w:rPr>
                    <w:t>已落实</w:t>
                  </w:r>
                  <w:r>
                    <w:rPr>
                      <w:rFonts w:hint="eastAsia" w:ascii="Times New Roman" w:hAnsi="Times New Roman" w:eastAsia="SimSun"/>
                      <w:color w:val="auto"/>
                      <w:kern w:val="2"/>
                      <w:sz w:val="21"/>
                      <w:szCs w:val="21"/>
                    </w:rPr>
                    <w:t>。</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1"/>
                    </w:rPr>
                  </w:pPr>
                  <w:r>
                    <w:rPr>
                      <w:rFonts w:hint="eastAsia" w:ascii="Times New Roman" w:hAnsi="Times New Roman" w:eastAsia="SimSun"/>
                      <w:color w:val="auto"/>
                      <w:kern w:val="2"/>
                      <w:sz w:val="21"/>
                      <w:szCs w:val="21"/>
                      <w:lang w:val="en-US" w:eastAsia="zh-CN"/>
                    </w:rPr>
                    <w:t>（1）抛光采用水抛光机，水循环使用，抛光粉尘经水除尘后以无组织形式排放；（2）焊接烟尘采用焊烟净化器处理后无组织排放。（3）食堂油烟经油烟净化器处理后通过专用烟道楼顶排放。</w:t>
                  </w:r>
                </w:p>
              </w:tc>
              <w:tc>
                <w:tcPr>
                  <w:tcW w:w="1160" w:type="pct"/>
                  <w:vAlign w:val="center"/>
                </w:tcPr>
                <w:p>
                  <w:pPr>
                    <w:keepNext w:val="0"/>
                    <w:keepLines w:val="0"/>
                    <w:pageBreakBefore w:val="0"/>
                    <w:widowControl/>
                    <w:kinsoku/>
                    <w:wordWrap/>
                    <w:overflowPunct/>
                    <w:topLinePunct w:val="0"/>
                    <w:autoSpaceDE/>
                    <w:autoSpaceDN/>
                    <w:bidi w:val="0"/>
                    <w:adjustRightInd w:val="0"/>
                    <w:snapToGrid w:val="0"/>
                    <w:spacing w:after="0"/>
                    <w:jc w:val="both"/>
                    <w:textAlignment w:val="auto"/>
                    <w:rPr>
                      <w:rFonts w:ascii="Times New Roman" w:hAnsi="Times New Roman" w:eastAsia="SimSun"/>
                      <w:color w:val="auto"/>
                      <w:sz w:val="21"/>
                      <w:szCs w:val="21"/>
                    </w:rPr>
                  </w:pPr>
                  <w:r>
                    <w:rPr>
                      <w:rFonts w:ascii="Times New Roman" w:hAnsi="Times New Roman" w:eastAsia="SimSun"/>
                      <w:b/>
                      <w:bCs/>
                      <w:color w:val="auto"/>
                      <w:sz w:val="21"/>
                      <w:szCs w:val="21"/>
                    </w:rPr>
                    <w:t>执行效果</w:t>
                  </w:r>
                  <w:r>
                    <w:rPr>
                      <w:rFonts w:ascii="Times New Roman" w:hAnsi="Times New Roman" w:eastAsia="SimSun"/>
                      <w:color w:val="auto"/>
                      <w:sz w:val="21"/>
                      <w:szCs w:val="21"/>
                    </w:rPr>
                    <w:t>：</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sz w:val="21"/>
                      <w:szCs w:val="21"/>
                    </w:rPr>
                  </w:pPr>
                  <w:r>
                    <w:rPr>
                      <w:rFonts w:ascii="Times New Roman" w:hAnsi="Times New Roman" w:eastAsia="SimSun"/>
                      <w:color w:val="auto"/>
                      <w:sz w:val="21"/>
                      <w:szCs w:val="21"/>
                    </w:rPr>
                    <w:t>监测结果显示，</w:t>
                  </w:r>
                  <w:r>
                    <w:rPr>
                      <w:rFonts w:hint="eastAsia" w:ascii="Times New Roman" w:hAnsi="Times New Roman" w:eastAsia="SimSun"/>
                      <w:color w:val="auto"/>
                      <w:sz w:val="21"/>
                      <w:szCs w:val="21"/>
                      <w:lang w:eastAsia="zh-CN"/>
                    </w:rPr>
                    <w:t>各项</w:t>
                  </w:r>
                  <w:r>
                    <w:rPr>
                      <w:rFonts w:hint="eastAsia" w:ascii="Times New Roman" w:hAnsi="Times New Roman" w:eastAsia="SimSun"/>
                      <w:color w:val="auto"/>
                      <w:sz w:val="21"/>
                      <w:szCs w:val="21"/>
                    </w:rPr>
                    <w:t>废气</w:t>
                  </w:r>
                  <w:r>
                    <w:rPr>
                      <w:rFonts w:ascii="Times New Roman" w:hAnsi="Times New Roman" w:eastAsia="SimSun"/>
                      <w:color w:val="auto"/>
                      <w:sz w:val="21"/>
                      <w:szCs w:val="21"/>
                    </w:rPr>
                    <w:t>污染物均能达标排放。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0" w:hRule="atLeast"/>
              </w:trPr>
              <w:tc>
                <w:tcPr>
                  <w:tcW w:w="681" w:type="pct"/>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声环境</w:t>
                  </w:r>
                </w:p>
              </w:tc>
              <w:tc>
                <w:tcPr>
                  <w:tcW w:w="1563"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Times New Roman" w:hAnsi="Times New Roman" w:eastAsia="SimSun"/>
                      <w:color w:val="auto"/>
                      <w:kern w:val="2"/>
                      <w:sz w:val="21"/>
                      <w:szCs w:val="21"/>
                      <w:lang w:eastAsia="zh-CN"/>
                    </w:rPr>
                  </w:pPr>
                  <w:r>
                    <w:rPr>
                      <w:rFonts w:hint="eastAsia" w:ascii="Times New Roman" w:hAnsi="Times New Roman" w:eastAsia="SimSun"/>
                      <w:color w:val="auto"/>
                      <w:kern w:val="2"/>
                      <w:sz w:val="21"/>
                      <w:szCs w:val="21"/>
                    </w:rPr>
                    <w:t>完善噪声污染防治措施</w:t>
                  </w:r>
                  <w:r>
                    <w:rPr>
                      <w:rFonts w:hint="eastAsia" w:ascii="Times New Roman" w:hAnsi="Times New Roman" w:eastAsia="SimSun"/>
                      <w:color w:val="auto"/>
                      <w:kern w:val="2"/>
                      <w:sz w:val="21"/>
                      <w:szCs w:val="21"/>
                      <w:lang w:eastAsia="zh-CN"/>
                    </w:rPr>
                    <w:t>：</w:t>
                  </w:r>
                  <w:r>
                    <w:rPr>
                      <w:rFonts w:hint="eastAsia" w:ascii="Times New Roman" w:hAnsi="Times New Roman" w:eastAsia="SimSun"/>
                      <w:color w:val="auto"/>
                      <w:kern w:val="2"/>
                      <w:sz w:val="21"/>
                      <w:szCs w:val="21"/>
                    </w:rPr>
                    <w:t>优化厂区平面布置</w:t>
                  </w:r>
                  <w:r>
                    <w:rPr>
                      <w:rFonts w:hint="eastAsia" w:ascii="Times New Roman" w:hAnsi="Times New Roman" w:eastAsia="SimSun"/>
                      <w:color w:val="auto"/>
                      <w:kern w:val="2"/>
                      <w:sz w:val="21"/>
                      <w:szCs w:val="21"/>
                      <w:lang w:eastAsia="zh-CN"/>
                    </w:rPr>
                    <w:t>，</w:t>
                  </w:r>
                  <w:r>
                    <w:rPr>
                      <w:rFonts w:hint="eastAsia" w:ascii="Times New Roman" w:hAnsi="Times New Roman" w:eastAsia="SimSun"/>
                      <w:color w:val="auto"/>
                      <w:kern w:val="2"/>
                      <w:sz w:val="21"/>
                      <w:szCs w:val="21"/>
                    </w:rPr>
                    <w:t>高噪声设备应采取相应的基础减振、隔声等降噪措施</w:t>
                  </w:r>
                  <w:r>
                    <w:rPr>
                      <w:rFonts w:hint="eastAsia" w:ascii="Times New Roman" w:hAnsi="Times New Roman" w:eastAsia="SimSun"/>
                      <w:color w:val="auto"/>
                      <w:kern w:val="2"/>
                      <w:sz w:val="21"/>
                      <w:szCs w:val="21"/>
                      <w:lang w:eastAsia="zh-CN"/>
                    </w:rPr>
                    <w:t>。</w:t>
                  </w:r>
                </w:p>
              </w:tc>
              <w:tc>
                <w:tcPr>
                  <w:tcW w:w="1594" w:type="pct"/>
                  <w:vAlign w:val="center"/>
                </w:tcPr>
                <w:p>
                  <w:pPr>
                    <w:keepNext w:val="0"/>
                    <w:keepLines w:val="0"/>
                    <w:pageBreakBefore w:val="0"/>
                    <w:widowControl/>
                    <w:kinsoku/>
                    <w:wordWrap/>
                    <w:overflowPunct/>
                    <w:topLinePunct w:val="0"/>
                    <w:autoSpaceDE/>
                    <w:autoSpaceDN/>
                    <w:bidi w:val="0"/>
                    <w:adjustRightInd w:val="0"/>
                    <w:snapToGrid w:val="0"/>
                    <w:spacing w:after="0"/>
                    <w:jc w:val="both"/>
                    <w:textAlignment w:val="auto"/>
                    <w:rPr>
                      <w:rFonts w:ascii="Times New Roman" w:hAnsi="Times New Roman" w:eastAsia="SimSun"/>
                      <w:color w:val="auto"/>
                      <w:kern w:val="2"/>
                      <w:sz w:val="21"/>
                      <w:szCs w:val="21"/>
                    </w:rPr>
                  </w:pPr>
                  <w:r>
                    <w:rPr>
                      <w:rFonts w:hint="eastAsia" w:ascii="Times New Roman" w:hAnsi="Times New Roman" w:eastAsia="SimSun"/>
                      <w:b/>
                      <w:bCs/>
                      <w:color w:val="auto"/>
                      <w:kern w:val="2"/>
                      <w:sz w:val="21"/>
                      <w:szCs w:val="21"/>
                    </w:rPr>
                    <w:t>已落实</w:t>
                  </w:r>
                  <w:r>
                    <w:rPr>
                      <w:rFonts w:hint="eastAsia" w:ascii="Times New Roman" w:hAnsi="Times New Roman" w:eastAsia="SimSun"/>
                      <w:color w:val="auto"/>
                      <w:kern w:val="2"/>
                      <w:sz w:val="21"/>
                      <w:szCs w:val="21"/>
                    </w:rPr>
                    <w:t>。</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1"/>
                    </w:rPr>
                  </w:pPr>
                  <w:r>
                    <w:rPr>
                      <w:rFonts w:hint="eastAsia" w:ascii="Times New Roman" w:hAnsi="Times New Roman" w:eastAsia="SimSun"/>
                      <w:color w:val="auto"/>
                      <w:kern w:val="2"/>
                      <w:sz w:val="21"/>
                      <w:szCs w:val="21"/>
                    </w:rPr>
                    <w:t>①通过合理布局，选用低噪设备，采用基础减震、隔声以及柔性接口等措施减少噪声的产生；</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1"/>
                    </w:rPr>
                  </w:pPr>
                  <w:r>
                    <w:rPr>
                      <w:rFonts w:hint="eastAsia" w:ascii="Times New Roman" w:hAnsi="Times New Roman" w:eastAsia="SimSun"/>
                      <w:color w:val="auto"/>
                      <w:kern w:val="2"/>
                      <w:sz w:val="21"/>
                      <w:szCs w:val="21"/>
                    </w:rPr>
                    <w:t>②建立设备定期检查、维护及保养的管理制度，以防止设备因故障形成的非正常生产噪声，同时确保环保措施发挥最佳有效的功能；</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kern w:val="2"/>
                      <w:sz w:val="21"/>
                      <w:szCs w:val="21"/>
                    </w:rPr>
                  </w:pPr>
                  <w:r>
                    <w:rPr>
                      <w:rFonts w:hint="eastAsia" w:ascii="Times New Roman" w:hAnsi="Times New Roman" w:eastAsia="SimSun"/>
                      <w:color w:val="auto"/>
                      <w:kern w:val="2"/>
                      <w:sz w:val="21"/>
                      <w:szCs w:val="21"/>
                    </w:rPr>
                    <w:t>③加强职工环保意识教育，提倡文明生产，防止人为噪声产生。</w:t>
                  </w:r>
                </w:p>
              </w:tc>
              <w:tc>
                <w:tcPr>
                  <w:tcW w:w="1160" w:type="pct"/>
                  <w:vAlign w:val="center"/>
                </w:tcPr>
                <w:p>
                  <w:pPr>
                    <w:keepNext w:val="0"/>
                    <w:keepLines w:val="0"/>
                    <w:pageBreakBefore w:val="0"/>
                    <w:widowControl/>
                    <w:kinsoku/>
                    <w:wordWrap/>
                    <w:overflowPunct/>
                    <w:topLinePunct w:val="0"/>
                    <w:autoSpaceDE/>
                    <w:autoSpaceDN/>
                    <w:bidi w:val="0"/>
                    <w:adjustRightInd w:val="0"/>
                    <w:snapToGrid w:val="0"/>
                    <w:spacing w:after="0"/>
                    <w:jc w:val="both"/>
                    <w:textAlignment w:val="auto"/>
                    <w:rPr>
                      <w:rFonts w:ascii="Times New Roman" w:hAnsi="Times New Roman" w:eastAsia="SimSun"/>
                      <w:color w:val="auto"/>
                      <w:sz w:val="21"/>
                      <w:szCs w:val="21"/>
                    </w:rPr>
                  </w:pPr>
                  <w:r>
                    <w:rPr>
                      <w:rFonts w:ascii="Times New Roman" w:hAnsi="Times New Roman" w:eastAsia="SimSun"/>
                      <w:b/>
                      <w:bCs/>
                      <w:color w:val="auto"/>
                      <w:sz w:val="21"/>
                      <w:szCs w:val="21"/>
                    </w:rPr>
                    <w:t>执行效果</w:t>
                  </w:r>
                  <w:r>
                    <w:rPr>
                      <w:rFonts w:ascii="Times New Roman" w:hAnsi="Times New Roman" w:eastAsia="SimSun"/>
                      <w:color w:val="auto"/>
                      <w:sz w:val="21"/>
                      <w:szCs w:val="21"/>
                    </w:rPr>
                    <w:t>：</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ascii="Times New Roman" w:hAnsi="Times New Roman" w:eastAsia="SimSun"/>
                      <w:color w:val="auto"/>
                      <w:sz w:val="21"/>
                      <w:szCs w:val="21"/>
                    </w:rPr>
                  </w:pPr>
                  <w:r>
                    <w:rPr>
                      <w:rFonts w:ascii="Times New Roman" w:hAnsi="Times New Roman" w:eastAsia="SimSun"/>
                      <w:color w:val="auto"/>
                      <w:sz w:val="21"/>
                      <w:szCs w:val="21"/>
                    </w:rPr>
                    <w:t>监测结果显示，厂界噪声均满足（GB12348-2008）《工业企业厂界环境噪声排放准》中</w:t>
                  </w:r>
                  <w:r>
                    <w:rPr>
                      <w:rFonts w:hint="eastAsia" w:ascii="Times New Roman" w:hAnsi="Times New Roman" w:eastAsia="SimSun"/>
                      <w:color w:val="auto"/>
                      <w:sz w:val="21"/>
                      <w:szCs w:val="21"/>
                    </w:rPr>
                    <w:t>南西北侧</w:t>
                  </w:r>
                  <w:r>
                    <w:rPr>
                      <w:rFonts w:ascii="Times New Roman" w:hAnsi="Times New Roman" w:eastAsia="SimSun"/>
                      <w:color w:val="auto"/>
                      <w:sz w:val="21"/>
                      <w:szCs w:val="21"/>
                    </w:rPr>
                    <w:t>2</w:t>
                  </w:r>
                  <w:r>
                    <w:rPr>
                      <w:rFonts w:hint="eastAsia" w:ascii="Times New Roman" w:hAnsi="Times New Roman" w:eastAsia="SimSun"/>
                      <w:color w:val="auto"/>
                      <w:sz w:val="21"/>
                      <w:szCs w:val="21"/>
                    </w:rPr>
                    <w:t>类，东侧4类</w:t>
                  </w:r>
                  <w:r>
                    <w:rPr>
                      <w:rFonts w:ascii="Times New Roman" w:hAnsi="Times New Roman" w:eastAsia="SimSun"/>
                      <w:color w:val="auto"/>
                      <w:sz w:val="21"/>
                      <w:szCs w:val="21"/>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5" w:hRule="atLeast"/>
              </w:trPr>
              <w:tc>
                <w:tcPr>
                  <w:tcW w:w="681" w:type="pct"/>
                  <w:vAlign w:val="center"/>
                </w:tcPr>
                <w:p>
                  <w:pPr>
                    <w:spacing w:after="0"/>
                    <w:jc w:val="center"/>
                    <w:rPr>
                      <w:rFonts w:hint="eastAsia" w:ascii="Times New Roman" w:hAnsi="Times New Roman" w:eastAsia="SimSun"/>
                      <w:color w:val="auto"/>
                      <w:sz w:val="21"/>
                      <w:szCs w:val="21"/>
                      <w:lang w:eastAsia="zh-CN"/>
                    </w:rPr>
                  </w:pPr>
                  <w:r>
                    <w:rPr>
                      <w:rFonts w:hint="eastAsia" w:ascii="Times New Roman" w:hAnsi="Times New Roman" w:eastAsia="SimSun"/>
                      <w:color w:val="auto"/>
                      <w:sz w:val="21"/>
                      <w:szCs w:val="21"/>
                      <w:lang w:eastAsia="zh-CN"/>
                    </w:rPr>
                    <w:t>固体废物</w:t>
                  </w:r>
                </w:p>
              </w:tc>
              <w:tc>
                <w:tcPr>
                  <w:tcW w:w="1563" w:type="pct"/>
                  <w:vAlign w:val="center"/>
                </w:tcPr>
                <w:p>
                  <w:pPr>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cs="Times New Roman"/>
                      <w:color w:val="auto"/>
                      <w:kern w:val="2"/>
                      <w:sz w:val="21"/>
                      <w:szCs w:val="20"/>
                      <w:lang w:eastAsia="zh-CN"/>
                    </w:rPr>
                  </w:pPr>
                  <w:r>
                    <w:rPr>
                      <w:rFonts w:hint="eastAsia" w:ascii="Times New Roman" w:hAnsi="Times New Roman" w:eastAsia="SimSun" w:cs="Times New Roman"/>
                      <w:color w:val="auto"/>
                      <w:kern w:val="2"/>
                      <w:sz w:val="21"/>
                      <w:szCs w:val="20"/>
                    </w:rPr>
                    <w:t>妥善处置各类固废</w:t>
                  </w:r>
                  <w:r>
                    <w:rPr>
                      <w:rFonts w:hint="eastAsia" w:ascii="Times New Roman" w:hAnsi="Times New Roman" w:eastAsia="SimSun" w:cs="Times New Roman"/>
                      <w:color w:val="auto"/>
                      <w:kern w:val="2"/>
                      <w:sz w:val="21"/>
                      <w:szCs w:val="20"/>
                      <w:lang w:eastAsia="zh-CN"/>
                    </w:rPr>
                    <w:t>：</w:t>
                  </w:r>
                </w:p>
                <w:p>
                  <w:pPr>
                    <w:pStyle w:val="2"/>
                    <w:keepNext/>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eastAsia" w:ascii="Times New Roman" w:hAnsi="Times New Roman" w:eastAsia="SimSun" w:cs="Times New Roman"/>
                      <w:b w:val="0"/>
                      <w:bCs w:val="0"/>
                      <w:color w:val="auto"/>
                      <w:kern w:val="2"/>
                      <w:sz w:val="21"/>
                      <w:szCs w:val="20"/>
                      <w:lang w:val="en-US" w:eastAsia="zh-CN" w:bidi="ar-SA"/>
                    </w:rPr>
                  </w:pPr>
                  <w:r>
                    <w:rPr>
                      <w:rFonts w:hint="eastAsia" w:ascii="Times New Roman" w:hAnsi="Times New Roman" w:eastAsia="SimSun" w:cs="Times New Roman"/>
                      <w:b w:val="0"/>
                      <w:bCs w:val="0"/>
                      <w:color w:val="auto"/>
                      <w:kern w:val="2"/>
                      <w:sz w:val="21"/>
                      <w:szCs w:val="20"/>
                      <w:lang w:val="en-US" w:eastAsia="zh-CN" w:bidi="ar-SA"/>
                    </w:rPr>
                    <w:t>（1）废切削液、废机油、废液压油危险废物分类收集，依托现有危废暂存间暂存，交有资质单位处置；</w:t>
                  </w:r>
                </w:p>
                <w:p>
                  <w:pPr>
                    <w:pStyle w:val="2"/>
                    <w:keepNext/>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eastAsia"/>
                      <w:color w:val="auto"/>
                      <w:lang w:eastAsia="zh-CN"/>
                    </w:rPr>
                  </w:pPr>
                  <w:r>
                    <w:rPr>
                      <w:rFonts w:hint="eastAsia" w:ascii="Times New Roman" w:hAnsi="Times New Roman" w:eastAsia="SimSun" w:cs="Times New Roman"/>
                      <w:b w:val="0"/>
                      <w:bCs w:val="0"/>
                      <w:color w:val="auto"/>
                      <w:kern w:val="2"/>
                      <w:sz w:val="21"/>
                      <w:szCs w:val="20"/>
                      <w:lang w:val="en-US" w:eastAsia="zh-CN" w:bidi="ar-SA"/>
                    </w:rPr>
                    <w:t>（2）废边角料、废氧化皮、水抛光沉渣等一般固废收集后外售；</w:t>
                  </w:r>
                </w:p>
              </w:tc>
              <w:tc>
                <w:tcPr>
                  <w:tcW w:w="1594" w:type="pct"/>
                  <w:vAlign w:val="center"/>
                </w:tcPr>
                <w:p>
                  <w:pPr>
                    <w:widowControl w:val="0"/>
                    <w:adjustRightInd/>
                    <w:snapToGrid/>
                    <w:spacing w:after="0"/>
                    <w:jc w:val="both"/>
                    <w:rPr>
                      <w:rFonts w:hint="eastAsia" w:ascii="Times New Roman" w:hAnsi="Times New Roman" w:eastAsia="SimSun" w:cs="Times New Roman"/>
                      <w:b w:val="0"/>
                      <w:bCs w:val="0"/>
                      <w:color w:val="auto"/>
                      <w:kern w:val="2"/>
                      <w:sz w:val="21"/>
                      <w:szCs w:val="20"/>
                      <w:lang w:val="en-US" w:eastAsia="zh-CN" w:bidi="ar-SA"/>
                    </w:rPr>
                  </w:pPr>
                  <w:r>
                    <w:rPr>
                      <w:rFonts w:hint="eastAsia" w:ascii="Times New Roman" w:hAnsi="Times New Roman" w:eastAsia="SimSun" w:cs="Times New Roman"/>
                      <w:b/>
                      <w:bCs/>
                      <w:color w:val="auto"/>
                      <w:kern w:val="2"/>
                      <w:sz w:val="21"/>
                      <w:szCs w:val="20"/>
                      <w:lang w:val="en-US" w:eastAsia="zh-CN" w:bidi="ar-SA"/>
                    </w:rPr>
                    <w:t>已落实</w:t>
                  </w:r>
                  <w:r>
                    <w:rPr>
                      <w:rFonts w:hint="eastAsia" w:ascii="Times New Roman" w:hAnsi="Times New Roman" w:eastAsia="SimSun" w:cs="Times New Roman"/>
                      <w:b w:val="0"/>
                      <w:bCs w:val="0"/>
                      <w:color w:val="auto"/>
                      <w:kern w:val="2"/>
                      <w:sz w:val="21"/>
                      <w:szCs w:val="20"/>
                      <w:lang w:val="en-US" w:eastAsia="zh-CN" w:bidi="ar-SA"/>
                    </w:rPr>
                    <w:t>。</w:t>
                  </w:r>
                </w:p>
                <w:p>
                  <w:pPr>
                    <w:pStyle w:val="2"/>
                    <w:keepNext/>
                    <w:keepLines/>
                    <w:pageBreakBefore w:val="0"/>
                    <w:widowControl/>
                    <w:numPr>
                      <w:ilvl w:val="0"/>
                      <w:numId w:val="4"/>
                    </w:numPr>
                    <w:kinsoku/>
                    <w:wordWrap/>
                    <w:overflowPunct/>
                    <w:topLinePunct w:val="0"/>
                    <w:autoSpaceDE/>
                    <w:autoSpaceDN/>
                    <w:bidi w:val="0"/>
                    <w:adjustRightInd w:val="0"/>
                    <w:snapToGrid w:val="0"/>
                    <w:spacing w:before="0" w:after="0" w:line="240" w:lineRule="auto"/>
                    <w:jc w:val="center"/>
                    <w:textAlignment w:val="auto"/>
                    <w:rPr>
                      <w:rFonts w:hint="eastAsia" w:ascii="Times New Roman" w:hAnsi="Times New Roman" w:eastAsia="SimSun" w:cs="Times New Roman"/>
                      <w:b w:val="0"/>
                      <w:bCs w:val="0"/>
                      <w:color w:val="auto"/>
                      <w:kern w:val="2"/>
                      <w:sz w:val="21"/>
                      <w:szCs w:val="20"/>
                      <w:lang w:val="en-US" w:eastAsia="zh-CN" w:bidi="ar-SA"/>
                    </w:rPr>
                  </w:pPr>
                  <w:r>
                    <w:rPr>
                      <w:rFonts w:hint="eastAsia" w:ascii="Times New Roman" w:hAnsi="Times New Roman" w:eastAsia="SimSun" w:cs="Times New Roman"/>
                      <w:b w:val="0"/>
                      <w:bCs w:val="0"/>
                      <w:color w:val="auto"/>
                      <w:kern w:val="2"/>
                      <w:sz w:val="21"/>
                      <w:szCs w:val="20"/>
                      <w:lang w:val="en-US" w:eastAsia="zh-CN" w:bidi="ar-SA"/>
                    </w:rPr>
                    <w:t>废废切削液、废机油、废液压油暂存厂区危废暂存间，交由陕西宝鸡恒兴石化科技有限公司处置；</w:t>
                  </w:r>
                </w:p>
                <w:p>
                  <w:pPr>
                    <w:pStyle w:val="2"/>
                    <w:keepNext/>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eastAsia"/>
                      <w:color w:val="auto"/>
                      <w:lang w:eastAsia="zh-CN"/>
                    </w:rPr>
                  </w:pPr>
                  <w:r>
                    <w:rPr>
                      <w:rFonts w:hint="eastAsia" w:ascii="Times New Roman" w:hAnsi="Times New Roman" w:eastAsia="SimSun" w:cs="Times New Roman"/>
                      <w:b w:val="0"/>
                      <w:bCs w:val="0"/>
                      <w:color w:val="auto"/>
                      <w:kern w:val="2"/>
                      <w:sz w:val="21"/>
                      <w:szCs w:val="20"/>
                      <w:lang w:val="en-US" w:eastAsia="zh-CN" w:bidi="ar-SA"/>
                    </w:rPr>
                    <w:t>（2）废边角料、废氧化皮、水抛光沉渣等一般固体废物收集后外售；</w:t>
                  </w:r>
                </w:p>
              </w:tc>
              <w:tc>
                <w:tcPr>
                  <w:tcW w:w="1160" w:type="pct"/>
                  <w:vAlign w:val="center"/>
                </w:tcPr>
                <w:p>
                  <w:pPr>
                    <w:keepNext w:val="0"/>
                    <w:keepLines w:val="0"/>
                    <w:pageBreakBefore w:val="0"/>
                    <w:widowControl/>
                    <w:kinsoku/>
                    <w:wordWrap/>
                    <w:overflowPunct/>
                    <w:topLinePunct w:val="0"/>
                    <w:autoSpaceDE/>
                    <w:autoSpaceDN/>
                    <w:bidi w:val="0"/>
                    <w:adjustRightInd w:val="0"/>
                    <w:snapToGrid w:val="0"/>
                    <w:spacing w:after="0"/>
                    <w:jc w:val="both"/>
                    <w:textAlignment w:val="auto"/>
                    <w:rPr>
                      <w:rFonts w:ascii="Times New Roman" w:hAnsi="Times New Roman" w:eastAsia="SimSun"/>
                      <w:color w:val="auto"/>
                      <w:sz w:val="21"/>
                      <w:szCs w:val="21"/>
                    </w:rPr>
                  </w:pPr>
                  <w:r>
                    <w:rPr>
                      <w:rFonts w:ascii="Times New Roman" w:hAnsi="Times New Roman" w:eastAsia="SimSun"/>
                      <w:b/>
                      <w:bCs/>
                      <w:color w:val="auto"/>
                      <w:sz w:val="21"/>
                      <w:szCs w:val="21"/>
                    </w:rPr>
                    <w:t>执行效果</w:t>
                  </w:r>
                  <w:r>
                    <w:rPr>
                      <w:rFonts w:ascii="Times New Roman" w:hAnsi="Times New Roman" w:eastAsia="SimSun"/>
                      <w:color w:val="auto"/>
                      <w:sz w:val="21"/>
                      <w:szCs w:val="21"/>
                    </w:rPr>
                    <w:t>：</w:t>
                  </w:r>
                </w:p>
                <w:p>
                  <w:pPr>
                    <w:spacing w:after="0"/>
                    <w:jc w:val="center"/>
                    <w:rPr>
                      <w:rFonts w:ascii="Times New Roman" w:hAnsi="Times New Roman" w:eastAsia="SimSun"/>
                      <w:color w:val="auto"/>
                      <w:sz w:val="21"/>
                      <w:szCs w:val="21"/>
                    </w:rPr>
                  </w:pPr>
                  <w:r>
                    <w:rPr>
                      <w:rFonts w:hint="eastAsia" w:ascii="Times New Roman" w:hAnsi="Times New Roman" w:eastAsia="SimSun"/>
                      <w:color w:val="auto"/>
                      <w:sz w:val="21"/>
                      <w:szCs w:val="21"/>
                    </w:rPr>
                    <w:t>固体</w:t>
                  </w:r>
                  <w:r>
                    <w:rPr>
                      <w:rFonts w:ascii="Times New Roman" w:hAnsi="Times New Roman" w:eastAsia="SimSun"/>
                      <w:color w:val="auto"/>
                      <w:sz w:val="21"/>
                      <w:szCs w:val="21"/>
                    </w:rPr>
                    <w:t>废物均得到妥善处置，对外环境影响不大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681" w:type="pct"/>
                  <w:vAlign w:val="center"/>
                </w:tcPr>
                <w:p>
                  <w:pPr>
                    <w:spacing w:after="0"/>
                    <w:jc w:val="center"/>
                    <w:rPr>
                      <w:rFonts w:hint="default" w:ascii="Times New Roman" w:hAnsi="Times New Roman" w:eastAsia="SimSun"/>
                      <w:color w:val="auto"/>
                      <w:sz w:val="21"/>
                      <w:szCs w:val="21"/>
                      <w:highlight w:val="none"/>
                      <w:lang w:val="en-US" w:eastAsia="zh-CN"/>
                    </w:rPr>
                  </w:pPr>
                  <w:r>
                    <w:rPr>
                      <w:rFonts w:hint="eastAsia" w:ascii="Times New Roman" w:hAnsi="Times New Roman" w:eastAsia="SimSun"/>
                      <w:color w:val="auto"/>
                      <w:sz w:val="21"/>
                      <w:szCs w:val="21"/>
                      <w:highlight w:val="none"/>
                      <w:lang w:val="en-US" w:eastAsia="zh-CN"/>
                    </w:rPr>
                    <w:t>突发环境事件应急预案</w:t>
                  </w:r>
                </w:p>
              </w:tc>
              <w:tc>
                <w:tcPr>
                  <w:tcW w:w="1563" w:type="pct"/>
                  <w:vMerge w:val="restart"/>
                  <w:vAlign w:val="center"/>
                </w:tcPr>
                <w:p>
                  <w:pPr>
                    <w:pStyle w:val="2"/>
                    <w:keepNext/>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eastAsia" w:ascii="Times New Roman" w:hAnsi="Times New Roman" w:eastAsia="SimSun" w:cs="Times New Roman"/>
                      <w:b w:val="0"/>
                      <w:bCs w:val="0"/>
                      <w:color w:val="auto"/>
                      <w:kern w:val="2"/>
                      <w:sz w:val="21"/>
                      <w:szCs w:val="20"/>
                      <w:lang w:val="en-US" w:eastAsia="zh-CN" w:bidi="ar-SA"/>
                    </w:rPr>
                  </w:pPr>
                  <w:r>
                    <w:rPr>
                      <w:rFonts w:hint="eastAsia" w:ascii="Times New Roman" w:hAnsi="Times New Roman" w:eastAsia="SimSun" w:cs="Times New Roman"/>
                      <w:b w:val="0"/>
                      <w:bCs w:val="0"/>
                      <w:color w:val="auto"/>
                      <w:kern w:val="2"/>
                      <w:sz w:val="21"/>
                      <w:szCs w:val="20"/>
                      <w:lang w:val="en-US" w:eastAsia="zh-CN" w:bidi="ar-SA"/>
                    </w:rPr>
                    <w:t>加强环境风险防范，制定突发环境事件应急预案和重污染天气应急预案，按规定报环境保护主管部门备案。</w:t>
                  </w:r>
                </w:p>
              </w:tc>
              <w:tc>
                <w:tcPr>
                  <w:tcW w:w="1594" w:type="pct"/>
                  <w:vAlign w:val="center"/>
                </w:tcPr>
                <w:p>
                  <w:pPr>
                    <w:keepNext w:val="0"/>
                    <w:keepLines w:val="0"/>
                    <w:pageBreakBefore w:val="0"/>
                    <w:widowControl/>
                    <w:kinsoku/>
                    <w:wordWrap/>
                    <w:overflowPunct/>
                    <w:topLinePunct w:val="0"/>
                    <w:autoSpaceDE/>
                    <w:autoSpaceDN/>
                    <w:bidi w:val="0"/>
                    <w:adjustRightInd w:val="0"/>
                    <w:snapToGrid w:val="0"/>
                    <w:spacing w:after="0"/>
                    <w:textAlignment w:val="auto"/>
                    <w:rPr>
                      <w:rFonts w:hint="eastAsia" w:ascii="Times New Roman" w:hAnsi="Times New Roman" w:eastAsia="SimSun" w:cs="Times New Roman"/>
                      <w:b w:val="0"/>
                      <w:bCs w:val="0"/>
                      <w:color w:val="auto"/>
                      <w:kern w:val="2"/>
                      <w:sz w:val="21"/>
                      <w:szCs w:val="20"/>
                      <w:lang w:val="en-US" w:eastAsia="zh-CN" w:bidi="ar-SA"/>
                    </w:rPr>
                  </w:pPr>
                  <w:r>
                    <w:rPr>
                      <w:rFonts w:hint="eastAsia" w:ascii="Times New Roman" w:hAnsi="Times New Roman" w:eastAsia="SimSun" w:cs="Times New Roman"/>
                      <w:b w:val="0"/>
                      <w:bCs w:val="0"/>
                      <w:color w:val="auto"/>
                      <w:kern w:val="2"/>
                      <w:sz w:val="21"/>
                      <w:szCs w:val="20"/>
                      <w:lang w:val="en-US" w:eastAsia="zh-CN" w:bidi="ar-SA"/>
                    </w:rPr>
                    <w:t>已落实。</w:t>
                  </w:r>
                </w:p>
                <w:p>
                  <w:pPr>
                    <w:keepNext w:val="0"/>
                    <w:keepLines w:val="0"/>
                    <w:pageBreakBefore w:val="0"/>
                    <w:widowControl/>
                    <w:kinsoku/>
                    <w:wordWrap/>
                    <w:overflowPunct/>
                    <w:topLinePunct w:val="0"/>
                    <w:autoSpaceDE/>
                    <w:autoSpaceDN/>
                    <w:bidi w:val="0"/>
                    <w:adjustRightInd w:val="0"/>
                    <w:snapToGrid w:val="0"/>
                    <w:spacing w:after="0"/>
                    <w:textAlignment w:val="auto"/>
                    <w:rPr>
                      <w:rFonts w:hint="default"/>
                      <w:color w:val="auto"/>
                      <w:lang w:val="en-US" w:eastAsia="zh-CN"/>
                    </w:rPr>
                  </w:pPr>
                  <w:r>
                    <w:rPr>
                      <w:rFonts w:hint="eastAsia" w:ascii="Times New Roman" w:hAnsi="Times New Roman" w:eastAsia="SimSun" w:cs="Times New Roman"/>
                      <w:b w:val="0"/>
                      <w:bCs w:val="0"/>
                      <w:color w:val="auto"/>
                      <w:kern w:val="2"/>
                      <w:sz w:val="21"/>
                      <w:szCs w:val="20"/>
                      <w:lang w:val="en-US" w:eastAsia="zh-CN" w:bidi="ar-SA"/>
                    </w:rPr>
                    <w:t>已编制了突发环境事件应急预案且在宝鸡市生态环境局高新分局完成了备案</w:t>
                  </w:r>
                </w:p>
              </w:tc>
              <w:tc>
                <w:tcPr>
                  <w:tcW w:w="1160" w:type="pct"/>
                  <w:vAlign w:val="center"/>
                </w:tcPr>
                <w:p>
                  <w:pPr>
                    <w:spacing w:after="0"/>
                    <w:jc w:val="both"/>
                    <w:rPr>
                      <w:rFonts w:hint="eastAsia" w:ascii="Times New Roman" w:hAnsi="Times New Roman" w:eastAsia="SimSun"/>
                      <w:color w:val="auto"/>
                      <w:sz w:val="21"/>
                      <w:szCs w:val="21"/>
                      <w:lang w:eastAsia="zh-CN"/>
                    </w:rPr>
                  </w:pPr>
                  <w:r>
                    <w:rPr>
                      <w:rFonts w:hint="eastAsia" w:ascii="Times New Roman" w:hAnsi="Times New Roman" w:eastAsia="SimSun"/>
                      <w:b/>
                      <w:bCs/>
                      <w:color w:val="auto"/>
                      <w:sz w:val="21"/>
                      <w:szCs w:val="21"/>
                      <w:lang w:eastAsia="zh-CN"/>
                    </w:rPr>
                    <w:t>执行效果</w:t>
                  </w:r>
                  <w:r>
                    <w:rPr>
                      <w:rFonts w:hint="eastAsia" w:ascii="Times New Roman" w:hAnsi="Times New Roman" w:eastAsia="SimSun"/>
                      <w:color w:val="auto"/>
                      <w:sz w:val="21"/>
                      <w:szCs w:val="21"/>
                      <w:lang w:eastAsia="zh-CN"/>
                    </w:rPr>
                    <w:t>：</w:t>
                  </w:r>
                </w:p>
                <w:p>
                  <w:pPr>
                    <w:spacing w:after="0"/>
                    <w:jc w:val="both"/>
                    <w:rPr>
                      <w:rFonts w:hint="eastAsia" w:ascii="Times New Roman" w:hAnsi="Times New Roman" w:eastAsia="SimSun"/>
                      <w:color w:val="auto"/>
                      <w:sz w:val="21"/>
                      <w:szCs w:val="21"/>
                      <w:lang w:eastAsia="zh-CN"/>
                    </w:rPr>
                  </w:pPr>
                  <w:r>
                    <w:rPr>
                      <w:rFonts w:hint="eastAsia" w:ascii="Times New Roman" w:hAnsi="Times New Roman" w:eastAsia="SimSun"/>
                      <w:color w:val="auto"/>
                      <w:sz w:val="21"/>
                      <w:szCs w:val="21"/>
                      <w:lang w:val="en-US" w:eastAsia="zh-CN"/>
                    </w:rPr>
                    <w:t>已备案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81" w:type="pct"/>
                  <w:vAlign w:val="center"/>
                </w:tcPr>
                <w:p>
                  <w:pPr>
                    <w:spacing w:after="0"/>
                    <w:jc w:val="center"/>
                    <w:rPr>
                      <w:rFonts w:hint="default" w:ascii="Times New Roman" w:hAnsi="Times New Roman" w:eastAsia="SimSun"/>
                      <w:color w:val="auto"/>
                      <w:sz w:val="21"/>
                      <w:szCs w:val="21"/>
                      <w:highlight w:val="none"/>
                      <w:lang w:val="en-US" w:eastAsia="zh-CN"/>
                    </w:rPr>
                  </w:pPr>
                  <w:r>
                    <w:rPr>
                      <w:rFonts w:hint="eastAsia" w:ascii="Times New Roman" w:hAnsi="Times New Roman" w:eastAsia="SimSun"/>
                      <w:color w:val="auto"/>
                      <w:sz w:val="21"/>
                      <w:szCs w:val="21"/>
                      <w:highlight w:val="none"/>
                      <w:lang w:val="en-US" w:eastAsia="zh-CN"/>
                    </w:rPr>
                    <w:t>重污染天气应急预案</w:t>
                  </w:r>
                </w:p>
              </w:tc>
              <w:tc>
                <w:tcPr>
                  <w:tcW w:w="1563" w:type="pct"/>
                  <w:vMerge w:val="continue"/>
                  <w:vAlign w:val="center"/>
                </w:tcPr>
                <w:p>
                  <w:pPr>
                    <w:pStyle w:val="2"/>
                    <w:keepNext/>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eastAsia" w:ascii="Times New Roman" w:hAnsi="Times New Roman" w:eastAsia="SimSun" w:cs="Times New Roman"/>
                      <w:b w:val="0"/>
                      <w:bCs w:val="0"/>
                      <w:color w:val="auto"/>
                      <w:kern w:val="2"/>
                      <w:sz w:val="21"/>
                      <w:szCs w:val="20"/>
                      <w:lang w:val="en-US" w:eastAsia="zh-CN" w:bidi="ar-SA"/>
                    </w:rPr>
                  </w:pPr>
                </w:p>
              </w:tc>
              <w:tc>
                <w:tcPr>
                  <w:tcW w:w="1594" w:type="pct"/>
                  <w:vAlign w:val="center"/>
                </w:tcPr>
                <w:p>
                  <w:pPr>
                    <w:keepNext w:val="0"/>
                    <w:keepLines w:val="0"/>
                    <w:pageBreakBefore w:val="0"/>
                    <w:widowControl/>
                    <w:kinsoku/>
                    <w:wordWrap/>
                    <w:overflowPunct/>
                    <w:topLinePunct w:val="0"/>
                    <w:autoSpaceDE/>
                    <w:autoSpaceDN/>
                    <w:bidi w:val="0"/>
                    <w:adjustRightInd w:val="0"/>
                    <w:snapToGrid w:val="0"/>
                    <w:spacing w:after="0"/>
                    <w:textAlignment w:val="auto"/>
                    <w:rPr>
                      <w:rFonts w:hint="eastAsia" w:ascii="Times New Roman" w:hAnsi="Times New Roman" w:eastAsia="SimSun" w:cs="Times New Roman"/>
                      <w:b w:val="0"/>
                      <w:bCs w:val="0"/>
                      <w:color w:val="auto"/>
                      <w:kern w:val="2"/>
                      <w:sz w:val="21"/>
                      <w:szCs w:val="20"/>
                      <w:lang w:val="en-US" w:eastAsia="zh-CN" w:bidi="ar-SA"/>
                    </w:rPr>
                  </w:pPr>
                  <w:r>
                    <w:rPr>
                      <w:rFonts w:hint="eastAsia" w:ascii="Times New Roman" w:hAnsi="Times New Roman" w:eastAsia="SimSun" w:cs="Times New Roman"/>
                      <w:b w:val="0"/>
                      <w:bCs w:val="0"/>
                      <w:color w:val="auto"/>
                      <w:kern w:val="2"/>
                      <w:sz w:val="21"/>
                      <w:szCs w:val="20"/>
                      <w:lang w:val="en-US" w:eastAsia="zh-CN" w:bidi="ar-SA"/>
                    </w:rPr>
                    <w:t>已落实。</w:t>
                  </w:r>
                </w:p>
                <w:p>
                  <w:pPr>
                    <w:rPr>
                      <w:rFonts w:hint="eastAsia" w:ascii="Times New Roman" w:hAnsi="Times New Roman" w:eastAsia="SimSun" w:cs="Times New Roman"/>
                      <w:b w:val="0"/>
                      <w:bCs w:val="0"/>
                      <w:color w:val="auto"/>
                      <w:kern w:val="2"/>
                      <w:sz w:val="21"/>
                      <w:szCs w:val="20"/>
                      <w:lang w:val="en-US" w:eastAsia="zh-CN" w:bidi="ar-SA"/>
                    </w:rPr>
                  </w:pPr>
                  <w:r>
                    <w:rPr>
                      <w:rFonts w:hint="eastAsia" w:ascii="Times New Roman" w:hAnsi="Times New Roman" w:eastAsia="SimSun" w:cs="Times New Roman"/>
                      <w:b w:val="0"/>
                      <w:bCs w:val="0"/>
                      <w:color w:val="auto"/>
                      <w:kern w:val="2"/>
                      <w:sz w:val="21"/>
                      <w:szCs w:val="20"/>
                      <w:lang w:val="en-US" w:eastAsia="zh-CN" w:bidi="ar-SA"/>
                    </w:rPr>
                    <w:t>已编制了重污染天气应急操作方案且在宝鸡市生态环境局高新分局完成了备案</w:t>
                  </w:r>
                </w:p>
              </w:tc>
              <w:tc>
                <w:tcPr>
                  <w:tcW w:w="1160" w:type="pct"/>
                  <w:vAlign w:val="center"/>
                </w:tcPr>
                <w:p>
                  <w:pPr>
                    <w:spacing w:after="0"/>
                    <w:jc w:val="both"/>
                    <w:rPr>
                      <w:rFonts w:hint="eastAsia" w:ascii="Times New Roman" w:hAnsi="Times New Roman" w:eastAsia="SimSun"/>
                      <w:color w:val="auto"/>
                      <w:sz w:val="21"/>
                      <w:szCs w:val="21"/>
                      <w:lang w:eastAsia="zh-CN"/>
                    </w:rPr>
                  </w:pPr>
                  <w:r>
                    <w:rPr>
                      <w:rFonts w:hint="eastAsia" w:ascii="Times New Roman" w:hAnsi="Times New Roman" w:eastAsia="SimSun"/>
                      <w:b/>
                      <w:bCs/>
                      <w:color w:val="auto"/>
                      <w:sz w:val="21"/>
                      <w:szCs w:val="21"/>
                      <w:lang w:eastAsia="zh-CN"/>
                    </w:rPr>
                    <w:t>执行效果</w:t>
                  </w:r>
                  <w:r>
                    <w:rPr>
                      <w:rFonts w:hint="eastAsia" w:ascii="Times New Roman" w:hAnsi="Times New Roman" w:eastAsia="SimSun"/>
                      <w:color w:val="auto"/>
                      <w:sz w:val="21"/>
                      <w:szCs w:val="21"/>
                      <w:lang w:eastAsia="zh-CN"/>
                    </w:rPr>
                    <w:t>：</w:t>
                  </w:r>
                </w:p>
                <w:p>
                  <w:pPr>
                    <w:spacing w:after="0"/>
                    <w:jc w:val="both"/>
                    <w:rPr>
                      <w:rFonts w:hint="eastAsia" w:ascii="Times New Roman" w:hAnsi="Times New Roman" w:eastAsia="SimSun"/>
                      <w:color w:val="auto"/>
                      <w:sz w:val="21"/>
                      <w:szCs w:val="21"/>
                      <w:lang w:eastAsia="zh-CN"/>
                    </w:rPr>
                  </w:pPr>
                  <w:r>
                    <w:rPr>
                      <w:rFonts w:hint="eastAsia" w:ascii="Times New Roman" w:hAnsi="Times New Roman" w:eastAsia="SimSun"/>
                      <w:color w:val="auto"/>
                      <w:sz w:val="21"/>
                      <w:szCs w:val="21"/>
                      <w:lang w:val="en-US" w:eastAsia="zh-CN"/>
                    </w:rPr>
                    <w:t>已备案</w:t>
                  </w:r>
                </w:p>
              </w:tc>
            </w:tr>
          </w:tbl>
          <w:p>
            <w:pPr>
              <w:widowControl w:val="0"/>
              <w:spacing w:before="48" w:beforeLines="20" w:after="0" w:line="360" w:lineRule="auto"/>
              <w:ind w:firstLine="420" w:firstLineChars="200"/>
              <w:jc w:val="both"/>
              <w:rPr>
                <w:rFonts w:ascii="Times New Roman" w:hAnsi="Times New Roman" w:eastAsia="SimSun"/>
                <w:color w:val="auto"/>
                <w:sz w:val="21"/>
                <w:szCs w:val="21"/>
              </w:rPr>
            </w:pPr>
          </w:p>
        </w:tc>
      </w:tr>
    </w:tbl>
    <w:p>
      <w:pPr>
        <w:spacing w:line="360" w:lineRule="auto"/>
        <w:rPr>
          <w:rFonts w:ascii="Times New Roman" w:hAnsi="Times New Roman" w:eastAsia="仿宋_GB2312"/>
          <w:color w:val="auto"/>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spacing w:after="0" w:line="360" w:lineRule="auto"/>
        <w:rPr>
          <w:rFonts w:ascii="Times New Roman" w:hAnsi="Times New Roman" w:eastAsia="仿宋_GB2312"/>
          <w:b/>
          <w:color w:val="auto"/>
          <w:sz w:val="21"/>
          <w:szCs w:val="21"/>
        </w:rPr>
      </w:pPr>
      <w:r>
        <w:rPr>
          <w:rFonts w:ascii="Times New Roman" w:hAnsi="Times New Roman" w:eastAsia="仿宋_GB2312"/>
          <w:b/>
          <w:color w:val="auto"/>
          <w:sz w:val="21"/>
          <w:szCs w:val="21"/>
        </w:rPr>
        <w:t>表五</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10" w:hRule="atLeast"/>
          <w:jc w:val="center"/>
        </w:trPr>
        <w:tc>
          <w:tcPr>
            <w:tcW w:w="5000" w:type="pct"/>
          </w:tcPr>
          <w:p>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ascii="Times New Roman" w:hAnsi="Times New Roman" w:eastAsia="SimSun"/>
                <w:b/>
                <w:color w:val="auto"/>
                <w:sz w:val="24"/>
                <w:szCs w:val="24"/>
              </w:rPr>
            </w:pPr>
            <w:r>
              <w:rPr>
                <w:rFonts w:ascii="Times New Roman" w:hAnsi="Times New Roman" w:eastAsia="SimSun"/>
                <w:b/>
                <w:color w:val="auto"/>
                <w:sz w:val="24"/>
                <w:szCs w:val="24"/>
              </w:rPr>
              <w:t>验收监测质量保证及质量控制：</w:t>
            </w:r>
          </w:p>
          <w:p>
            <w:pPr>
              <w:spacing w:after="0" w:line="360" w:lineRule="auto"/>
              <w:ind w:firstLine="460" w:firstLineChars="192"/>
              <w:rPr>
                <w:rFonts w:ascii="Times New Roman" w:hAnsi="Times New Roman" w:eastAsia="SimSun"/>
                <w:color w:val="auto"/>
                <w:sz w:val="24"/>
                <w:szCs w:val="24"/>
              </w:rPr>
            </w:pPr>
            <w:r>
              <w:rPr>
                <w:rFonts w:ascii="Times New Roman" w:hAnsi="Times New Roman" w:eastAsia="SimSun"/>
                <w:color w:val="auto"/>
                <w:sz w:val="24"/>
                <w:szCs w:val="24"/>
              </w:rPr>
              <w:t>依据《环境监测质量管理技术导则》（HJ 630-2011），本次验收监测质量保证和质量控制措施如下：</w:t>
            </w:r>
          </w:p>
          <w:p>
            <w:pPr>
              <w:spacing w:after="0" w:line="360" w:lineRule="auto"/>
              <w:ind w:firstLine="460" w:firstLineChars="192"/>
              <w:rPr>
                <w:rFonts w:ascii="Times New Roman" w:hAnsi="Times New Roman" w:eastAsia="SimSun"/>
                <w:color w:val="auto"/>
                <w:sz w:val="24"/>
                <w:szCs w:val="24"/>
              </w:rPr>
            </w:pPr>
            <w:r>
              <w:rPr>
                <w:rFonts w:ascii="Times New Roman" w:hAnsi="Times New Roman" w:eastAsia="SimSun"/>
                <w:color w:val="auto"/>
                <w:sz w:val="24"/>
                <w:szCs w:val="24"/>
              </w:rPr>
              <w:t>（1）</w:t>
            </w:r>
            <w:r>
              <w:rPr>
                <w:rFonts w:ascii="Times New Roman" w:hAnsi="Times New Roman" w:eastAsia="SimSun"/>
                <w:color w:val="auto"/>
                <w:kern w:val="2"/>
                <w:sz w:val="24"/>
                <w:szCs w:val="24"/>
              </w:rPr>
              <w:t>现场工况依据《建设项目竣工环境保护验收技术指南  污染影响类》（生态环境部 公告2018年第9号）的相关规定，保证环保设施正常运行情况下进行验收监测。</w:t>
            </w:r>
          </w:p>
          <w:p>
            <w:pPr>
              <w:spacing w:after="0" w:line="360" w:lineRule="auto"/>
              <w:ind w:firstLine="460" w:firstLineChars="192"/>
              <w:rPr>
                <w:rFonts w:ascii="Times New Roman" w:hAnsi="Times New Roman" w:eastAsia="SimSun"/>
                <w:color w:val="auto"/>
                <w:sz w:val="24"/>
                <w:szCs w:val="24"/>
              </w:rPr>
            </w:pPr>
            <w:r>
              <w:rPr>
                <w:rFonts w:ascii="Times New Roman" w:hAnsi="Times New Roman" w:eastAsia="SimSun"/>
                <w:color w:val="auto"/>
                <w:sz w:val="24"/>
                <w:szCs w:val="24"/>
              </w:rPr>
              <w:t>（3）验收监测期间噪声监测按照GB 12348-2008《工业企业厂界环境噪声排放标准》执行。噪声监测仪器测量前后在现场进行声学校准，其前后校准示值偏差小于0.5dB，满足监测规范的要求；</w:t>
            </w:r>
          </w:p>
          <w:p>
            <w:pPr>
              <w:spacing w:after="0" w:line="360" w:lineRule="auto"/>
              <w:ind w:firstLine="460" w:firstLineChars="192"/>
              <w:rPr>
                <w:rFonts w:ascii="Times New Roman" w:hAnsi="Times New Roman" w:eastAsia="SimSun"/>
                <w:color w:val="auto"/>
                <w:sz w:val="24"/>
                <w:szCs w:val="24"/>
              </w:rPr>
            </w:pPr>
            <w:r>
              <w:rPr>
                <w:rFonts w:ascii="Times New Roman" w:hAnsi="Times New Roman" w:eastAsia="SimSun"/>
                <w:color w:val="auto"/>
                <w:sz w:val="24"/>
                <w:szCs w:val="24"/>
              </w:rPr>
              <w:t>（4）所有监测人员持证上岗，严格按照本公司质量管理体系文件中的规定开展工作；</w:t>
            </w:r>
          </w:p>
          <w:p>
            <w:pPr>
              <w:spacing w:after="0" w:line="360" w:lineRule="auto"/>
              <w:ind w:right="145" w:rightChars="66"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（5）监测分析仪器经陕西省计量科学研究院鉴定，且在有效使用期内；</w:t>
            </w:r>
          </w:p>
          <w:p>
            <w:pPr>
              <w:spacing w:after="0" w:line="360" w:lineRule="auto"/>
              <w:ind w:left="147" w:leftChars="67" w:right="145" w:rightChars="66" w:firstLine="360" w:firstLineChars="150"/>
              <w:rPr>
                <w:rFonts w:ascii="Times New Roman" w:hAnsi="Times New Roman" w:eastAsia="SimSun"/>
                <w:color w:val="auto"/>
                <w:sz w:val="24"/>
                <w:szCs w:val="24"/>
              </w:rPr>
            </w:pPr>
            <w:r>
              <w:rPr>
                <w:rFonts w:ascii="Times New Roman" w:hAnsi="Times New Roman" w:eastAsia="SimSun"/>
                <w:color w:val="auto"/>
                <w:sz w:val="24"/>
                <w:szCs w:val="24"/>
              </w:rPr>
              <w:t>（6）验收监测的采样记录及分析测试结果，按照国家标准和监测技术规范有关要求进行数据处理和填报，并按照有关规定和要求对监测结果实行三级审核，经过校对、审核后编制结果报告，验收监测报告亦实行三级审核程序，经复核、审核、签发后发出。</w:t>
            </w:r>
          </w:p>
          <w:p>
            <w:pPr>
              <w:spacing w:after="0" w:line="360" w:lineRule="auto"/>
              <w:ind w:right="145" w:rightChars="66"/>
              <w:jc w:val="center"/>
              <w:rPr>
                <w:rFonts w:ascii="Times New Roman" w:hAnsi="Times New Roman" w:eastAsia="SimSun"/>
                <w:color w:val="auto"/>
                <w:sz w:val="24"/>
                <w:szCs w:val="24"/>
              </w:rPr>
            </w:pPr>
            <w:r>
              <w:rPr>
                <w:rFonts w:ascii="Times New Roman" w:hAnsi="Times New Roman" w:eastAsia="SimSun"/>
                <w:color w:val="auto"/>
                <w:sz w:val="24"/>
                <w:szCs w:val="24"/>
              </w:rPr>
              <w:t>表5-1  声级计现场校准结果</w:t>
            </w:r>
          </w:p>
          <w:tbl>
            <w:tblPr>
              <w:tblStyle w:val="16"/>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1"/>
              <w:gridCol w:w="1559"/>
              <w:gridCol w:w="1276"/>
              <w:gridCol w:w="1417"/>
              <w:gridCol w:w="1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81" w:type="dxa"/>
                  <w:vMerge w:val="restart"/>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测量日期</w:t>
                  </w:r>
                </w:p>
              </w:tc>
              <w:tc>
                <w:tcPr>
                  <w:tcW w:w="4252" w:type="dxa"/>
                  <w:gridSpan w:val="3"/>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校准声级/dB（A）</w:t>
                  </w:r>
                </w:p>
              </w:tc>
              <w:tc>
                <w:tcPr>
                  <w:tcW w:w="1863" w:type="dxa"/>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81" w:type="dxa"/>
                  <w:vMerge w:val="continue"/>
                  <w:vAlign w:val="center"/>
                </w:tcPr>
                <w:p>
                  <w:pPr>
                    <w:spacing w:after="0"/>
                    <w:ind w:right="145" w:rightChars="66"/>
                    <w:jc w:val="center"/>
                    <w:rPr>
                      <w:rFonts w:ascii="Times New Roman" w:hAnsi="Times New Roman" w:eastAsia="SimSun"/>
                      <w:color w:val="auto"/>
                      <w:sz w:val="21"/>
                      <w:szCs w:val="21"/>
                    </w:rPr>
                  </w:pPr>
                </w:p>
              </w:tc>
              <w:tc>
                <w:tcPr>
                  <w:tcW w:w="1559" w:type="dxa"/>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测量前</w:t>
                  </w:r>
                </w:p>
              </w:tc>
              <w:tc>
                <w:tcPr>
                  <w:tcW w:w="1276" w:type="dxa"/>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测量后</w:t>
                  </w:r>
                </w:p>
              </w:tc>
              <w:tc>
                <w:tcPr>
                  <w:tcW w:w="1417" w:type="dxa"/>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示值偏差</w:t>
                  </w:r>
                </w:p>
              </w:tc>
              <w:tc>
                <w:tcPr>
                  <w:tcW w:w="1863" w:type="dxa"/>
                  <w:vMerge w:val="restart"/>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测量前、后校准声级示值偏差小于±0.5 dB（A），测量数据有效。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2181" w:type="dxa"/>
                  <w:vAlign w:val="center"/>
                </w:tcPr>
                <w:p>
                  <w:pPr>
                    <w:spacing w:after="0"/>
                    <w:ind w:right="145" w:rightChars="66"/>
                    <w:jc w:val="center"/>
                    <w:rPr>
                      <w:rFonts w:hint="default" w:ascii="Times New Roman" w:hAnsi="Times New Roman" w:eastAsia="SimSun"/>
                      <w:color w:val="auto"/>
                      <w:sz w:val="21"/>
                      <w:szCs w:val="21"/>
                      <w:lang w:val="en-US" w:eastAsia="zh-CN"/>
                    </w:rPr>
                  </w:pPr>
                  <w:r>
                    <w:rPr>
                      <w:rFonts w:ascii="Times New Roman" w:hAnsi="Times New Roman" w:eastAsia="SimSun"/>
                      <w:color w:val="auto"/>
                      <w:sz w:val="21"/>
                      <w:szCs w:val="21"/>
                    </w:rPr>
                    <w:t>20</w:t>
                  </w:r>
                  <w:r>
                    <w:rPr>
                      <w:rFonts w:hint="eastAsia" w:ascii="Times New Roman" w:hAnsi="Times New Roman" w:eastAsia="SimSun"/>
                      <w:color w:val="auto"/>
                      <w:sz w:val="21"/>
                      <w:szCs w:val="21"/>
                      <w:lang w:val="en-US" w:eastAsia="zh-CN"/>
                    </w:rPr>
                    <w:t>21.10</w:t>
                  </w:r>
                  <w:r>
                    <w:rPr>
                      <w:rFonts w:ascii="Times New Roman" w:hAnsi="Times New Roman" w:eastAsia="SimSun"/>
                      <w:color w:val="auto"/>
                      <w:sz w:val="21"/>
                      <w:szCs w:val="21"/>
                    </w:rPr>
                    <w:t>.</w:t>
                  </w:r>
                  <w:r>
                    <w:rPr>
                      <w:rFonts w:hint="eastAsia" w:ascii="Times New Roman" w:hAnsi="Times New Roman" w:eastAsia="SimSun"/>
                      <w:color w:val="auto"/>
                      <w:sz w:val="21"/>
                      <w:szCs w:val="21"/>
                      <w:lang w:val="en-US" w:eastAsia="zh-CN"/>
                    </w:rPr>
                    <w:t>27</w:t>
                  </w:r>
                </w:p>
              </w:tc>
              <w:tc>
                <w:tcPr>
                  <w:tcW w:w="1559" w:type="dxa"/>
                  <w:vAlign w:val="center"/>
                </w:tcPr>
                <w:p>
                  <w:pPr>
                    <w:widowControl w:val="0"/>
                    <w:adjustRightInd/>
                    <w:snapToGrid/>
                    <w:spacing w:after="0"/>
                    <w:jc w:val="center"/>
                    <w:rPr>
                      <w:rFonts w:hint="eastAsia" w:ascii="Times New Roman" w:hAnsi="Times New Roman" w:eastAsia="SimSun"/>
                      <w:color w:val="auto"/>
                      <w:kern w:val="2"/>
                      <w:sz w:val="21"/>
                      <w:szCs w:val="21"/>
                      <w:lang w:val="en-US" w:eastAsia="zh-CN"/>
                    </w:rPr>
                  </w:pPr>
                  <w:r>
                    <w:rPr>
                      <w:rFonts w:ascii="Times New Roman" w:hAnsi="Times New Roman" w:eastAsia="SimSun"/>
                      <w:color w:val="auto"/>
                      <w:kern w:val="2"/>
                      <w:sz w:val="21"/>
                      <w:szCs w:val="21"/>
                    </w:rPr>
                    <w:t>9</w:t>
                  </w:r>
                  <w:r>
                    <w:rPr>
                      <w:rFonts w:hint="eastAsia" w:ascii="Times New Roman" w:hAnsi="Times New Roman" w:eastAsia="SimSun"/>
                      <w:color w:val="auto"/>
                      <w:kern w:val="2"/>
                      <w:sz w:val="21"/>
                      <w:szCs w:val="21"/>
                    </w:rPr>
                    <w:t>3.</w:t>
                  </w:r>
                  <w:r>
                    <w:rPr>
                      <w:rFonts w:hint="eastAsia" w:ascii="Times New Roman" w:hAnsi="Times New Roman" w:eastAsia="SimSun"/>
                      <w:color w:val="auto"/>
                      <w:kern w:val="2"/>
                      <w:sz w:val="21"/>
                      <w:szCs w:val="21"/>
                      <w:lang w:val="en-US" w:eastAsia="zh-CN"/>
                    </w:rPr>
                    <w:t>8</w:t>
                  </w:r>
                </w:p>
              </w:tc>
              <w:tc>
                <w:tcPr>
                  <w:tcW w:w="1276" w:type="dxa"/>
                  <w:vAlign w:val="center"/>
                </w:tcPr>
                <w:p>
                  <w:pPr>
                    <w:widowControl w:val="0"/>
                    <w:adjustRightInd/>
                    <w:snapToGrid/>
                    <w:spacing w:after="0"/>
                    <w:jc w:val="center"/>
                    <w:rPr>
                      <w:rFonts w:hint="eastAsia" w:ascii="Times New Roman" w:hAnsi="Times New Roman" w:eastAsia="SimSun"/>
                      <w:color w:val="auto"/>
                      <w:kern w:val="2"/>
                      <w:sz w:val="21"/>
                      <w:szCs w:val="21"/>
                      <w:lang w:val="en-US" w:eastAsia="zh-CN"/>
                    </w:rPr>
                  </w:pPr>
                  <w:r>
                    <w:rPr>
                      <w:rFonts w:hint="eastAsia" w:ascii="Times New Roman" w:hAnsi="Times New Roman" w:eastAsia="SimSun"/>
                      <w:color w:val="auto"/>
                      <w:kern w:val="2"/>
                      <w:sz w:val="21"/>
                      <w:szCs w:val="21"/>
                    </w:rPr>
                    <w:t>93.</w:t>
                  </w:r>
                  <w:r>
                    <w:rPr>
                      <w:rFonts w:hint="eastAsia" w:ascii="Times New Roman" w:hAnsi="Times New Roman" w:eastAsia="SimSun"/>
                      <w:color w:val="auto"/>
                      <w:kern w:val="2"/>
                      <w:sz w:val="21"/>
                      <w:szCs w:val="21"/>
                      <w:lang w:val="en-US" w:eastAsia="zh-CN"/>
                    </w:rPr>
                    <w:t>8</w:t>
                  </w:r>
                </w:p>
              </w:tc>
              <w:tc>
                <w:tcPr>
                  <w:tcW w:w="1417" w:type="dxa"/>
                  <w:vAlign w:val="center"/>
                </w:tcPr>
                <w:p>
                  <w:pPr>
                    <w:spacing w:after="0"/>
                    <w:ind w:right="145" w:rightChars="66"/>
                    <w:jc w:val="center"/>
                    <w:rPr>
                      <w:rFonts w:ascii="Times New Roman" w:hAnsi="Times New Roman" w:eastAsia="SimSun"/>
                      <w:color w:val="auto"/>
                      <w:sz w:val="21"/>
                      <w:szCs w:val="21"/>
                    </w:rPr>
                  </w:pPr>
                  <w:r>
                    <w:rPr>
                      <w:rFonts w:ascii="Times New Roman" w:hAnsi="Times New Roman" w:eastAsia="SimSun"/>
                      <w:color w:val="auto"/>
                      <w:sz w:val="21"/>
                      <w:szCs w:val="21"/>
                    </w:rPr>
                    <w:t>0</w:t>
                  </w:r>
                </w:p>
              </w:tc>
              <w:tc>
                <w:tcPr>
                  <w:tcW w:w="1863" w:type="dxa"/>
                  <w:vMerge w:val="continue"/>
                  <w:vAlign w:val="center"/>
                </w:tcPr>
                <w:p>
                  <w:pPr>
                    <w:spacing w:after="0"/>
                    <w:ind w:right="145" w:rightChars="66"/>
                    <w:jc w:val="center"/>
                    <w:rPr>
                      <w:rFonts w:ascii="Times New Roman" w:hAnsi="Times New Roman" w:eastAsia="SimSun"/>
                      <w:color w:val="auto"/>
                      <w:sz w:val="21"/>
                      <w:szCs w:val="21"/>
                    </w:rPr>
                  </w:pPr>
                </w:p>
              </w:tc>
            </w:tr>
          </w:tbl>
          <w:p>
            <w:pPr>
              <w:spacing w:line="360" w:lineRule="auto"/>
              <w:ind w:firstLine="440" w:firstLineChars="200"/>
              <w:rPr>
                <w:rFonts w:ascii="Times New Roman" w:hAnsi="Times New Roman"/>
                <w:color w:val="auto"/>
                <w:szCs w:val="21"/>
              </w:rPr>
            </w:pPr>
          </w:p>
        </w:tc>
      </w:tr>
    </w:tbl>
    <w:p>
      <w:pPr>
        <w:spacing w:line="360" w:lineRule="auto"/>
        <w:rPr>
          <w:rFonts w:ascii="Times New Roman" w:hAnsi="Times New Roman" w:eastAsia="仿宋_GB2312"/>
          <w:color w:val="C00000"/>
          <w:sz w:val="21"/>
          <w:szCs w:val="21"/>
        </w:rPr>
      </w:pPr>
    </w:p>
    <w:p>
      <w:pPr>
        <w:spacing w:line="360" w:lineRule="auto"/>
        <w:rPr>
          <w:rFonts w:ascii="Times New Roman" w:hAnsi="Times New Roman" w:eastAsia="仿宋_GB2312"/>
          <w:color w:val="C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spacing w:after="0" w:line="360" w:lineRule="auto"/>
        <w:rPr>
          <w:rFonts w:ascii="Times New Roman" w:hAnsi="Times New Roman" w:eastAsia="仿宋_GB2312"/>
          <w:b/>
          <w:color w:val="auto"/>
          <w:sz w:val="21"/>
          <w:szCs w:val="21"/>
        </w:rPr>
      </w:pPr>
      <w:r>
        <w:rPr>
          <w:rFonts w:ascii="Times New Roman" w:hAnsi="Times New Roman" w:eastAsia="仿宋_GB2312"/>
          <w:b/>
          <w:color w:val="auto"/>
          <w:sz w:val="21"/>
          <w:szCs w:val="21"/>
        </w:rPr>
        <w:t>表六</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2" w:hRule="atLeast"/>
          <w:jc w:val="center"/>
        </w:trPr>
        <w:tc>
          <w:tcPr>
            <w:tcW w:w="5000" w:type="pct"/>
          </w:tcPr>
          <w:p>
            <w:pPr>
              <w:spacing w:after="0" w:afterAutospacing="0" w:line="0" w:lineRule="atLeast"/>
              <w:ind w:right="145" w:rightChars="66"/>
              <w:rPr>
                <w:rFonts w:ascii="Times New Roman" w:hAnsi="Times New Roman" w:eastAsia="SimSun"/>
                <w:b/>
                <w:color w:val="auto"/>
                <w:sz w:val="24"/>
                <w:szCs w:val="24"/>
              </w:rPr>
            </w:pPr>
            <w:r>
              <w:rPr>
                <w:rFonts w:ascii="Times New Roman" w:hAnsi="Times New Roman" w:eastAsia="SimSun"/>
                <w:b/>
                <w:color w:val="auto"/>
                <w:sz w:val="24"/>
                <w:szCs w:val="24"/>
              </w:rPr>
              <w:t>验收监测内容：</w:t>
            </w:r>
          </w:p>
          <w:p>
            <w:pPr>
              <w:spacing w:before="123" w:beforeLines="34" w:beforeAutospacing="0" w:after="85" w:afterLines="23" w:afterAutospacing="0" w:line="0" w:lineRule="atLeast"/>
              <w:ind w:right="145" w:rightChars="66" w:firstLine="482" w:firstLineChars="200"/>
              <w:rPr>
                <w:rFonts w:ascii="Times New Roman" w:hAnsi="Times New Roman" w:eastAsia="SimSun"/>
                <w:b/>
                <w:color w:val="auto"/>
                <w:sz w:val="24"/>
                <w:szCs w:val="24"/>
              </w:rPr>
            </w:pPr>
            <w:r>
              <w:rPr>
                <w:rFonts w:ascii="Times New Roman" w:hAnsi="Times New Roman" w:eastAsia="SimSun"/>
                <w:b/>
                <w:color w:val="auto"/>
                <w:sz w:val="24"/>
                <w:szCs w:val="24"/>
              </w:rPr>
              <w:t>1、废</w:t>
            </w:r>
            <w:r>
              <w:rPr>
                <w:rFonts w:hint="eastAsia" w:ascii="Times New Roman" w:hAnsi="Times New Roman" w:eastAsia="SimSun"/>
                <w:b/>
                <w:color w:val="auto"/>
                <w:sz w:val="24"/>
                <w:szCs w:val="24"/>
              </w:rPr>
              <w:t>气</w:t>
            </w:r>
          </w:p>
          <w:p>
            <w:pPr>
              <w:spacing w:beforeAutospacing="0" w:after="0" w:line="360" w:lineRule="auto"/>
              <w:ind w:left="147" w:leftChars="67" w:right="145" w:rightChars="66" w:firstLine="480" w:firstLineChars="2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1</w:t>
            </w:r>
            <w:r>
              <w:rPr>
                <w:rFonts w:ascii="Times New Roman" w:hAnsi="Times New Roman" w:eastAsia="SimSun"/>
                <w:color w:val="auto"/>
                <w:sz w:val="24"/>
                <w:szCs w:val="24"/>
              </w:rPr>
              <w:t>.1监测点位、监测项目及频次详见表6-</w:t>
            </w:r>
            <w:r>
              <w:rPr>
                <w:rFonts w:hint="eastAsia" w:ascii="Times New Roman" w:hAnsi="Times New Roman" w:eastAsia="SimSun"/>
                <w:color w:val="auto"/>
                <w:sz w:val="24"/>
                <w:szCs w:val="24"/>
                <w:lang w:val="en-US" w:eastAsia="zh-CN"/>
              </w:rPr>
              <w:t>1</w:t>
            </w:r>
            <w:r>
              <w:rPr>
                <w:rFonts w:ascii="Times New Roman" w:hAnsi="Times New Roman" w:eastAsia="SimSun"/>
                <w:color w:val="auto"/>
                <w:sz w:val="24"/>
                <w:szCs w:val="24"/>
              </w:rPr>
              <w:t>。</w:t>
            </w:r>
          </w:p>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表6-</w:t>
            </w:r>
            <w:r>
              <w:rPr>
                <w:rFonts w:hint="eastAsia" w:ascii="Times New Roman" w:hAnsi="Times New Roman" w:eastAsia="SimSun"/>
                <w:color w:val="auto"/>
                <w:sz w:val="24"/>
                <w:szCs w:val="24"/>
                <w:lang w:val="en-US" w:eastAsia="zh-CN"/>
              </w:rPr>
              <w:t>1</w:t>
            </w:r>
            <w:r>
              <w:rPr>
                <w:rFonts w:ascii="Times New Roman" w:hAnsi="Times New Roman" w:eastAsia="SimSun"/>
                <w:color w:val="auto"/>
                <w:sz w:val="24"/>
                <w:szCs w:val="24"/>
              </w:rPr>
              <w:t xml:space="preserve">  污染物排放监测点位、项目及频次</w:t>
            </w:r>
          </w:p>
          <w:tbl>
            <w:tblPr>
              <w:tblStyle w:val="15"/>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3"/>
              <w:gridCol w:w="2909"/>
              <w:gridCol w:w="1395"/>
              <w:gridCol w:w="2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403" w:type="dxa"/>
                  <w:tcBorders>
                    <w:top w:val="single" w:color="auto" w:sz="4" w:space="0"/>
                    <w:left w:val="single" w:color="auto" w:sz="4" w:space="0"/>
                    <w:righ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污染类别</w:t>
                  </w:r>
                </w:p>
              </w:tc>
              <w:tc>
                <w:tcPr>
                  <w:tcW w:w="2909" w:type="dxa"/>
                  <w:tcBorders>
                    <w:top w:val="single" w:color="auto" w:sz="4" w:space="0"/>
                    <w:lef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监 测 点 位</w:t>
                  </w:r>
                </w:p>
              </w:tc>
              <w:tc>
                <w:tcPr>
                  <w:tcW w:w="1395" w:type="dxa"/>
                  <w:tcBorders>
                    <w:top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监</w:t>
                  </w:r>
                  <w:r>
                    <w:rPr>
                      <w:rFonts w:hint="eastAsia" w:ascii="Times New Roman" w:hAnsi="Times New Roman" w:eastAsia="SimSun"/>
                      <w:color w:val="auto"/>
                      <w:sz w:val="21"/>
                      <w:szCs w:val="21"/>
                      <w:lang w:val="en-US" w:eastAsia="zh-CN"/>
                    </w:rPr>
                    <w:t xml:space="preserve"> </w:t>
                  </w:r>
                  <w:r>
                    <w:rPr>
                      <w:rFonts w:ascii="Times New Roman" w:hAnsi="Times New Roman" w:eastAsia="SimSun"/>
                      <w:color w:val="auto"/>
                      <w:sz w:val="21"/>
                      <w:szCs w:val="21"/>
                    </w:rPr>
                    <w:t>测</w:t>
                  </w:r>
                  <w:r>
                    <w:rPr>
                      <w:rFonts w:hint="eastAsia" w:ascii="Times New Roman" w:hAnsi="Times New Roman" w:eastAsia="SimSun"/>
                      <w:color w:val="auto"/>
                      <w:sz w:val="21"/>
                      <w:szCs w:val="21"/>
                      <w:lang w:val="en-US" w:eastAsia="zh-CN"/>
                    </w:rPr>
                    <w:t xml:space="preserve"> </w:t>
                  </w:r>
                  <w:r>
                    <w:rPr>
                      <w:rFonts w:ascii="Times New Roman" w:hAnsi="Times New Roman" w:eastAsia="SimSun"/>
                      <w:color w:val="auto"/>
                      <w:sz w:val="21"/>
                      <w:szCs w:val="21"/>
                    </w:rPr>
                    <w:t>项</w:t>
                  </w:r>
                  <w:r>
                    <w:rPr>
                      <w:rFonts w:hint="eastAsia" w:ascii="Times New Roman" w:hAnsi="Times New Roman" w:eastAsia="SimSun"/>
                      <w:color w:val="auto"/>
                      <w:sz w:val="21"/>
                      <w:szCs w:val="21"/>
                      <w:lang w:val="en-US" w:eastAsia="zh-CN"/>
                    </w:rPr>
                    <w:t xml:space="preserve"> </w:t>
                  </w:r>
                  <w:r>
                    <w:rPr>
                      <w:rFonts w:ascii="Times New Roman" w:hAnsi="Times New Roman" w:eastAsia="SimSun"/>
                      <w:color w:val="auto"/>
                      <w:sz w:val="21"/>
                      <w:szCs w:val="21"/>
                    </w:rPr>
                    <w:t>目</w:t>
                  </w:r>
                </w:p>
              </w:tc>
              <w:tc>
                <w:tcPr>
                  <w:tcW w:w="2638" w:type="dxa"/>
                  <w:tcBorders>
                    <w:top w:val="single" w:color="auto" w:sz="4" w:space="0"/>
                    <w:righ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频   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403" w:type="dxa"/>
                  <w:tcBorders>
                    <w:left w:val="single" w:color="auto" w:sz="4" w:space="0"/>
                    <w:bottom w:val="single" w:color="auto" w:sz="4" w:space="0"/>
                    <w:righ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无组织废气</w:t>
                  </w:r>
                </w:p>
              </w:tc>
              <w:tc>
                <w:tcPr>
                  <w:tcW w:w="2909" w:type="dxa"/>
                  <w:tcBorders>
                    <w:left w:val="single" w:color="auto" w:sz="4" w:space="0"/>
                    <w:bottom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周界上、下风向共布设</w:t>
                  </w:r>
                  <w:r>
                    <w:rPr>
                      <w:rFonts w:hint="eastAsia" w:ascii="Times New Roman" w:hAnsi="Times New Roman" w:eastAsia="SimSun"/>
                      <w:color w:val="auto"/>
                      <w:sz w:val="21"/>
                      <w:szCs w:val="21"/>
                      <w:lang w:val="en-US" w:eastAsia="zh-CN"/>
                    </w:rPr>
                    <w:t>4</w:t>
                  </w:r>
                  <w:r>
                    <w:rPr>
                      <w:rFonts w:ascii="Times New Roman" w:hAnsi="Times New Roman" w:eastAsia="SimSun"/>
                      <w:color w:val="auto"/>
                      <w:sz w:val="21"/>
                      <w:szCs w:val="21"/>
                    </w:rPr>
                    <w:t>个点</w:t>
                  </w:r>
                </w:p>
              </w:tc>
              <w:tc>
                <w:tcPr>
                  <w:tcW w:w="1395" w:type="dxa"/>
                  <w:tcBorders>
                    <w:bottom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2638" w:type="dxa"/>
                  <w:tcBorders>
                    <w:bottom w:val="single" w:color="auto" w:sz="4" w:space="0"/>
                    <w:right w:val="single" w:color="auto" w:sz="4" w:space="0"/>
                  </w:tcBorders>
                  <w:vAlign w:val="center"/>
                </w:tcPr>
                <w:p>
                  <w:pPr>
                    <w:spacing w:after="0"/>
                    <w:jc w:val="both"/>
                    <w:rPr>
                      <w:rFonts w:ascii="Times New Roman" w:hAnsi="Times New Roman" w:eastAsia="SimSun"/>
                      <w:color w:val="auto"/>
                      <w:sz w:val="21"/>
                      <w:szCs w:val="21"/>
                    </w:rPr>
                  </w:pPr>
                  <w:r>
                    <w:rPr>
                      <w:rFonts w:hint="eastAsia" w:ascii="Times New Roman" w:hAnsi="Times New Roman" w:eastAsia="SimSun"/>
                      <w:color w:val="auto"/>
                      <w:sz w:val="21"/>
                      <w:szCs w:val="21"/>
                      <w:lang w:eastAsia="zh-CN"/>
                    </w:rPr>
                    <w:t>连续</w:t>
                  </w:r>
                  <w:r>
                    <w:rPr>
                      <w:rFonts w:ascii="Times New Roman" w:hAnsi="Times New Roman" w:eastAsia="SimSun"/>
                      <w:color w:val="auto"/>
                      <w:sz w:val="21"/>
                      <w:szCs w:val="21"/>
                    </w:rPr>
                    <w:t>监测</w:t>
                  </w:r>
                  <w:r>
                    <w:rPr>
                      <w:rFonts w:hint="eastAsia" w:ascii="Times New Roman" w:hAnsi="Times New Roman" w:eastAsia="SimSun"/>
                      <w:color w:val="auto"/>
                      <w:sz w:val="21"/>
                      <w:szCs w:val="21"/>
                      <w:lang w:val="en-US" w:eastAsia="zh-CN"/>
                    </w:rPr>
                    <w:t>2</w:t>
                  </w:r>
                  <w:r>
                    <w:rPr>
                      <w:rFonts w:ascii="Times New Roman" w:hAnsi="Times New Roman" w:eastAsia="SimSun"/>
                      <w:color w:val="auto"/>
                      <w:sz w:val="21"/>
                      <w:szCs w:val="21"/>
                    </w:rPr>
                    <w:t>天</w:t>
                  </w:r>
                  <w:r>
                    <w:rPr>
                      <w:rFonts w:hint="eastAsia" w:ascii="Times New Roman" w:hAnsi="Times New Roman" w:eastAsia="SimSun"/>
                      <w:color w:val="auto"/>
                      <w:sz w:val="21"/>
                      <w:szCs w:val="21"/>
                      <w:lang w:eastAsia="zh-CN"/>
                    </w:rPr>
                    <w:t>、</w:t>
                  </w:r>
                  <w:r>
                    <w:rPr>
                      <w:rFonts w:ascii="Times New Roman" w:hAnsi="Times New Roman" w:eastAsia="SimSun"/>
                      <w:color w:val="auto"/>
                      <w:sz w:val="21"/>
                      <w:szCs w:val="21"/>
                    </w:rPr>
                    <w:t>4次/天</w:t>
                  </w:r>
                </w:p>
              </w:tc>
            </w:tr>
          </w:tbl>
          <w:p>
            <w:pPr>
              <w:spacing w:before="51" w:beforeLines="14" w:beforeAutospacing="0" w:after="0" w:line="360" w:lineRule="auto"/>
              <w:ind w:right="145" w:rightChars="66" w:firstLine="480" w:firstLineChars="2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1</w:t>
            </w:r>
            <w:r>
              <w:rPr>
                <w:rFonts w:ascii="Times New Roman" w:hAnsi="Times New Roman" w:eastAsia="SimSun"/>
                <w:color w:val="auto"/>
                <w:sz w:val="24"/>
                <w:szCs w:val="24"/>
              </w:rPr>
              <w:t>.2监测分析方法</w:t>
            </w:r>
          </w:p>
          <w:p>
            <w:pPr>
              <w:spacing w:after="0" w:line="360" w:lineRule="auto"/>
              <w:ind w:firstLine="720" w:firstLineChars="300"/>
              <w:rPr>
                <w:rFonts w:ascii="Times New Roman" w:hAnsi="Times New Roman" w:eastAsia="SimSun"/>
                <w:color w:val="auto"/>
                <w:sz w:val="24"/>
                <w:szCs w:val="24"/>
              </w:rPr>
            </w:pPr>
            <w:r>
              <w:rPr>
                <w:rFonts w:ascii="Times New Roman" w:hAnsi="Times New Roman" w:eastAsia="SimSun"/>
                <w:color w:val="auto"/>
                <w:sz w:val="24"/>
                <w:szCs w:val="24"/>
              </w:rPr>
              <w:t>监测分析方法详见表6-</w:t>
            </w:r>
            <w:r>
              <w:rPr>
                <w:rFonts w:hint="eastAsia" w:ascii="Times New Roman" w:hAnsi="Times New Roman" w:eastAsia="SimSun"/>
                <w:color w:val="auto"/>
                <w:sz w:val="24"/>
                <w:szCs w:val="24"/>
                <w:lang w:val="en-US" w:eastAsia="zh-CN"/>
              </w:rPr>
              <w:t>2</w:t>
            </w:r>
            <w:r>
              <w:rPr>
                <w:rFonts w:ascii="Times New Roman" w:hAnsi="Times New Roman" w:eastAsia="SimSun"/>
                <w:color w:val="auto"/>
                <w:sz w:val="24"/>
                <w:szCs w:val="24"/>
              </w:rPr>
              <w:t>。</w:t>
            </w:r>
          </w:p>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表6-</w:t>
            </w:r>
            <w:r>
              <w:rPr>
                <w:rFonts w:hint="eastAsia" w:ascii="Times New Roman" w:hAnsi="Times New Roman" w:eastAsia="SimSun"/>
                <w:color w:val="auto"/>
                <w:sz w:val="24"/>
                <w:szCs w:val="24"/>
                <w:lang w:val="en-US" w:eastAsia="zh-CN"/>
              </w:rPr>
              <w:t>2</w:t>
            </w:r>
            <w:r>
              <w:rPr>
                <w:rFonts w:ascii="Times New Roman" w:hAnsi="Times New Roman" w:eastAsia="SimSun"/>
                <w:color w:val="auto"/>
                <w:sz w:val="24"/>
                <w:szCs w:val="24"/>
              </w:rPr>
              <w:t xml:space="preserve">  监测分析方法</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3"/>
              <w:gridCol w:w="2128"/>
              <w:gridCol w:w="3384"/>
              <w:gridCol w:w="1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24" w:type="pct"/>
                  <w:tcBorders>
                    <w:tl2br w:val="nil"/>
                    <w:tr2bl w:val="nil"/>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项目名称</w:t>
                  </w:r>
                </w:p>
              </w:tc>
              <w:tc>
                <w:tcPr>
                  <w:tcW w:w="1283" w:type="pct"/>
                  <w:tcBorders>
                    <w:tl2br w:val="nil"/>
                    <w:tr2bl w:val="nil"/>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分析方法及方法来源</w:t>
                  </w:r>
                </w:p>
              </w:tc>
              <w:tc>
                <w:tcPr>
                  <w:tcW w:w="2040" w:type="pct"/>
                  <w:tcBorders>
                    <w:tl2br w:val="nil"/>
                    <w:tr2bl w:val="nil"/>
                  </w:tcBorders>
                  <w:vAlign w:val="center"/>
                </w:tcPr>
                <w:p>
                  <w:pPr>
                    <w:spacing w:after="0"/>
                    <w:jc w:val="center"/>
                    <w:rPr>
                      <w:rFonts w:hint="eastAsia" w:ascii="Times New Roman" w:hAnsi="Times New Roman" w:eastAsia="SimSun"/>
                      <w:color w:val="auto"/>
                      <w:sz w:val="21"/>
                      <w:szCs w:val="21"/>
                      <w:lang w:eastAsia="zh-CN"/>
                    </w:rPr>
                  </w:pPr>
                  <w:r>
                    <w:rPr>
                      <w:rFonts w:hint="eastAsia" w:ascii="Times New Roman" w:hAnsi="Times New Roman" w:eastAsia="SimSun"/>
                      <w:color w:val="auto"/>
                      <w:sz w:val="21"/>
                      <w:szCs w:val="21"/>
                      <w:lang w:eastAsia="zh-CN"/>
                    </w:rPr>
                    <w:t>仪器设备</w:t>
                  </w:r>
                </w:p>
              </w:tc>
              <w:tc>
                <w:tcPr>
                  <w:tcW w:w="752" w:type="pct"/>
                  <w:tcBorders>
                    <w:tl2br w:val="nil"/>
                    <w:tr2bl w:val="nil"/>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24" w:type="pct"/>
                  <w:tcBorders>
                    <w:tl2br w:val="nil"/>
                    <w:tr2bl w:val="nil"/>
                  </w:tcBorders>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颗粒物</w:t>
                  </w:r>
                </w:p>
              </w:tc>
              <w:tc>
                <w:tcPr>
                  <w:tcW w:w="1283" w:type="pct"/>
                  <w:tcBorders>
                    <w:tl2br w:val="nil"/>
                    <w:tr2bl w:val="nil"/>
                  </w:tcBorders>
                  <w:vAlign w:val="center"/>
                </w:tcPr>
                <w:p>
                  <w:pPr>
                    <w:spacing w:after="0"/>
                    <w:jc w:val="center"/>
                    <w:rPr>
                      <w:rFonts w:ascii="Times New Roman" w:hAnsi="Times New Roman" w:eastAsia="SimSun"/>
                      <w:color w:val="auto"/>
                      <w:sz w:val="21"/>
                      <w:szCs w:val="21"/>
                    </w:rPr>
                  </w:pPr>
                  <w:r>
                    <w:rPr>
                      <w:rFonts w:hint="eastAsia" w:ascii="Times New Roman" w:hAnsi="Times New Roman" w:eastAsia="SimSun"/>
                      <w:color w:val="auto"/>
                      <w:sz w:val="21"/>
                      <w:szCs w:val="21"/>
                    </w:rPr>
                    <w:t>《</w:t>
                  </w:r>
                  <w:r>
                    <w:rPr>
                      <w:rFonts w:hint="eastAsia" w:ascii="Times New Roman" w:hAnsi="Times New Roman" w:eastAsia="SimSun"/>
                      <w:color w:val="auto"/>
                      <w:sz w:val="21"/>
                      <w:szCs w:val="21"/>
                      <w:lang w:eastAsia="zh-CN"/>
                    </w:rPr>
                    <w:t>环境空气</w:t>
                  </w:r>
                  <w:r>
                    <w:rPr>
                      <w:rFonts w:hint="eastAsia" w:ascii="Times New Roman" w:hAnsi="Times New Roman" w:eastAsia="SimSun"/>
                      <w:color w:val="auto"/>
                      <w:sz w:val="21"/>
                      <w:szCs w:val="21"/>
                      <w:lang w:val="en-US" w:eastAsia="zh-CN"/>
                    </w:rPr>
                    <w:t xml:space="preserve"> 总悬浮颗粒物的测定 重量法</w:t>
                  </w:r>
                  <w:r>
                    <w:rPr>
                      <w:rFonts w:hint="eastAsia" w:ascii="Times New Roman" w:hAnsi="Times New Roman" w:eastAsia="SimSun"/>
                      <w:color w:val="auto"/>
                      <w:sz w:val="21"/>
                      <w:szCs w:val="21"/>
                    </w:rPr>
                    <w:t>》</w:t>
                  </w:r>
                  <w:r>
                    <w:rPr>
                      <w:rFonts w:hint="eastAsia" w:ascii="Times New Roman" w:hAnsi="Times New Roman" w:eastAsia="SimSun"/>
                      <w:color w:val="auto"/>
                      <w:sz w:val="21"/>
                      <w:szCs w:val="21"/>
                      <w:lang w:eastAsia="zh-CN"/>
                    </w:rPr>
                    <w:t>以及修改单</w:t>
                  </w:r>
                </w:p>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rPr>
                    <w:t>GB</w:t>
                  </w:r>
                  <w:r>
                    <w:rPr>
                      <w:rFonts w:hint="eastAsia" w:ascii="Times New Roman" w:hAnsi="Times New Roman" w:eastAsia="SimSun"/>
                      <w:color w:val="auto"/>
                      <w:sz w:val="21"/>
                      <w:szCs w:val="21"/>
                      <w:lang w:val="en-US" w:eastAsia="zh-CN"/>
                    </w:rPr>
                    <w:t>/T</w:t>
                  </w:r>
                  <w:r>
                    <w:rPr>
                      <w:rFonts w:hint="eastAsia" w:ascii="Times New Roman" w:hAnsi="Times New Roman" w:eastAsia="SimSun"/>
                      <w:color w:val="auto"/>
                      <w:sz w:val="21"/>
                      <w:szCs w:val="21"/>
                    </w:rPr>
                    <w:t>1</w:t>
                  </w:r>
                  <w:r>
                    <w:rPr>
                      <w:rFonts w:hint="eastAsia" w:ascii="Times New Roman" w:hAnsi="Times New Roman" w:eastAsia="SimSun"/>
                      <w:color w:val="auto"/>
                      <w:sz w:val="21"/>
                      <w:szCs w:val="21"/>
                      <w:lang w:val="en-US" w:eastAsia="zh-CN"/>
                    </w:rPr>
                    <w:t>5432-1995</w:t>
                  </w:r>
                </w:p>
              </w:tc>
              <w:tc>
                <w:tcPr>
                  <w:tcW w:w="2040" w:type="pct"/>
                  <w:tcBorders>
                    <w:tl2br w:val="nil"/>
                    <w:tr2bl w:val="nil"/>
                  </w:tcBorders>
                  <w:vAlign w:val="center"/>
                </w:tcPr>
                <w:p>
                  <w:pPr>
                    <w:spacing w:after="0"/>
                    <w:jc w:val="center"/>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eastAsia="zh-CN"/>
                    </w:rPr>
                    <w:t>温恒湿称重系统</w:t>
                  </w:r>
                  <w:r>
                    <w:rPr>
                      <w:rFonts w:hint="eastAsia" w:ascii="SimSun" w:hAnsi="SimSun" w:eastAsia="SimSun" w:cs="SimSun"/>
                      <w:color w:val="auto"/>
                      <w:sz w:val="24"/>
                      <w:szCs w:val="24"/>
                      <w:lang w:val="en-US" w:eastAsia="zh-CN"/>
                    </w:rPr>
                    <w:t>HWCZ-120，</w:t>
                  </w:r>
                </w:p>
                <w:p>
                  <w:pPr>
                    <w:spacing w:after="0"/>
                    <w:jc w:val="center"/>
                    <w:rPr>
                      <w:rFonts w:hint="default"/>
                      <w:color w:val="auto"/>
                      <w:lang w:val="en-US" w:eastAsia="zh-CN"/>
                    </w:rPr>
                  </w:pPr>
                  <w:r>
                    <w:rPr>
                      <w:rFonts w:hint="eastAsia" w:ascii="SimSun" w:hAnsi="SimSun" w:eastAsia="SimSun" w:cs="SimSun"/>
                      <w:color w:val="auto"/>
                      <w:sz w:val="24"/>
                      <w:szCs w:val="24"/>
                    </w:rPr>
                    <w:t>SB0</w:t>
                  </w:r>
                  <w:r>
                    <w:rPr>
                      <w:rFonts w:hint="eastAsia" w:ascii="SimSun" w:hAnsi="SimSun" w:eastAsia="SimSun" w:cs="SimSun"/>
                      <w:color w:val="auto"/>
                      <w:sz w:val="24"/>
                      <w:szCs w:val="24"/>
                      <w:lang w:val="en-US" w:eastAsia="zh-CN"/>
                    </w:rPr>
                    <w:t>26</w:t>
                  </w:r>
                  <w:r>
                    <w:rPr>
                      <w:rFonts w:hint="eastAsia" w:ascii="SimSun" w:hAnsi="SimSun" w:eastAsia="SimSun" w:cs="SimSun"/>
                      <w:color w:val="auto"/>
                      <w:sz w:val="24"/>
                      <w:szCs w:val="24"/>
                      <w:lang w:eastAsia="zh-CN"/>
                    </w:rPr>
                    <w:t>；</w:t>
                  </w:r>
                  <w:r>
                    <w:rPr>
                      <w:rFonts w:hint="eastAsia" w:ascii="SimSun" w:hAnsi="SimSun" w:eastAsia="SimSun" w:cs="SimSun"/>
                      <w:color w:val="auto"/>
                      <w:sz w:val="24"/>
                      <w:szCs w:val="24"/>
                    </w:rPr>
                    <w:t>电子天平PX125DZH</w:t>
                  </w:r>
                  <w:r>
                    <w:rPr>
                      <w:rFonts w:hint="eastAsia" w:ascii="SimSun" w:hAnsi="SimSun" w:eastAsia="SimSun" w:cs="SimSun"/>
                      <w:color w:val="auto"/>
                      <w:sz w:val="24"/>
                      <w:szCs w:val="24"/>
                      <w:lang w:eastAsia="zh-CN"/>
                    </w:rPr>
                    <w:t>，</w:t>
                  </w:r>
                  <w:r>
                    <w:rPr>
                      <w:rFonts w:hint="eastAsia" w:ascii="SimSun" w:hAnsi="SimSun" w:eastAsia="SimSun" w:cs="SimSun"/>
                      <w:color w:val="auto"/>
                      <w:sz w:val="24"/>
                      <w:szCs w:val="24"/>
                    </w:rPr>
                    <w:t>SB006</w:t>
                  </w:r>
                  <w:r>
                    <w:rPr>
                      <w:rFonts w:hint="eastAsia" w:ascii="SimSun" w:hAnsi="SimSun" w:eastAsia="SimSun" w:cs="SimSun"/>
                      <w:color w:val="auto"/>
                      <w:sz w:val="24"/>
                      <w:szCs w:val="24"/>
                      <w:lang w:val="en-US" w:eastAsia="zh-CN"/>
                    </w:rPr>
                    <w:t>；环境空气颗粒物综合采样ZR-3922，</w:t>
                  </w:r>
                  <w:r>
                    <w:rPr>
                      <w:rFonts w:hint="eastAsia" w:ascii="SimSun" w:hAnsi="SimSun" w:eastAsia="SimSun" w:cs="SimSun"/>
                      <w:color w:val="auto"/>
                      <w:sz w:val="24"/>
                      <w:szCs w:val="24"/>
                    </w:rPr>
                    <w:t>SB040、SB061</w:t>
                  </w:r>
                  <w:r>
                    <w:rPr>
                      <w:rFonts w:hint="eastAsia" w:ascii="SimSun" w:hAnsi="SimSun" w:eastAsia="SimSun" w:cs="SimSun"/>
                      <w:color w:val="auto"/>
                      <w:sz w:val="24"/>
                      <w:szCs w:val="24"/>
                      <w:lang w:eastAsia="zh-CN"/>
                    </w:rPr>
                    <w:t>、</w:t>
                  </w:r>
                  <w:r>
                    <w:rPr>
                      <w:rFonts w:hint="eastAsia" w:ascii="SimSun" w:hAnsi="SimSun" w:eastAsia="SimSun" w:cs="SimSun"/>
                      <w:color w:val="auto"/>
                      <w:sz w:val="24"/>
                      <w:szCs w:val="24"/>
                    </w:rPr>
                    <w:t>SB062、SB063</w:t>
                  </w:r>
                  <w:r>
                    <w:rPr>
                      <w:rFonts w:hint="eastAsia" w:ascii="SimSun" w:hAnsi="SimSun" w:eastAsia="SimSun" w:cs="SimSun"/>
                      <w:color w:val="auto"/>
                      <w:sz w:val="24"/>
                      <w:szCs w:val="24"/>
                      <w:lang w:eastAsia="zh-CN"/>
                    </w:rPr>
                    <w:t>；</w:t>
                  </w:r>
                  <w:r>
                    <w:rPr>
                      <w:rFonts w:hint="eastAsia" w:ascii="SimSun" w:hAnsi="SimSun" w:eastAsia="SimSun" w:cs="SimSun"/>
                      <w:color w:val="auto"/>
                      <w:sz w:val="24"/>
                      <w:szCs w:val="24"/>
                    </w:rPr>
                    <w:t>便携式气体、粉尘、烟尘采样仪综合校准装置ZR-5410A</w:t>
                  </w:r>
                  <w:r>
                    <w:rPr>
                      <w:rFonts w:hint="eastAsia" w:ascii="SimSun" w:hAnsi="SimSun" w:eastAsia="SimSun" w:cs="SimSun"/>
                      <w:color w:val="auto"/>
                      <w:sz w:val="24"/>
                      <w:szCs w:val="24"/>
                      <w:lang w:eastAsia="zh-CN"/>
                    </w:rPr>
                    <w:t>，</w:t>
                  </w:r>
                  <w:r>
                    <w:rPr>
                      <w:rFonts w:hint="eastAsia" w:ascii="SimSun" w:hAnsi="SimSun" w:eastAsia="SimSun" w:cs="SimSun"/>
                      <w:color w:val="auto"/>
                      <w:sz w:val="24"/>
                      <w:szCs w:val="24"/>
                    </w:rPr>
                    <w:t xml:space="preserve"> SB048</w:t>
                  </w:r>
                </w:p>
              </w:tc>
              <w:tc>
                <w:tcPr>
                  <w:tcW w:w="752" w:type="pct"/>
                  <w:tcBorders>
                    <w:tl2br w:val="nil"/>
                    <w:tr2bl w:val="nil"/>
                  </w:tcBorders>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0.001</w:t>
                  </w:r>
                  <w:r>
                    <w:rPr>
                      <w:rFonts w:ascii="Times New Roman" w:hAnsi="Times New Roman" w:eastAsia="SimSun"/>
                      <w:color w:val="auto"/>
                      <w:sz w:val="21"/>
                      <w:szCs w:val="21"/>
                    </w:rPr>
                    <w:t>mg/m</w:t>
                  </w:r>
                  <w:r>
                    <w:rPr>
                      <w:rFonts w:ascii="Times New Roman" w:hAnsi="Times New Roman" w:eastAsia="SimSun"/>
                      <w:color w:val="auto"/>
                      <w:sz w:val="21"/>
                      <w:szCs w:val="21"/>
                      <w:vertAlign w:val="superscript"/>
                    </w:rPr>
                    <w:t>3</w:t>
                  </w:r>
                </w:p>
              </w:tc>
            </w:tr>
          </w:tbl>
          <w:p>
            <w:pPr>
              <w:spacing w:after="0" w:line="360" w:lineRule="auto"/>
              <w:ind w:firstLine="482" w:firstLineChars="200"/>
              <w:rPr>
                <w:rFonts w:ascii="Times New Roman" w:hAnsi="Times New Roman" w:eastAsia="SimSun"/>
                <w:b/>
                <w:color w:val="auto"/>
                <w:sz w:val="24"/>
                <w:szCs w:val="24"/>
              </w:rPr>
            </w:pPr>
            <w:r>
              <w:rPr>
                <w:rFonts w:hint="eastAsia" w:ascii="Times New Roman" w:hAnsi="Times New Roman" w:eastAsia="SimSun"/>
                <w:b/>
                <w:color w:val="auto"/>
                <w:sz w:val="24"/>
                <w:szCs w:val="24"/>
                <w:lang w:val="en-US" w:eastAsia="zh-CN"/>
              </w:rPr>
              <w:t>2</w:t>
            </w:r>
            <w:r>
              <w:rPr>
                <w:rFonts w:ascii="Times New Roman" w:hAnsi="Times New Roman" w:eastAsia="SimSun"/>
                <w:b/>
                <w:color w:val="auto"/>
                <w:sz w:val="24"/>
                <w:szCs w:val="24"/>
              </w:rPr>
              <w:t>、噪声</w:t>
            </w:r>
          </w:p>
          <w:p>
            <w:pPr>
              <w:spacing w:after="0" w:line="360" w:lineRule="auto"/>
              <w:ind w:right="145" w:rightChars="66" w:firstLine="720" w:firstLineChars="3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2</w:t>
            </w:r>
            <w:r>
              <w:rPr>
                <w:rFonts w:ascii="Times New Roman" w:hAnsi="Times New Roman" w:eastAsia="SimSun"/>
                <w:color w:val="auto"/>
                <w:sz w:val="24"/>
                <w:szCs w:val="24"/>
              </w:rPr>
              <w:t>.1监测点位、监测项目及频次。详见表6-</w:t>
            </w:r>
            <w:r>
              <w:rPr>
                <w:rFonts w:hint="eastAsia" w:ascii="Times New Roman" w:hAnsi="Times New Roman" w:eastAsia="SimSun"/>
                <w:color w:val="auto"/>
                <w:sz w:val="24"/>
                <w:szCs w:val="24"/>
                <w:lang w:val="en-US" w:eastAsia="zh-CN"/>
              </w:rPr>
              <w:t>3</w:t>
            </w:r>
            <w:r>
              <w:rPr>
                <w:rFonts w:ascii="Times New Roman" w:hAnsi="Times New Roman" w:eastAsia="SimSun"/>
                <w:color w:val="auto"/>
                <w:sz w:val="24"/>
                <w:szCs w:val="24"/>
              </w:rPr>
              <w:t>。</w:t>
            </w:r>
          </w:p>
          <w:p>
            <w:pPr>
              <w:spacing w:after="0" w:line="360" w:lineRule="auto"/>
              <w:ind w:right="145" w:rightChars="66"/>
              <w:jc w:val="center"/>
              <w:rPr>
                <w:rFonts w:ascii="Times New Roman" w:hAnsi="Times New Roman" w:eastAsia="SimSun"/>
                <w:color w:val="auto"/>
                <w:sz w:val="24"/>
                <w:szCs w:val="24"/>
              </w:rPr>
            </w:pPr>
            <w:r>
              <w:rPr>
                <w:rFonts w:ascii="Times New Roman" w:hAnsi="Times New Roman" w:eastAsia="SimSun"/>
                <w:color w:val="auto"/>
                <w:sz w:val="24"/>
                <w:szCs w:val="24"/>
              </w:rPr>
              <w:t>表6-</w:t>
            </w:r>
            <w:r>
              <w:rPr>
                <w:rFonts w:hint="eastAsia" w:ascii="Times New Roman" w:hAnsi="Times New Roman" w:eastAsia="SimSun"/>
                <w:color w:val="auto"/>
                <w:sz w:val="24"/>
                <w:szCs w:val="24"/>
                <w:lang w:val="en-US" w:eastAsia="zh-CN"/>
              </w:rPr>
              <w:t>3</w:t>
            </w:r>
            <w:r>
              <w:rPr>
                <w:rFonts w:ascii="Times New Roman" w:hAnsi="Times New Roman" w:eastAsia="SimSun"/>
                <w:color w:val="auto"/>
                <w:sz w:val="24"/>
                <w:szCs w:val="24"/>
              </w:rPr>
              <w:t xml:space="preserve">  污染物排放监测点位、项目及频次</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2582"/>
              <w:gridCol w:w="1515"/>
              <w:gridCol w:w="2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10" w:type="pct"/>
                  <w:tcBorders>
                    <w:top w:val="single" w:color="auto" w:sz="4" w:space="0"/>
                    <w:left w:val="single" w:color="auto" w:sz="4" w:space="0"/>
                    <w:righ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污染类别</w:t>
                  </w:r>
                </w:p>
              </w:tc>
              <w:tc>
                <w:tcPr>
                  <w:tcW w:w="1556" w:type="pct"/>
                  <w:tcBorders>
                    <w:top w:val="single" w:color="auto" w:sz="4" w:space="0"/>
                    <w:lef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监测点位</w:t>
                  </w:r>
                </w:p>
              </w:tc>
              <w:tc>
                <w:tcPr>
                  <w:tcW w:w="913" w:type="pct"/>
                  <w:tcBorders>
                    <w:top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监测项目</w:t>
                  </w:r>
                </w:p>
              </w:tc>
              <w:tc>
                <w:tcPr>
                  <w:tcW w:w="1719" w:type="pct"/>
                  <w:tcBorders>
                    <w:top w:val="single" w:color="auto" w:sz="4" w:space="0"/>
                    <w:righ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频   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10" w:type="pct"/>
                  <w:tcBorders>
                    <w:left w:val="single" w:color="auto" w:sz="4" w:space="0"/>
                    <w:righ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厂界噪声</w:t>
                  </w:r>
                </w:p>
              </w:tc>
              <w:tc>
                <w:tcPr>
                  <w:tcW w:w="1556" w:type="pct"/>
                  <w:tcBorders>
                    <w:lef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厂界四周、共4个点位</w:t>
                  </w:r>
                </w:p>
              </w:tc>
              <w:tc>
                <w:tcPr>
                  <w:tcW w:w="913" w:type="pct"/>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厂界噪声</w:t>
                  </w:r>
                </w:p>
              </w:tc>
              <w:tc>
                <w:tcPr>
                  <w:tcW w:w="1719" w:type="pct"/>
                  <w:tcBorders>
                    <w:right w:val="single" w:color="auto" w:sz="4" w:space="0"/>
                  </w:tcBorders>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连续监测</w:t>
                  </w:r>
                  <w:r>
                    <w:rPr>
                      <w:rFonts w:hint="eastAsia" w:ascii="Times New Roman" w:hAnsi="Times New Roman" w:eastAsia="SimSun"/>
                      <w:color w:val="auto"/>
                      <w:sz w:val="21"/>
                      <w:szCs w:val="21"/>
                      <w:lang w:val="en-US" w:eastAsia="zh-CN"/>
                    </w:rPr>
                    <w:t>1</w:t>
                  </w:r>
                  <w:r>
                    <w:rPr>
                      <w:rFonts w:ascii="Times New Roman" w:hAnsi="Times New Roman" w:eastAsia="SimSun"/>
                      <w:color w:val="auto"/>
                      <w:sz w:val="21"/>
                      <w:szCs w:val="21"/>
                    </w:rPr>
                    <w:t>天</w:t>
                  </w:r>
                </w:p>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每天昼、夜各监测1次</w:t>
                  </w:r>
                </w:p>
              </w:tc>
            </w:tr>
          </w:tbl>
          <w:p>
            <w:pPr>
              <w:spacing w:before="92" w:beforeLines="25" w:beforeAutospacing="0" w:after="0" w:line="360" w:lineRule="auto"/>
              <w:ind w:right="145" w:rightChars="66" w:firstLine="720" w:firstLineChars="3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2</w:t>
            </w:r>
            <w:r>
              <w:rPr>
                <w:rFonts w:ascii="Times New Roman" w:hAnsi="Times New Roman" w:eastAsia="SimSun"/>
                <w:color w:val="auto"/>
                <w:sz w:val="24"/>
                <w:szCs w:val="24"/>
              </w:rPr>
              <w:t>.2监测分析方法</w:t>
            </w:r>
          </w:p>
          <w:p>
            <w:pPr>
              <w:spacing w:after="0" w:line="360" w:lineRule="auto"/>
              <w:ind w:firstLine="720" w:firstLineChars="300"/>
              <w:rPr>
                <w:rFonts w:ascii="Times New Roman" w:hAnsi="Times New Roman" w:eastAsia="SimSun"/>
                <w:color w:val="auto"/>
                <w:sz w:val="24"/>
                <w:szCs w:val="24"/>
              </w:rPr>
            </w:pPr>
            <w:r>
              <w:rPr>
                <w:rFonts w:ascii="Times New Roman" w:hAnsi="Times New Roman" w:eastAsia="SimSun"/>
                <w:color w:val="auto"/>
                <w:sz w:val="24"/>
                <w:szCs w:val="24"/>
              </w:rPr>
              <w:t>监测分析方法详见表6-</w:t>
            </w:r>
            <w:r>
              <w:rPr>
                <w:rFonts w:hint="eastAsia" w:ascii="Times New Roman" w:hAnsi="Times New Roman" w:eastAsia="SimSun"/>
                <w:color w:val="auto"/>
                <w:sz w:val="24"/>
                <w:szCs w:val="24"/>
                <w:lang w:val="en-US" w:eastAsia="zh-CN"/>
              </w:rPr>
              <w:t>4</w:t>
            </w:r>
            <w:r>
              <w:rPr>
                <w:rFonts w:ascii="Times New Roman" w:hAnsi="Times New Roman" w:eastAsia="SimSun"/>
                <w:color w:val="auto"/>
                <w:sz w:val="24"/>
                <w:szCs w:val="24"/>
              </w:rPr>
              <w:t>。</w:t>
            </w:r>
          </w:p>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表6-</w:t>
            </w:r>
            <w:r>
              <w:rPr>
                <w:rFonts w:hint="eastAsia" w:ascii="Times New Roman" w:hAnsi="Times New Roman" w:eastAsia="SimSun"/>
                <w:color w:val="auto"/>
                <w:sz w:val="24"/>
                <w:szCs w:val="24"/>
                <w:lang w:val="en-US" w:eastAsia="zh-CN"/>
              </w:rPr>
              <w:t>4</w:t>
            </w:r>
            <w:r>
              <w:rPr>
                <w:rFonts w:ascii="Times New Roman" w:hAnsi="Times New Roman" w:eastAsia="SimSun"/>
                <w:color w:val="auto"/>
                <w:sz w:val="24"/>
                <w:szCs w:val="24"/>
              </w:rPr>
              <w:t xml:space="preserve">  监测分析方法</w:t>
            </w:r>
          </w:p>
          <w:tbl>
            <w:tblPr>
              <w:tblStyle w:val="15"/>
              <w:tblW w:w="83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2785"/>
              <w:gridCol w:w="3446"/>
              <w:gridCol w:w="101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1" w:hRule="atLeast"/>
                <w:tblHeader/>
                <w:jc w:val="center"/>
              </w:trPr>
              <w:tc>
                <w:tcPr>
                  <w:tcW w:w="1095" w:type="dxa"/>
                  <w:tcBorders>
                    <w:top w:val="single" w:color="auto" w:sz="4" w:space="0"/>
                    <w:left w:val="single" w:color="auto" w:sz="4" w:space="0"/>
                  </w:tcBorders>
                  <w:vAlign w:val="center"/>
                </w:tcPr>
                <w:p>
                  <w:pPr>
                    <w:spacing w:after="0" w:line="240" w:lineRule="auto"/>
                    <w:jc w:val="center"/>
                    <w:rPr>
                      <w:rFonts w:ascii="Times New Roman" w:hAnsi="Times New Roman" w:eastAsia="SimSun"/>
                      <w:color w:val="auto"/>
                      <w:sz w:val="21"/>
                      <w:szCs w:val="21"/>
                    </w:rPr>
                  </w:pPr>
                  <w:r>
                    <w:rPr>
                      <w:rFonts w:ascii="Times New Roman" w:hAnsi="Times New Roman" w:eastAsia="SimSun"/>
                      <w:color w:val="auto"/>
                      <w:sz w:val="21"/>
                      <w:szCs w:val="21"/>
                    </w:rPr>
                    <w:t>名称</w:t>
                  </w:r>
                </w:p>
              </w:tc>
              <w:tc>
                <w:tcPr>
                  <w:tcW w:w="2785" w:type="dxa"/>
                  <w:tcBorders>
                    <w:top w:val="single" w:color="auto" w:sz="4" w:space="0"/>
                  </w:tcBorders>
                  <w:vAlign w:val="center"/>
                </w:tcPr>
                <w:p>
                  <w:pPr>
                    <w:spacing w:after="0" w:line="240" w:lineRule="auto"/>
                    <w:jc w:val="center"/>
                    <w:rPr>
                      <w:rFonts w:ascii="Times New Roman" w:hAnsi="Times New Roman" w:eastAsia="SimSun"/>
                      <w:color w:val="auto"/>
                      <w:sz w:val="21"/>
                      <w:szCs w:val="21"/>
                    </w:rPr>
                  </w:pPr>
                  <w:r>
                    <w:rPr>
                      <w:rFonts w:ascii="Times New Roman" w:hAnsi="Times New Roman" w:eastAsia="SimSun"/>
                      <w:color w:val="auto"/>
                      <w:sz w:val="21"/>
                      <w:szCs w:val="21"/>
                    </w:rPr>
                    <w:t>分析方法及方法来源</w:t>
                  </w:r>
                </w:p>
              </w:tc>
              <w:tc>
                <w:tcPr>
                  <w:tcW w:w="3446" w:type="dxa"/>
                  <w:tcBorders>
                    <w:top w:val="single" w:color="auto" w:sz="4" w:space="0"/>
                  </w:tcBorders>
                  <w:vAlign w:val="center"/>
                </w:tcPr>
                <w:p>
                  <w:pPr>
                    <w:spacing w:after="0" w:line="240" w:lineRule="auto"/>
                    <w:jc w:val="center"/>
                    <w:rPr>
                      <w:rFonts w:ascii="Times New Roman" w:hAnsi="Times New Roman" w:eastAsia="SimSun"/>
                      <w:color w:val="auto"/>
                      <w:sz w:val="21"/>
                      <w:szCs w:val="21"/>
                    </w:rPr>
                  </w:pPr>
                  <w:r>
                    <w:rPr>
                      <w:rFonts w:ascii="Times New Roman" w:hAnsi="Times New Roman" w:eastAsia="SimSun"/>
                      <w:color w:val="auto"/>
                      <w:sz w:val="21"/>
                      <w:szCs w:val="21"/>
                    </w:rPr>
                    <w:t>监测仪器及编号</w:t>
                  </w:r>
                </w:p>
              </w:tc>
              <w:tc>
                <w:tcPr>
                  <w:tcW w:w="1014" w:type="dxa"/>
                  <w:tcBorders>
                    <w:top w:val="single" w:color="auto" w:sz="4" w:space="0"/>
                    <w:right w:val="single" w:color="auto" w:sz="4" w:space="0"/>
                  </w:tcBorders>
                  <w:vAlign w:val="center"/>
                </w:tcPr>
                <w:p>
                  <w:pPr>
                    <w:spacing w:after="0" w:line="240" w:lineRule="auto"/>
                    <w:jc w:val="center"/>
                    <w:rPr>
                      <w:rFonts w:ascii="Times New Roman" w:hAnsi="Times New Roman" w:eastAsia="SimSun"/>
                      <w:color w:val="auto"/>
                      <w:sz w:val="21"/>
                      <w:szCs w:val="21"/>
                    </w:rPr>
                  </w:pPr>
                  <w:r>
                    <w:rPr>
                      <w:rFonts w:ascii="Times New Roman" w:hAnsi="Times New Roman" w:eastAsia="SimSun"/>
                      <w:color w:val="auto"/>
                      <w:sz w:val="21"/>
                      <w:szCs w:val="21"/>
                    </w:rPr>
                    <w:t>检出限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95" w:type="dxa"/>
                  <w:tcBorders>
                    <w:left w:val="single" w:color="auto" w:sz="4" w:space="0"/>
                  </w:tcBorders>
                  <w:vAlign w:val="center"/>
                </w:tcPr>
                <w:p>
                  <w:pPr>
                    <w:autoSpaceDE w:val="0"/>
                    <w:autoSpaceDN w:val="0"/>
                    <w:spacing w:after="0" w:line="240" w:lineRule="auto"/>
                    <w:jc w:val="center"/>
                    <w:rPr>
                      <w:rFonts w:ascii="Times New Roman" w:hAnsi="Times New Roman" w:eastAsia="SimSun"/>
                      <w:color w:val="auto"/>
                      <w:sz w:val="21"/>
                      <w:szCs w:val="21"/>
                    </w:rPr>
                  </w:pPr>
                  <w:r>
                    <w:rPr>
                      <w:rFonts w:ascii="Times New Roman" w:hAnsi="Times New Roman" w:eastAsia="SimSun"/>
                      <w:color w:val="auto"/>
                      <w:sz w:val="21"/>
                      <w:szCs w:val="21"/>
                    </w:rPr>
                    <w:t>厂界噪声</w:t>
                  </w:r>
                </w:p>
              </w:tc>
              <w:tc>
                <w:tcPr>
                  <w:tcW w:w="2785" w:type="dxa"/>
                  <w:vAlign w:val="center"/>
                </w:tcPr>
                <w:p>
                  <w:pPr>
                    <w:autoSpaceDE w:val="0"/>
                    <w:autoSpaceDN w:val="0"/>
                    <w:spacing w:after="0" w:line="240" w:lineRule="auto"/>
                    <w:jc w:val="center"/>
                    <w:rPr>
                      <w:rFonts w:hint="eastAsia" w:ascii="Times New Roman" w:hAnsi="Times New Roman" w:eastAsia="SimSun"/>
                      <w:color w:val="auto"/>
                      <w:sz w:val="21"/>
                      <w:szCs w:val="21"/>
                      <w:lang w:eastAsia="zh-CN"/>
                    </w:rPr>
                  </w:pPr>
                  <w:r>
                    <w:rPr>
                      <w:rFonts w:hint="eastAsia" w:ascii="Times New Roman" w:hAnsi="Times New Roman" w:eastAsia="SimSun"/>
                      <w:color w:val="auto"/>
                      <w:sz w:val="21"/>
                      <w:szCs w:val="21"/>
                      <w:lang w:eastAsia="zh-CN"/>
                    </w:rPr>
                    <w:t>《</w:t>
                  </w:r>
                  <w:r>
                    <w:rPr>
                      <w:rFonts w:ascii="Times New Roman" w:hAnsi="Times New Roman" w:eastAsia="SimSun"/>
                      <w:color w:val="auto"/>
                      <w:sz w:val="21"/>
                      <w:szCs w:val="21"/>
                    </w:rPr>
                    <w:t>工业企业厂界环境噪声排放标准</w:t>
                  </w:r>
                  <w:r>
                    <w:rPr>
                      <w:rFonts w:hint="eastAsia" w:ascii="Times New Roman" w:hAnsi="Times New Roman" w:eastAsia="SimSun"/>
                      <w:color w:val="auto"/>
                      <w:sz w:val="21"/>
                      <w:szCs w:val="21"/>
                      <w:lang w:eastAsia="zh-CN"/>
                    </w:rPr>
                    <w:t>》</w:t>
                  </w:r>
                </w:p>
                <w:p>
                  <w:pPr>
                    <w:autoSpaceDE w:val="0"/>
                    <w:autoSpaceDN w:val="0"/>
                    <w:spacing w:after="0" w:line="240" w:lineRule="auto"/>
                    <w:jc w:val="center"/>
                    <w:rPr>
                      <w:rFonts w:hint="eastAsia" w:ascii="Times New Roman" w:hAnsi="Times New Roman" w:eastAsia="SimSun"/>
                      <w:color w:val="auto"/>
                      <w:sz w:val="21"/>
                      <w:szCs w:val="21"/>
                      <w:lang w:eastAsia="zh-CN"/>
                    </w:rPr>
                  </w:pPr>
                  <w:r>
                    <w:rPr>
                      <w:rFonts w:hint="eastAsia" w:ascii="Times New Roman" w:hAnsi="Times New Roman" w:eastAsia="SimSun"/>
                      <w:color w:val="auto"/>
                      <w:sz w:val="21"/>
                      <w:szCs w:val="21"/>
                      <w:lang w:eastAsia="zh-CN"/>
                    </w:rPr>
                    <w:t>（</w:t>
                  </w:r>
                  <w:r>
                    <w:rPr>
                      <w:rFonts w:ascii="Times New Roman" w:hAnsi="Times New Roman" w:eastAsia="SimSun"/>
                      <w:color w:val="auto"/>
                      <w:sz w:val="21"/>
                      <w:szCs w:val="21"/>
                    </w:rPr>
                    <w:t>GB 12348-2008</w:t>
                  </w:r>
                  <w:r>
                    <w:rPr>
                      <w:rFonts w:hint="eastAsia" w:ascii="Times New Roman" w:hAnsi="Times New Roman" w:eastAsia="SimSun"/>
                      <w:color w:val="auto"/>
                      <w:sz w:val="21"/>
                      <w:szCs w:val="21"/>
                      <w:lang w:eastAsia="zh-CN"/>
                    </w:rPr>
                    <w:t>）</w:t>
                  </w:r>
                </w:p>
              </w:tc>
              <w:tc>
                <w:tcPr>
                  <w:tcW w:w="3446" w:type="dxa"/>
                  <w:vAlign w:val="center"/>
                </w:tcPr>
                <w:p>
                  <w:pPr>
                    <w:autoSpaceDE w:val="0"/>
                    <w:autoSpaceDN w:val="0"/>
                    <w:spacing w:after="0" w:line="240" w:lineRule="auto"/>
                    <w:jc w:val="center"/>
                    <w:rPr>
                      <w:rFonts w:hint="default" w:ascii="Times New Roman" w:hAnsi="Times New Roman" w:eastAsia="SimSun"/>
                      <w:color w:val="auto"/>
                      <w:sz w:val="21"/>
                      <w:szCs w:val="21"/>
                      <w:lang w:val="en-US" w:eastAsia="zh-CN"/>
                    </w:rPr>
                  </w:pPr>
                  <w:r>
                    <w:rPr>
                      <w:rFonts w:ascii="Times New Roman" w:hAnsi="Times New Roman" w:eastAsia="SimSun"/>
                      <w:color w:val="auto"/>
                      <w:sz w:val="21"/>
                      <w:szCs w:val="21"/>
                    </w:rPr>
                    <w:t>多功能声级计</w:t>
                  </w:r>
                  <w:r>
                    <w:rPr>
                      <w:rFonts w:hint="eastAsia" w:ascii="Times New Roman" w:hAnsi="Times New Roman" w:eastAsia="SimSun"/>
                      <w:color w:val="auto"/>
                      <w:sz w:val="21"/>
                      <w:szCs w:val="21"/>
                    </w:rPr>
                    <w:t>AWA</w:t>
                  </w:r>
                  <w:r>
                    <w:rPr>
                      <w:rFonts w:hint="eastAsia" w:ascii="Times New Roman" w:hAnsi="Times New Roman" w:eastAsia="SimSun"/>
                      <w:color w:val="auto"/>
                      <w:sz w:val="21"/>
                      <w:szCs w:val="21"/>
                      <w:lang w:val="en-US" w:eastAsia="zh-CN"/>
                    </w:rPr>
                    <w:t>6228+型，SB034；</w:t>
                  </w:r>
                </w:p>
                <w:p>
                  <w:pPr>
                    <w:autoSpaceDE w:val="0"/>
                    <w:autoSpaceDN w:val="0"/>
                    <w:spacing w:after="0" w:line="240" w:lineRule="auto"/>
                    <w:jc w:val="center"/>
                    <w:rPr>
                      <w:rFonts w:hint="default"/>
                      <w:color w:val="auto"/>
                      <w:lang w:val="en-US" w:eastAsia="zh-CN"/>
                    </w:rPr>
                  </w:pPr>
                  <w:r>
                    <w:rPr>
                      <w:rFonts w:hint="eastAsia" w:ascii="Times New Roman" w:hAnsi="Times New Roman" w:eastAsia="SimSun"/>
                      <w:color w:val="auto"/>
                      <w:sz w:val="24"/>
                      <w:szCs w:val="24"/>
                      <w:lang w:val="en-US" w:eastAsia="zh-CN"/>
                    </w:rPr>
                    <w:t>声校准器AWA6021A，SB035</w:t>
                  </w:r>
                </w:p>
              </w:tc>
              <w:tc>
                <w:tcPr>
                  <w:tcW w:w="1014" w:type="dxa"/>
                  <w:tcBorders>
                    <w:right w:val="single" w:color="auto" w:sz="4" w:space="0"/>
                  </w:tcBorders>
                  <w:vAlign w:val="center"/>
                </w:tcPr>
                <w:p>
                  <w:pPr>
                    <w:autoSpaceDE w:val="0"/>
                    <w:autoSpaceDN w:val="0"/>
                    <w:spacing w:after="0" w:line="240" w:lineRule="auto"/>
                    <w:jc w:val="center"/>
                    <w:rPr>
                      <w:rFonts w:ascii="Times New Roman" w:hAnsi="Times New Roman" w:eastAsia="SimSun"/>
                      <w:color w:val="auto"/>
                      <w:sz w:val="21"/>
                      <w:szCs w:val="21"/>
                    </w:rPr>
                  </w:pPr>
                  <w:r>
                    <w:rPr>
                      <w:rFonts w:hint="eastAsia" w:ascii="Times New Roman" w:hAnsi="Times New Roman" w:eastAsia="SimSun"/>
                      <w:color w:val="auto"/>
                      <w:sz w:val="21"/>
                      <w:szCs w:val="21"/>
                    </w:rPr>
                    <w:t>/</w:t>
                  </w:r>
                </w:p>
              </w:tc>
            </w:tr>
          </w:tbl>
          <w:p>
            <w:pPr>
              <w:keepNext w:val="0"/>
              <w:keepLines w:val="0"/>
              <w:pageBreakBefore w:val="0"/>
              <w:widowControl/>
              <w:kinsoku/>
              <w:wordWrap/>
              <w:overflowPunct/>
              <w:topLinePunct w:val="0"/>
              <w:autoSpaceDE/>
              <w:autoSpaceDN/>
              <w:bidi w:val="0"/>
              <w:adjustRightInd w:val="0"/>
              <w:snapToGrid w:val="0"/>
              <w:spacing w:after="0" w:line="360" w:lineRule="auto"/>
              <w:ind w:right="0" w:rightChars="0" w:firstLine="482" w:firstLineChars="200"/>
              <w:textAlignment w:val="auto"/>
              <w:rPr>
                <w:rFonts w:ascii="Times New Roman" w:hAnsi="Times New Roman" w:eastAsia="SimSun"/>
                <w:b/>
                <w:color w:val="auto"/>
                <w:sz w:val="24"/>
                <w:szCs w:val="24"/>
              </w:rPr>
            </w:pPr>
            <w:r>
              <w:rPr>
                <w:rFonts w:hint="eastAsia" w:ascii="Times New Roman" w:hAnsi="Times New Roman" w:eastAsia="SimSun"/>
                <w:b/>
                <w:color w:val="auto"/>
                <w:sz w:val="24"/>
                <w:szCs w:val="24"/>
                <w:lang w:val="en-US" w:eastAsia="zh-CN"/>
              </w:rPr>
              <w:t>3、</w:t>
            </w:r>
            <w:r>
              <w:rPr>
                <w:rFonts w:ascii="Times New Roman" w:hAnsi="Times New Roman" w:eastAsia="SimSun"/>
                <w:b/>
                <w:color w:val="auto"/>
                <w:sz w:val="24"/>
                <w:szCs w:val="24"/>
              </w:rPr>
              <w:t>固体废弃物</w:t>
            </w:r>
          </w:p>
          <w:p>
            <w:pPr>
              <w:keepNext w:val="0"/>
              <w:keepLines w:val="0"/>
              <w:pageBreakBefore w:val="0"/>
              <w:widowControl/>
              <w:kinsoku/>
              <w:wordWrap/>
              <w:overflowPunct/>
              <w:topLinePunct w:val="0"/>
              <w:autoSpaceDE/>
              <w:autoSpaceDN/>
              <w:bidi w:val="0"/>
              <w:adjustRightInd w:val="0"/>
              <w:snapToGrid w:val="0"/>
              <w:spacing w:after="0" w:line="360" w:lineRule="auto"/>
              <w:ind w:right="0" w:rightChars="0" w:firstLine="480" w:firstLineChars="200"/>
              <w:textAlignment w:val="auto"/>
              <w:rPr>
                <w:rFonts w:ascii="Times New Roman" w:hAnsi="Times New Roman" w:eastAsia="SimSun"/>
                <w:color w:val="auto"/>
                <w:sz w:val="24"/>
                <w:szCs w:val="24"/>
              </w:rPr>
            </w:pPr>
            <w:r>
              <w:rPr>
                <w:rFonts w:ascii="Times New Roman" w:hAnsi="Times New Roman" w:eastAsia="SimSun"/>
                <w:color w:val="auto"/>
                <w:sz w:val="24"/>
                <w:szCs w:val="24"/>
              </w:rPr>
              <w:t>（1）调查该项目产生的各种固体废物种类及产生量、处理方式、最终去向。</w:t>
            </w:r>
          </w:p>
          <w:p>
            <w:pPr>
              <w:keepNext w:val="0"/>
              <w:keepLines w:val="0"/>
              <w:pageBreakBefore w:val="0"/>
              <w:widowControl/>
              <w:kinsoku/>
              <w:wordWrap/>
              <w:overflowPunct/>
              <w:topLinePunct w:val="0"/>
              <w:autoSpaceDE/>
              <w:autoSpaceDN/>
              <w:bidi w:val="0"/>
              <w:adjustRightInd w:val="0"/>
              <w:snapToGrid w:val="0"/>
              <w:spacing w:after="0" w:line="360" w:lineRule="auto"/>
              <w:ind w:right="0" w:rightChars="0" w:firstLine="480" w:firstLineChars="200"/>
              <w:textAlignment w:val="auto"/>
              <w:rPr>
                <w:rFonts w:ascii="Times New Roman" w:hAnsi="Times New Roman" w:eastAsia="SimSun"/>
                <w:b/>
                <w:color w:val="auto"/>
                <w:sz w:val="24"/>
                <w:szCs w:val="24"/>
              </w:rPr>
            </w:pPr>
            <w:r>
              <w:rPr>
                <w:rFonts w:ascii="Times New Roman" w:hAnsi="Times New Roman" w:eastAsia="SimSun"/>
                <w:color w:val="auto"/>
                <w:sz w:val="24"/>
                <w:szCs w:val="24"/>
              </w:rPr>
              <w:t>（2）各种固体废弃物的堆存、转运是否符合国家有关固体废物管理的相关规定。</w:t>
            </w:r>
          </w:p>
          <w:p>
            <w:pPr>
              <w:keepNext w:val="0"/>
              <w:keepLines w:val="0"/>
              <w:pageBreakBefore w:val="0"/>
              <w:widowControl/>
              <w:kinsoku/>
              <w:wordWrap/>
              <w:overflowPunct/>
              <w:topLinePunct w:val="0"/>
              <w:autoSpaceDE/>
              <w:autoSpaceDN/>
              <w:bidi w:val="0"/>
              <w:adjustRightInd w:val="0"/>
              <w:snapToGrid w:val="0"/>
              <w:spacing w:after="0" w:line="360" w:lineRule="auto"/>
              <w:ind w:right="0" w:rightChars="0" w:firstLine="482" w:firstLineChars="200"/>
              <w:textAlignment w:val="auto"/>
              <w:rPr>
                <w:rFonts w:ascii="Times New Roman" w:hAnsi="Times New Roman" w:eastAsia="SimSun"/>
                <w:b/>
                <w:color w:val="auto"/>
                <w:sz w:val="24"/>
                <w:szCs w:val="24"/>
              </w:rPr>
            </w:pPr>
            <w:r>
              <w:rPr>
                <w:rFonts w:hint="eastAsia" w:ascii="Times New Roman" w:hAnsi="Times New Roman" w:eastAsia="SimSun"/>
                <w:b/>
                <w:color w:val="auto"/>
                <w:sz w:val="24"/>
                <w:szCs w:val="24"/>
                <w:lang w:val="en-US" w:eastAsia="zh-CN"/>
              </w:rPr>
              <w:t>4</w:t>
            </w:r>
            <w:r>
              <w:rPr>
                <w:rFonts w:ascii="Times New Roman" w:hAnsi="Times New Roman" w:eastAsia="SimSun"/>
                <w:b/>
                <w:color w:val="auto"/>
                <w:sz w:val="24"/>
                <w:szCs w:val="24"/>
              </w:rPr>
              <w:t>、环境检查相关内容</w:t>
            </w:r>
          </w:p>
          <w:p>
            <w:pPr>
              <w:keepNext w:val="0"/>
              <w:keepLines w:val="0"/>
              <w:pageBreakBefore w:val="0"/>
              <w:widowControl/>
              <w:kinsoku/>
              <w:wordWrap/>
              <w:overflowPunct/>
              <w:topLinePunct w:val="0"/>
              <w:autoSpaceDE/>
              <w:autoSpaceDN/>
              <w:bidi w:val="0"/>
              <w:adjustRightInd w:val="0"/>
              <w:snapToGrid w:val="0"/>
              <w:spacing w:after="0" w:line="360" w:lineRule="auto"/>
              <w:ind w:right="0" w:rightChars="0" w:firstLine="480" w:firstLineChars="200"/>
              <w:textAlignment w:val="auto"/>
              <w:rPr>
                <w:rFonts w:ascii="Times New Roman" w:hAnsi="Times New Roman" w:eastAsia="SimSun"/>
                <w:color w:val="auto"/>
                <w:sz w:val="24"/>
                <w:szCs w:val="24"/>
              </w:rPr>
            </w:pPr>
            <w:r>
              <w:rPr>
                <w:rFonts w:ascii="Times New Roman" w:hAnsi="Times New Roman" w:eastAsia="SimSun"/>
                <w:color w:val="auto"/>
                <w:sz w:val="24"/>
                <w:szCs w:val="24"/>
              </w:rPr>
              <w:t>（1）调查项目建设和试运行期间是否有环保投诉和扰民现象，是否存在环保处罚等情况。</w:t>
            </w:r>
          </w:p>
          <w:p>
            <w:pPr>
              <w:keepNext w:val="0"/>
              <w:keepLines w:val="0"/>
              <w:pageBreakBefore w:val="0"/>
              <w:widowControl/>
              <w:kinsoku/>
              <w:wordWrap/>
              <w:overflowPunct/>
              <w:topLinePunct w:val="0"/>
              <w:autoSpaceDE/>
              <w:autoSpaceDN/>
              <w:bidi w:val="0"/>
              <w:adjustRightInd w:val="0"/>
              <w:snapToGrid w:val="0"/>
              <w:spacing w:after="0" w:line="360" w:lineRule="auto"/>
              <w:ind w:right="0" w:rightChars="0" w:firstLine="480" w:firstLineChars="200"/>
              <w:textAlignment w:val="auto"/>
              <w:rPr>
                <w:rFonts w:ascii="Times New Roman" w:hAnsi="Times New Roman" w:eastAsia="SimSun"/>
                <w:color w:val="auto"/>
                <w:sz w:val="21"/>
                <w:szCs w:val="21"/>
              </w:rPr>
            </w:pPr>
            <w:r>
              <w:rPr>
                <w:rFonts w:ascii="Times New Roman" w:hAnsi="Times New Roman" w:eastAsia="SimSun"/>
                <w:color w:val="auto"/>
                <w:sz w:val="24"/>
                <w:szCs w:val="24"/>
              </w:rPr>
              <w:t>（2）环境管理机构、环保制度、环境监测计划、环保设施运行维护记录、排污口标识等落实情况。</w:t>
            </w:r>
          </w:p>
        </w:tc>
      </w:tr>
    </w:tbl>
    <w:p>
      <w:pPr>
        <w:spacing w:line="360" w:lineRule="auto"/>
        <w:rPr>
          <w:rFonts w:ascii="Times New Roman" w:hAnsi="Times New Roman" w:eastAsia="仿宋_GB2312"/>
          <w:color w:val="C00000"/>
          <w:sz w:val="21"/>
          <w:szCs w:val="21"/>
        </w:rPr>
      </w:pPr>
    </w:p>
    <w:p>
      <w:pPr>
        <w:spacing w:after="0" w:line="360" w:lineRule="auto"/>
        <w:rPr>
          <w:rFonts w:ascii="Times New Roman" w:hAnsi="Times New Roman" w:eastAsia="仿宋_GB2312"/>
          <w:b/>
          <w:color w:val="C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spacing w:after="0" w:line="360" w:lineRule="auto"/>
        <w:rPr>
          <w:rFonts w:ascii="Times New Roman" w:hAnsi="Times New Roman" w:eastAsia="仿宋_GB2312"/>
          <w:b/>
          <w:color w:val="auto"/>
          <w:sz w:val="21"/>
          <w:szCs w:val="21"/>
        </w:rPr>
      </w:pPr>
      <w:r>
        <w:rPr>
          <w:rFonts w:ascii="Times New Roman" w:hAnsi="Times New Roman" w:eastAsia="仿宋_GB2312"/>
          <w:b/>
          <w:color w:val="auto"/>
          <w:sz w:val="21"/>
          <w:szCs w:val="21"/>
        </w:rPr>
        <w:t>表七</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2" w:hRule="atLeast"/>
          <w:jc w:val="center"/>
        </w:trPr>
        <w:tc>
          <w:tcPr>
            <w:tcW w:w="5000" w:type="pct"/>
          </w:tcPr>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ascii="Times New Roman" w:hAnsi="Times New Roman" w:eastAsia="SimSun"/>
                <w:b/>
                <w:color w:val="auto"/>
                <w:sz w:val="24"/>
                <w:szCs w:val="24"/>
                <w:highlight w:val="none"/>
              </w:rPr>
            </w:pPr>
            <w:r>
              <w:rPr>
                <w:rFonts w:ascii="Times New Roman" w:hAnsi="Times New Roman" w:eastAsia="SimSun"/>
                <w:b/>
                <w:color w:val="auto"/>
                <w:sz w:val="24"/>
                <w:szCs w:val="24"/>
                <w:highlight w:val="none"/>
              </w:rPr>
              <w:t>一、验收监测期间生产工况记录</w:t>
            </w:r>
          </w:p>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highlight w:val="none"/>
              </w:rPr>
              <w:t>20</w:t>
            </w:r>
            <w:r>
              <w:rPr>
                <w:rFonts w:hint="eastAsia" w:ascii="Times New Roman" w:hAnsi="Times New Roman" w:eastAsia="SimSun"/>
                <w:color w:val="auto"/>
                <w:sz w:val="24"/>
                <w:szCs w:val="24"/>
                <w:highlight w:val="none"/>
                <w:lang w:val="en-US" w:eastAsia="zh-CN"/>
              </w:rPr>
              <w:t>21</w:t>
            </w:r>
            <w:r>
              <w:rPr>
                <w:rFonts w:ascii="Times New Roman" w:hAnsi="Times New Roman" w:eastAsia="SimSun"/>
                <w:color w:val="auto"/>
                <w:sz w:val="24"/>
                <w:szCs w:val="24"/>
                <w:highlight w:val="none"/>
              </w:rPr>
              <w:t>年</w:t>
            </w:r>
            <w:r>
              <w:rPr>
                <w:rFonts w:hint="eastAsia" w:ascii="Times New Roman" w:hAnsi="Times New Roman" w:eastAsia="SimSun"/>
                <w:color w:val="auto"/>
                <w:sz w:val="24"/>
                <w:szCs w:val="24"/>
                <w:highlight w:val="none"/>
                <w:lang w:val="en-US" w:eastAsia="zh-CN"/>
              </w:rPr>
              <w:t>10</w:t>
            </w:r>
            <w:r>
              <w:rPr>
                <w:rFonts w:ascii="Times New Roman" w:hAnsi="Times New Roman" w:eastAsia="SimSun"/>
                <w:color w:val="auto"/>
                <w:sz w:val="24"/>
                <w:szCs w:val="24"/>
                <w:highlight w:val="none"/>
              </w:rPr>
              <w:t>月</w:t>
            </w:r>
            <w:r>
              <w:rPr>
                <w:rFonts w:hint="eastAsia" w:ascii="Times New Roman" w:hAnsi="Times New Roman" w:eastAsia="SimSun"/>
                <w:color w:val="auto"/>
                <w:sz w:val="24"/>
                <w:szCs w:val="24"/>
                <w:highlight w:val="none"/>
                <w:lang w:val="en-US" w:eastAsia="zh-CN"/>
              </w:rPr>
              <w:t>27</w:t>
            </w:r>
            <w:r>
              <w:rPr>
                <w:rFonts w:ascii="Times New Roman" w:hAnsi="Times New Roman" w:eastAsia="SimSun"/>
                <w:color w:val="auto"/>
                <w:sz w:val="24"/>
                <w:szCs w:val="24"/>
                <w:highlight w:val="none"/>
              </w:rPr>
              <w:t>日</w:t>
            </w:r>
            <w:r>
              <w:rPr>
                <w:rFonts w:hint="eastAsia" w:ascii="Times New Roman" w:hAnsi="Times New Roman" w:eastAsia="SimSun"/>
                <w:color w:val="auto"/>
                <w:sz w:val="24"/>
                <w:szCs w:val="24"/>
                <w:highlight w:val="none"/>
                <w:lang w:eastAsia="zh-CN"/>
              </w:rPr>
              <w:t>至</w:t>
            </w:r>
            <w:r>
              <w:rPr>
                <w:rFonts w:hint="eastAsia" w:ascii="Times New Roman" w:hAnsi="Times New Roman" w:eastAsia="SimSun"/>
                <w:color w:val="auto"/>
                <w:sz w:val="24"/>
                <w:szCs w:val="24"/>
                <w:highlight w:val="none"/>
                <w:lang w:val="en-US" w:eastAsia="zh-CN"/>
              </w:rPr>
              <w:t>10月28日</w:t>
            </w:r>
            <w:r>
              <w:rPr>
                <w:rFonts w:ascii="Times New Roman" w:hAnsi="Times New Roman" w:eastAsia="SimSun"/>
                <w:color w:val="auto"/>
                <w:sz w:val="24"/>
                <w:szCs w:val="24"/>
                <w:highlight w:val="none"/>
              </w:rPr>
              <w:t>，</w:t>
            </w:r>
            <w:r>
              <w:rPr>
                <w:rFonts w:hint="eastAsia" w:ascii="Times New Roman" w:hAnsi="Times New Roman" w:eastAsia="SimSun"/>
                <w:color w:val="auto"/>
                <w:sz w:val="24"/>
                <w:szCs w:val="24"/>
                <w:highlight w:val="none"/>
                <w:lang w:val="en-US" w:eastAsia="zh-CN"/>
              </w:rPr>
              <w:t>委托陕西未来检测科技有限公司</w:t>
            </w:r>
            <w:r>
              <w:rPr>
                <w:rFonts w:ascii="Times New Roman" w:hAnsi="Times New Roman" w:eastAsia="SimSun"/>
                <w:color w:val="auto"/>
                <w:sz w:val="24"/>
                <w:szCs w:val="24"/>
                <w:highlight w:val="none"/>
              </w:rPr>
              <w:t>对本项目进行了现场监测</w:t>
            </w:r>
            <w:r>
              <w:rPr>
                <w:rFonts w:ascii="Times New Roman" w:hAnsi="Times New Roman" w:eastAsia="SimSun"/>
                <w:color w:val="auto"/>
                <w:sz w:val="24"/>
                <w:szCs w:val="24"/>
              </w:rPr>
              <w:t>。</w:t>
            </w:r>
          </w:p>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验收期间，环保设施运行正常，生产系统负荷情况见表7-1、表7-2。</w:t>
            </w:r>
          </w:p>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表7-1  设计生产能力一览表</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2"/>
              <w:gridCol w:w="1936"/>
              <w:gridCol w:w="1701"/>
              <w:gridCol w:w="2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2312"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ascii="Times New Roman" w:hAnsi="Times New Roman" w:eastAsia="SimSun"/>
                      <w:color w:val="auto"/>
                      <w:sz w:val="24"/>
                      <w:szCs w:val="24"/>
                    </w:rPr>
                  </w:pPr>
                  <w:r>
                    <w:rPr>
                      <w:rFonts w:ascii="Times New Roman" w:hAnsi="Times New Roman" w:eastAsia="SimSun"/>
                      <w:color w:val="auto"/>
                      <w:sz w:val="24"/>
                      <w:szCs w:val="24"/>
                    </w:rPr>
                    <w:t>产品</w:t>
                  </w:r>
                </w:p>
              </w:tc>
              <w:tc>
                <w:tcPr>
                  <w:tcW w:w="1936"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ascii="Times New Roman" w:hAnsi="Times New Roman" w:eastAsia="SimSun"/>
                      <w:color w:val="auto"/>
                      <w:sz w:val="24"/>
                      <w:szCs w:val="24"/>
                    </w:rPr>
                  </w:pPr>
                  <w:r>
                    <w:rPr>
                      <w:rFonts w:ascii="Times New Roman" w:hAnsi="Times New Roman" w:eastAsia="SimSun"/>
                      <w:color w:val="auto"/>
                      <w:sz w:val="24"/>
                      <w:szCs w:val="24"/>
                    </w:rPr>
                    <w:t>设计年生产总量</w:t>
                  </w:r>
                </w:p>
              </w:tc>
              <w:tc>
                <w:tcPr>
                  <w:tcW w:w="1701"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hint="eastAsia" w:ascii="Times New Roman" w:hAnsi="Times New Roman" w:eastAsia="SimSun"/>
                      <w:color w:val="auto"/>
                      <w:sz w:val="24"/>
                      <w:szCs w:val="24"/>
                      <w:lang w:eastAsia="zh-CN"/>
                    </w:rPr>
                  </w:pPr>
                  <w:r>
                    <w:rPr>
                      <w:rFonts w:ascii="Times New Roman" w:hAnsi="Times New Roman" w:eastAsia="SimSun"/>
                      <w:color w:val="auto"/>
                      <w:sz w:val="24"/>
                      <w:szCs w:val="24"/>
                    </w:rPr>
                    <w:t>生产天数</w:t>
                  </w:r>
                  <w:r>
                    <w:rPr>
                      <w:rFonts w:hint="eastAsia" w:ascii="Times New Roman" w:hAnsi="Times New Roman" w:eastAsia="SimSun"/>
                      <w:color w:val="auto"/>
                      <w:sz w:val="24"/>
                      <w:szCs w:val="24"/>
                      <w:lang w:eastAsia="zh-CN"/>
                    </w:rPr>
                    <w:t>（</w:t>
                  </w:r>
                  <w:r>
                    <w:rPr>
                      <w:rFonts w:ascii="Times New Roman" w:hAnsi="Times New Roman" w:eastAsia="SimSun"/>
                      <w:color w:val="auto"/>
                      <w:sz w:val="24"/>
                      <w:szCs w:val="24"/>
                    </w:rPr>
                    <w:t>天</w:t>
                  </w:r>
                  <w:r>
                    <w:rPr>
                      <w:rFonts w:hint="eastAsia" w:ascii="Times New Roman" w:hAnsi="Times New Roman" w:eastAsia="SimSun"/>
                      <w:color w:val="auto"/>
                      <w:sz w:val="24"/>
                      <w:szCs w:val="24"/>
                      <w:lang w:eastAsia="zh-CN"/>
                    </w:rPr>
                    <w:t>）</w:t>
                  </w:r>
                </w:p>
              </w:tc>
              <w:tc>
                <w:tcPr>
                  <w:tcW w:w="2342"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ascii="Times New Roman" w:hAnsi="Times New Roman" w:eastAsia="SimSun"/>
                      <w:color w:val="auto"/>
                      <w:sz w:val="24"/>
                      <w:szCs w:val="24"/>
                    </w:rPr>
                  </w:pPr>
                  <w:r>
                    <w:rPr>
                      <w:rFonts w:ascii="Times New Roman" w:hAnsi="Times New Roman" w:eastAsia="SimSun"/>
                      <w:color w:val="auto"/>
                      <w:sz w:val="24"/>
                      <w:szCs w:val="24"/>
                    </w:rPr>
                    <w:t>设计</w:t>
                  </w:r>
                  <w:r>
                    <w:rPr>
                      <w:rFonts w:hint="eastAsia" w:ascii="Times New Roman" w:hAnsi="Times New Roman" w:eastAsia="SimSun"/>
                      <w:color w:val="auto"/>
                      <w:sz w:val="24"/>
                      <w:szCs w:val="24"/>
                    </w:rPr>
                    <w:t>日</w:t>
                  </w:r>
                  <w:r>
                    <w:rPr>
                      <w:rFonts w:ascii="Times New Roman" w:hAnsi="Times New Roman" w:eastAsia="SimSun"/>
                      <w:color w:val="auto"/>
                      <w:sz w:val="24"/>
                      <w:szCs w:val="24"/>
                    </w:rPr>
                    <w:t>生产量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312"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hint="default" w:ascii="Times New Roman" w:hAnsi="Times New Roman" w:eastAsia="SimSun"/>
                      <w:color w:val="auto"/>
                      <w:sz w:val="24"/>
                      <w:szCs w:val="24"/>
                      <w:highlight w:val="none"/>
                      <w:lang w:val="en-US" w:eastAsia="zh-CN"/>
                    </w:rPr>
                  </w:pPr>
                  <w:r>
                    <w:rPr>
                      <w:rFonts w:hint="eastAsia" w:ascii="Times New Roman" w:hAnsi="Times New Roman" w:eastAsia="SimSun"/>
                      <w:color w:val="auto"/>
                      <w:sz w:val="24"/>
                      <w:szCs w:val="24"/>
                      <w:highlight w:val="none"/>
                      <w:lang w:val="en-US" w:eastAsia="zh-CN"/>
                    </w:rPr>
                    <w:t>TA2棒材</w:t>
                  </w:r>
                </w:p>
              </w:tc>
              <w:tc>
                <w:tcPr>
                  <w:tcW w:w="1936"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200t</w:t>
                  </w:r>
                  <w:r>
                    <w:rPr>
                      <w:rFonts w:hint="eastAsia" w:ascii="Times New Roman" w:hAnsi="Times New Roman" w:eastAsia="SimSun"/>
                      <w:color w:val="auto"/>
                      <w:sz w:val="24"/>
                      <w:szCs w:val="24"/>
                    </w:rPr>
                    <w:t>/a</w:t>
                  </w:r>
                </w:p>
              </w:tc>
              <w:tc>
                <w:tcPr>
                  <w:tcW w:w="1701"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hint="default" w:ascii="Times New Roman" w:hAnsi="Times New Roman" w:eastAsia="SimSun"/>
                      <w:color w:val="auto"/>
                      <w:sz w:val="24"/>
                      <w:szCs w:val="24"/>
                      <w:lang w:val="en-US" w:eastAsia="zh-CN"/>
                    </w:rPr>
                  </w:pPr>
                  <w:r>
                    <w:rPr>
                      <w:rFonts w:hint="eastAsia" w:ascii="Times New Roman" w:hAnsi="Times New Roman" w:eastAsia="SimSun"/>
                      <w:color w:val="auto"/>
                      <w:sz w:val="24"/>
                      <w:szCs w:val="24"/>
                      <w:lang w:val="en-US" w:eastAsia="zh-CN"/>
                    </w:rPr>
                    <w:t>300</w:t>
                  </w:r>
                </w:p>
              </w:tc>
              <w:tc>
                <w:tcPr>
                  <w:tcW w:w="2342"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0.66t</w:t>
                  </w:r>
                  <w:r>
                    <w:rPr>
                      <w:rFonts w:hint="eastAsia" w:ascii="Times New Roman" w:hAnsi="Times New Roman" w:eastAsia="SimSun"/>
                      <w:color w:val="auto"/>
                      <w:sz w:val="24"/>
                      <w:szCs w:val="24"/>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312"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hint="default" w:ascii="Times New Roman" w:hAnsi="Times New Roman" w:eastAsia="SimSun"/>
                      <w:color w:val="auto"/>
                      <w:sz w:val="24"/>
                      <w:szCs w:val="24"/>
                      <w:highlight w:val="none"/>
                      <w:lang w:val="en-US" w:eastAsia="zh-CN"/>
                    </w:rPr>
                  </w:pPr>
                  <w:r>
                    <w:rPr>
                      <w:rFonts w:hint="eastAsia" w:ascii="Times New Roman" w:hAnsi="Times New Roman" w:eastAsia="SimSun"/>
                      <w:color w:val="auto"/>
                      <w:sz w:val="24"/>
                      <w:szCs w:val="24"/>
                      <w:highlight w:val="none"/>
                      <w:lang w:val="en-US" w:eastAsia="zh-CN"/>
                    </w:rPr>
                    <w:t>TC4棒材（民用）</w:t>
                  </w:r>
                </w:p>
              </w:tc>
              <w:tc>
                <w:tcPr>
                  <w:tcW w:w="1936"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100t</w:t>
                  </w:r>
                  <w:r>
                    <w:rPr>
                      <w:rFonts w:hint="eastAsia" w:ascii="Times New Roman" w:hAnsi="Times New Roman" w:eastAsia="SimSun"/>
                      <w:color w:val="auto"/>
                      <w:sz w:val="24"/>
                      <w:szCs w:val="24"/>
                    </w:rPr>
                    <w:t>/a</w:t>
                  </w:r>
                </w:p>
              </w:tc>
              <w:tc>
                <w:tcPr>
                  <w:tcW w:w="1701"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hint="default" w:ascii="Times New Roman" w:hAnsi="Times New Roman" w:eastAsia="SimSun"/>
                      <w:color w:val="auto"/>
                      <w:sz w:val="24"/>
                      <w:szCs w:val="24"/>
                      <w:lang w:val="en-US" w:eastAsia="zh-CN"/>
                    </w:rPr>
                  </w:pPr>
                  <w:r>
                    <w:rPr>
                      <w:rFonts w:hint="eastAsia" w:ascii="Times New Roman" w:hAnsi="Times New Roman" w:eastAsia="SimSun"/>
                      <w:color w:val="auto"/>
                      <w:sz w:val="24"/>
                      <w:szCs w:val="24"/>
                      <w:lang w:val="en-US" w:eastAsia="zh-CN"/>
                    </w:rPr>
                    <w:t>300</w:t>
                  </w:r>
                </w:p>
              </w:tc>
              <w:tc>
                <w:tcPr>
                  <w:tcW w:w="2342" w:type="dxa"/>
                  <w:vAlign w:val="center"/>
                </w:tcPr>
                <w:p>
                  <w:pPr>
                    <w:keepNext w:val="0"/>
                    <w:keepLines w:val="0"/>
                    <w:pageBreakBefore w:val="0"/>
                    <w:widowControl/>
                    <w:kinsoku/>
                    <w:wordWrap/>
                    <w:overflowPunct/>
                    <w:topLinePunct w:val="0"/>
                    <w:autoSpaceDE/>
                    <w:autoSpaceDN/>
                    <w:bidi w:val="0"/>
                    <w:adjustRightInd w:val="0"/>
                    <w:snapToGrid w:val="0"/>
                    <w:spacing w:after="0" w:line="420" w:lineRule="exact"/>
                    <w:jc w:val="center"/>
                    <w:textAlignment w:val="auto"/>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0.33t</w:t>
                  </w:r>
                  <w:r>
                    <w:rPr>
                      <w:rFonts w:hint="eastAsia" w:ascii="Times New Roman" w:hAnsi="Times New Roman" w:eastAsia="SimSun"/>
                      <w:color w:val="auto"/>
                      <w:sz w:val="24"/>
                      <w:szCs w:val="24"/>
                    </w:rPr>
                    <w:t>/a</w:t>
                  </w:r>
                </w:p>
              </w:tc>
            </w:tr>
          </w:tbl>
          <w:p>
            <w:pPr>
              <w:keepNext w:val="0"/>
              <w:keepLines w:val="0"/>
              <w:pageBreakBefore w:val="0"/>
              <w:widowControl/>
              <w:kinsoku/>
              <w:wordWrap/>
              <w:overflowPunct/>
              <w:topLinePunct w:val="0"/>
              <w:autoSpaceDE/>
              <w:autoSpaceDN/>
              <w:bidi w:val="0"/>
              <w:adjustRightInd w:val="0"/>
              <w:snapToGrid w:val="0"/>
              <w:spacing w:before="108" w:beforeLines="30" w:beforeAutospacing="0" w:after="0" w:line="420" w:lineRule="exact"/>
              <w:jc w:val="center"/>
              <w:textAlignment w:val="auto"/>
              <w:rPr>
                <w:rFonts w:ascii="Times New Roman" w:hAnsi="Times New Roman" w:eastAsia="SimSun"/>
                <w:color w:val="auto"/>
                <w:sz w:val="24"/>
                <w:szCs w:val="24"/>
              </w:rPr>
            </w:pPr>
            <w:r>
              <w:rPr>
                <w:rFonts w:ascii="Times New Roman" w:hAnsi="Times New Roman" w:eastAsia="SimSun"/>
                <w:color w:val="auto"/>
                <w:sz w:val="24"/>
                <w:szCs w:val="24"/>
              </w:rPr>
              <w:t>表7-2  验收监测期间工况一览表</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306"/>
              <w:gridCol w:w="1521"/>
              <w:gridCol w:w="1462"/>
              <w:gridCol w:w="1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43" w:type="dxa"/>
                  <w:vAlign w:val="center"/>
                </w:tcPr>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时间</w:t>
                  </w:r>
                </w:p>
              </w:tc>
              <w:tc>
                <w:tcPr>
                  <w:tcW w:w="2306" w:type="dxa"/>
                  <w:vAlign w:val="center"/>
                </w:tcPr>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产品</w:t>
                  </w:r>
                </w:p>
              </w:tc>
              <w:tc>
                <w:tcPr>
                  <w:tcW w:w="1521" w:type="dxa"/>
                  <w:vAlign w:val="center"/>
                </w:tcPr>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设计日产量</w:t>
                  </w:r>
                </w:p>
              </w:tc>
              <w:tc>
                <w:tcPr>
                  <w:tcW w:w="1462" w:type="dxa"/>
                  <w:vAlign w:val="center"/>
                </w:tcPr>
                <w:p>
                  <w:pPr>
                    <w:spacing w:after="0" w:line="360" w:lineRule="auto"/>
                    <w:jc w:val="center"/>
                    <w:rPr>
                      <w:rFonts w:ascii="Times New Roman" w:hAnsi="Times New Roman" w:eastAsia="SimSun"/>
                      <w:color w:val="auto"/>
                      <w:sz w:val="24"/>
                      <w:szCs w:val="24"/>
                    </w:rPr>
                  </w:pPr>
                  <w:r>
                    <w:rPr>
                      <w:rFonts w:ascii="Times New Roman" w:hAnsi="Times New Roman" w:eastAsia="SimSun"/>
                      <w:color w:val="auto"/>
                      <w:sz w:val="24"/>
                      <w:szCs w:val="24"/>
                    </w:rPr>
                    <w:t>实际</w:t>
                  </w:r>
                  <w:r>
                    <w:rPr>
                      <w:rFonts w:hint="eastAsia" w:ascii="Times New Roman" w:hAnsi="Times New Roman" w:eastAsia="SimSun"/>
                      <w:color w:val="auto"/>
                      <w:sz w:val="24"/>
                      <w:szCs w:val="24"/>
                      <w:lang w:eastAsia="zh-CN"/>
                    </w:rPr>
                    <w:t>日</w:t>
                  </w:r>
                  <w:r>
                    <w:rPr>
                      <w:rFonts w:ascii="Times New Roman" w:hAnsi="Times New Roman" w:eastAsia="SimSun"/>
                      <w:color w:val="auto"/>
                      <w:sz w:val="24"/>
                      <w:szCs w:val="24"/>
                    </w:rPr>
                    <w:t>产量</w:t>
                  </w:r>
                </w:p>
              </w:tc>
              <w:tc>
                <w:tcPr>
                  <w:tcW w:w="1659" w:type="dxa"/>
                  <w:vAlign w:val="center"/>
                </w:tcPr>
                <w:p>
                  <w:pPr>
                    <w:spacing w:after="0" w:line="360" w:lineRule="auto"/>
                    <w:jc w:val="center"/>
                    <w:rPr>
                      <w:rFonts w:hint="eastAsia" w:ascii="Times New Roman" w:hAnsi="Times New Roman" w:eastAsia="SimSun"/>
                      <w:color w:val="auto"/>
                      <w:sz w:val="24"/>
                      <w:szCs w:val="24"/>
                      <w:lang w:eastAsia="zh-CN"/>
                    </w:rPr>
                  </w:pPr>
                  <w:r>
                    <w:rPr>
                      <w:rFonts w:ascii="Times New Roman" w:hAnsi="Times New Roman" w:eastAsia="SimSun"/>
                      <w:color w:val="auto"/>
                      <w:sz w:val="24"/>
                      <w:szCs w:val="24"/>
                    </w:rPr>
                    <w:t>工况负荷</w:t>
                  </w:r>
                  <w:r>
                    <w:rPr>
                      <w:rFonts w:hint="eastAsia" w:ascii="Times New Roman" w:hAnsi="Times New Roman" w:eastAsia="SimSun"/>
                      <w:color w:val="auto"/>
                      <w:sz w:val="24"/>
                      <w:szCs w:val="24"/>
                      <w:lang w:eastAsia="zh-CN"/>
                    </w:rPr>
                    <w:t>（</w:t>
                  </w:r>
                  <w:r>
                    <w:rPr>
                      <w:rFonts w:ascii="Times New Roman" w:hAnsi="Times New Roman" w:eastAsia="SimSun"/>
                      <w:color w:val="auto"/>
                      <w:sz w:val="24"/>
                      <w:szCs w:val="24"/>
                    </w:rPr>
                    <w:t>%</w:t>
                  </w:r>
                  <w:r>
                    <w:rPr>
                      <w:rFonts w:hint="eastAsia" w:ascii="Times New Roman" w:hAnsi="Times New Roman" w:eastAsia="SimSun"/>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343" w:type="dxa"/>
                  <w:vMerge w:val="restart"/>
                  <w:vAlign w:val="center"/>
                </w:tcPr>
                <w:p>
                  <w:pPr>
                    <w:spacing w:after="0" w:line="360" w:lineRule="auto"/>
                    <w:jc w:val="center"/>
                    <w:rPr>
                      <w:rFonts w:hint="default" w:ascii="Times New Roman" w:hAnsi="Times New Roman" w:eastAsia="SimSun"/>
                      <w:color w:val="auto"/>
                      <w:sz w:val="24"/>
                      <w:szCs w:val="24"/>
                      <w:highlight w:val="none"/>
                      <w:lang w:val="en-US" w:eastAsia="zh-CN"/>
                    </w:rPr>
                  </w:pPr>
                  <w:r>
                    <w:rPr>
                      <w:rFonts w:ascii="Times New Roman" w:hAnsi="Times New Roman" w:eastAsia="SimSun"/>
                      <w:color w:val="auto"/>
                      <w:sz w:val="24"/>
                      <w:szCs w:val="24"/>
                      <w:highlight w:val="none"/>
                    </w:rPr>
                    <w:t>20</w:t>
                  </w:r>
                  <w:r>
                    <w:rPr>
                      <w:rFonts w:hint="eastAsia" w:ascii="Times New Roman" w:hAnsi="Times New Roman" w:eastAsia="SimSun"/>
                      <w:color w:val="auto"/>
                      <w:sz w:val="24"/>
                      <w:szCs w:val="24"/>
                      <w:highlight w:val="none"/>
                      <w:lang w:val="en-US" w:eastAsia="zh-CN"/>
                    </w:rPr>
                    <w:t>21.09.08</w:t>
                  </w:r>
                </w:p>
              </w:tc>
              <w:tc>
                <w:tcPr>
                  <w:tcW w:w="2306" w:type="dxa"/>
                  <w:vAlign w:val="top"/>
                </w:tcPr>
                <w:p>
                  <w:pPr>
                    <w:spacing w:after="0" w:line="360" w:lineRule="auto"/>
                    <w:jc w:val="center"/>
                    <w:rPr>
                      <w:rFonts w:ascii="Times New Roman" w:hAnsi="Times New Roman" w:eastAsia="SimSun"/>
                      <w:color w:val="auto"/>
                      <w:sz w:val="24"/>
                      <w:szCs w:val="24"/>
                      <w:highlight w:val="none"/>
                    </w:rPr>
                  </w:pPr>
                  <w:r>
                    <w:rPr>
                      <w:rFonts w:hint="eastAsia" w:ascii="Times New Roman" w:hAnsi="Times New Roman" w:eastAsia="SimSun"/>
                      <w:color w:val="auto"/>
                      <w:sz w:val="24"/>
                      <w:szCs w:val="24"/>
                      <w:highlight w:val="none"/>
                      <w:lang w:val="en-US" w:eastAsia="zh-CN"/>
                    </w:rPr>
                    <w:t>TA2棒材</w:t>
                  </w:r>
                </w:p>
              </w:tc>
              <w:tc>
                <w:tcPr>
                  <w:tcW w:w="1521" w:type="dxa"/>
                  <w:vAlign w:val="center"/>
                </w:tcPr>
                <w:p>
                  <w:pPr>
                    <w:spacing w:after="0" w:line="360" w:lineRule="auto"/>
                    <w:jc w:val="center"/>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0.66t</w:t>
                  </w:r>
                  <w:r>
                    <w:rPr>
                      <w:rFonts w:hint="eastAsia" w:ascii="Times New Roman" w:hAnsi="Times New Roman" w:eastAsia="SimSun"/>
                      <w:color w:val="auto"/>
                      <w:sz w:val="24"/>
                      <w:szCs w:val="24"/>
                    </w:rPr>
                    <w:t>/a</w:t>
                  </w:r>
                </w:p>
              </w:tc>
              <w:tc>
                <w:tcPr>
                  <w:tcW w:w="1462" w:type="dxa"/>
                  <w:vAlign w:val="center"/>
                </w:tcPr>
                <w:p>
                  <w:pPr>
                    <w:spacing w:after="0" w:line="360" w:lineRule="auto"/>
                    <w:jc w:val="center"/>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0.6t</w:t>
                  </w:r>
                  <w:r>
                    <w:rPr>
                      <w:rFonts w:hint="eastAsia" w:ascii="Times New Roman" w:hAnsi="Times New Roman" w:eastAsia="SimSun"/>
                      <w:color w:val="auto"/>
                      <w:sz w:val="24"/>
                      <w:szCs w:val="24"/>
                    </w:rPr>
                    <w:t>/a</w:t>
                  </w:r>
                </w:p>
              </w:tc>
              <w:tc>
                <w:tcPr>
                  <w:tcW w:w="1659" w:type="dxa"/>
                  <w:vAlign w:val="center"/>
                </w:tcPr>
                <w:p>
                  <w:pPr>
                    <w:spacing w:after="0" w:line="360" w:lineRule="auto"/>
                    <w:jc w:val="center"/>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90</w:t>
                  </w:r>
                  <w:r>
                    <w:rPr>
                      <w:rFonts w:hint="eastAsia" w:ascii="Times New Roman" w:hAnsi="Times New Roman" w:eastAsia="SimSu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1343" w:type="dxa"/>
                  <w:vMerge w:val="continue"/>
                  <w:vAlign w:val="center"/>
                </w:tcPr>
                <w:p>
                  <w:pPr>
                    <w:spacing w:after="0" w:line="360" w:lineRule="auto"/>
                    <w:jc w:val="center"/>
                    <w:rPr>
                      <w:rFonts w:ascii="Times New Roman" w:hAnsi="Times New Roman" w:eastAsia="SimSun"/>
                      <w:color w:val="auto"/>
                      <w:sz w:val="24"/>
                      <w:szCs w:val="24"/>
                      <w:highlight w:val="none"/>
                    </w:rPr>
                  </w:pPr>
                </w:p>
              </w:tc>
              <w:tc>
                <w:tcPr>
                  <w:tcW w:w="2306" w:type="dxa"/>
                  <w:vAlign w:val="top"/>
                </w:tcPr>
                <w:p>
                  <w:pPr>
                    <w:spacing w:after="0" w:line="360" w:lineRule="auto"/>
                    <w:jc w:val="center"/>
                    <w:rPr>
                      <w:rFonts w:ascii="Times New Roman" w:hAnsi="Times New Roman" w:eastAsia="SimSun"/>
                      <w:color w:val="auto"/>
                      <w:sz w:val="24"/>
                      <w:szCs w:val="24"/>
                      <w:highlight w:val="none"/>
                    </w:rPr>
                  </w:pPr>
                  <w:r>
                    <w:rPr>
                      <w:rFonts w:hint="eastAsia" w:ascii="Times New Roman" w:hAnsi="Times New Roman" w:eastAsia="SimSun"/>
                      <w:color w:val="auto"/>
                      <w:sz w:val="24"/>
                      <w:szCs w:val="24"/>
                      <w:highlight w:val="none"/>
                      <w:lang w:val="en-US" w:eastAsia="zh-CN"/>
                    </w:rPr>
                    <w:t>TC4棒材（民用）</w:t>
                  </w:r>
                </w:p>
              </w:tc>
              <w:tc>
                <w:tcPr>
                  <w:tcW w:w="1521" w:type="dxa"/>
                  <w:vAlign w:val="center"/>
                </w:tcPr>
                <w:p>
                  <w:pPr>
                    <w:spacing w:after="0" w:line="360" w:lineRule="auto"/>
                    <w:jc w:val="center"/>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0.33t</w:t>
                  </w:r>
                  <w:r>
                    <w:rPr>
                      <w:rFonts w:hint="eastAsia" w:ascii="Times New Roman" w:hAnsi="Times New Roman" w:eastAsia="SimSun"/>
                      <w:color w:val="auto"/>
                      <w:sz w:val="24"/>
                      <w:szCs w:val="24"/>
                    </w:rPr>
                    <w:t>/a</w:t>
                  </w:r>
                </w:p>
              </w:tc>
              <w:tc>
                <w:tcPr>
                  <w:tcW w:w="1462" w:type="dxa"/>
                  <w:vAlign w:val="center"/>
                </w:tcPr>
                <w:p>
                  <w:pPr>
                    <w:spacing w:after="0" w:line="360" w:lineRule="auto"/>
                    <w:jc w:val="center"/>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0.29t</w:t>
                  </w:r>
                  <w:r>
                    <w:rPr>
                      <w:rFonts w:hint="eastAsia" w:ascii="Times New Roman" w:hAnsi="Times New Roman" w:eastAsia="SimSun"/>
                      <w:color w:val="auto"/>
                      <w:sz w:val="24"/>
                      <w:szCs w:val="24"/>
                    </w:rPr>
                    <w:t>/a</w:t>
                  </w:r>
                </w:p>
              </w:tc>
              <w:tc>
                <w:tcPr>
                  <w:tcW w:w="1659" w:type="dxa"/>
                  <w:vAlign w:val="center"/>
                </w:tcPr>
                <w:p>
                  <w:pPr>
                    <w:spacing w:after="0" w:line="360" w:lineRule="auto"/>
                    <w:jc w:val="center"/>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87</w:t>
                  </w:r>
                  <w:r>
                    <w:rPr>
                      <w:rFonts w:hint="eastAsia" w:ascii="Times New Roman" w:hAnsi="Times New Roman" w:eastAsia="SimSun"/>
                      <w:color w:val="auto"/>
                      <w:sz w:val="24"/>
                      <w:szCs w:val="24"/>
                    </w:rPr>
                    <w:t>%</w:t>
                  </w:r>
                </w:p>
              </w:tc>
            </w:tr>
          </w:tbl>
          <w:p>
            <w:pPr>
              <w:keepNext w:val="0"/>
              <w:keepLines w:val="0"/>
              <w:widowControl/>
              <w:suppressLineNumbers w:val="0"/>
              <w:spacing w:line="360" w:lineRule="auto"/>
              <w:ind w:firstLine="480" w:firstLineChars="200"/>
              <w:jc w:val="left"/>
              <w:rPr>
                <w:rFonts w:ascii="Times New Roman" w:hAnsi="Times New Roman" w:eastAsia="SimSun"/>
                <w:color w:val="C00000"/>
                <w:sz w:val="21"/>
                <w:szCs w:val="21"/>
              </w:rPr>
            </w:pPr>
            <w:r>
              <w:rPr>
                <w:rFonts w:ascii="Times New Roman" w:hAnsi="Times New Roman" w:eastAsia="SimSun"/>
                <w:color w:val="auto"/>
                <w:sz w:val="24"/>
                <w:szCs w:val="24"/>
                <w:highlight w:val="none"/>
              </w:rPr>
              <w:t>20</w:t>
            </w:r>
            <w:r>
              <w:rPr>
                <w:rFonts w:hint="eastAsia" w:ascii="Times New Roman" w:hAnsi="Times New Roman" w:eastAsia="SimSun"/>
                <w:color w:val="auto"/>
                <w:sz w:val="24"/>
                <w:szCs w:val="24"/>
                <w:highlight w:val="none"/>
                <w:lang w:val="en-US" w:eastAsia="zh-CN"/>
              </w:rPr>
              <w:t>21</w:t>
            </w:r>
            <w:r>
              <w:rPr>
                <w:rFonts w:ascii="Times New Roman" w:hAnsi="Times New Roman" w:eastAsia="SimSun"/>
                <w:color w:val="auto"/>
                <w:sz w:val="24"/>
                <w:szCs w:val="24"/>
                <w:highlight w:val="none"/>
              </w:rPr>
              <w:t>年</w:t>
            </w:r>
            <w:r>
              <w:rPr>
                <w:rFonts w:hint="eastAsia" w:ascii="Times New Roman" w:hAnsi="Times New Roman" w:eastAsia="SimSun"/>
                <w:color w:val="auto"/>
                <w:sz w:val="24"/>
                <w:szCs w:val="24"/>
                <w:highlight w:val="none"/>
                <w:lang w:val="en-US" w:eastAsia="zh-CN"/>
              </w:rPr>
              <w:t>10</w:t>
            </w:r>
            <w:r>
              <w:rPr>
                <w:rFonts w:ascii="Times New Roman" w:hAnsi="Times New Roman" w:eastAsia="SimSun"/>
                <w:color w:val="auto"/>
                <w:sz w:val="24"/>
                <w:szCs w:val="24"/>
                <w:highlight w:val="none"/>
              </w:rPr>
              <w:t>月</w:t>
            </w:r>
            <w:r>
              <w:rPr>
                <w:rFonts w:hint="eastAsia" w:ascii="Times New Roman" w:hAnsi="Times New Roman" w:eastAsia="SimSun"/>
                <w:color w:val="auto"/>
                <w:sz w:val="24"/>
                <w:szCs w:val="24"/>
                <w:highlight w:val="none"/>
                <w:lang w:val="en-US" w:eastAsia="zh-CN"/>
              </w:rPr>
              <w:t>27</w:t>
            </w:r>
            <w:r>
              <w:rPr>
                <w:rFonts w:ascii="Times New Roman" w:hAnsi="Times New Roman" w:eastAsia="SimSun"/>
                <w:color w:val="auto"/>
                <w:sz w:val="24"/>
                <w:szCs w:val="24"/>
                <w:highlight w:val="none"/>
              </w:rPr>
              <w:t>日</w:t>
            </w:r>
            <w:r>
              <w:rPr>
                <w:rFonts w:hint="eastAsia" w:ascii="Times New Roman" w:hAnsi="Times New Roman" w:eastAsia="SimSun"/>
                <w:color w:val="auto"/>
                <w:sz w:val="24"/>
                <w:szCs w:val="24"/>
                <w:highlight w:val="none"/>
                <w:lang w:eastAsia="zh-CN"/>
              </w:rPr>
              <w:t>至</w:t>
            </w:r>
            <w:r>
              <w:rPr>
                <w:rFonts w:hint="eastAsia" w:ascii="Times New Roman" w:hAnsi="Times New Roman" w:eastAsia="SimSun"/>
                <w:color w:val="auto"/>
                <w:sz w:val="24"/>
                <w:szCs w:val="24"/>
                <w:highlight w:val="none"/>
                <w:lang w:val="en-US" w:eastAsia="zh-CN"/>
              </w:rPr>
              <w:t>10月28日</w:t>
            </w:r>
            <w:r>
              <w:rPr>
                <w:rFonts w:ascii="Times New Roman" w:hAnsi="Times New Roman" w:eastAsia="SimSun"/>
                <w:color w:val="auto"/>
                <w:sz w:val="24"/>
                <w:szCs w:val="24"/>
                <w:highlight w:val="none"/>
              </w:rPr>
              <w:t>，</w:t>
            </w:r>
            <w:r>
              <w:rPr>
                <w:rFonts w:ascii="Times New Roman" w:hAnsi="Times New Roman" w:eastAsia="SimSun"/>
                <w:color w:val="auto"/>
                <w:sz w:val="24"/>
                <w:szCs w:val="24"/>
              </w:rPr>
              <w:t>验收监测期间</w:t>
            </w:r>
            <w:r>
              <w:rPr>
                <w:rFonts w:hint="eastAsia" w:ascii="Times New Roman" w:hAnsi="Times New Roman" w:eastAsia="SimSun"/>
                <w:color w:val="auto"/>
                <w:sz w:val="24"/>
                <w:szCs w:val="24"/>
              </w:rPr>
              <w:t>宝鸡瑞</w:t>
            </w:r>
            <w:r>
              <w:rPr>
                <w:rFonts w:ascii="Times New Roman" w:hAnsi="Times New Roman" w:eastAsia="SimSun"/>
                <w:color w:val="auto"/>
                <w:sz w:val="24"/>
                <w:szCs w:val="24"/>
              </w:rPr>
              <w:t>钛</w:t>
            </w:r>
            <w:r>
              <w:rPr>
                <w:rFonts w:hint="eastAsia" w:ascii="Times New Roman" w:hAnsi="Times New Roman" w:eastAsia="SimSun"/>
                <w:color w:val="auto"/>
                <w:sz w:val="24"/>
                <w:szCs w:val="24"/>
              </w:rPr>
              <w:t>隆</w:t>
            </w:r>
            <w:r>
              <w:rPr>
                <w:rFonts w:ascii="Times New Roman" w:hAnsi="Times New Roman" w:eastAsia="SimSun"/>
                <w:color w:val="auto"/>
                <w:sz w:val="24"/>
                <w:szCs w:val="24"/>
              </w:rPr>
              <w:t>钛业</w:t>
            </w:r>
            <w:r>
              <w:rPr>
                <w:rFonts w:hint="eastAsia" w:ascii="Times New Roman" w:hAnsi="Times New Roman" w:eastAsia="SimSun"/>
                <w:color w:val="auto"/>
                <w:sz w:val="24"/>
                <w:szCs w:val="24"/>
              </w:rPr>
              <w:t>有限公司钛及钛合金生产加工项目</w:t>
            </w:r>
            <w:r>
              <w:rPr>
                <w:rFonts w:hint="eastAsia" w:ascii="Times New Roman" w:hAnsi="Times New Roman" w:eastAsia="SimSun"/>
                <w:color w:val="auto"/>
                <w:sz w:val="24"/>
                <w:szCs w:val="24"/>
                <w:lang w:eastAsia="zh-CN"/>
              </w:rPr>
              <w:t>项目</w:t>
            </w:r>
            <w:r>
              <w:rPr>
                <w:rFonts w:ascii="Times New Roman" w:hAnsi="Times New Roman" w:eastAsia="SimSun"/>
                <w:color w:val="auto"/>
                <w:sz w:val="24"/>
                <w:szCs w:val="24"/>
              </w:rPr>
              <w:t>生产负荷平均为</w:t>
            </w:r>
            <w:r>
              <w:rPr>
                <w:rFonts w:hint="eastAsia" w:ascii="Times New Roman" w:hAnsi="Times New Roman" w:eastAsia="SimSun"/>
                <w:color w:val="auto"/>
                <w:sz w:val="24"/>
                <w:szCs w:val="24"/>
                <w:lang w:val="en-US" w:eastAsia="zh-CN"/>
              </w:rPr>
              <w:t>88.5</w:t>
            </w:r>
            <w:r>
              <w:rPr>
                <w:rFonts w:ascii="Times New Roman" w:hAnsi="Times New Roman" w:eastAsia="SimSun"/>
                <w:color w:val="auto"/>
                <w:sz w:val="24"/>
                <w:szCs w:val="24"/>
              </w:rPr>
              <w:t>%，满足《建设项目竣工环境保护验收技术指南 污染影响类》</w:t>
            </w:r>
            <w:r>
              <w:rPr>
                <w:rFonts w:hint="eastAsia" w:ascii="Times New Roman" w:hAnsi="Times New Roman" w:eastAsia="SimSun"/>
                <w:color w:val="auto"/>
                <w:sz w:val="24"/>
                <w:szCs w:val="24"/>
                <w:lang w:eastAsia="zh-CN"/>
              </w:rPr>
              <w:t>（</w:t>
            </w:r>
            <w:r>
              <w:rPr>
                <w:rFonts w:ascii="Times New Roman" w:hAnsi="Times New Roman" w:eastAsia="SimSun"/>
                <w:color w:val="auto"/>
                <w:sz w:val="24"/>
                <w:szCs w:val="24"/>
              </w:rPr>
              <w:t>生态环境部  公告2018年第9号</w:t>
            </w:r>
            <w:r>
              <w:rPr>
                <w:rFonts w:hint="eastAsia" w:ascii="Times New Roman" w:hAnsi="Times New Roman" w:eastAsia="SimSun"/>
                <w:color w:val="auto"/>
                <w:sz w:val="24"/>
                <w:szCs w:val="24"/>
                <w:lang w:eastAsia="zh-CN"/>
              </w:rPr>
              <w:t>）</w:t>
            </w:r>
            <w:r>
              <w:rPr>
                <w:rFonts w:ascii="Times New Roman" w:hAnsi="Times New Roman" w:eastAsia="SimSun"/>
                <w:color w:val="auto"/>
                <w:sz w:val="24"/>
                <w:szCs w:val="24"/>
              </w:rPr>
              <w:t>中的要求：验收监测应当在确保主体工程工况稳定、环境保护设施运行正常的情况下进行，并如实记录监测时的实际工况以及决定或影响工况的关键参数，如实记录能够反映环境保护设施运行状态的主要指标。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8" w:hRule="atLeast"/>
          <w:jc w:val="center"/>
        </w:trPr>
        <w:tc>
          <w:tcPr>
            <w:tcW w:w="5000" w:type="pct"/>
          </w:tcPr>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ascii="Times New Roman" w:hAnsi="Times New Roman" w:eastAsia="SimSun"/>
                <w:b/>
                <w:color w:val="auto"/>
                <w:sz w:val="24"/>
                <w:szCs w:val="24"/>
              </w:rPr>
            </w:pPr>
            <w:r>
              <w:rPr>
                <w:rFonts w:ascii="Times New Roman" w:hAnsi="Times New Roman" w:eastAsia="SimSun"/>
                <w:b/>
                <w:color w:val="auto"/>
                <w:sz w:val="24"/>
                <w:szCs w:val="24"/>
              </w:rPr>
              <w:t>二、验收监测结果</w:t>
            </w:r>
          </w:p>
          <w:p>
            <w:pPr>
              <w:tabs>
                <w:tab w:val="left" w:pos="4675"/>
              </w:tabs>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监测结果详见表7-3、表7-4</w:t>
            </w:r>
            <w:r>
              <w:rPr>
                <w:rFonts w:hint="eastAsia" w:ascii="Times New Roman" w:hAnsi="Times New Roman" w:eastAsia="SimSun"/>
                <w:color w:val="auto"/>
                <w:sz w:val="24"/>
                <w:szCs w:val="24"/>
                <w:lang w:eastAsia="zh-CN"/>
              </w:rPr>
              <w:t>、表</w:t>
            </w:r>
            <w:r>
              <w:rPr>
                <w:rFonts w:hint="eastAsia" w:ascii="Times New Roman" w:hAnsi="Times New Roman" w:eastAsia="SimSun"/>
                <w:color w:val="auto"/>
                <w:sz w:val="24"/>
                <w:szCs w:val="24"/>
                <w:lang w:val="en-US" w:eastAsia="zh-CN"/>
              </w:rPr>
              <w:t>7-5</w:t>
            </w:r>
            <w:r>
              <w:rPr>
                <w:rFonts w:ascii="Times New Roman" w:hAnsi="Times New Roman" w:eastAsia="SimSun"/>
                <w:color w:val="auto"/>
                <w:sz w:val="24"/>
                <w:szCs w:val="24"/>
              </w:rPr>
              <w:t>。</w:t>
            </w:r>
          </w:p>
          <w:p>
            <w:pPr>
              <w:tabs>
                <w:tab w:val="left" w:pos="4675"/>
              </w:tabs>
              <w:spacing w:after="0" w:line="360" w:lineRule="auto"/>
              <w:jc w:val="center"/>
              <w:rPr>
                <w:rFonts w:ascii="Times New Roman" w:hAnsi="Times New Roman" w:eastAsia="SimSun"/>
                <w:color w:val="auto"/>
                <w:sz w:val="24"/>
                <w:szCs w:val="24"/>
              </w:rPr>
            </w:pPr>
            <w:r>
              <w:rPr>
                <w:rFonts w:hint="eastAsia" w:ascii="Times New Roman" w:hAnsi="Times New Roman" w:eastAsia="SimSun"/>
                <w:color w:val="auto"/>
                <w:sz w:val="24"/>
                <w:szCs w:val="24"/>
                <w:highlight w:val="none"/>
              </w:rPr>
              <w:t>7-</w:t>
            </w:r>
            <w:r>
              <w:rPr>
                <w:rFonts w:hint="eastAsia" w:ascii="Times New Roman" w:hAnsi="Times New Roman" w:eastAsia="SimSun"/>
                <w:color w:val="auto"/>
                <w:sz w:val="24"/>
                <w:szCs w:val="24"/>
                <w:highlight w:val="none"/>
                <w:lang w:val="en-US" w:eastAsia="zh-CN"/>
              </w:rPr>
              <w:t>3</w:t>
            </w:r>
            <w:r>
              <w:rPr>
                <w:rFonts w:hint="eastAsia" w:ascii="Times New Roman" w:hAnsi="Times New Roman" w:eastAsia="SimSun"/>
                <w:color w:val="auto"/>
                <w:sz w:val="24"/>
                <w:szCs w:val="24"/>
                <w:highlight w:val="none"/>
              </w:rPr>
              <w:t xml:space="preserve">  企业边界</w:t>
            </w:r>
            <w:r>
              <w:rPr>
                <w:rFonts w:hint="eastAsia" w:ascii="Times New Roman" w:hAnsi="Times New Roman" w:eastAsia="SimSun"/>
                <w:color w:val="auto"/>
                <w:sz w:val="24"/>
                <w:szCs w:val="24"/>
              </w:rPr>
              <w:t>无组织废气监测结果</w:t>
            </w:r>
          </w:p>
          <w:tbl>
            <w:tblPr>
              <w:tblStyle w:val="15"/>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093"/>
              <w:gridCol w:w="1190"/>
              <w:gridCol w:w="935"/>
              <w:gridCol w:w="1097"/>
              <w:gridCol w:w="1097"/>
              <w:gridCol w:w="1097"/>
              <w:gridCol w:w="1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restart"/>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监测</w:t>
                  </w:r>
                </w:p>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日期</w:t>
                  </w:r>
                </w:p>
              </w:tc>
              <w:tc>
                <w:tcPr>
                  <w:tcW w:w="1093" w:type="dxa"/>
                  <w:vMerge w:val="restart"/>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监测</w:t>
                  </w:r>
                </w:p>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点位</w:t>
                  </w:r>
                </w:p>
              </w:tc>
              <w:tc>
                <w:tcPr>
                  <w:tcW w:w="1190" w:type="dxa"/>
                  <w:vMerge w:val="restart"/>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监测项目</w:t>
                  </w:r>
                </w:p>
              </w:tc>
              <w:tc>
                <w:tcPr>
                  <w:tcW w:w="5324" w:type="dxa"/>
                  <w:gridSpan w:val="5"/>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监测频次（mg/m</w:t>
                  </w:r>
                  <w:r>
                    <w:rPr>
                      <w:rFonts w:ascii="Times New Roman" w:hAnsi="Times New Roman" w:eastAsia="SimSun"/>
                      <w:bCs/>
                      <w:color w:val="auto"/>
                      <w:sz w:val="21"/>
                      <w:szCs w:val="21"/>
                      <w:vertAlign w:val="superscript"/>
                    </w:rPr>
                    <w:t>3</w:t>
                  </w:r>
                  <w:r>
                    <w:rPr>
                      <w:rFonts w:ascii="Times New Roman" w:hAnsi="Times New Roman" w:eastAsia="SimSun"/>
                      <w:bCs/>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continue"/>
                  <w:vAlign w:val="center"/>
                </w:tcPr>
                <w:p>
                  <w:pPr>
                    <w:spacing w:after="0"/>
                    <w:jc w:val="center"/>
                    <w:rPr>
                      <w:rFonts w:ascii="Times New Roman" w:hAnsi="Times New Roman" w:eastAsia="SimSun"/>
                      <w:bCs/>
                      <w:color w:val="auto"/>
                      <w:sz w:val="21"/>
                      <w:szCs w:val="21"/>
                    </w:rPr>
                  </w:pPr>
                </w:p>
              </w:tc>
              <w:tc>
                <w:tcPr>
                  <w:tcW w:w="1093" w:type="dxa"/>
                  <w:vMerge w:val="continue"/>
                  <w:vAlign w:val="center"/>
                </w:tcPr>
                <w:p>
                  <w:pPr>
                    <w:spacing w:after="0"/>
                    <w:jc w:val="center"/>
                    <w:rPr>
                      <w:rFonts w:ascii="Times New Roman" w:hAnsi="Times New Roman" w:eastAsia="SimSun"/>
                      <w:color w:val="auto"/>
                      <w:sz w:val="21"/>
                      <w:szCs w:val="21"/>
                    </w:rPr>
                  </w:pPr>
                </w:p>
              </w:tc>
              <w:tc>
                <w:tcPr>
                  <w:tcW w:w="1190" w:type="dxa"/>
                  <w:vMerge w:val="continue"/>
                  <w:vAlign w:val="center"/>
                </w:tcPr>
                <w:p>
                  <w:pPr>
                    <w:spacing w:after="0"/>
                    <w:jc w:val="center"/>
                    <w:rPr>
                      <w:rFonts w:ascii="Times New Roman" w:hAnsi="Times New Roman" w:eastAsia="SimSun"/>
                      <w:bCs/>
                      <w:color w:val="auto"/>
                      <w:sz w:val="21"/>
                      <w:szCs w:val="21"/>
                    </w:rPr>
                  </w:pPr>
                </w:p>
              </w:tc>
              <w:tc>
                <w:tcPr>
                  <w:tcW w:w="935" w:type="dxa"/>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第一次</w:t>
                  </w:r>
                </w:p>
              </w:tc>
              <w:tc>
                <w:tcPr>
                  <w:tcW w:w="1097" w:type="dxa"/>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第二次</w:t>
                  </w:r>
                </w:p>
              </w:tc>
              <w:tc>
                <w:tcPr>
                  <w:tcW w:w="1097" w:type="dxa"/>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第三次</w:t>
                  </w:r>
                </w:p>
              </w:tc>
              <w:tc>
                <w:tcPr>
                  <w:tcW w:w="1097" w:type="dxa"/>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第四次</w:t>
                  </w:r>
                </w:p>
              </w:tc>
              <w:tc>
                <w:tcPr>
                  <w:tcW w:w="1098" w:type="dxa"/>
                  <w:vAlign w:val="center"/>
                </w:tcPr>
                <w:p>
                  <w:pPr>
                    <w:spacing w:after="0"/>
                    <w:jc w:val="center"/>
                    <w:rPr>
                      <w:rFonts w:ascii="Times New Roman" w:hAnsi="Times New Roman" w:eastAsia="SimSun"/>
                      <w:bCs/>
                      <w:color w:val="auto"/>
                      <w:sz w:val="21"/>
                      <w:szCs w:val="21"/>
                    </w:rPr>
                  </w:pPr>
                  <w:r>
                    <w:rPr>
                      <w:rFonts w:ascii="Times New Roman" w:hAnsi="Times New Roman" w:eastAsia="SimSun"/>
                      <w:bCs/>
                      <w:color w:val="auto"/>
                      <w:sz w:val="21"/>
                      <w:szCs w:val="21"/>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restart"/>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20</w:t>
                  </w:r>
                  <w:r>
                    <w:rPr>
                      <w:rFonts w:hint="eastAsia" w:ascii="Times New Roman" w:hAnsi="Times New Roman" w:eastAsia="SimSun"/>
                      <w:color w:val="auto"/>
                      <w:sz w:val="21"/>
                      <w:szCs w:val="21"/>
                      <w:lang w:val="en-US" w:eastAsia="zh-CN"/>
                    </w:rPr>
                    <w:t>21</w:t>
                  </w:r>
                  <w:r>
                    <w:rPr>
                      <w:rFonts w:ascii="Times New Roman" w:hAnsi="Times New Roman" w:eastAsia="SimSun"/>
                      <w:color w:val="auto"/>
                      <w:sz w:val="21"/>
                      <w:szCs w:val="21"/>
                    </w:rPr>
                    <w:t>.</w:t>
                  </w:r>
                </w:p>
                <w:p>
                  <w:pPr>
                    <w:spacing w:after="0"/>
                    <w:jc w:val="center"/>
                    <w:rPr>
                      <w:rFonts w:hint="eastAsia" w:ascii="Times New Roman" w:hAnsi="Times New Roman" w:eastAsia="SimSun"/>
                      <w:color w:val="auto"/>
                      <w:sz w:val="21"/>
                      <w:szCs w:val="21"/>
                      <w:lang w:eastAsia="zh-CN"/>
                    </w:rPr>
                  </w:pPr>
                  <w:r>
                    <w:rPr>
                      <w:rFonts w:hint="eastAsia" w:ascii="Times New Roman" w:hAnsi="Times New Roman" w:eastAsia="SimSun"/>
                      <w:color w:val="auto"/>
                      <w:sz w:val="21"/>
                      <w:szCs w:val="21"/>
                      <w:lang w:val="en-US" w:eastAsia="zh-CN"/>
                    </w:rPr>
                    <w:t>10.27</w:t>
                  </w:r>
                  <w:r>
                    <w:rPr>
                      <w:rFonts w:hint="eastAsia" w:ascii="Times New Roman" w:hAnsi="Times New Roman" w:eastAsia="SimSun"/>
                      <w:color w:val="auto"/>
                      <w:sz w:val="21"/>
                      <w:szCs w:val="21"/>
                      <w:lang w:eastAsia="zh-CN"/>
                    </w:rPr>
                    <w:t>.</w:t>
                  </w:r>
                </w:p>
              </w:tc>
              <w:tc>
                <w:tcPr>
                  <w:tcW w:w="1093" w:type="dxa"/>
                  <w:vAlign w:val="center"/>
                </w:tcPr>
                <w:p>
                  <w:pPr>
                    <w:spacing w:after="0"/>
                    <w:jc w:val="center"/>
                    <w:rPr>
                      <w:rFonts w:ascii="Times New Roman" w:hAnsi="Times New Roman" w:eastAsia="SimSun"/>
                      <w:color w:val="auto"/>
                      <w:sz w:val="21"/>
                      <w:szCs w:val="21"/>
                    </w:rPr>
                  </w:pPr>
                  <w:r>
                    <w:rPr>
                      <w:rFonts w:hint="eastAsia" w:ascii="Times New Roman" w:hAnsi="Times New Roman" w:eastAsia="SimSun"/>
                      <w:color w:val="auto"/>
                      <w:sz w:val="21"/>
                      <w:szCs w:val="21"/>
                    </w:rPr>
                    <w:t>1</w:t>
                  </w:r>
                  <w:r>
                    <w:rPr>
                      <w:rFonts w:ascii="Times New Roman" w:hAnsi="Times New Roman" w:eastAsia="SimSun"/>
                      <w:color w:val="auto"/>
                      <w:sz w:val="21"/>
                      <w:szCs w:val="21"/>
                    </w:rPr>
                    <w:t>#上风向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0.371</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0.342</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0.392</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0.365</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89" w:type="dxa"/>
                  <w:vMerge w:val="continue"/>
                  <w:vAlign w:val="center"/>
                </w:tcPr>
                <w:p>
                  <w:pPr>
                    <w:spacing w:after="0"/>
                    <w:jc w:val="center"/>
                    <w:rPr>
                      <w:rFonts w:ascii="Times New Roman" w:hAnsi="Times New Roman" w:eastAsia="SimSun"/>
                      <w:color w:val="auto"/>
                      <w:sz w:val="21"/>
                      <w:szCs w:val="21"/>
                    </w:rPr>
                  </w:pPr>
                </w:p>
              </w:tc>
              <w:tc>
                <w:tcPr>
                  <w:tcW w:w="1093" w:type="dxa"/>
                  <w:vAlign w:val="center"/>
                </w:tcPr>
                <w:p>
                  <w:pPr>
                    <w:spacing w:after="0"/>
                    <w:jc w:val="center"/>
                    <w:rPr>
                      <w:rFonts w:ascii="Times New Roman" w:hAnsi="Times New Roman" w:eastAsia="SimSun"/>
                      <w:color w:val="auto"/>
                      <w:sz w:val="21"/>
                      <w:szCs w:val="21"/>
                    </w:rPr>
                  </w:pPr>
                  <w:r>
                    <w:rPr>
                      <w:rFonts w:hint="eastAsia" w:ascii="Times New Roman" w:hAnsi="Times New Roman" w:eastAsia="SimSun"/>
                      <w:color w:val="auto"/>
                      <w:sz w:val="21"/>
                      <w:szCs w:val="21"/>
                    </w:rPr>
                    <w:t>2</w:t>
                  </w:r>
                  <w:r>
                    <w:rPr>
                      <w:rFonts w:ascii="Times New Roman" w:hAnsi="Times New Roman" w:eastAsia="SimSun"/>
                      <w:color w:val="auto"/>
                      <w:sz w:val="21"/>
                      <w:szCs w:val="21"/>
                    </w:rPr>
                    <w:t>#下风向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0.637</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0.438</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0.446</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0.534</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continue"/>
                  <w:vAlign w:val="center"/>
                </w:tcPr>
                <w:p>
                  <w:pPr>
                    <w:spacing w:after="0"/>
                    <w:jc w:val="center"/>
                    <w:rPr>
                      <w:rFonts w:ascii="Times New Roman" w:hAnsi="Times New Roman" w:eastAsia="SimSun"/>
                      <w:color w:val="auto"/>
                      <w:sz w:val="21"/>
                      <w:szCs w:val="21"/>
                    </w:rPr>
                  </w:pPr>
                </w:p>
              </w:tc>
              <w:tc>
                <w:tcPr>
                  <w:tcW w:w="1093" w:type="dxa"/>
                  <w:vAlign w:val="center"/>
                </w:tcPr>
                <w:p>
                  <w:pPr>
                    <w:spacing w:after="0"/>
                    <w:jc w:val="center"/>
                    <w:rPr>
                      <w:rFonts w:ascii="Times New Roman" w:hAnsi="Times New Roman" w:eastAsia="SimSun"/>
                      <w:color w:val="auto"/>
                      <w:sz w:val="21"/>
                      <w:szCs w:val="21"/>
                    </w:rPr>
                  </w:pPr>
                  <w:r>
                    <w:rPr>
                      <w:rFonts w:hint="eastAsia" w:ascii="Times New Roman" w:hAnsi="Times New Roman" w:eastAsia="SimSun"/>
                      <w:color w:val="auto"/>
                      <w:sz w:val="21"/>
                      <w:szCs w:val="21"/>
                    </w:rPr>
                    <w:t>3</w:t>
                  </w:r>
                  <w:r>
                    <w:rPr>
                      <w:rFonts w:ascii="Times New Roman" w:hAnsi="Times New Roman" w:eastAsia="SimSun"/>
                      <w:color w:val="auto"/>
                      <w:sz w:val="21"/>
                      <w:szCs w:val="21"/>
                    </w:rPr>
                    <w:t>#下风向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0.503</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0.412</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0.575</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0.481</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continue"/>
                  <w:vAlign w:val="center"/>
                </w:tcPr>
                <w:p>
                  <w:pPr>
                    <w:spacing w:after="0"/>
                    <w:jc w:val="center"/>
                    <w:rPr>
                      <w:rFonts w:ascii="Times New Roman" w:hAnsi="Times New Roman" w:eastAsia="SimSun"/>
                      <w:color w:val="auto"/>
                      <w:sz w:val="21"/>
                      <w:szCs w:val="21"/>
                    </w:rPr>
                  </w:pPr>
                </w:p>
              </w:tc>
              <w:tc>
                <w:tcPr>
                  <w:tcW w:w="1093" w:type="dxa"/>
                  <w:vAlign w:val="center"/>
                </w:tcPr>
                <w:p>
                  <w:pPr>
                    <w:spacing w:after="0"/>
                    <w:jc w:val="center"/>
                    <w:rPr>
                      <w:rFonts w:ascii="Times New Roman" w:hAnsi="Times New Roman" w:eastAsia="SimSun"/>
                      <w:color w:val="auto"/>
                      <w:sz w:val="21"/>
                      <w:szCs w:val="21"/>
                    </w:rPr>
                  </w:pPr>
                  <w:r>
                    <w:rPr>
                      <w:rFonts w:hint="eastAsia" w:ascii="Times New Roman" w:hAnsi="Times New Roman" w:eastAsia="SimSun"/>
                      <w:color w:val="auto"/>
                      <w:sz w:val="21"/>
                      <w:szCs w:val="21"/>
                    </w:rPr>
                    <w:t>4</w:t>
                  </w:r>
                  <w:r>
                    <w:rPr>
                      <w:rFonts w:ascii="Times New Roman" w:hAnsi="Times New Roman" w:eastAsia="SimSun"/>
                      <w:color w:val="auto"/>
                      <w:sz w:val="21"/>
                      <w:szCs w:val="21"/>
                    </w:rPr>
                    <w:t>#下风向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0.547</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0.545</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0.576</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0.553</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restart"/>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2021.10.28</w:t>
                  </w:r>
                </w:p>
              </w:tc>
              <w:tc>
                <w:tcPr>
                  <w:tcW w:w="1093" w:type="dxa"/>
                  <w:vAlign w:val="center"/>
                </w:tcPr>
                <w:p>
                  <w:pPr>
                    <w:spacing w:after="0"/>
                    <w:jc w:val="center"/>
                    <w:rPr>
                      <w:rFonts w:hint="eastAsia" w:ascii="Times New Roman" w:hAnsi="Times New Roman" w:eastAsia="SimSun"/>
                      <w:color w:val="auto"/>
                      <w:sz w:val="21"/>
                      <w:szCs w:val="21"/>
                    </w:rPr>
                  </w:pPr>
                  <w:r>
                    <w:rPr>
                      <w:rFonts w:hint="eastAsia" w:ascii="Times New Roman" w:hAnsi="Times New Roman" w:eastAsia="SimSun"/>
                      <w:color w:val="auto"/>
                      <w:sz w:val="21"/>
                      <w:szCs w:val="21"/>
                    </w:rPr>
                    <w:t>1</w:t>
                  </w:r>
                  <w:r>
                    <w:rPr>
                      <w:rFonts w:ascii="Times New Roman" w:hAnsi="Times New Roman" w:eastAsia="SimSun"/>
                      <w:color w:val="auto"/>
                      <w:sz w:val="21"/>
                      <w:szCs w:val="21"/>
                    </w:rPr>
                    <w:t>#上风向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0.362</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0.363</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0.387</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0.386</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continue"/>
                  <w:vAlign w:val="center"/>
                </w:tcPr>
                <w:p>
                  <w:pPr>
                    <w:spacing w:after="0"/>
                    <w:jc w:val="center"/>
                    <w:rPr>
                      <w:rFonts w:ascii="Times New Roman" w:hAnsi="Times New Roman" w:eastAsia="SimSun"/>
                      <w:color w:val="auto"/>
                      <w:sz w:val="21"/>
                      <w:szCs w:val="21"/>
                    </w:rPr>
                  </w:pPr>
                </w:p>
              </w:tc>
              <w:tc>
                <w:tcPr>
                  <w:tcW w:w="1093" w:type="dxa"/>
                  <w:vAlign w:val="center"/>
                </w:tcPr>
                <w:p>
                  <w:pPr>
                    <w:spacing w:after="0"/>
                    <w:jc w:val="center"/>
                    <w:rPr>
                      <w:rFonts w:hint="eastAsia" w:ascii="Times New Roman" w:hAnsi="Times New Roman" w:eastAsia="SimSun"/>
                      <w:color w:val="auto"/>
                      <w:sz w:val="21"/>
                      <w:szCs w:val="21"/>
                    </w:rPr>
                  </w:pPr>
                  <w:r>
                    <w:rPr>
                      <w:rFonts w:hint="eastAsia" w:ascii="Times New Roman" w:hAnsi="Times New Roman" w:eastAsia="SimSun"/>
                      <w:color w:val="auto"/>
                      <w:sz w:val="21"/>
                      <w:szCs w:val="21"/>
                    </w:rPr>
                    <w:t>2</w:t>
                  </w:r>
                  <w:r>
                    <w:rPr>
                      <w:rFonts w:ascii="Times New Roman" w:hAnsi="Times New Roman" w:eastAsia="SimSun"/>
                      <w:color w:val="auto"/>
                      <w:sz w:val="21"/>
                      <w:szCs w:val="21"/>
                    </w:rPr>
                    <w:t>#下风向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0.476</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0.205</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0.477</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0.524</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continue"/>
                  <w:vAlign w:val="center"/>
                </w:tcPr>
                <w:p>
                  <w:pPr>
                    <w:spacing w:after="0"/>
                    <w:jc w:val="center"/>
                    <w:rPr>
                      <w:rFonts w:ascii="Times New Roman" w:hAnsi="Times New Roman" w:eastAsia="SimSun"/>
                      <w:color w:val="auto"/>
                      <w:sz w:val="21"/>
                      <w:szCs w:val="21"/>
                    </w:rPr>
                  </w:pPr>
                </w:p>
              </w:tc>
              <w:tc>
                <w:tcPr>
                  <w:tcW w:w="1093" w:type="dxa"/>
                  <w:vAlign w:val="center"/>
                </w:tcPr>
                <w:p>
                  <w:pPr>
                    <w:spacing w:after="0"/>
                    <w:jc w:val="center"/>
                    <w:rPr>
                      <w:rFonts w:hint="eastAsia" w:ascii="Times New Roman" w:hAnsi="Times New Roman" w:eastAsia="SimSun"/>
                      <w:color w:val="auto"/>
                      <w:sz w:val="21"/>
                      <w:szCs w:val="21"/>
                    </w:rPr>
                  </w:pPr>
                  <w:r>
                    <w:rPr>
                      <w:rFonts w:hint="eastAsia" w:ascii="Times New Roman" w:hAnsi="Times New Roman" w:eastAsia="SimSun"/>
                      <w:color w:val="auto"/>
                      <w:sz w:val="21"/>
                      <w:szCs w:val="21"/>
                    </w:rPr>
                    <w:t>3</w:t>
                  </w:r>
                  <w:r>
                    <w:rPr>
                      <w:rFonts w:ascii="Times New Roman" w:hAnsi="Times New Roman" w:eastAsia="SimSun"/>
                      <w:color w:val="auto"/>
                      <w:sz w:val="21"/>
                      <w:szCs w:val="21"/>
                    </w:rPr>
                    <w:t>#下风向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0.463</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0.495</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0.531</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0.415</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89" w:type="dxa"/>
                  <w:vMerge w:val="continue"/>
                  <w:vAlign w:val="center"/>
                </w:tcPr>
                <w:p>
                  <w:pPr>
                    <w:spacing w:after="0"/>
                    <w:jc w:val="center"/>
                    <w:rPr>
                      <w:rFonts w:ascii="Times New Roman" w:hAnsi="Times New Roman" w:eastAsia="SimSun"/>
                      <w:color w:val="auto"/>
                      <w:sz w:val="21"/>
                      <w:szCs w:val="21"/>
                    </w:rPr>
                  </w:pPr>
                </w:p>
              </w:tc>
              <w:tc>
                <w:tcPr>
                  <w:tcW w:w="1093" w:type="dxa"/>
                  <w:vAlign w:val="center"/>
                </w:tcPr>
                <w:p>
                  <w:pPr>
                    <w:spacing w:after="0"/>
                    <w:jc w:val="center"/>
                    <w:rPr>
                      <w:rFonts w:hint="eastAsia" w:ascii="Times New Roman" w:hAnsi="Times New Roman" w:eastAsia="SimSun"/>
                      <w:color w:val="auto"/>
                      <w:sz w:val="21"/>
                      <w:szCs w:val="21"/>
                    </w:rPr>
                  </w:pPr>
                  <w:r>
                    <w:rPr>
                      <w:rFonts w:hint="eastAsia" w:ascii="Times New Roman" w:hAnsi="Times New Roman" w:eastAsia="SimSun"/>
                      <w:color w:val="auto"/>
                      <w:sz w:val="21"/>
                      <w:szCs w:val="21"/>
                    </w:rPr>
                    <w:t>4</w:t>
                  </w:r>
                  <w:r>
                    <w:rPr>
                      <w:rFonts w:ascii="Times New Roman" w:hAnsi="Times New Roman" w:eastAsia="SimSun"/>
                      <w:color w:val="auto"/>
                      <w:sz w:val="21"/>
                      <w:szCs w:val="21"/>
                    </w:rPr>
                    <w:t>#下风向</w:t>
                  </w:r>
                </w:p>
              </w:tc>
              <w:tc>
                <w:tcPr>
                  <w:tcW w:w="1190"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颗粒物</w:t>
                  </w:r>
                </w:p>
              </w:tc>
              <w:tc>
                <w:tcPr>
                  <w:tcW w:w="935"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0.416</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0.401</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0.403</w:t>
                  </w:r>
                </w:p>
              </w:tc>
              <w:tc>
                <w:tcPr>
                  <w:tcW w:w="1097" w:type="dxa"/>
                  <w:vAlign w:val="center"/>
                </w:tcPr>
                <w:p>
                  <w:pPr>
                    <w:spacing w:after="0"/>
                    <w:jc w:val="center"/>
                    <w:rPr>
                      <w:rFonts w:hint="default" w:ascii="Times New Roman" w:hAnsi="Times New Roman" w:eastAsia="SimSun"/>
                      <w:color w:val="auto"/>
                      <w:sz w:val="21"/>
                      <w:szCs w:val="21"/>
                      <w:lang w:val="en-US" w:eastAsia="zh-CN"/>
                    </w:rPr>
                  </w:pPr>
                  <w:r>
                    <w:rPr>
                      <w:rFonts w:hint="eastAsia" w:ascii="Times New Roman" w:hAnsi="Times New Roman" w:eastAsia="SimSun"/>
                      <w:color w:val="auto"/>
                      <w:sz w:val="21"/>
                      <w:szCs w:val="21"/>
                      <w:lang w:val="en-US" w:eastAsia="zh-CN"/>
                    </w:rPr>
                    <w:t>0.53</w:t>
                  </w:r>
                </w:p>
              </w:tc>
              <w:tc>
                <w:tcPr>
                  <w:tcW w:w="1098" w:type="dxa"/>
                  <w:vAlign w:val="center"/>
                </w:tcPr>
                <w:p>
                  <w:pPr>
                    <w:spacing w:after="0"/>
                    <w:jc w:val="center"/>
                    <w:rPr>
                      <w:rFonts w:ascii="Times New Roman" w:hAnsi="Times New Roman" w:eastAsia="SimSun"/>
                      <w:color w:val="auto"/>
                      <w:sz w:val="21"/>
                      <w:szCs w:val="21"/>
                    </w:rPr>
                  </w:pPr>
                  <w:r>
                    <w:rPr>
                      <w:rFonts w:ascii="Times New Roman" w:hAnsi="Times New Roman" w:eastAsia="SimSun"/>
                      <w:color w:val="auto"/>
                      <w:sz w:val="21"/>
                      <w:szCs w:val="21"/>
                    </w:rPr>
                    <w:t>≤1.0</w:t>
                  </w:r>
                </w:p>
              </w:tc>
            </w:tr>
          </w:tbl>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根据表7-</w:t>
            </w:r>
            <w:r>
              <w:rPr>
                <w:rFonts w:hint="eastAsia" w:ascii="Times New Roman" w:hAnsi="Times New Roman" w:eastAsia="SimSun"/>
                <w:color w:val="auto"/>
                <w:sz w:val="24"/>
                <w:szCs w:val="24"/>
                <w:lang w:val="en-US" w:eastAsia="zh-CN"/>
              </w:rPr>
              <w:t>3</w:t>
            </w:r>
            <w:r>
              <w:rPr>
                <w:rFonts w:ascii="Times New Roman" w:hAnsi="Times New Roman" w:eastAsia="SimSun"/>
                <w:color w:val="auto"/>
                <w:sz w:val="24"/>
                <w:szCs w:val="24"/>
              </w:rPr>
              <w:t>监测结果可知：</w:t>
            </w:r>
          </w:p>
          <w:p>
            <w:pPr>
              <w:tabs>
                <w:tab w:val="left" w:pos="4675"/>
              </w:tabs>
              <w:spacing w:after="0" w:afterAutospacing="0" w:line="360" w:lineRule="auto"/>
              <w:ind w:firstLine="480" w:firstLineChars="200"/>
              <w:jc w:val="both"/>
              <w:rPr>
                <w:rFonts w:ascii="Times New Roman" w:hAnsi="Times New Roman" w:eastAsia="SimSun"/>
                <w:color w:val="auto"/>
                <w:sz w:val="24"/>
                <w:szCs w:val="24"/>
                <w:highlight w:val="none"/>
              </w:rPr>
            </w:pPr>
            <w:r>
              <w:rPr>
                <w:rFonts w:ascii="Times New Roman" w:hAnsi="Times New Roman" w:eastAsia="SimSun"/>
                <w:color w:val="auto"/>
                <w:sz w:val="24"/>
                <w:szCs w:val="24"/>
              </w:rPr>
              <w:t>颗粒物两日监测最大浓度为0.</w:t>
            </w:r>
            <w:r>
              <w:rPr>
                <w:rFonts w:hint="eastAsia" w:ascii="Times New Roman" w:hAnsi="Times New Roman" w:eastAsia="SimSun"/>
                <w:color w:val="auto"/>
                <w:sz w:val="24"/>
                <w:szCs w:val="24"/>
                <w:lang w:val="en-US" w:eastAsia="zh-CN"/>
              </w:rPr>
              <w:t>637</w:t>
            </w:r>
            <w:r>
              <w:rPr>
                <w:rFonts w:ascii="Times New Roman" w:hAnsi="Times New Roman" w:eastAsia="SimSun"/>
                <w:color w:val="auto"/>
                <w:sz w:val="24"/>
                <w:szCs w:val="24"/>
              </w:rPr>
              <w:t>mg/m</w:t>
            </w:r>
            <w:r>
              <w:rPr>
                <w:rFonts w:ascii="Times New Roman" w:hAnsi="Times New Roman" w:eastAsia="SimSun"/>
                <w:color w:val="auto"/>
                <w:sz w:val="24"/>
                <w:szCs w:val="24"/>
                <w:vertAlign w:val="superscript"/>
              </w:rPr>
              <w:t>3</w:t>
            </w:r>
            <w:r>
              <w:rPr>
                <w:rFonts w:ascii="Times New Roman" w:hAnsi="Times New Roman" w:eastAsia="SimSun"/>
                <w:color w:val="auto"/>
                <w:sz w:val="24"/>
                <w:szCs w:val="24"/>
              </w:rPr>
              <w:t>，监测结果均符合《大气污染物综合排放标准》</w:t>
            </w:r>
            <w:r>
              <w:rPr>
                <w:rFonts w:ascii="Times New Roman" w:hAnsi="Times New Roman" w:eastAsia="SimSun"/>
                <w:color w:val="auto"/>
                <w:sz w:val="24"/>
                <w:szCs w:val="24"/>
                <w:highlight w:val="none"/>
              </w:rPr>
              <w:t>（GB16297-1996）表2中无组织排放标准限值</w:t>
            </w:r>
            <w:r>
              <w:rPr>
                <w:rFonts w:hint="eastAsia" w:ascii="Times New Roman" w:hAnsi="Times New Roman" w:eastAsia="SimSun"/>
                <w:color w:val="auto"/>
                <w:sz w:val="24"/>
                <w:szCs w:val="24"/>
                <w:highlight w:val="none"/>
                <w:lang w:val="en-US" w:eastAsia="zh-CN"/>
              </w:rPr>
              <w:t>标准要求</w:t>
            </w:r>
            <w:r>
              <w:rPr>
                <w:rFonts w:ascii="Times New Roman" w:hAnsi="Times New Roman" w:eastAsia="SimSun"/>
                <w:color w:val="auto"/>
                <w:sz w:val="24"/>
                <w:szCs w:val="24"/>
                <w:highlight w:val="none"/>
              </w:rPr>
              <w:t>。</w:t>
            </w:r>
          </w:p>
          <w:p>
            <w:pPr>
              <w:tabs>
                <w:tab w:val="left" w:pos="4675"/>
              </w:tabs>
              <w:spacing w:before="363" w:beforeLines="100" w:beforeAutospacing="0" w:after="0" w:line="360" w:lineRule="auto"/>
              <w:jc w:val="center"/>
              <w:rPr>
                <w:rFonts w:ascii="Times New Roman" w:hAnsi="Times New Roman" w:eastAsia="SimSun"/>
                <w:color w:val="auto"/>
                <w:sz w:val="24"/>
                <w:szCs w:val="24"/>
                <w:highlight w:val="none"/>
              </w:rPr>
            </w:pPr>
            <w:r>
              <w:rPr>
                <w:rFonts w:ascii="Times New Roman" w:hAnsi="Times New Roman" w:eastAsia="SimSun"/>
                <w:color w:val="auto"/>
                <w:sz w:val="24"/>
                <w:szCs w:val="24"/>
                <w:highlight w:val="none"/>
              </w:rPr>
              <w:t>表7-</w:t>
            </w:r>
            <w:r>
              <w:rPr>
                <w:rFonts w:hint="eastAsia" w:ascii="Times New Roman" w:hAnsi="Times New Roman" w:eastAsia="SimSun"/>
                <w:color w:val="auto"/>
                <w:sz w:val="24"/>
                <w:szCs w:val="24"/>
                <w:highlight w:val="none"/>
                <w:lang w:val="en-US" w:eastAsia="zh-CN"/>
              </w:rPr>
              <w:t>4</w:t>
            </w:r>
            <w:r>
              <w:rPr>
                <w:rFonts w:ascii="Times New Roman" w:hAnsi="Times New Roman" w:eastAsia="SimSun"/>
                <w:color w:val="auto"/>
                <w:sz w:val="24"/>
                <w:szCs w:val="24"/>
                <w:highlight w:val="none"/>
              </w:rPr>
              <w:t xml:space="preserve">   厂界噪声监测结果</w:t>
            </w:r>
          </w:p>
          <w:tbl>
            <w:tblPr>
              <w:tblStyle w:val="15"/>
              <w:tblW w:w="49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7"/>
              <w:gridCol w:w="1200"/>
              <w:gridCol w:w="1200"/>
              <w:gridCol w:w="1305"/>
              <w:gridCol w:w="1275"/>
              <w:gridCol w:w="992"/>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690" w:type="pct"/>
                  <w:vMerge w:val="restart"/>
                  <w:vAlign w:val="center"/>
                </w:tcPr>
                <w:p>
                  <w:pPr>
                    <w:spacing w:after="0"/>
                    <w:jc w:val="center"/>
                    <w:rPr>
                      <w:rFonts w:ascii="Times New Roman" w:hAnsi="Times New Roman" w:eastAsia="SimSun"/>
                      <w:color w:val="auto"/>
                      <w:sz w:val="21"/>
                      <w:szCs w:val="21"/>
                      <w:highlight w:val="none"/>
                    </w:rPr>
                  </w:pPr>
                  <w:r>
                    <w:rPr>
                      <w:rFonts w:ascii="Times New Roman" w:hAnsi="Times New Roman" w:eastAsia="SimSun"/>
                      <w:color w:val="auto"/>
                      <w:sz w:val="21"/>
                      <w:szCs w:val="21"/>
                      <w:highlight w:val="none"/>
                    </w:rPr>
                    <w:t>测点</w:t>
                  </w:r>
                </w:p>
              </w:tc>
              <w:tc>
                <w:tcPr>
                  <w:tcW w:w="1457" w:type="pct"/>
                  <w:gridSpan w:val="2"/>
                  <w:vAlign w:val="center"/>
                </w:tcPr>
                <w:p>
                  <w:pPr>
                    <w:spacing w:after="0"/>
                    <w:jc w:val="center"/>
                    <w:rPr>
                      <w:rFonts w:hint="eastAsia" w:ascii="Times New Roman" w:hAnsi="Times New Roman" w:eastAsia="SimSun"/>
                      <w:color w:val="auto"/>
                      <w:sz w:val="21"/>
                      <w:szCs w:val="21"/>
                      <w:highlight w:val="none"/>
                      <w:lang w:eastAsia="zh-CN"/>
                    </w:rPr>
                  </w:pPr>
                  <w:r>
                    <w:rPr>
                      <w:rFonts w:ascii="Times New Roman" w:hAnsi="Times New Roman" w:eastAsia="SimSun"/>
                      <w:color w:val="auto"/>
                      <w:sz w:val="21"/>
                      <w:szCs w:val="21"/>
                      <w:highlight w:val="none"/>
                    </w:rPr>
                    <w:t>昼间dB</w:t>
                  </w:r>
                  <w:r>
                    <w:rPr>
                      <w:rFonts w:hint="eastAsia" w:ascii="Times New Roman" w:hAnsi="Times New Roman" w:eastAsia="SimSun"/>
                      <w:color w:val="auto"/>
                      <w:sz w:val="21"/>
                      <w:szCs w:val="21"/>
                      <w:highlight w:val="none"/>
                      <w:lang w:eastAsia="zh-CN"/>
                    </w:rPr>
                    <w:t>（</w:t>
                  </w:r>
                  <w:r>
                    <w:rPr>
                      <w:rFonts w:ascii="Times New Roman" w:hAnsi="Times New Roman" w:eastAsia="SimSun"/>
                      <w:color w:val="auto"/>
                      <w:sz w:val="21"/>
                      <w:szCs w:val="21"/>
                      <w:highlight w:val="none"/>
                    </w:rPr>
                    <w:t>A</w:t>
                  </w:r>
                  <w:r>
                    <w:rPr>
                      <w:rFonts w:hint="eastAsia" w:ascii="Times New Roman" w:hAnsi="Times New Roman" w:eastAsia="SimSun"/>
                      <w:color w:val="auto"/>
                      <w:sz w:val="21"/>
                      <w:szCs w:val="21"/>
                      <w:highlight w:val="none"/>
                      <w:lang w:eastAsia="zh-CN"/>
                    </w:rPr>
                    <w:t>）</w:t>
                  </w:r>
                </w:p>
              </w:tc>
              <w:tc>
                <w:tcPr>
                  <w:tcW w:w="1566" w:type="pct"/>
                  <w:gridSpan w:val="2"/>
                  <w:vAlign w:val="center"/>
                </w:tcPr>
                <w:p>
                  <w:pPr>
                    <w:spacing w:after="0"/>
                    <w:jc w:val="center"/>
                    <w:rPr>
                      <w:rFonts w:ascii="Times New Roman" w:hAnsi="Times New Roman" w:eastAsia="SimSun"/>
                      <w:color w:val="auto"/>
                      <w:sz w:val="21"/>
                      <w:szCs w:val="21"/>
                      <w:highlight w:val="none"/>
                    </w:rPr>
                  </w:pPr>
                  <w:r>
                    <w:rPr>
                      <w:rFonts w:hint="eastAsia" w:ascii="Times New Roman" w:hAnsi="Times New Roman" w:eastAsia="SimSun"/>
                      <w:color w:val="auto"/>
                      <w:sz w:val="21"/>
                      <w:szCs w:val="21"/>
                      <w:highlight w:val="none"/>
                      <w:lang w:val="en-US" w:eastAsia="zh-CN"/>
                    </w:rPr>
                    <w:t xml:space="preserve"> </w:t>
                  </w:r>
                  <w:r>
                    <w:rPr>
                      <w:rFonts w:ascii="Times New Roman" w:hAnsi="Times New Roman" w:eastAsia="SimSun"/>
                      <w:color w:val="auto"/>
                      <w:sz w:val="21"/>
                      <w:szCs w:val="21"/>
                      <w:highlight w:val="none"/>
                    </w:rPr>
                    <w:t>夜间dB</w:t>
                  </w:r>
                  <w:r>
                    <w:rPr>
                      <w:rFonts w:hint="eastAsia" w:ascii="Times New Roman" w:hAnsi="Times New Roman" w:eastAsia="SimSun"/>
                      <w:color w:val="auto"/>
                      <w:sz w:val="21"/>
                      <w:szCs w:val="21"/>
                      <w:highlight w:val="none"/>
                      <w:lang w:eastAsia="zh-CN"/>
                    </w:rPr>
                    <w:t>（</w:t>
                  </w:r>
                  <w:r>
                    <w:rPr>
                      <w:rFonts w:ascii="Times New Roman" w:hAnsi="Times New Roman" w:eastAsia="SimSun"/>
                      <w:color w:val="auto"/>
                      <w:sz w:val="21"/>
                      <w:szCs w:val="21"/>
                      <w:highlight w:val="none"/>
                    </w:rPr>
                    <w:t>A</w:t>
                  </w:r>
                  <w:r>
                    <w:rPr>
                      <w:rFonts w:hint="eastAsia" w:ascii="Times New Roman" w:hAnsi="Times New Roman" w:eastAsia="SimSun"/>
                      <w:color w:val="auto"/>
                      <w:sz w:val="21"/>
                      <w:szCs w:val="21"/>
                      <w:highlight w:val="none"/>
                      <w:lang w:eastAsia="zh-CN"/>
                    </w:rPr>
                    <w:t>）</w:t>
                  </w:r>
                </w:p>
              </w:tc>
              <w:tc>
                <w:tcPr>
                  <w:tcW w:w="602" w:type="pct"/>
                  <w:vMerge w:val="restart"/>
                  <w:vAlign w:val="center"/>
                </w:tcPr>
                <w:p>
                  <w:pPr>
                    <w:spacing w:after="0"/>
                    <w:jc w:val="center"/>
                    <w:rPr>
                      <w:rFonts w:hint="eastAsia" w:ascii="Times New Roman" w:hAnsi="Times New Roman" w:eastAsia="SimSun"/>
                      <w:color w:val="auto"/>
                      <w:sz w:val="21"/>
                      <w:szCs w:val="21"/>
                      <w:highlight w:val="none"/>
                      <w:lang w:val="en-US" w:eastAsia="zh-CN"/>
                    </w:rPr>
                  </w:pPr>
                  <w:r>
                    <w:rPr>
                      <w:rFonts w:hint="eastAsia" w:ascii="Times New Roman" w:hAnsi="Times New Roman" w:eastAsia="SimSun"/>
                      <w:color w:val="auto"/>
                      <w:sz w:val="21"/>
                      <w:szCs w:val="21"/>
                      <w:highlight w:val="none"/>
                      <w:lang w:val="en-US" w:eastAsia="zh-CN"/>
                    </w:rPr>
                    <w:t>标准值</w:t>
                  </w:r>
                </w:p>
              </w:tc>
              <w:tc>
                <w:tcPr>
                  <w:tcW w:w="683" w:type="pct"/>
                  <w:vAlign w:val="center"/>
                </w:tcPr>
                <w:p>
                  <w:pPr>
                    <w:spacing w:after="0"/>
                    <w:jc w:val="center"/>
                    <w:rPr>
                      <w:rFonts w:hint="default" w:ascii="Times New Roman" w:hAnsi="Times New Roman" w:eastAsia="SimSun"/>
                      <w:color w:val="auto"/>
                      <w:sz w:val="21"/>
                      <w:szCs w:val="21"/>
                      <w:highlight w:val="none"/>
                      <w:lang w:val="en-US" w:eastAsia="zh-CN"/>
                    </w:rPr>
                  </w:pPr>
                  <w:r>
                    <w:rPr>
                      <w:rFonts w:hint="eastAsia" w:ascii="Times New Roman" w:hAnsi="Times New Roman" w:eastAsia="SimSun"/>
                      <w:color w:val="auto"/>
                      <w:sz w:val="21"/>
                      <w:szCs w:val="21"/>
                      <w:highlight w:val="none"/>
                      <w:lang w:val="en-US" w:eastAsia="zh-CN"/>
                    </w:rPr>
                    <w:t>达标判定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690" w:type="pct"/>
                  <w:vMerge w:val="continue"/>
                  <w:vAlign w:val="center"/>
                </w:tcPr>
                <w:p>
                  <w:pPr>
                    <w:spacing w:after="0"/>
                    <w:jc w:val="center"/>
                    <w:rPr>
                      <w:rFonts w:ascii="Times New Roman" w:hAnsi="Times New Roman" w:eastAsia="SimSun"/>
                      <w:color w:val="auto"/>
                      <w:sz w:val="21"/>
                      <w:szCs w:val="21"/>
                      <w:highlight w:val="none"/>
                    </w:rPr>
                  </w:pPr>
                </w:p>
              </w:tc>
              <w:tc>
                <w:tcPr>
                  <w:tcW w:w="728" w:type="pct"/>
                  <w:vAlign w:val="center"/>
                </w:tcPr>
                <w:p>
                  <w:pPr>
                    <w:spacing w:after="0"/>
                    <w:jc w:val="center"/>
                    <w:rPr>
                      <w:rFonts w:hint="default" w:ascii="Times New Roman" w:hAnsi="Times New Roman" w:eastAsia="SimSun"/>
                      <w:color w:val="auto"/>
                      <w:sz w:val="21"/>
                      <w:szCs w:val="21"/>
                      <w:highlight w:val="none"/>
                      <w:lang w:val="en-US"/>
                    </w:rPr>
                  </w:pPr>
                  <w:r>
                    <w:rPr>
                      <w:rFonts w:ascii="Times New Roman" w:hAnsi="Times New Roman"/>
                      <w:color w:val="auto"/>
                      <w:sz w:val="21"/>
                      <w:szCs w:val="21"/>
                      <w:highlight w:val="none"/>
                    </w:rPr>
                    <w:t>20</w:t>
                  </w:r>
                  <w:r>
                    <w:rPr>
                      <w:rFonts w:hint="eastAsia" w:ascii="Times New Roman" w:hAnsi="Times New Roman"/>
                      <w:color w:val="auto"/>
                      <w:sz w:val="21"/>
                      <w:szCs w:val="21"/>
                      <w:highlight w:val="none"/>
                      <w:lang w:val="en-US" w:eastAsia="zh-CN"/>
                    </w:rPr>
                    <w:t>21.10.27</w:t>
                  </w:r>
                </w:p>
              </w:tc>
              <w:tc>
                <w:tcPr>
                  <w:tcW w:w="728" w:type="pct"/>
                  <w:vAlign w:val="center"/>
                </w:tcPr>
                <w:p>
                  <w:pPr>
                    <w:spacing w:after="0"/>
                    <w:jc w:val="center"/>
                    <w:rPr>
                      <w:rFonts w:ascii="Times New Roman" w:hAnsi="Times New Roman"/>
                      <w:color w:val="auto"/>
                      <w:sz w:val="21"/>
                      <w:szCs w:val="21"/>
                      <w:highlight w:val="none"/>
                    </w:rPr>
                  </w:pPr>
                  <w:r>
                    <w:rPr>
                      <w:rFonts w:hint="eastAsia" w:ascii="Times New Roman" w:hAnsi="Times New Roman" w:eastAsia="SimSun"/>
                      <w:color w:val="auto"/>
                      <w:sz w:val="21"/>
                      <w:szCs w:val="21"/>
                      <w:highlight w:val="none"/>
                      <w:lang w:val="en-US" w:eastAsia="zh-CN"/>
                    </w:rPr>
                    <w:t>2021.10.28</w:t>
                  </w:r>
                </w:p>
              </w:tc>
              <w:tc>
                <w:tcPr>
                  <w:tcW w:w="792" w:type="pct"/>
                  <w:vAlign w:val="center"/>
                </w:tcPr>
                <w:p>
                  <w:pPr>
                    <w:spacing w:after="0"/>
                    <w:jc w:val="center"/>
                    <w:rPr>
                      <w:rFonts w:hint="default" w:ascii="Times New Roman" w:hAnsi="Times New Roman" w:eastAsia="SimSun"/>
                      <w:color w:val="auto"/>
                      <w:sz w:val="21"/>
                      <w:szCs w:val="21"/>
                      <w:highlight w:val="none"/>
                      <w:lang w:val="en-US"/>
                    </w:rPr>
                  </w:pPr>
                  <w:r>
                    <w:rPr>
                      <w:rFonts w:ascii="Times New Roman" w:hAnsi="Times New Roman"/>
                      <w:color w:val="auto"/>
                      <w:sz w:val="21"/>
                      <w:szCs w:val="21"/>
                      <w:highlight w:val="none"/>
                    </w:rPr>
                    <w:t>20</w:t>
                  </w:r>
                  <w:r>
                    <w:rPr>
                      <w:rFonts w:hint="eastAsia" w:ascii="Times New Roman" w:hAnsi="Times New Roman"/>
                      <w:color w:val="auto"/>
                      <w:sz w:val="21"/>
                      <w:szCs w:val="21"/>
                      <w:highlight w:val="none"/>
                      <w:lang w:val="en-US" w:eastAsia="zh-CN"/>
                    </w:rPr>
                    <w:t>21.10.27</w:t>
                  </w:r>
                </w:p>
              </w:tc>
              <w:tc>
                <w:tcPr>
                  <w:tcW w:w="774" w:type="pct"/>
                  <w:vAlign w:val="center"/>
                </w:tcPr>
                <w:p>
                  <w:pPr>
                    <w:spacing w:after="0"/>
                    <w:jc w:val="center"/>
                    <w:rPr>
                      <w:rFonts w:ascii="Times New Roman" w:hAnsi="Times New Roman"/>
                      <w:color w:val="auto"/>
                      <w:sz w:val="21"/>
                      <w:szCs w:val="21"/>
                      <w:highlight w:val="none"/>
                    </w:rPr>
                  </w:pPr>
                  <w:r>
                    <w:rPr>
                      <w:rFonts w:hint="eastAsia" w:ascii="Times New Roman" w:hAnsi="Times New Roman" w:eastAsia="SimSun"/>
                      <w:color w:val="auto"/>
                      <w:sz w:val="21"/>
                      <w:szCs w:val="21"/>
                      <w:highlight w:val="none"/>
                      <w:lang w:val="en-US" w:eastAsia="zh-CN"/>
                    </w:rPr>
                    <w:t>2021.10.28</w:t>
                  </w:r>
                </w:p>
              </w:tc>
              <w:tc>
                <w:tcPr>
                  <w:tcW w:w="602" w:type="pct"/>
                  <w:vMerge w:val="continue"/>
                  <w:vAlign w:val="center"/>
                </w:tcPr>
                <w:p>
                  <w:pPr>
                    <w:spacing w:after="0"/>
                    <w:jc w:val="center"/>
                    <w:rPr>
                      <w:rFonts w:ascii="Times New Roman" w:hAnsi="Times New Roman"/>
                      <w:color w:val="auto"/>
                      <w:sz w:val="21"/>
                      <w:szCs w:val="21"/>
                      <w:highlight w:val="none"/>
                    </w:rPr>
                  </w:pPr>
                </w:p>
              </w:tc>
              <w:tc>
                <w:tcPr>
                  <w:tcW w:w="683" w:type="pct"/>
                  <w:vAlign w:val="center"/>
                </w:tcPr>
                <w:p>
                  <w:pPr>
                    <w:spacing w:after="0"/>
                    <w:jc w:val="center"/>
                    <w:rPr>
                      <w:rFonts w:hint="eastAsia" w:ascii="Times New Roman" w:hAnsi="Times New Roman" w:eastAsia="Microsoft YaHei"/>
                      <w:color w:val="auto"/>
                      <w:sz w:val="21"/>
                      <w:szCs w:val="21"/>
                      <w:highlight w:val="none"/>
                      <w:lang w:val="en-US" w:eastAsia="zh-CN"/>
                    </w:rPr>
                  </w:pPr>
                  <w:r>
                    <w:rPr>
                      <w:rFonts w:hint="eastAsia" w:ascii="Times New Roman" w:hAnsi="Times New Roman" w:eastAsia="SimSu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0" w:type="pct"/>
                  <w:vAlign w:val="center"/>
                </w:tcPr>
                <w:p>
                  <w:pPr>
                    <w:spacing w:after="0"/>
                    <w:jc w:val="center"/>
                    <w:rPr>
                      <w:rFonts w:ascii="Times New Roman" w:hAnsi="Times New Roman" w:eastAsia="SimSun"/>
                      <w:color w:val="auto"/>
                      <w:sz w:val="21"/>
                      <w:szCs w:val="21"/>
                      <w:highlight w:val="none"/>
                    </w:rPr>
                  </w:pPr>
                  <w:r>
                    <w:rPr>
                      <w:rFonts w:ascii="Times New Roman" w:hAnsi="Times New Roman" w:eastAsia="SimSun"/>
                      <w:color w:val="auto"/>
                      <w:sz w:val="21"/>
                      <w:szCs w:val="21"/>
                      <w:highlight w:val="none"/>
                    </w:rPr>
                    <w:t>1#厂界东</w:t>
                  </w:r>
                </w:p>
              </w:tc>
              <w:tc>
                <w:tcPr>
                  <w:tcW w:w="728"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57</w:t>
                  </w:r>
                </w:p>
              </w:tc>
              <w:tc>
                <w:tcPr>
                  <w:tcW w:w="728" w:type="pct"/>
                  <w:vAlign w:val="center"/>
                </w:tcPr>
                <w:p>
                  <w:pPr>
                    <w:spacing w:after="0"/>
                    <w:jc w:val="center"/>
                    <w:rPr>
                      <w:rFonts w:hint="eastAsia" w:ascii="Times New Roman" w:hAnsi="Times New Roman"/>
                      <w:color w:val="auto"/>
                      <w:szCs w:val="21"/>
                      <w:highlight w:val="none"/>
                      <w:lang w:val="en-US" w:eastAsia="zh-CN"/>
                    </w:rPr>
                  </w:pPr>
                </w:p>
              </w:tc>
              <w:tc>
                <w:tcPr>
                  <w:tcW w:w="792"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47</w:t>
                  </w:r>
                </w:p>
              </w:tc>
              <w:tc>
                <w:tcPr>
                  <w:tcW w:w="774" w:type="pct"/>
                  <w:vAlign w:val="center"/>
                </w:tcPr>
                <w:p>
                  <w:pPr>
                    <w:spacing w:after="0"/>
                    <w:jc w:val="center"/>
                    <w:rPr>
                      <w:rFonts w:hint="eastAsia" w:ascii="Times New Roman" w:hAnsi="Times New Roman"/>
                      <w:color w:val="auto"/>
                      <w:szCs w:val="21"/>
                      <w:highlight w:val="none"/>
                      <w:lang w:val="en-US" w:eastAsia="zh-CN"/>
                    </w:rPr>
                  </w:pPr>
                </w:p>
              </w:tc>
              <w:tc>
                <w:tcPr>
                  <w:tcW w:w="602" w:type="pct"/>
                  <w:vAlign w:val="center"/>
                </w:tcPr>
                <w:p>
                  <w:pPr>
                    <w:spacing w:after="0"/>
                    <w:jc w:val="center"/>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≤55</w:t>
                  </w:r>
                </w:p>
              </w:tc>
              <w:tc>
                <w:tcPr>
                  <w:tcW w:w="683" w:type="pct"/>
                  <w:vAlign w:val="center"/>
                </w:tcPr>
                <w:p>
                  <w:pPr>
                    <w:spacing w:after="0"/>
                    <w:jc w:val="center"/>
                    <w:rPr>
                      <w:rFonts w:hint="eastAsia" w:ascii="Times New Roman" w:hAnsi="Times New Roman"/>
                      <w:color w:val="auto"/>
                      <w:szCs w:val="21"/>
                      <w:highlight w:val="none"/>
                      <w:lang w:val="en-US" w:eastAsia="zh-CN"/>
                    </w:rPr>
                  </w:pPr>
                  <w:r>
                    <w:rPr>
                      <w:rFonts w:hint="eastAsia" w:ascii="Times New Roman" w:hAnsi="Times New Roman" w:eastAsia="SimSu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90" w:type="pct"/>
                  <w:vAlign w:val="center"/>
                </w:tcPr>
                <w:p>
                  <w:pPr>
                    <w:spacing w:after="0"/>
                    <w:jc w:val="center"/>
                    <w:rPr>
                      <w:rFonts w:ascii="Times New Roman" w:hAnsi="Times New Roman" w:eastAsia="SimSun"/>
                      <w:color w:val="auto"/>
                      <w:sz w:val="21"/>
                      <w:szCs w:val="21"/>
                      <w:highlight w:val="none"/>
                    </w:rPr>
                  </w:pPr>
                  <w:r>
                    <w:rPr>
                      <w:rFonts w:ascii="Times New Roman" w:hAnsi="Times New Roman" w:eastAsia="SimSun"/>
                      <w:color w:val="auto"/>
                      <w:sz w:val="21"/>
                      <w:szCs w:val="21"/>
                      <w:highlight w:val="none"/>
                    </w:rPr>
                    <w:t>2#厂界南</w:t>
                  </w:r>
                </w:p>
              </w:tc>
              <w:tc>
                <w:tcPr>
                  <w:tcW w:w="728"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57</w:t>
                  </w:r>
                </w:p>
              </w:tc>
              <w:tc>
                <w:tcPr>
                  <w:tcW w:w="728" w:type="pct"/>
                  <w:vAlign w:val="center"/>
                </w:tcPr>
                <w:p>
                  <w:pPr>
                    <w:spacing w:after="0"/>
                    <w:jc w:val="center"/>
                    <w:rPr>
                      <w:rFonts w:hint="eastAsia" w:ascii="Times New Roman" w:hAnsi="Times New Roman"/>
                      <w:color w:val="auto"/>
                      <w:szCs w:val="21"/>
                      <w:highlight w:val="none"/>
                      <w:lang w:val="en-US" w:eastAsia="zh-CN"/>
                    </w:rPr>
                  </w:pPr>
                </w:p>
              </w:tc>
              <w:tc>
                <w:tcPr>
                  <w:tcW w:w="792"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44</w:t>
                  </w:r>
                </w:p>
              </w:tc>
              <w:tc>
                <w:tcPr>
                  <w:tcW w:w="774" w:type="pct"/>
                  <w:vAlign w:val="center"/>
                </w:tcPr>
                <w:p>
                  <w:pPr>
                    <w:spacing w:after="0"/>
                    <w:jc w:val="center"/>
                    <w:rPr>
                      <w:rFonts w:hint="eastAsia" w:ascii="Times New Roman" w:hAnsi="Times New Roman"/>
                      <w:color w:val="auto"/>
                      <w:szCs w:val="21"/>
                      <w:highlight w:val="none"/>
                      <w:lang w:val="en-US" w:eastAsia="zh-CN"/>
                    </w:rPr>
                  </w:pPr>
                </w:p>
              </w:tc>
              <w:tc>
                <w:tcPr>
                  <w:tcW w:w="602" w:type="pct"/>
                  <w:vAlign w:val="center"/>
                </w:tcPr>
                <w:p>
                  <w:pPr>
                    <w:spacing w:after="0"/>
                    <w:jc w:val="center"/>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≤50</w:t>
                  </w:r>
                </w:p>
              </w:tc>
              <w:tc>
                <w:tcPr>
                  <w:tcW w:w="683" w:type="pct"/>
                  <w:vAlign w:val="center"/>
                </w:tcPr>
                <w:p>
                  <w:pPr>
                    <w:spacing w:after="0"/>
                    <w:jc w:val="center"/>
                    <w:rPr>
                      <w:rFonts w:hint="eastAsia" w:ascii="Times New Roman" w:hAnsi="Times New Roman"/>
                      <w:color w:val="auto"/>
                      <w:szCs w:val="21"/>
                      <w:highlight w:val="none"/>
                      <w:lang w:val="en-US" w:eastAsia="zh-CN"/>
                    </w:rPr>
                  </w:pPr>
                  <w:r>
                    <w:rPr>
                      <w:rFonts w:hint="eastAsia" w:ascii="Times New Roman" w:hAnsi="Times New Roman" w:eastAsia="SimSu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0" w:type="pct"/>
                  <w:vAlign w:val="center"/>
                </w:tcPr>
                <w:p>
                  <w:pPr>
                    <w:spacing w:after="0"/>
                    <w:jc w:val="center"/>
                    <w:rPr>
                      <w:rFonts w:ascii="Times New Roman" w:hAnsi="Times New Roman" w:eastAsia="SimSun"/>
                      <w:color w:val="auto"/>
                      <w:sz w:val="21"/>
                      <w:szCs w:val="21"/>
                      <w:highlight w:val="none"/>
                    </w:rPr>
                  </w:pPr>
                  <w:r>
                    <w:rPr>
                      <w:rFonts w:ascii="Times New Roman" w:hAnsi="Times New Roman" w:eastAsia="SimSun"/>
                      <w:color w:val="auto"/>
                      <w:sz w:val="21"/>
                      <w:szCs w:val="21"/>
                      <w:highlight w:val="none"/>
                    </w:rPr>
                    <w:t>3#厂界西</w:t>
                  </w:r>
                </w:p>
              </w:tc>
              <w:tc>
                <w:tcPr>
                  <w:tcW w:w="728"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58</w:t>
                  </w:r>
                </w:p>
              </w:tc>
              <w:tc>
                <w:tcPr>
                  <w:tcW w:w="728" w:type="pct"/>
                  <w:vAlign w:val="center"/>
                </w:tcPr>
                <w:p>
                  <w:pPr>
                    <w:spacing w:after="0"/>
                    <w:jc w:val="center"/>
                    <w:rPr>
                      <w:rFonts w:hint="eastAsia" w:ascii="Times New Roman" w:hAnsi="Times New Roman"/>
                      <w:color w:val="auto"/>
                      <w:szCs w:val="21"/>
                      <w:highlight w:val="none"/>
                      <w:lang w:val="en-US" w:eastAsia="zh-CN"/>
                    </w:rPr>
                  </w:pPr>
                </w:p>
              </w:tc>
              <w:tc>
                <w:tcPr>
                  <w:tcW w:w="792"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43</w:t>
                  </w:r>
                </w:p>
              </w:tc>
              <w:tc>
                <w:tcPr>
                  <w:tcW w:w="774" w:type="pct"/>
                  <w:vAlign w:val="center"/>
                </w:tcPr>
                <w:p>
                  <w:pPr>
                    <w:spacing w:after="0"/>
                    <w:jc w:val="center"/>
                    <w:rPr>
                      <w:rFonts w:hint="eastAsia" w:ascii="Times New Roman" w:hAnsi="Times New Roman"/>
                      <w:color w:val="auto"/>
                      <w:szCs w:val="21"/>
                      <w:highlight w:val="none"/>
                      <w:lang w:val="en-US" w:eastAsia="zh-CN"/>
                    </w:rPr>
                  </w:pPr>
                </w:p>
              </w:tc>
              <w:tc>
                <w:tcPr>
                  <w:tcW w:w="602" w:type="pct"/>
                  <w:vAlign w:val="center"/>
                </w:tcPr>
                <w:p>
                  <w:pPr>
                    <w:spacing w:after="0"/>
                    <w:jc w:val="center"/>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≤50</w:t>
                  </w:r>
                </w:p>
              </w:tc>
              <w:tc>
                <w:tcPr>
                  <w:tcW w:w="683" w:type="pct"/>
                  <w:vAlign w:val="center"/>
                </w:tcPr>
                <w:p>
                  <w:pPr>
                    <w:spacing w:after="0"/>
                    <w:jc w:val="center"/>
                    <w:rPr>
                      <w:rFonts w:hint="eastAsia" w:ascii="Times New Roman" w:hAnsi="Times New Roman"/>
                      <w:color w:val="auto"/>
                      <w:szCs w:val="21"/>
                      <w:highlight w:val="none"/>
                      <w:lang w:val="en-US" w:eastAsia="zh-CN"/>
                    </w:rPr>
                  </w:pPr>
                  <w:r>
                    <w:rPr>
                      <w:rFonts w:hint="eastAsia" w:ascii="Times New Roman" w:hAnsi="Times New Roman" w:eastAsia="SimSu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90" w:type="pct"/>
                  <w:vAlign w:val="center"/>
                </w:tcPr>
                <w:p>
                  <w:pPr>
                    <w:spacing w:after="0"/>
                    <w:jc w:val="center"/>
                    <w:rPr>
                      <w:rFonts w:ascii="Times New Roman" w:hAnsi="Times New Roman" w:eastAsia="SimSun"/>
                      <w:color w:val="auto"/>
                      <w:sz w:val="21"/>
                      <w:szCs w:val="21"/>
                      <w:highlight w:val="none"/>
                    </w:rPr>
                  </w:pPr>
                  <w:r>
                    <w:rPr>
                      <w:rFonts w:ascii="Times New Roman" w:hAnsi="Times New Roman" w:eastAsia="SimSun"/>
                      <w:color w:val="auto"/>
                      <w:sz w:val="21"/>
                      <w:szCs w:val="21"/>
                      <w:highlight w:val="none"/>
                    </w:rPr>
                    <w:t>4#厂界北</w:t>
                  </w:r>
                </w:p>
              </w:tc>
              <w:tc>
                <w:tcPr>
                  <w:tcW w:w="728"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55</w:t>
                  </w:r>
                </w:p>
              </w:tc>
              <w:tc>
                <w:tcPr>
                  <w:tcW w:w="728" w:type="pct"/>
                  <w:vAlign w:val="center"/>
                </w:tcPr>
                <w:p>
                  <w:pPr>
                    <w:spacing w:after="0"/>
                    <w:jc w:val="center"/>
                    <w:rPr>
                      <w:rFonts w:hint="eastAsia" w:ascii="Times New Roman" w:hAnsi="Times New Roman"/>
                      <w:color w:val="auto"/>
                      <w:szCs w:val="21"/>
                      <w:highlight w:val="none"/>
                      <w:lang w:val="en-US" w:eastAsia="zh-CN"/>
                    </w:rPr>
                  </w:pPr>
                </w:p>
              </w:tc>
              <w:tc>
                <w:tcPr>
                  <w:tcW w:w="792" w:type="pct"/>
                  <w:vAlign w:val="center"/>
                </w:tcPr>
                <w:p>
                  <w:pPr>
                    <w:spacing w:after="0"/>
                    <w:jc w:val="center"/>
                    <w:rPr>
                      <w:rFonts w:hint="default" w:ascii="Times New Roman" w:hAnsi="Times New Roman" w:eastAsia="Microsoft YaHei"/>
                      <w:color w:val="auto"/>
                      <w:szCs w:val="21"/>
                      <w:highlight w:val="none"/>
                      <w:lang w:val="en-US" w:eastAsia="zh-CN"/>
                    </w:rPr>
                  </w:pPr>
                  <w:r>
                    <w:rPr>
                      <w:rFonts w:hint="eastAsia" w:ascii="Times New Roman" w:hAnsi="Times New Roman"/>
                      <w:color w:val="auto"/>
                      <w:szCs w:val="21"/>
                      <w:highlight w:val="none"/>
                      <w:lang w:val="en-US" w:eastAsia="zh-CN"/>
                    </w:rPr>
                    <w:t>45</w:t>
                  </w:r>
                </w:p>
              </w:tc>
              <w:tc>
                <w:tcPr>
                  <w:tcW w:w="774" w:type="pct"/>
                  <w:vAlign w:val="center"/>
                </w:tcPr>
                <w:p>
                  <w:pPr>
                    <w:spacing w:after="0"/>
                    <w:jc w:val="center"/>
                    <w:rPr>
                      <w:rFonts w:hint="eastAsia" w:ascii="Times New Roman" w:hAnsi="Times New Roman"/>
                      <w:color w:val="auto"/>
                      <w:szCs w:val="21"/>
                      <w:highlight w:val="none"/>
                      <w:lang w:val="en-US" w:eastAsia="zh-CN"/>
                    </w:rPr>
                  </w:pPr>
                </w:p>
              </w:tc>
              <w:tc>
                <w:tcPr>
                  <w:tcW w:w="602" w:type="pct"/>
                  <w:vAlign w:val="center"/>
                </w:tcPr>
                <w:p>
                  <w:pPr>
                    <w:spacing w:after="0"/>
                    <w:jc w:val="center"/>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≤50</w:t>
                  </w:r>
                </w:p>
              </w:tc>
              <w:tc>
                <w:tcPr>
                  <w:tcW w:w="683" w:type="pct"/>
                  <w:vAlign w:val="center"/>
                </w:tcPr>
                <w:p>
                  <w:pPr>
                    <w:spacing w:after="0"/>
                    <w:jc w:val="center"/>
                    <w:rPr>
                      <w:rFonts w:hint="eastAsia" w:ascii="Times New Roman" w:hAnsi="Times New Roman"/>
                      <w:color w:val="auto"/>
                      <w:szCs w:val="21"/>
                      <w:highlight w:val="none"/>
                      <w:lang w:val="en-US" w:eastAsia="zh-CN"/>
                    </w:rPr>
                  </w:pPr>
                  <w:r>
                    <w:rPr>
                      <w:rFonts w:hint="eastAsia" w:ascii="Times New Roman" w:hAnsi="Times New Roman" w:eastAsia="SimSun"/>
                      <w:color w:val="auto"/>
                      <w:sz w:val="21"/>
                      <w:szCs w:val="21"/>
                      <w:highlight w:val="none"/>
                      <w:lang w:val="en-US" w:eastAsia="zh-CN"/>
                    </w:rPr>
                    <w:t>达标</w:t>
                  </w:r>
                </w:p>
              </w:tc>
            </w:tr>
          </w:tbl>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ascii="Times New Roman" w:hAnsi="Times New Roman" w:eastAsia="SimSun"/>
                <w:color w:val="auto"/>
                <w:sz w:val="24"/>
                <w:szCs w:val="24"/>
                <w:highlight w:val="none"/>
              </w:rPr>
            </w:pPr>
            <w:r>
              <w:rPr>
                <w:rFonts w:ascii="Times New Roman" w:hAnsi="Times New Roman" w:eastAsia="SimSun"/>
                <w:color w:val="auto"/>
                <w:sz w:val="24"/>
                <w:szCs w:val="24"/>
                <w:highlight w:val="none"/>
              </w:rPr>
              <w:t>根据</w:t>
            </w:r>
            <w:r>
              <w:rPr>
                <w:rFonts w:hint="eastAsia" w:ascii="Times New Roman" w:hAnsi="Times New Roman" w:eastAsia="SimSun"/>
                <w:color w:val="auto"/>
                <w:sz w:val="24"/>
                <w:szCs w:val="24"/>
                <w:highlight w:val="none"/>
              </w:rPr>
              <w:t>表7-</w:t>
            </w:r>
            <w:r>
              <w:rPr>
                <w:rFonts w:hint="eastAsia" w:ascii="Times New Roman" w:hAnsi="Times New Roman" w:eastAsia="SimSun"/>
                <w:color w:val="auto"/>
                <w:sz w:val="24"/>
                <w:szCs w:val="24"/>
                <w:highlight w:val="none"/>
                <w:lang w:val="en-US" w:eastAsia="zh-CN"/>
              </w:rPr>
              <w:t>4</w:t>
            </w:r>
            <w:r>
              <w:rPr>
                <w:rFonts w:ascii="Times New Roman" w:hAnsi="Times New Roman" w:eastAsia="SimSun"/>
                <w:color w:val="auto"/>
                <w:sz w:val="24"/>
                <w:szCs w:val="24"/>
                <w:highlight w:val="none"/>
              </w:rPr>
              <w:t>监测结果可知：</w:t>
            </w:r>
          </w:p>
          <w:p>
            <w:pPr>
              <w:keepNext w:val="0"/>
              <w:keepLines w:val="0"/>
              <w:pageBreakBefore w:val="0"/>
              <w:widowControl/>
              <w:suppressLineNumbers w:val="0"/>
              <w:kinsoku/>
              <w:wordWrap/>
              <w:overflowPunct/>
              <w:topLinePunct w:val="0"/>
              <w:autoSpaceDE/>
              <w:autoSpaceDN/>
              <w:bidi w:val="0"/>
              <w:adjustRightInd w:val="0"/>
              <w:snapToGrid w:val="0"/>
              <w:spacing w:after="0" w:afterAutospacing="0" w:line="360" w:lineRule="auto"/>
              <w:ind w:firstLine="480" w:firstLineChars="200"/>
              <w:jc w:val="left"/>
              <w:textAlignment w:val="auto"/>
              <w:rPr>
                <w:rFonts w:hint="eastAsia" w:ascii="Times New Roman" w:hAnsi="Times New Roman" w:eastAsia="SimSun"/>
                <w:color w:val="auto"/>
                <w:sz w:val="24"/>
                <w:szCs w:val="24"/>
                <w:highlight w:val="none"/>
                <w:lang w:eastAsia="zh-CN"/>
              </w:rPr>
            </w:pPr>
            <w:r>
              <w:rPr>
                <w:rFonts w:ascii="Times New Roman" w:hAnsi="Times New Roman" w:eastAsia="SimSun"/>
                <w:color w:val="auto"/>
                <w:sz w:val="24"/>
                <w:szCs w:val="24"/>
                <w:highlight w:val="none"/>
              </w:rPr>
              <w:t>厂界</w:t>
            </w:r>
            <w:r>
              <w:rPr>
                <w:rFonts w:hint="eastAsia" w:ascii="Times New Roman" w:hAnsi="Times New Roman" w:eastAsia="SimSun"/>
                <w:color w:val="auto"/>
                <w:sz w:val="24"/>
                <w:szCs w:val="24"/>
                <w:highlight w:val="none"/>
                <w:lang w:eastAsia="zh-CN"/>
              </w:rPr>
              <w:t>南、西、北</w:t>
            </w:r>
            <w:r>
              <w:rPr>
                <w:rFonts w:ascii="Times New Roman" w:hAnsi="Times New Roman" w:eastAsia="SimSun"/>
                <w:color w:val="auto"/>
                <w:sz w:val="24"/>
                <w:szCs w:val="24"/>
                <w:highlight w:val="none"/>
              </w:rPr>
              <w:t>监测昼、夜噪声结果均符合《工业企业厂界环境噪声排放标准》</w:t>
            </w:r>
            <w:r>
              <w:rPr>
                <w:rFonts w:hint="eastAsia" w:ascii="Times New Roman" w:hAnsi="Times New Roman" w:eastAsia="SimSun"/>
                <w:color w:val="auto"/>
                <w:sz w:val="24"/>
                <w:szCs w:val="24"/>
                <w:highlight w:val="none"/>
                <w:lang w:eastAsia="zh-CN"/>
              </w:rPr>
              <w:t>（</w:t>
            </w:r>
            <w:r>
              <w:rPr>
                <w:rFonts w:ascii="Times New Roman" w:hAnsi="Times New Roman" w:eastAsia="SimSun"/>
                <w:color w:val="auto"/>
                <w:sz w:val="24"/>
                <w:szCs w:val="24"/>
                <w:highlight w:val="none"/>
              </w:rPr>
              <w:t>GB 12348-2008</w:t>
            </w:r>
            <w:r>
              <w:rPr>
                <w:rFonts w:hint="eastAsia" w:ascii="Times New Roman" w:hAnsi="Times New Roman" w:eastAsia="SimSun"/>
                <w:color w:val="auto"/>
                <w:sz w:val="24"/>
                <w:szCs w:val="24"/>
                <w:highlight w:val="none"/>
                <w:lang w:eastAsia="zh-CN"/>
              </w:rPr>
              <w:t>）</w:t>
            </w:r>
            <w:r>
              <w:rPr>
                <w:rFonts w:hint="eastAsia" w:ascii="Times New Roman" w:hAnsi="Times New Roman" w:eastAsia="SimSun"/>
                <w:color w:val="auto"/>
                <w:sz w:val="24"/>
                <w:szCs w:val="24"/>
                <w:highlight w:val="none"/>
                <w:lang w:val="en-US" w:eastAsia="zh-CN"/>
              </w:rPr>
              <w:t>2</w:t>
            </w:r>
            <w:r>
              <w:rPr>
                <w:rFonts w:ascii="Times New Roman" w:hAnsi="Times New Roman" w:eastAsia="SimSun"/>
                <w:color w:val="auto"/>
                <w:sz w:val="24"/>
                <w:szCs w:val="24"/>
                <w:highlight w:val="none"/>
              </w:rPr>
              <w:t>类标准</w:t>
            </w:r>
            <w:r>
              <w:rPr>
                <w:rFonts w:hint="eastAsia" w:ascii="Times New Roman" w:hAnsi="Times New Roman" w:eastAsia="SimSun"/>
                <w:color w:val="auto"/>
                <w:sz w:val="24"/>
                <w:szCs w:val="24"/>
                <w:highlight w:val="none"/>
                <w:lang w:eastAsia="zh-CN"/>
              </w:rPr>
              <w:t>，</w:t>
            </w:r>
            <w:r>
              <w:rPr>
                <w:rFonts w:hint="eastAsia" w:ascii="Times New Roman" w:hAnsi="Times New Roman" w:eastAsia="SimSun"/>
                <w:color w:val="auto"/>
                <w:sz w:val="24"/>
                <w:szCs w:val="24"/>
                <w:highlight w:val="none"/>
                <w:lang w:val="en-US" w:eastAsia="zh-CN"/>
              </w:rPr>
              <w:t>东侧厂界</w:t>
            </w:r>
            <w:r>
              <w:rPr>
                <w:rFonts w:ascii="Times New Roman" w:hAnsi="Times New Roman" w:eastAsia="SimSun"/>
                <w:color w:val="auto"/>
                <w:sz w:val="24"/>
                <w:szCs w:val="24"/>
                <w:highlight w:val="none"/>
              </w:rPr>
              <w:t>监测昼、夜噪声结</w:t>
            </w:r>
            <w:r>
              <w:rPr>
                <w:rFonts w:hint="eastAsia" w:ascii="Times New Roman" w:hAnsi="Times New Roman" w:eastAsia="SimSun"/>
                <w:color w:val="auto"/>
                <w:sz w:val="24"/>
                <w:szCs w:val="24"/>
                <w:highlight w:val="none"/>
                <w:lang w:val="en-US" w:eastAsia="zh-CN"/>
              </w:rPr>
              <w:t xml:space="preserve"> </w:t>
            </w:r>
            <w:r>
              <w:rPr>
                <w:rFonts w:ascii="Times New Roman" w:hAnsi="Times New Roman" w:eastAsia="SimSun"/>
                <w:color w:val="auto"/>
                <w:sz w:val="24"/>
                <w:szCs w:val="24"/>
                <w:highlight w:val="none"/>
              </w:rPr>
              <w:t>果均符合《工业企业厂界环境噪声排放标准》</w:t>
            </w:r>
            <w:r>
              <w:rPr>
                <w:rFonts w:hint="eastAsia" w:ascii="Times New Roman" w:hAnsi="Times New Roman" w:eastAsia="SimSun"/>
                <w:color w:val="auto"/>
                <w:sz w:val="24"/>
                <w:szCs w:val="24"/>
                <w:highlight w:val="none"/>
                <w:lang w:eastAsia="zh-CN"/>
              </w:rPr>
              <w:t>（</w:t>
            </w:r>
            <w:r>
              <w:rPr>
                <w:rFonts w:ascii="Times New Roman" w:hAnsi="Times New Roman" w:eastAsia="SimSun"/>
                <w:color w:val="auto"/>
                <w:sz w:val="24"/>
                <w:szCs w:val="24"/>
                <w:highlight w:val="none"/>
              </w:rPr>
              <w:t>GB 12348-2008</w:t>
            </w:r>
            <w:r>
              <w:rPr>
                <w:rFonts w:hint="eastAsia" w:ascii="Times New Roman" w:hAnsi="Times New Roman" w:eastAsia="SimSun"/>
                <w:color w:val="auto"/>
                <w:sz w:val="24"/>
                <w:szCs w:val="24"/>
                <w:highlight w:val="none"/>
                <w:lang w:eastAsia="zh-CN"/>
              </w:rPr>
              <w:t>）</w:t>
            </w:r>
            <w:r>
              <w:rPr>
                <w:rFonts w:hint="eastAsia" w:ascii="Times New Roman" w:hAnsi="Times New Roman" w:eastAsia="SimSun"/>
                <w:color w:val="auto"/>
                <w:sz w:val="24"/>
                <w:szCs w:val="24"/>
                <w:highlight w:val="none"/>
                <w:lang w:val="en-US" w:eastAsia="zh-CN"/>
              </w:rPr>
              <w:t>4</w:t>
            </w:r>
            <w:r>
              <w:rPr>
                <w:rFonts w:ascii="Times New Roman" w:hAnsi="Times New Roman" w:eastAsia="SimSun"/>
                <w:color w:val="auto"/>
                <w:sz w:val="24"/>
                <w:szCs w:val="24"/>
                <w:highlight w:val="none"/>
              </w:rPr>
              <w:t>类标准</w:t>
            </w:r>
            <w:r>
              <w:rPr>
                <w:rFonts w:hint="eastAsia" w:ascii="Times New Roman" w:hAnsi="Times New Roman" w:eastAsia="SimSun"/>
                <w:color w:val="auto"/>
                <w:sz w:val="24"/>
                <w:szCs w:val="24"/>
                <w:highlight w:val="none"/>
                <w:lang w:eastAsia="zh-CN"/>
              </w:rPr>
              <w:t>。</w:t>
            </w:r>
          </w:p>
          <w:p>
            <w:pPr>
              <w:spacing w:before="363" w:beforeLines="100" w:beforeAutospacing="0" w:after="0" w:line="360" w:lineRule="auto"/>
              <w:ind w:firstLine="482" w:firstLineChars="200"/>
              <w:rPr>
                <w:rFonts w:ascii="Times New Roman" w:hAnsi="Times New Roman" w:eastAsia="SimSun"/>
                <w:b/>
                <w:color w:val="auto"/>
                <w:sz w:val="24"/>
                <w:szCs w:val="24"/>
              </w:rPr>
            </w:pPr>
            <w:r>
              <w:rPr>
                <w:rFonts w:hint="eastAsia" w:ascii="Times New Roman" w:hAnsi="Times New Roman" w:eastAsia="SimSun"/>
                <w:b/>
                <w:color w:val="auto"/>
                <w:sz w:val="24"/>
                <w:szCs w:val="24"/>
                <w:highlight w:val="none"/>
              </w:rPr>
              <w:t>三、</w:t>
            </w:r>
            <w:r>
              <w:rPr>
                <w:rFonts w:ascii="Times New Roman" w:hAnsi="Times New Roman" w:eastAsia="SimSun"/>
                <w:b/>
                <w:color w:val="auto"/>
                <w:sz w:val="24"/>
                <w:szCs w:val="24"/>
              </w:rPr>
              <w:t>环境管理检查</w:t>
            </w:r>
          </w:p>
          <w:p>
            <w:pPr>
              <w:spacing w:after="0" w:line="360" w:lineRule="auto"/>
              <w:ind w:firstLine="480" w:firstLineChars="2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3</w:t>
            </w:r>
            <w:r>
              <w:rPr>
                <w:rFonts w:ascii="Times New Roman" w:hAnsi="Times New Roman" w:eastAsia="SimSun"/>
                <w:color w:val="auto"/>
                <w:sz w:val="24"/>
                <w:szCs w:val="24"/>
              </w:rPr>
              <w:t>.1建设单位环境管理状况</w:t>
            </w:r>
          </w:p>
          <w:p>
            <w:pPr>
              <w:pStyle w:val="2"/>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firstLine="480" w:firstLineChars="200"/>
              <w:textAlignment w:val="auto"/>
              <w:rPr>
                <w:rFonts w:ascii="Times New Roman" w:hAnsi="Times New Roman" w:eastAsia="SimSun"/>
                <w:color w:val="auto"/>
                <w:sz w:val="24"/>
                <w:szCs w:val="24"/>
              </w:rPr>
            </w:pPr>
            <w:r>
              <w:rPr>
                <w:rFonts w:hint="eastAsia" w:ascii="Times New Roman" w:hAnsi="Times New Roman" w:eastAsia="SimSun" w:cs="Times New Roman"/>
                <w:b w:val="0"/>
                <w:bCs w:val="0"/>
                <w:color w:val="auto"/>
                <w:kern w:val="0"/>
                <w:sz w:val="24"/>
                <w:szCs w:val="24"/>
                <w:lang w:val="en-US" w:eastAsia="zh-CN" w:bidi="ar-SA"/>
              </w:rPr>
              <w:t>宝鸡瑞</w:t>
            </w:r>
            <w:r>
              <w:rPr>
                <w:rFonts w:ascii="Times New Roman" w:hAnsi="Times New Roman" w:eastAsia="SimSun" w:cs="Times New Roman"/>
                <w:b w:val="0"/>
                <w:bCs w:val="0"/>
                <w:color w:val="auto"/>
                <w:kern w:val="0"/>
                <w:sz w:val="24"/>
                <w:szCs w:val="24"/>
                <w:lang w:val="en-US" w:eastAsia="zh-CN" w:bidi="ar-SA"/>
              </w:rPr>
              <w:t>钛</w:t>
            </w:r>
            <w:r>
              <w:rPr>
                <w:rFonts w:hint="eastAsia" w:ascii="Times New Roman" w:hAnsi="Times New Roman" w:eastAsia="SimSun" w:cs="Times New Roman"/>
                <w:b w:val="0"/>
                <w:bCs w:val="0"/>
                <w:color w:val="auto"/>
                <w:kern w:val="0"/>
                <w:sz w:val="24"/>
                <w:szCs w:val="24"/>
                <w:lang w:val="en-US" w:eastAsia="zh-CN" w:bidi="ar-SA"/>
              </w:rPr>
              <w:t>隆</w:t>
            </w:r>
            <w:r>
              <w:rPr>
                <w:rFonts w:ascii="Times New Roman" w:hAnsi="Times New Roman" w:eastAsia="SimSun" w:cs="Times New Roman"/>
                <w:b w:val="0"/>
                <w:bCs w:val="0"/>
                <w:color w:val="auto"/>
                <w:kern w:val="0"/>
                <w:sz w:val="24"/>
                <w:szCs w:val="24"/>
                <w:lang w:val="en-US" w:eastAsia="zh-CN" w:bidi="ar-SA"/>
              </w:rPr>
              <w:t>钛业</w:t>
            </w:r>
            <w:r>
              <w:rPr>
                <w:rFonts w:hint="eastAsia" w:ascii="Times New Roman" w:hAnsi="Times New Roman" w:eastAsia="SimSun" w:cs="Times New Roman"/>
                <w:b w:val="0"/>
                <w:bCs w:val="0"/>
                <w:color w:val="auto"/>
                <w:kern w:val="0"/>
                <w:sz w:val="24"/>
                <w:szCs w:val="24"/>
                <w:lang w:val="en-US" w:eastAsia="zh-CN" w:bidi="ar-SA"/>
              </w:rPr>
              <w:t>有限公司</w:t>
            </w:r>
            <w:r>
              <w:rPr>
                <w:rFonts w:ascii="Times New Roman" w:hAnsi="Times New Roman" w:eastAsia="SimSun" w:cs="Times New Roman"/>
                <w:b w:val="0"/>
                <w:bCs w:val="0"/>
                <w:color w:val="auto"/>
                <w:kern w:val="0"/>
                <w:sz w:val="24"/>
                <w:szCs w:val="24"/>
                <w:lang w:val="en-US" w:eastAsia="zh-CN" w:bidi="ar-SA"/>
              </w:rPr>
              <w:t>在</w:t>
            </w:r>
            <w:r>
              <w:rPr>
                <w:rFonts w:hint="eastAsia" w:ascii="Times New Roman" w:hAnsi="Times New Roman" w:eastAsia="SimSun" w:cs="Times New Roman"/>
                <w:b w:val="0"/>
                <w:bCs w:val="0"/>
                <w:color w:val="auto"/>
                <w:kern w:val="0"/>
                <w:sz w:val="24"/>
                <w:szCs w:val="24"/>
                <w:lang w:val="en-US" w:eastAsia="zh-CN" w:bidi="ar-SA"/>
              </w:rPr>
              <w:t>做</w:t>
            </w:r>
            <w:r>
              <w:rPr>
                <w:rFonts w:ascii="Times New Roman" w:hAnsi="Times New Roman" w:eastAsia="SimSun" w:cs="Times New Roman"/>
                <w:b w:val="0"/>
                <w:bCs w:val="0"/>
                <w:color w:val="auto"/>
                <w:kern w:val="0"/>
                <w:sz w:val="24"/>
                <w:szCs w:val="24"/>
                <w:lang w:val="en-US" w:eastAsia="zh-CN" w:bidi="ar-SA"/>
              </w:rPr>
              <w:t>好生产的同时十分重视环境保护工作，公司成立了环境保护领导小组，制定了相应的管理制度和职责。环境管理执行环境保护法律、法规和规章制度，</w:t>
            </w:r>
            <w:r>
              <w:rPr>
                <w:rFonts w:hint="eastAsia" w:ascii="Times New Roman" w:hAnsi="Times New Roman" w:eastAsia="SimSun" w:cs="Times New Roman"/>
                <w:b w:val="0"/>
                <w:bCs w:val="0"/>
                <w:color w:val="auto"/>
                <w:kern w:val="0"/>
                <w:sz w:val="24"/>
                <w:szCs w:val="24"/>
                <w:lang w:val="en-US" w:eastAsia="zh-CN" w:bidi="ar-SA"/>
              </w:rPr>
              <w:t>严格执行建设项目环境保护“三同时”制度要求，</w:t>
            </w:r>
            <w:r>
              <w:rPr>
                <w:rFonts w:ascii="Times New Roman" w:hAnsi="Times New Roman" w:eastAsia="SimSun" w:cs="Times New Roman"/>
                <w:b w:val="0"/>
                <w:bCs w:val="0"/>
                <w:color w:val="auto"/>
                <w:kern w:val="0"/>
                <w:sz w:val="24"/>
                <w:szCs w:val="24"/>
                <w:lang w:val="en-US" w:eastAsia="zh-CN" w:bidi="ar-SA"/>
              </w:rPr>
              <w:t>具有环境保护审批手续及环境保护档案资料，设置专人负责的环境管理制度。</w:t>
            </w:r>
          </w:p>
          <w:p>
            <w:pPr>
              <w:tabs>
                <w:tab w:val="left" w:pos="4675"/>
              </w:tabs>
              <w:spacing w:after="0" w:line="360" w:lineRule="auto"/>
              <w:ind w:firstLine="480" w:firstLineChars="2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3</w:t>
            </w:r>
            <w:r>
              <w:rPr>
                <w:rFonts w:ascii="Times New Roman" w:hAnsi="Times New Roman" w:eastAsia="SimSun"/>
                <w:color w:val="auto"/>
                <w:sz w:val="24"/>
                <w:szCs w:val="24"/>
              </w:rPr>
              <w:t>.2环境监测计划</w:t>
            </w:r>
          </w:p>
          <w:p>
            <w:pPr>
              <w:tabs>
                <w:tab w:val="left" w:pos="4675"/>
              </w:tabs>
              <w:spacing w:after="0" w:line="360" w:lineRule="auto"/>
              <w:ind w:firstLine="480" w:firstLineChars="200"/>
              <w:rPr>
                <w:rFonts w:ascii="Times New Roman" w:hAnsi="Times New Roman" w:eastAsia="SimSun"/>
                <w:color w:val="auto"/>
                <w:sz w:val="24"/>
                <w:szCs w:val="24"/>
              </w:rPr>
            </w:pPr>
            <w:r>
              <w:rPr>
                <w:rFonts w:hint="eastAsia" w:ascii="Times New Roman" w:hAnsi="Times New Roman" w:eastAsia="SimSun" w:cs="Times New Roman"/>
                <w:b w:val="0"/>
                <w:bCs w:val="0"/>
                <w:color w:val="auto"/>
                <w:kern w:val="0"/>
                <w:sz w:val="24"/>
                <w:szCs w:val="24"/>
                <w:lang w:val="en-US" w:eastAsia="zh-CN" w:bidi="ar-SA"/>
              </w:rPr>
              <w:t>宝鸡瑞</w:t>
            </w:r>
            <w:r>
              <w:rPr>
                <w:rFonts w:ascii="Times New Roman" w:hAnsi="Times New Roman" w:eastAsia="SimSun" w:cs="Times New Roman"/>
                <w:b w:val="0"/>
                <w:bCs w:val="0"/>
                <w:color w:val="auto"/>
                <w:kern w:val="0"/>
                <w:sz w:val="24"/>
                <w:szCs w:val="24"/>
                <w:lang w:val="en-US" w:eastAsia="zh-CN" w:bidi="ar-SA"/>
              </w:rPr>
              <w:t>钛</w:t>
            </w:r>
            <w:r>
              <w:rPr>
                <w:rFonts w:hint="eastAsia" w:ascii="Times New Roman" w:hAnsi="Times New Roman" w:eastAsia="SimSun" w:cs="Times New Roman"/>
                <w:b w:val="0"/>
                <w:bCs w:val="0"/>
                <w:color w:val="auto"/>
                <w:kern w:val="0"/>
                <w:sz w:val="24"/>
                <w:szCs w:val="24"/>
                <w:lang w:val="en-US" w:eastAsia="zh-CN" w:bidi="ar-SA"/>
              </w:rPr>
              <w:t>隆</w:t>
            </w:r>
            <w:r>
              <w:rPr>
                <w:rFonts w:ascii="Times New Roman" w:hAnsi="Times New Roman" w:eastAsia="SimSun" w:cs="Times New Roman"/>
                <w:b w:val="0"/>
                <w:bCs w:val="0"/>
                <w:color w:val="auto"/>
                <w:kern w:val="0"/>
                <w:sz w:val="24"/>
                <w:szCs w:val="24"/>
                <w:lang w:val="en-US" w:eastAsia="zh-CN" w:bidi="ar-SA"/>
              </w:rPr>
              <w:t>钛业</w:t>
            </w:r>
            <w:r>
              <w:rPr>
                <w:rFonts w:hint="eastAsia" w:ascii="Times New Roman" w:hAnsi="Times New Roman" w:eastAsia="SimSun" w:cs="Times New Roman"/>
                <w:b w:val="0"/>
                <w:bCs w:val="0"/>
                <w:color w:val="auto"/>
                <w:kern w:val="0"/>
                <w:sz w:val="24"/>
                <w:szCs w:val="24"/>
                <w:lang w:val="en-US" w:eastAsia="zh-CN" w:bidi="ar-SA"/>
              </w:rPr>
              <w:t>有限公司</w:t>
            </w:r>
            <w:r>
              <w:rPr>
                <w:rFonts w:ascii="Times New Roman" w:hAnsi="Times New Roman" w:eastAsia="SimSun" w:cs="Times New Roman"/>
                <w:b w:val="0"/>
                <w:bCs w:val="0"/>
                <w:color w:val="auto"/>
                <w:kern w:val="0"/>
                <w:sz w:val="24"/>
                <w:szCs w:val="24"/>
                <w:lang w:val="en-US" w:eastAsia="zh-CN" w:bidi="ar-SA"/>
              </w:rPr>
              <w:t>制定了</w:t>
            </w:r>
            <w:r>
              <w:rPr>
                <w:rFonts w:ascii="Times New Roman" w:hAnsi="Times New Roman" w:eastAsia="SimSun"/>
                <w:color w:val="auto"/>
                <w:sz w:val="24"/>
                <w:szCs w:val="24"/>
              </w:rPr>
              <w:t>环境监测计划，</w:t>
            </w:r>
            <w:r>
              <w:rPr>
                <w:rFonts w:hint="eastAsia" w:ascii="Times New Roman" w:hAnsi="Times New Roman" w:eastAsia="SimSun"/>
                <w:color w:val="auto"/>
                <w:sz w:val="24"/>
                <w:szCs w:val="24"/>
                <w:lang w:eastAsia="zh-CN"/>
              </w:rPr>
              <w:t>并</w:t>
            </w:r>
            <w:r>
              <w:rPr>
                <w:rFonts w:ascii="Times New Roman" w:hAnsi="Times New Roman" w:eastAsia="SimSun"/>
                <w:color w:val="auto"/>
                <w:sz w:val="24"/>
                <w:szCs w:val="24"/>
              </w:rPr>
              <w:t>委托</w:t>
            </w:r>
            <w:r>
              <w:rPr>
                <w:rFonts w:hint="eastAsia" w:ascii="Times New Roman" w:hAnsi="Times New Roman" w:eastAsia="SimSun"/>
                <w:color w:val="auto"/>
                <w:sz w:val="24"/>
                <w:szCs w:val="24"/>
                <w:lang w:eastAsia="zh-CN"/>
              </w:rPr>
              <w:t>陕西本来检测科技有限公司</w:t>
            </w:r>
            <w:r>
              <w:rPr>
                <w:rFonts w:ascii="Times New Roman" w:hAnsi="Times New Roman" w:eastAsia="SimSun"/>
                <w:color w:val="auto"/>
                <w:sz w:val="24"/>
                <w:szCs w:val="24"/>
              </w:rPr>
              <w:t>按照监测计划进行</w:t>
            </w:r>
            <w:r>
              <w:rPr>
                <w:rFonts w:hint="eastAsia" w:ascii="Times New Roman" w:hAnsi="Times New Roman" w:eastAsia="SimSun"/>
                <w:color w:val="auto"/>
                <w:sz w:val="24"/>
                <w:szCs w:val="24"/>
                <w:lang w:eastAsia="zh-CN"/>
              </w:rPr>
              <w:t>定期</w:t>
            </w:r>
            <w:r>
              <w:rPr>
                <w:rFonts w:ascii="Times New Roman" w:hAnsi="Times New Roman" w:eastAsia="SimSun"/>
                <w:color w:val="auto"/>
                <w:sz w:val="24"/>
                <w:szCs w:val="24"/>
              </w:rPr>
              <w:t>监测，并</w:t>
            </w:r>
            <w:r>
              <w:rPr>
                <w:rFonts w:ascii="Times New Roman" w:hAnsi="Times New Roman" w:eastAsia="SimSun" w:cs="Times New Roman"/>
                <w:b w:val="0"/>
                <w:bCs w:val="0"/>
                <w:color w:val="auto"/>
                <w:kern w:val="0"/>
                <w:sz w:val="24"/>
                <w:szCs w:val="24"/>
                <w:lang w:val="en-US" w:eastAsia="zh-CN" w:bidi="ar-SA"/>
              </w:rPr>
              <w:t>接受</w:t>
            </w:r>
            <w:r>
              <w:rPr>
                <w:rFonts w:hint="eastAsia" w:ascii="Times New Roman" w:hAnsi="Times New Roman" w:eastAsia="SimSun" w:cs="Times New Roman"/>
                <w:b w:val="0"/>
                <w:bCs w:val="0"/>
                <w:color w:val="auto"/>
                <w:kern w:val="0"/>
                <w:sz w:val="24"/>
                <w:szCs w:val="24"/>
                <w:lang w:val="en-US" w:eastAsia="zh-CN" w:bidi="ar-SA"/>
              </w:rPr>
              <w:t>宝鸡</w:t>
            </w:r>
            <w:r>
              <w:rPr>
                <w:rFonts w:ascii="Times New Roman" w:hAnsi="Times New Roman" w:eastAsia="SimSun" w:cs="Times New Roman"/>
                <w:b w:val="0"/>
                <w:bCs w:val="0"/>
                <w:color w:val="auto"/>
                <w:kern w:val="0"/>
                <w:sz w:val="24"/>
                <w:szCs w:val="24"/>
                <w:lang w:val="en-US" w:eastAsia="zh-CN" w:bidi="ar-SA"/>
              </w:rPr>
              <w:t>市环境保护局</w:t>
            </w:r>
            <w:r>
              <w:rPr>
                <w:rFonts w:hint="eastAsia" w:ascii="Times New Roman" w:hAnsi="Times New Roman" w:eastAsia="SimSun" w:cs="Times New Roman"/>
                <w:b w:val="0"/>
                <w:bCs w:val="0"/>
                <w:color w:val="auto"/>
                <w:kern w:val="0"/>
                <w:sz w:val="24"/>
                <w:szCs w:val="24"/>
                <w:lang w:val="en-US" w:eastAsia="zh-CN" w:bidi="ar-SA"/>
              </w:rPr>
              <w:t>高新</w:t>
            </w:r>
            <w:r>
              <w:rPr>
                <w:rFonts w:ascii="Times New Roman" w:hAnsi="Times New Roman" w:eastAsia="SimSun" w:cs="Times New Roman"/>
                <w:b w:val="0"/>
                <w:bCs w:val="0"/>
                <w:color w:val="auto"/>
                <w:kern w:val="0"/>
                <w:sz w:val="24"/>
                <w:szCs w:val="24"/>
                <w:lang w:val="en-US" w:eastAsia="zh-CN" w:bidi="ar-SA"/>
              </w:rPr>
              <w:t>分局</w:t>
            </w:r>
            <w:r>
              <w:rPr>
                <w:rFonts w:ascii="Times New Roman" w:hAnsi="Times New Roman" w:eastAsia="SimSun"/>
                <w:color w:val="auto"/>
                <w:sz w:val="24"/>
                <w:szCs w:val="24"/>
              </w:rPr>
              <w:t>的监督管理。</w:t>
            </w:r>
          </w:p>
          <w:p>
            <w:pPr>
              <w:tabs>
                <w:tab w:val="left" w:pos="4675"/>
              </w:tabs>
              <w:spacing w:after="0" w:line="360" w:lineRule="auto"/>
              <w:ind w:firstLine="480" w:firstLineChars="2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3</w:t>
            </w:r>
            <w:r>
              <w:rPr>
                <w:rFonts w:ascii="Times New Roman" w:hAnsi="Times New Roman" w:eastAsia="SimSun"/>
                <w:color w:val="auto"/>
                <w:sz w:val="24"/>
                <w:szCs w:val="24"/>
              </w:rPr>
              <w:t>.3</w:t>
            </w:r>
            <w:r>
              <w:rPr>
                <w:rFonts w:hint="eastAsia" w:ascii="Times New Roman" w:hAnsi="Times New Roman" w:eastAsia="SimSun"/>
                <w:color w:val="auto"/>
                <w:sz w:val="24"/>
                <w:szCs w:val="24"/>
              </w:rPr>
              <w:t>绿化</w:t>
            </w:r>
          </w:p>
          <w:p>
            <w:pPr>
              <w:tabs>
                <w:tab w:val="left" w:pos="4675"/>
              </w:tabs>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绿化工作不断深入和完善，对厂区内部分区域、厂区周边均种植了适宜当地生长的植被，净化和美化环境。</w:t>
            </w:r>
          </w:p>
          <w:p>
            <w:pPr>
              <w:tabs>
                <w:tab w:val="left" w:pos="4675"/>
              </w:tabs>
              <w:spacing w:after="0" w:line="360" w:lineRule="auto"/>
              <w:ind w:firstLine="480" w:firstLineChars="200"/>
              <w:rPr>
                <w:rFonts w:ascii="Times New Roman" w:hAnsi="Times New Roman" w:eastAsia="SimSun"/>
                <w:color w:val="auto"/>
                <w:sz w:val="24"/>
                <w:szCs w:val="24"/>
              </w:rPr>
            </w:pPr>
            <w:r>
              <w:rPr>
                <w:rFonts w:hint="eastAsia" w:ascii="Times New Roman" w:hAnsi="Times New Roman" w:eastAsia="SimSun"/>
                <w:color w:val="auto"/>
                <w:sz w:val="24"/>
                <w:szCs w:val="24"/>
                <w:lang w:val="en-US" w:eastAsia="zh-CN"/>
              </w:rPr>
              <w:t>3</w:t>
            </w:r>
            <w:r>
              <w:rPr>
                <w:rFonts w:ascii="Times New Roman" w:hAnsi="Times New Roman" w:eastAsia="SimSun"/>
                <w:color w:val="auto"/>
                <w:sz w:val="24"/>
                <w:szCs w:val="24"/>
              </w:rPr>
              <w:t>.4公众意见</w:t>
            </w:r>
          </w:p>
          <w:p>
            <w:pPr>
              <w:tabs>
                <w:tab w:val="left" w:pos="4675"/>
              </w:tabs>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kern w:val="2"/>
                <w:sz w:val="24"/>
                <w:szCs w:val="24"/>
              </w:rPr>
              <w:t>经调查</w:t>
            </w:r>
            <w:r>
              <w:rPr>
                <w:rFonts w:hint="eastAsia" w:ascii="Times New Roman" w:hAnsi="Times New Roman" w:eastAsia="SimSun"/>
                <w:color w:val="auto"/>
                <w:kern w:val="2"/>
                <w:sz w:val="24"/>
                <w:szCs w:val="24"/>
              </w:rPr>
              <w:t>，</w:t>
            </w:r>
            <w:r>
              <w:rPr>
                <w:rFonts w:ascii="Times New Roman" w:hAnsi="Times New Roman" w:eastAsia="SimSun"/>
                <w:color w:val="auto"/>
                <w:kern w:val="2"/>
                <w:sz w:val="24"/>
                <w:szCs w:val="24"/>
              </w:rPr>
              <w:t>项目建设和试运行期间未收到公众针对该项目的环保投诉。</w:t>
            </w:r>
          </w:p>
          <w:p>
            <w:pPr>
              <w:tabs>
                <w:tab w:val="left" w:pos="4675"/>
              </w:tabs>
              <w:spacing w:after="0"/>
              <w:jc w:val="center"/>
              <w:rPr>
                <w:rFonts w:ascii="Times New Roman" w:hAnsi="Times New Roman" w:eastAsia="SimSun"/>
                <w:color w:val="C00000"/>
                <w:sz w:val="21"/>
                <w:szCs w:val="21"/>
              </w:rPr>
            </w:pPr>
          </w:p>
        </w:tc>
      </w:tr>
    </w:tbl>
    <w:p>
      <w:pPr>
        <w:spacing w:after="0" w:line="360" w:lineRule="auto"/>
        <w:rPr>
          <w:rFonts w:ascii="Times New Roman" w:hAnsi="Times New Roman" w:eastAsia="仿宋_GB2312"/>
          <w:b/>
          <w:color w:val="C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spacing w:after="0" w:line="360" w:lineRule="auto"/>
        <w:rPr>
          <w:rFonts w:ascii="Times New Roman" w:hAnsi="Times New Roman" w:eastAsia="仿宋_GB2312"/>
          <w:b/>
          <w:color w:val="auto"/>
          <w:sz w:val="21"/>
          <w:szCs w:val="21"/>
        </w:rPr>
      </w:pPr>
      <w:r>
        <w:rPr>
          <w:rFonts w:ascii="Times New Roman" w:hAnsi="Times New Roman" w:eastAsia="仿宋_GB2312"/>
          <w:b/>
          <w:color w:val="auto"/>
          <w:sz w:val="21"/>
          <w:szCs w:val="21"/>
        </w:rPr>
        <w:t>表八</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9" w:hRule="atLeast"/>
          <w:jc w:val="center"/>
        </w:trPr>
        <w:tc>
          <w:tcPr>
            <w:tcW w:w="5000" w:type="pct"/>
          </w:tcPr>
          <w:p>
            <w:pPr>
              <w:spacing w:after="0" w:line="360" w:lineRule="auto"/>
              <w:ind w:firstLine="482" w:firstLineChars="200"/>
              <w:rPr>
                <w:rFonts w:ascii="Times New Roman" w:hAnsi="Times New Roman" w:eastAsia="SimSun"/>
                <w:b/>
                <w:color w:val="auto"/>
                <w:sz w:val="24"/>
                <w:szCs w:val="24"/>
              </w:rPr>
            </w:pPr>
            <w:r>
              <w:rPr>
                <w:rFonts w:ascii="Times New Roman" w:hAnsi="Times New Roman" w:eastAsia="SimSun"/>
                <w:b/>
                <w:color w:val="auto"/>
                <w:sz w:val="24"/>
                <w:szCs w:val="24"/>
              </w:rPr>
              <w:t>一、验收监测结论</w:t>
            </w:r>
          </w:p>
          <w:p>
            <w:pPr>
              <w:spacing w:after="0" w:line="360" w:lineRule="auto"/>
              <w:ind w:right="-284" w:firstLine="482" w:firstLineChars="200"/>
              <w:rPr>
                <w:rFonts w:ascii="Times New Roman" w:hAnsi="Times New Roman" w:eastAsia="SimSun"/>
                <w:b/>
                <w:bCs/>
                <w:color w:val="auto"/>
                <w:sz w:val="24"/>
                <w:szCs w:val="24"/>
              </w:rPr>
            </w:pPr>
            <w:r>
              <w:rPr>
                <w:rFonts w:ascii="Times New Roman" w:hAnsi="Times New Roman" w:eastAsia="SimSun"/>
                <w:b/>
                <w:bCs/>
                <w:color w:val="auto"/>
                <w:sz w:val="24"/>
                <w:szCs w:val="24"/>
              </w:rPr>
              <w:t>1、环保设施调试运行结果</w:t>
            </w:r>
          </w:p>
          <w:p>
            <w:pPr>
              <w:spacing w:after="0" w:line="360" w:lineRule="auto"/>
              <w:ind w:right="-284"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验收监测期间，该项目正常运行，符合验收条件。</w:t>
            </w:r>
          </w:p>
          <w:p>
            <w:pPr>
              <w:widowControl w:val="0"/>
              <w:spacing w:after="0" w:line="360" w:lineRule="auto"/>
              <w:ind w:right="-284"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1</w:t>
            </w:r>
            <w:r>
              <w:rPr>
                <w:rFonts w:hint="eastAsia" w:ascii="Times New Roman" w:hAnsi="Times New Roman" w:eastAsia="SimSun"/>
                <w:color w:val="auto"/>
                <w:sz w:val="24"/>
                <w:szCs w:val="24"/>
              </w:rPr>
              <w:t>.1</w:t>
            </w:r>
            <w:r>
              <w:rPr>
                <w:rFonts w:ascii="Times New Roman" w:hAnsi="Times New Roman" w:eastAsia="SimSun"/>
                <w:color w:val="auto"/>
                <w:sz w:val="24"/>
                <w:szCs w:val="24"/>
              </w:rPr>
              <w:t>、废水验收监测结论</w:t>
            </w:r>
          </w:p>
          <w:p>
            <w:pPr>
              <w:spacing w:after="0" w:line="360" w:lineRule="auto"/>
              <w:ind w:firstLine="420"/>
              <w:rPr>
                <w:rFonts w:ascii="Times New Roman" w:hAnsi="Times New Roman" w:eastAsia="SimSun"/>
                <w:color w:val="auto"/>
                <w:sz w:val="24"/>
                <w:szCs w:val="24"/>
              </w:rPr>
            </w:pPr>
            <w:r>
              <w:rPr>
                <w:rFonts w:hint="eastAsia" w:ascii="Times New Roman" w:hAnsi="Times New Roman" w:eastAsia="SimSun" w:cs="Times New Roman"/>
                <w:color w:val="auto"/>
                <w:sz w:val="24"/>
                <w:szCs w:val="24"/>
                <w:lang w:val="en-US" w:eastAsia="zh-CN"/>
              </w:rPr>
              <w:t>验收监测期间，无生产废水产生。现有工程生活污水经化粪池处理后排至市政污水管网，最终排至高新区污水处理厂。</w:t>
            </w:r>
          </w:p>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1.2</w:t>
            </w:r>
            <w:r>
              <w:rPr>
                <w:rFonts w:hint="eastAsia" w:ascii="Times New Roman" w:hAnsi="Times New Roman" w:eastAsia="SimSun"/>
                <w:color w:val="auto"/>
                <w:sz w:val="24"/>
                <w:szCs w:val="24"/>
              </w:rPr>
              <w:t>废气</w:t>
            </w:r>
            <w:r>
              <w:rPr>
                <w:rFonts w:ascii="Times New Roman" w:hAnsi="Times New Roman" w:eastAsia="SimSun"/>
                <w:color w:val="auto"/>
                <w:sz w:val="24"/>
                <w:szCs w:val="24"/>
              </w:rPr>
              <w:t>验收监测结论</w:t>
            </w:r>
          </w:p>
          <w:p>
            <w:pPr>
              <w:tabs>
                <w:tab w:val="left" w:pos="4675"/>
              </w:tabs>
              <w:spacing w:after="0" w:line="360" w:lineRule="auto"/>
              <w:ind w:firstLine="480" w:firstLineChars="200"/>
              <w:jc w:val="both"/>
              <w:rPr>
                <w:rFonts w:ascii="Times New Roman" w:hAnsi="Times New Roman" w:eastAsia="SimSun"/>
                <w:color w:val="auto"/>
                <w:sz w:val="24"/>
                <w:szCs w:val="24"/>
              </w:rPr>
            </w:pPr>
            <w:r>
              <w:rPr>
                <w:rFonts w:hint="eastAsia" w:ascii="Times New Roman" w:hAnsi="Times New Roman" w:eastAsia="SimSun"/>
                <w:color w:val="auto"/>
                <w:sz w:val="24"/>
                <w:szCs w:val="24"/>
              </w:rPr>
              <w:t>验收监测期间，企业边界无组织废气颗粒物</w:t>
            </w:r>
            <w:r>
              <w:rPr>
                <w:rFonts w:ascii="Times New Roman" w:hAnsi="Times New Roman" w:eastAsia="SimSun"/>
                <w:color w:val="auto"/>
                <w:sz w:val="24"/>
                <w:szCs w:val="24"/>
              </w:rPr>
              <w:t>监测结果均符合《大气污染物综合排放标准》（GB16297-1996）表2中无组织排放标准限值</w:t>
            </w:r>
            <w:r>
              <w:rPr>
                <w:rFonts w:hint="eastAsia" w:ascii="Times New Roman" w:hAnsi="Times New Roman" w:eastAsia="SimSun"/>
                <w:color w:val="auto"/>
                <w:sz w:val="24"/>
                <w:szCs w:val="24"/>
                <w:lang w:val="en-US" w:eastAsia="zh-CN"/>
              </w:rPr>
              <w:t>的标准要求</w:t>
            </w:r>
            <w:r>
              <w:rPr>
                <w:rFonts w:ascii="Times New Roman" w:hAnsi="Times New Roman" w:eastAsia="SimSun"/>
                <w:color w:val="auto"/>
                <w:sz w:val="24"/>
                <w:szCs w:val="24"/>
              </w:rPr>
              <w:t>。</w:t>
            </w:r>
          </w:p>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sz w:val="24"/>
                <w:szCs w:val="24"/>
              </w:rPr>
              <w:t>1.</w:t>
            </w:r>
            <w:r>
              <w:rPr>
                <w:rFonts w:hint="eastAsia" w:ascii="Times New Roman" w:hAnsi="Times New Roman" w:eastAsia="SimSun"/>
                <w:color w:val="auto"/>
                <w:sz w:val="24"/>
                <w:szCs w:val="24"/>
              </w:rPr>
              <w:t>3</w:t>
            </w:r>
            <w:r>
              <w:rPr>
                <w:rFonts w:ascii="Times New Roman" w:hAnsi="Times New Roman" w:eastAsia="SimSun"/>
                <w:color w:val="auto"/>
                <w:kern w:val="2"/>
                <w:sz w:val="24"/>
                <w:szCs w:val="24"/>
              </w:rPr>
              <w:t>噪声验收监测结论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SimSun"/>
                <w:color w:val="auto"/>
                <w:sz w:val="24"/>
                <w:szCs w:val="24"/>
                <w:highlight w:val="none"/>
                <w:lang w:eastAsia="zh-CN"/>
              </w:rPr>
            </w:pPr>
            <w:r>
              <w:rPr>
                <w:rFonts w:hint="eastAsia" w:ascii="Times New Roman" w:hAnsi="Times New Roman" w:eastAsia="SimSun"/>
                <w:color w:val="auto"/>
                <w:sz w:val="24"/>
                <w:szCs w:val="24"/>
                <w:highlight w:val="none"/>
              </w:rPr>
              <w:t>验收监测期间，</w:t>
            </w:r>
            <w:r>
              <w:rPr>
                <w:rFonts w:ascii="Times New Roman" w:hAnsi="Times New Roman" w:eastAsia="SimSun"/>
                <w:color w:val="auto"/>
                <w:sz w:val="24"/>
                <w:szCs w:val="24"/>
                <w:highlight w:val="none"/>
              </w:rPr>
              <w:t>厂界</w:t>
            </w:r>
            <w:r>
              <w:rPr>
                <w:rFonts w:hint="eastAsia" w:ascii="Times New Roman" w:hAnsi="Times New Roman" w:eastAsia="SimSun"/>
                <w:color w:val="auto"/>
                <w:sz w:val="24"/>
                <w:szCs w:val="24"/>
                <w:highlight w:val="none"/>
                <w:lang w:eastAsia="zh-CN"/>
              </w:rPr>
              <w:t>南、西、北</w:t>
            </w:r>
            <w:r>
              <w:rPr>
                <w:rFonts w:ascii="Times New Roman" w:hAnsi="Times New Roman" w:eastAsia="SimSun"/>
                <w:color w:val="auto"/>
                <w:sz w:val="24"/>
                <w:szCs w:val="24"/>
                <w:highlight w:val="none"/>
              </w:rPr>
              <w:t>监测昼、夜噪声结果均符合《工业企业厂界环境噪声排放标准》</w:t>
            </w:r>
            <w:r>
              <w:rPr>
                <w:rFonts w:hint="eastAsia" w:ascii="Times New Roman" w:hAnsi="Times New Roman" w:eastAsia="SimSun"/>
                <w:color w:val="auto"/>
                <w:sz w:val="24"/>
                <w:szCs w:val="24"/>
                <w:highlight w:val="none"/>
                <w:lang w:eastAsia="zh-CN"/>
              </w:rPr>
              <w:t>（</w:t>
            </w:r>
            <w:r>
              <w:rPr>
                <w:rFonts w:ascii="Times New Roman" w:hAnsi="Times New Roman" w:eastAsia="SimSun"/>
                <w:color w:val="auto"/>
                <w:sz w:val="24"/>
                <w:szCs w:val="24"/>
                <w:highlight w:val="none"/>
              </w:rPr>
              <w:t>GB 12348-2008</w:t>
            </w:r>
            <w:r>
              <w:rPr>
                <w:rFonts w:hint="eastAsia" w:ascii="Times New Roman" w:hAnsi="Times New Roman" w:eastAsia="SimSun"/>
                <w:color w:val="auto"/>
                <w:sz w:val="24"/>
                <w:szCs w:val="24"/>
                <w:highlight w:val="none"/>
                <w:lang w:eastAsia="zh-CN"/>
              </w:rPr>
              <w:t>）</w:t>
            </w:r>
            <w:r>
              <w:rPr>
                <w:rFonts w:hint="eastAsia" w:ascii="Times New Roman" w:hAnsi="Times New Roman" w:eastAsia="SimSun"/>
                <w:color w:val="auto"/>
                <w:sz w:val="24"/>
                <w:szCs w:val="24"/>
                <w:highlight w:val="none"/>
                <w:lang w:val="en-US" w:eastAsia="zh-CN"/>
              </w:rPr>
              <w:t>2</w:t>
            </w:r>
            <w:r>
              <w:rPr>
                <w:rFonts w:ascii="Times New Roman" w:hAnsi="Times New Roman" w:eastAsia="SimSun"/>
                <w:color w:val="auto"/>
                <w:sz w:val="24"/>
                <w:szCs w:val="24"/>
                <w:highlight w:val="none"/>
              </w:rPr>
              <w:t>类标准</w:t>
            </w:r>
            <w:r>
              <w:rPr>
                <w:rFonts w:hint="eastAsia" w:ascii="Times New Roman" w:hAnsi="Times New Roman" w:eastAsia="SimSun"/>
                <w:color w:val="auto"/>
                <w:sz w:val="24"/>
                <w:szCs w:val="24"/>
                <w:highlight w:val="none"/>
                <w:lang w:eastAsia="zh-CN"/>
              </w:rPr>
              <w:t>，</w:t>
            </w:r>
            <w:r>
              <w:rPr>
                <w:rFonts w:hint="eastAsia" w:ascii="Times New Roman" w:hAnsi="Times New Roman" w:eastAsia="SimSun"/>
                <w:color w:val="auto"/>
                <w:sz w:val="24"/>
                <w:szCs w:val="24"/>
                <w:highlight w:val="none"/>
                <w:lang w:val="en-US" w:eastAsia="zh-CN"/>
              </w:rPr>
              <w:t>东侧厂界</w:t>
            </w:r>
            <w:r>
              <w:rPr>
                <w:rFonts w:ascii="Times New Roman" w:hAnsi="Times New Roman" w:eastAsia="SimSun"/>
                <w:color w:val="auto"/>
                <w:sz w:val="24"/>
                <w:szCs w:val="24"/>
                <w:highlight w:val="none"/>
              </w:rPr>
              <w:t>监测昼、夜噪声结</w:t>
            </w:r>
            <w:r>
              <w:rPr>
                <w:rFonts w:hint="eastAsia" w:ascii="Times New Roman" w:hAnsi="Times New Roman" w:eastAsia="SimSun"/>
                <w:color w:val="auto"/>
                <w:sz w:val="24"/>
                <w:szCs w:val="24"/>
                <w:highlight w:val="none"/>
                <w:lang w:val="en-US" w:eastAsia="zh-CN"/>
              </w:rPr>
              <w:t xml:space="preserve"> </w:t>
            </w:r>
            <w:r>
              <w:rPr>
                <w:rFonts w:ascii="Times New Roman" w:hAnsi="Times New Roman" w:eastAsia="SimSun"/>
                <w:color w:val="auto"/>
                <w:sz w:val="24"/>
                <w:szCs w:val="24"/>
                <w:highlight w:val="none"/>
              </w:rPr>
              <w:t>果均符合《工业企业厂界环境噪声排放标准》</w:t>
            </w:r>
            <w:r>
              <w:rPr>
                <w:rFonts w:hint="eastAsia" w:ascii="Times New Roman" w:hAnsi="Times New Roman" w:eastAsia="SimSun"/>
                <w:color w:val="auto"/>
                <w:sz w:val="24"/>
                <w:szCs w:val="24"/>
                <w:highlight w:val="none"/>
                <w:lang w:eastAsia="zh-CN"/>
              </w:rPr>
              <w:t>（</w:t>
            </w:r>
            <w:r>
              <w:rPr>
                <w:rFonts w:ascii="Times New Roman" w:hAnsi="Times New Roman" w:eastAsia="SimSun"/>
                <w:color w:val="auto"/>
                <w:sz w:val="24"/>
                <w:szCs w:val="24"/>
                <w:highlight w:val="none"/>
              </w:rPr>
              <w:t>GB 12348-2008</w:t>
            </w:r>
            <w:r>
              <w:rPr>
                <w:rFonts w:hint="eastAsia" w:ascii="Times New Roman" w:hAnsi="Times New Roman" w:eastAsia="SimSun"/>
                <w:color w:val="auto"/>
                <w:sz w:val="24"/>
                <w:szCs w:val="24"/>
                <w:highlight w:val="none"/>
                <w:lang w:eastAsia="zh-CN"/>
              </w:rPr>
              <w:t>）</w:t>
            </w:r>
            <w:r>
              <w:rPr>
                <w:rFonts w:hint="eastAsia" w:ascii="Times New Roman" w:hAnsi="Times New Roman" w:eastAsia="SimSun"/>
                <w:color w:val="auto"/>
                <w:sz w:val="24"/>
                <w:szCs w:val="24"/>
                <w:highlight w:val="none"/>
                <w:lang w:val="en-US" w:eastAsia="zh-CN"/>
              </w:rPr>
              <w:t>4</w:t>
            </w:r>
            <w:r>
              <w:rPr>
                <w:rFonts w:ascii="Times New Roman" w:hAnsi="Times New Roman" w:eastAsia="SimSun"/>
                <w:color w:val="auto"/>
                <w:sz w:val="24"/>
                <w:szCs w:val="24"/>
                <w:highlight w:val="none"/>
              </w:rPr>
              <w:t>类标准</w:t>
            </w:r>
            <w:r>
              <w:rPr>
                <w:rFonts w:hint="eastAsia" w:ascii="Times New Roman" w:hAnsi="Times New Roman" w:eastAsia="SimSun"/>
                <w:color w:val="auto"/>
                <w:sz w:val="24"/>
                <w:szCs w:val="24"/>
                <w:highlight w:val="none"/>
                <w:lang w:eastAsia="zh-CN"/>
              </w:rPr>
              <w:t>。</w:t>
            </w:r>
          </w:p>
          <w:p>
            <w:pPr>
              <w:spacing w:after="0" w:line="360" w:lineRule="auto"/>
              <w:ind w:firstLine="480" w:firstLineChars="200"/>
              <w:rPr>
                <w:rFonts w:ascii="Times New Roman" w:hAnsi="Times New Roman" w:eastAsia="SimSun"/>
                <w:color w:val="auto"/>
                <w:kern w:val="2"/>
                <w:sz w:val="24"/>
                <w:szCs w:val="24"/>
              </w:rPr>
            </w:pPr>
            <w:r>
              <w:rPr>
                <w:rFonts w:hint="eastAsia" w:ascii="Times New Roman" w:hAnsi="Times New Roman" w:eastAsia="SimSun"/>
                <w:color w:val="auto"/>
                <w:kern w:val="2"/>
                <w:sz w:val="24"/>
                <w:szCs w:val="24"/>
                <w:lang w:val="en-US" w:eastAsia="zh-CN"/>
              </w:rPr>
              <w:t>1.4固体废物</w:t>
            </w:r>
            <w:r>
              <w:rPr>
                <w:rFonts w:ascii="Times New Roman" w:hAnsi="Times New Roman" w:eastAsia="SimSun"/>
                <w:color w:val="auto"/>
                <w:kern w:val="2"/>
                <w:sz w:val="24"/>
                <w:szCs w:val="24"/>
              </w:rPr>
              <w:t>验收监测结论</w:t>
            </w:r>
          </w:p>
          <w:p>
            <w:pPr>
              <w:pStyle w:val="2"/>
              <w:keepNext/>
              <w:keepLines/>
              <w:pageBreakBefore w:val="0"/>
              <w:widowControl/>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default" w:ascii="Times New Roman" w:hAnsi="Times New Roman" w:eastAsia="SimSun"/>
                <w:color w:val="auto"/>
                <w:kern w:val="2"/>
                <w:sz w:val="24"/>
                <w:szCs w:val="24"/>
                <w:lang w:val="en-US" w:eastAsia="zh-CN"/>
              </w:rPr>
            </w:pPr>
            <w:r>
              <w:rPr>
                <w:rFonts w:hint="eastAsia" w:ascii="Times New Roman" w:hAnsi="Times New Roman" w:eastAsia="SimSun" w:cs="Times New Roman"/>
                <w:b w:val="0"/>
                <w:bCs w:val="0"/>
                <w:color w:val="auto"/>
                <w:kern w:val="0"/>
                <w:sz w:val="24"/>
                <w:szCs w:val="24"/>
                <w:lang w:val="en-US" w:eastAsia="zh-CN" w:bidi="ar-SA"/>
              </w:rPr>
              <w:t>验收监测期间，废机油、废液压油、废切削液在危废暂存间暂存，交有陕西宝鸡恒兴石化科技有限公司处置；</w:t>
            </w:r>
            <w:r>
              <w:rPr>
                <w:rFonts w:hint="default" w:ascii="Times New Roman" w:hAnsi="Times New Roman" w:eastAsia="SimSun" w:cs="Times New Roman"/>
                <w:b w:val="0"/>
                <w:bCs w:val="0"/>
                <w:color w:val="auto"/>
                <w:kern w:val="0"/>
                <w:sz w:val="24"/>
                <w:szCs w:val="24"/>
                <w:lang w:val="en-US" w:eastAsia="zh-CN" w:bidi="ar-SA"/>
              </w:rPr>
              <w:t>废</w:t>
            </w:r>
            <w:r>
              <w:rPr>
                <w:rFonts w:hint="eastAsia" w:ascii="Times New Roman" w:hAnsi="Times New Roman" w:eastAsia="SimSun" w:cs="Times New Roman"/>
                <w:b w:val="0"/>
                <w:bCs w:val="0"/>
                <w:color w:val="auto"/>
                <w:kern w:val="0"/>
                <w:sz w:val="24"/>
                <w:szCs w:val="24"/>
                <w:lang w:val="en-US" w:eastAsia="zh-CN" w:bidi="ar-SA"/>
              </w:rPr>
              <w:t>边角料、废氧化皮、不合格品等一般固体废物收集后外售</w:t>
            </w:r>
            <w:r>
              <w:rPr>
                <w:rFonts w:hint="eastAsia" w:ascii="Times New Roman" w:hAnsi="Times New Roman" w:eastAsia="SimSun" w:cs="Times New Roman"/>
                <w:b w:val="0"/>
                <w:bCs w:val="0"/>
                <w:color w:val="auto"/>
                <w:kern w:val="2"/>
                <w:sz w:val="24"/>
                <w:szCs w:val="24"/>
                <w:lang w:val="en-US" w:eastAsia="zh-CN" w:bidi="ar-SA"/>
              </w:rPr>
              <w:t>；</w:t>
            </w:r>
          </w:p>
          <w:p>
            <w:pPr>
              <w:spacing w:after="0" w:line="360" w:lineRule="auto"/>
              <w:ind w:firstLine="482" w:firstLineChars="200"/>
              <w:rPr>
                <w:rFonts w:ascii="Times New Roman" w:hAnsi="Times New Roman" w:eastAsia="SimSun"/>
                <w:b/>
                <w:bCs/>
                <w:color w:val="auto"/>
                <w:sz w:val="24"/>
                <w:szCs w:val="24"/>
              </w:rPr>
            </w:pPr>
            <w:r>
              <w:rPr>
                <w:rFonts w:ascii="Times New Roman" w:hAnsi="Times New Roman" w:eastAsia="SimSun"/>
                <w:b/>
                <w:bCs/>
                <w:color w:val="auto"/>
                <w:sz w:val="24"/>
                <w:szCs w:val="24"/>
              </w:rPr>
              <w:t>2、验收监测总结论</w:t>
            </w:r>
          </w:p>
          <w:p>
            <w:pPr>
              <w:widowControl w:val="0"/>
              <w:spacing w:after="0" w:line="360" w:lineRule="auto"/>
              <w:ind w:firstLine="480" w:firstLineChars="200"/>
              <w:jc w:val="both"/>
              <w:rPr>
                <w:rFonts w:ascii="Times New Roman" w:hAnsi="Times New Roman" w:eastAsia="SimSun"/>
                <w:color w:val="auto"/>
                <w:kern w:val="2"/>
                <w:sz w:val="24"/>
                <w:szCs w:val="24"/>
              </w:rPr>
            </w:pPr>
            <w:r>
              <w:rPr>
                <w:rFonts w:hint="eastAsia" w:ascii="Times New Roman" w:hAnsi="Times New Roman" w:eastAsia="SimSun"/>
                <w:color w:val="auto"/>
                <w:kern w:val="2"/>
                <w:sz w:val="24"/>
                <w:szCs w:val="24"/>
              </w:rPr>
              <w:t>宝鸡瑞</w:t>
            </w:r>
            <w:r>
              <w:rPr>
                <w:rFonts w:ascii="Times New Roman" w:hAnsi="Times New Roman" w:eastAsia="SimSun"/>
                <w:color w:val="auto"/>
                <w:kern w:val="2"/>
                <w:sz w:val="24"/>
                <w:szCs w:val="24"/>
              </w:rPr>
              <w:t>钛</w:t>
            </w:r>
            <w:r>
              <w:rPr>
                <w:rFonts w:hint="eastAsia" w:ascii="Times New Roman" w:hAnsi="Times New Roman" w:eastAsia="SimSun"/>
                <w:color w:val="auto"/>
                <w:kern w:val="2"/>
                <w:sz w:val="24"/>
                <w:szCs w:val="24"/>
              </w:rPr>
              <w:t>隆</w:t>
            </w:r>
            <w:r>
              <w:rPr>
                <w:rFonts w:ascii="Times New Roman" w:hAnsi="Times New Roman" w:eastAsia="SimSun"/>
                <w:color w:val="auto"/>
                <w:kern w:val="2"/>
                <w:sz w:val="24"/>
                <w:szCs w:val="24"/>
              </w:rPr>
              <w:t>钛业</w:t>
            </w:r>
            <w:r>
              <w:rPr>
                <w:rFonts w:hint="eastAsia" w:ascii="Times New Roman" w:hAnsi="Times New Roman" w:eastAsia="SimSun"/>
                <w:color w:val="auto"/>
                <w:kern w:val="2"/>
                <w:sz w:val="24"/>
                <w:szCs w:val="24"/>
              </w:rPr>
              <w:t>有限公司</w:t>
            </w:r>
            <w:r>
              <w:rPr>
                <w:rFonts w:ascii="Times New Roman" w:hAnsi="Times New Roman" w:eastAsia="SimSun"/>
                <w:color w:val="auto"/>
                <w:kern w:val="2"/>
                <w:sz w:val="24"/>
                <w:szCs w:val="24"/>
              </w:rPr>
              <w:t>自建设到竣工调试过程中，能执行环保管理的各项规章制度，重视环保管理，环保机构及各项管理规章制度健全；落实了环评及批复提出的环保措施和建议，设施运转正常，管理措施得当，符合国家有关的规定和环保管理要求。</w:t>
            </w:r>
          </w:p>
          <w:p>
            <w:pPr>
              <w:spacing w:after="0" w:line="360" w:lineRule="auto"/>
              <w:ind w:firstLine="480" w:firstLineChars="200"/>
              <w:rPr>
                <w:rFonts w:ascii="Times New Roman" w:hAnsi="Times New Roman" w:eastAsia="SimSun"/>
                <w:color w:val="auto"/>
                <w:sz w:val="24"/>
                <w:szCs w:val="24"/>
              </w:rPr>
            </w:pPr>
            <w:r>
              <w:rPr>
                <w:rFonts w:ascii="Times New Roman" w:hAnsi="Times New Roman" w:eastAsia="SimSun"/>
                <w:color w:val="auto"/>
                <w:kern w:val="2"/>
                <w:sz w:val="24"/>
                <w:szCs w:val="24"/>
              </w:rPr>
              <w:t>根据验收监测结果，该项目各类污染物均能达标排放。综上总述，该项目总体上符合竣工验收的要求，建议通过竣工环境保护验收。</w:t>
            </w:r>
          </w:p>
          <w:p>
            <w:pPr>
              <w:spacing w:after="0" w:line="360" w:lineRule="auto"/>
              <w:ind w:firstLine="482" w:firstLineChars="200"/>
              <w:rPr>
                <w:rFonts w:ascii="Times New Roman" w:hAnsi="Times New Roman" w:eastAsia="SimSun"/>
                <w:b/>
                <w:color w:val="auto"/>
                <w:sz w:val="24"/>
                <w:szCs w:val="24"/>
              </w:rPr>
            </w:pPr>
            <w:r>
              <w:rPr>
                <w:rFonts w:ascii="Times New Roman" w:hAnsi="Times New Roman" w:eastAsia="SimSun"/>
                <w:b/>
                <w:color w:val="auto"/>
                <w:sz w:val="24"/>
                <w:szCs w:val="24"/>
              </w:rPr>
              <w:t>二、建议</w:t>
            </w:r>
          </w:p>
          <w:p>
            <w:pPr>
              <w:spacing w:after="0" w:line="360" w:lineRule="auto"/>
              <w:ind w:firstLine="480" w:firstLineChars="200"/>
              <w:rPr>
                <w:rFonts w:ascii="Times New Roman" w:hAnsi="Times New Roman" w:eastAsia="SimSun"/>
                <w:color w:val="auto"/>
                <w:sz w:val="24"/>
                <w:szCs w:val="24"/>
              </w:rPr>
            </w:pPr>
            <w:r>
              <w:rPr>
                <w:rFonts w:hint="eastAsia" w:ascii="Times New Roman" w:hAnsi="Times New Roman" w:eastAsia="SimSun"/>
                <w:color w:val="auto"/>
                <w:sz w:val="24"/>
                <w:szCs w:val="24"/>
                <w:lang w:eastAsia="zh-CN"/>
              </w:rPr>
              <w:t>（</w:t>
            </w:r>
            <w:r>
              <w:rPr>
                <w:rFonts w:hint="eastAsia" w:ascii="Times New Roman" w:hAnsi="Times New Roman" w:eastAsia="SimSun"/>
                <w:color w:val="auto"/>
                <w:sz w:val="24"/>
                <w:szCs w:val="24"/>
                <w:lang w:val="en-US" w:eastAsia="zh-CN"/>
              </w:rPr>
              <w:t>1</w:t>
            </w:r>
            <w:r>
              <w:rPr>
                <w:rFonts w:hint="eastAsia" w:ascii="Times New Roman" w:hAnsi="Times New Roman" w:eastAsia="SimSun"/>
                <w:color w:val="auto"/>
                <w:sz w:val="24"/>
                <w:szCs w:val="24"/>
                <w:lang w:eastAsia="zh-CN"/>
              </w:rPr>
              <w:t>）</w:t>
            </w:r>
            <w:r>
              <w:rPr>
                <w:rFonts w:ascii="Times New Roman" w:hAnsi="Times New Roman" w:eastAsia="SimSun"/>
                <w:color w:val="auto"/>
                <w:sz w:val="24"/>
                <w:szCs w:val="24"/>
              </w:rPr>
              <w:t>继续加强环境保护环境管理工作，确保环保设施正常稳定运行</w:t>
            </w:r>
            <w:r>
              <w:rPr>
                <w:rFonts w:hint="eastAsia" w:ascii="Times New Roman" w:hAnsi="Times New Roman" w:eastAsia="SimSun"/>
                <w:color w:val="auto"/>
                <w:sz w:val="24"/>
                <w:szCs w:val="24"/>
              </w:rPr>
              <w:t>。</w:t>
            </w:r>
          </w:p>
          <w:p>
            <w:pPr>
              <w:spacing w:after="0" w:line="360" w:lineRule="auto"/>
              <w:ind w:firstLine="480" w:firstLineChars="200"/>
              <w:rPr>
                <w:rFonts w:ascii="Times New Roman" w:hAnsi="Times New Roman" w:eastAsia="SimSun"/>
                <w:color w:val="auto"/>
                <w:sz w:val="21"/>
                <w:szCs w:val="21"/>
              </w:rPr>
            </w:pPr>
            <w:r>
              <w:rPr>
                <w:rFonts w:hint="eastAsia" w:ascii="Times New Roman" w:hAnsi="Times New Roman" w:eastAsia="SimSun"/>
                <w:color w:val="auto"/>
                <w:sz w:val="24"/>
                <w:szCs w:val="24"/>
                <w:lang w:eastAsia="zh-CN"/>
              </w:rPr>
              <w:t>（</w:t>
            </w:r>
            <w:r>
              <w:rPr>
                <w:rFonts w:hint="eastAsia" w:ascii="Times New Roman" w:hAnsi="Times New Roman" w:eastAsia="SimSun"/>
                <w:color w:val="auto"/>
                <w:sz w:val="24"/>
                <w:szCs w:val="24"/>
                <w:lang w:val="en-US" w:eastAsia="zh-CN"/>
              </w:rPr>
              <w:t>2</w:t>
            </w:r>
            <w:r>
              <w:rPr>
                <w:rFonts w:hint="eastAsia" w:ascii="Times New Roman" w:hAnsi="Times New Roman" w:eastAsia="SimSun"/>
                <w:color w:val="auto"/>
                <w:sz w:val="24"/>
                <w:szCs w:val="24"/>
                <w:lang w:eastAsia="zh-CN"/>
              </w:rPr>
              <w:t>）</w:t>
            </w:r>
            <w:r>
              <w:rPr>
                <w:rFonts w:ascii="Times New Roman" w:hAnsi="Times New Roman" w:eastAsia="SimSun"/>
                <w:color w:val="auto"/>
                <w:sz w:val="24"/>
                <w:szCs w:val="24"/>
              </w:rPr>
              <w:t>加强固体废物的收集与回收，</w:t>
            </w:r>
            <w:r>
              <w:rPr>
                <w:rFonts w:hint="eastAsia" w:ascii="Times New Roman" w:hAnsi="Times New Roman" w:eastAsia="SimSun"/>
                <w:color w:val="auto"/>
                <w:sz w:val="24"/>
                <w:szCs w:val="24"/>
                <w:lang w:eastAsia="zh-CN"/>
              </w:rPr>
              <w:t>做好危险废物的暂存与转移，记录台账，</w:t>
            </w:r>
            <w:r>
              <w:rPr>
                <w:rFonts w:ascii="Times New Roman" w:hAnsi="Times New Roman" w:eastAsia="SimSun"/>
                <w:color w:val="auto"/>
                <w:sz w:val="24"/>
                <w:szCs w:val="24"/>
              </w:rPr>
              <w:t>确保固体废物均得到妥善处置</w:t>
            </w:r>
            <w:r>
              <w:rPr>
                <w:rFonts w:hint="eastAsia" w:ascii="Times New Roman" w:hAnsi="Times New Roman" w:eastAsia="SimSun"/>
                <w:color w:val="auto"/>
                <w:sz w:val="24"/>
                <w:szCs w:val="24"/>
                <w:lang w:eastAsia="zh-CN"/>
              </w:rPr>
              <w:t>。</w:t>
            </w:r>
          </w:p>
        </w:tc>
      </w:tr>
    </w:tbl>
    <w:p>
      <w:pPr>
        <w:rPr>
          <w:rFonts w:ascii="Times New Roman" w:hAnsi="Times New Roman"/>
          <w:color w:val="C00000"/>
        </w:rPr>
      </w:pPr>
    </w:p>
    <w:p>
      <w:pPr>
        <w:rPr>
          <w:rFonts w:ascii="Times New Roman" w:hAnsi="Times New Roman"/>
          <w:color w:val="C00000"/>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widowControl w:val="0"/>
        <w:adjustRightInd/>
        <w:snapToGrid/>
        <w:spacing w:after="0"/>
        <w:jc w:val="center"/>
        <w:rPr>
          <w:rFonts w:ascii="Times New Roman" w:hAnsi="Times New Roman" w:eastAsia="SimHei"/>
          <w:b/>
          <w:i w:val="0"/>
          <w:iCs w:val="0"/>
          <w:color w:val="auto"/>
          <w:kern w:val="2"/>
          <w:sz w:val="21"/>
          <w:szCs w:val="21"/>
        </w:rPr>
      </w:pPr>
      <w:r>
        <w:rPr>
          <w:rFonts w:ascii="Times New Roman" w:hAnsi="Times New Roman" w:eastAsia="SimHei"/>
          <w:b/>
          <w:i w:val="0"/>
          <w:iCs w:val="0"/>
          <w:color w:val="auto"/>
          <w:kern w:val="2"/>
          <w:sz w:val="21"/>
          <w:szCs w:val="21"/>
        </w:rPr>
        <w:t>建设项目竣工环境保护</w:t>
      </w:r>
      <w:r>
        <w:rPr>
          <w:rFonts w:hint="eastAsia" w:ascii="Times New Roman" w:hAnsi="Times New Roman" w:eastAsia="SimHei"/>
          <w:b/>
          <w:i w:val="0"/>
          <w:iCs w:val="0"/>
          <w:color w:val="auto"/>
          <w:kern w:val="2"/>
          <w:sz w:val="21"/>
          <w:szCs w:val="21"/>
          <w:lang w:eastAsia="zh-CN"/>
        </w:rPr>
        <w:t>“</w:t>
      </w:r>
      <w:r>
        <w:rPr>
          <w:rFonts w:ascii="Times New Roman" w:hAnsi="Times New Roman" w:eastAsia="SimHei"/>
          <w:b/>
          <w:i w:val="0"/>
          <w:iCs w:val="0"/>
          <w:color w:val="auto"/>
          <w:kern w:val="2"/>
          <w:sz w:val="21"/>
          <w:szCs w:val="21"/>
        </w:rPr>
        <w:t>三同时</w:t>
      </w:r>
      <w:r>
        <w:rPr>
          <w:rFonts w:hint="eastAsia" w:ascii="Times New Roman" w:hAnsi="Times New Roman" w:eastAsia="SimHei"/>
          <w:b/>
          <w:i w:val="0"/>
          <w:iCs w:val="0"/>
          <w:color w:val="auto"/>
          <w:kern w:val="2"/>
          <w:sz w:val="21"/>
          <w:szCs w:val="21"/>
          <w:lang w:eastAsia="zh-CN"/>
        </w:rPr>
        <w:t>”</w:t>
      </w:r>
      <w:r>
        <w:rPr>
          <w:rFonts w:ascii="Times New Roman" w:hAnsi="Times New Roman" w:eastAsia="SimHei"/>
          <w:b/>
          <w:i w:val="0"/>
          <w:iCs w:val="0"/>
          <w:color w:val="auto"/>
          <w:kern w:val="2"/>
          <w:sz w:val="21"/>
          <w:szCs w:val="21"/>
        </w:rPr>
        <w:t>验收登记表</w:t>
      </w:r>
    </w:p>
    <w:p>
      <w:pPr>
        <w:widowControl w:val="0"/>
        <w:adjustRightInd/>
        <w:snapToGrid/>
        <w:spacing w:after="0"/>
        <w:jc w:val="both"/>
        <w:rPr>
          <w:rFonts w:ascii="Times New Roman" w:hAnsi="Times New Roman" w:eastAsia="SimSun"/>
          <w:b/>
          <w:i w:val="0"/>
          <w:iCs w:val="0"/>
          <w:color w:val="auto"/>
          <w:kern w:val="2"/>
          <w:sz w:val="21"/>
          <w:szCs w:val="21"/>
        </w:rPr>
      </w:pPr>
      <w:r>
        <w:rPr>
          <w:rFonts w:ascii="Times New Roman" w:hAnsi="Times New Roman" w:eastAsia="SimSun"/>
          <w:b/>
          <w:i w:val="0"/>
          <w:iCs w:val="0"/>
          <w:color w:val="auto"/>
          <w:kern w:val="2"/>
          <w:sz w:val="21"/>
          <w:szCs w:val="21"/>
        </w:rPr>
        <w:t>填表单位（盖章）：</w:t>
      </w:r>
      <w:r>
        <w:rPr>
          <w:rFonts w:hint="eastAsia" w:ascii="Times New Roman" w:hAnsi="Times New Roman" w:eastAsia="SimSun"/>
          <w:b/>
          <w:i w:val="0"/>
          <w:iCs w:val="0"/>
          <w:color w:val="auto"/>
          <w:kern w:val="2"/>
          <w:sz w:val="21"/>
          <w:szCs w:val="21"/>
        </w:rPr>
        <w:t>宝鸡瑞</w:t>
      </w:r>
      <w:r>
        <w:rPr>
          <w:rFonts w:ascii="Times New Roman" w:hAnsi="Times New Roman" w:eastAsia="SimSun"/>
          <w:b/>
          <w:i w:val="0"/>
          <w:iCs w:val="0"/>
          <w:color w:val="auto"/>
          <w:kern w:val="2"/>
          <w:sz w:val="21"/>
          <w:szCs w:val="21"/>
        </w:rPr>
        <w:t>钛</w:t>
      </w:r>
      <w:r>
        <w:rPr>
          <w:rFonts w:hint="eastAsia" w:ascii="Times New Roman" w:hAnsi="Times New Roman" w:eastAsia="SimSun"/>
          <w:b/>
          <w:i w:val="0"/>
          <w:iCs w:val="0"/>
          <w:color w:val="auto"/>
          <w:kern w:val="2"/>
          <w:sz w:val="21"/>
          <w:szCs w:val="21"/>
        </w:rPr>
        <w:t>隆</w:t>
      </w:r>
      <w:r>
        <w:rPr>
          <w:rFonts w:ascii="Times New Roman" w:hAnsi="Times New Roman" w:eastAsia="SimSun"/>
          <w:b/>
          <w:i w:val="0"/>
          <w:iCs w:val="0"/>
          <w:color w:val="auto"/>
          <w:kern w:val="2"/>
          <w:sz w:val="21"/>
          <w:szCs w:val="21"/>
        </w:rPr>
        <w:t>钛业</w:t>
      </w:r>
      <w:r>
        <w:rPr>
          <w:rFonts w:hint="eastAsia" w:ascii="Times New Roman" w:hAnsi="Times New Roman" w:eastAsia="SimSun"/>
          <w:b/>
          <w:i w:val="0"/>
          <w:iCs w:val="0"/>
          <w:color w:val="auto"/>
          <w:kern w:val="2"/>
          <w:sz w:val="21"/>
          <w:szCs w:val="21"/>
        </w:rPr>
        <w:t>有限公司</w:t>
      </w:r>
      <w:r>
        <w:rPr>
          <w:rFonts w:ascii="Times New Roman" w:hAnsi="Times New Roman" w:eastAsia="SimSun"/>
          <w:b/>
          <w:i w:val="0"/>
          <w:iCs w:val="0"/>
          <w:color w:val="auto"/>
          <w:kern w:val="2"/>
          <w:sz w:val="21"/>
          <w:szCs w:val="21"/>
        </w:rPr>
        <w:t xml:space="preserve">               填表人（签字）：                              项目经办人（签字）：</w:t>
      </w:r>
    </w:p>
    <w:tbl>
      <w:tblPr>
        <w:tblStyle w:val="15"/>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099"/>
        <w:gridCol w:w="697"/>
        <w:gridCol w:w="828"/>
        <w:gridCol w:w="1379"/>
        <w:gridCol w:w="1097"/>
        <w:gridCol w:w="987"/>
        <w:gridCol w:w="6"/>
        <w:gridCol w:w="511"/>
        <w:gridCol w:w="588"/>
        <w:gridCol w:w="1137"/>
        <w:gridCol w:w="657"/>
        <w:gridCol w:w="532"/>
        <w:gridCol w:w="1027"/>
        <w:gridCol w:w="709"/>
        <w:gridCol w:w="283"/>
        <w:gridCol w:w="601"/>
        <w:gridCol w:w="817"/>
        <w:gridCol w:w="283"/>
        <w:gridCol w:w="1246"/>
        <w:gridCol w:w="7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1" w:hRule="atLeast"/>
          <w:jc w:val="center"/>
        </w:trPr>
        <w:tc>
          <w:tcPr>
            <w:tcW w:w="430" w:type="dxa"/>
            <w:vMerge w:val="restart"/>
            <w:tcMar>
              <w:left w:w="57" w:type="dxa"/>
              <w:right w:w="57" w:type="dxa"/>
            </w:tcMar>
            <w:textDirection w:val="tbRlV"/>
            <w:vAlign w:val="center"/>
          </w:tcPr>
          <w:p>
            <w:pPr>
              <w:widowControl w:val="0"/>
              <w:adjustRightInd/>
              <w:snapToGrid/>
              <w:spacing w:after="0"/>
              <w:ind w:left="113" w:right="113"/>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建设项目</w:t>
            </w: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项目名称</w:t>
            </w:r>
          </w:p>
        </w:tc>
        <w:tc>
          <w:tcPr>
            <w:tcW w:w="5396" w:type="dxa"/>
            <w:gridSpan w:val="7"/>
            <w:tcMar>
              <w:left w:w="57" w:type="dxa"/>
              <w:right w:w="57" w:type="dxa"/>
            </w:tcMar>
            <w:vAlign w:val="center"/>
          </w:tcPr>
          <w:p>
            <w:pPr>
              <w:widowControl w:val="0"/>
              <w:adjustRightInd/>
              <w:snapToGrid/>
              <w:spacing w:after="0"/>
              <w:jc w:val="center"/>
              <w:rPr>
                <w:rFonts w:hint="eastAsia" w:ascii="Times New Roman" w:hAnsi="Times New Roman" w:eastAsia="SimSun"/>
                <w:i w:val="0"/>
                <w:iCs w:val="0"/>
                <w:color w:val="auto"/>
                <w:kern w:val="2"/>
                <w:sz w:val="15"/>
                <w:szCs w:val="15"/>
                <w:lang w:eastAsia="zh-CN"/>
              </w:rPr>
            </w:pPr>
            <w:r>
              <w:rPr>
                <w:rFonts w:hint="eastAsia" w:ascii="Times New Roman" w:hAnsi="Times New Roman" w:eastAsia="SimSun"/>
                <w:i w:val="0"/>
                <w:iCs w:val="0"/>
                <w:color w:val="auto"/>
                <w:kern w:val="2"/>
                <w:sz w:val="15"/>
                <w:szCs w:val="15"/>
              </w:rPr>
              <w:t>钛及钛合金生产加工项目</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项目代码</w:t>
            </w:r>
          </w:p>
        </w:tc>
        <w:tc>
          <w:tcPr>
            <w:tcW w:w="1559" w:type="dxa"/>
            <w:gridSpan w:val="2"/>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ascii="Times New Roman" w:hAnsi="Times New Roman" w:eastAsia="SimSun"/>
                <w:i w:val="0"/>
                <w:iCs w:val="0"/>
                <w:color w:val="auto"/>
                <w:kern w:val="2"/>
                <w:sz w:val="15"/>
                <w:szCs w:val="15"/>
              </w:rPr>
              <w:t>C</w:t>
            </w:r>
            <w:r>
              <w:rPr>
                <w:rFonts w:hint="eastAsia" w:ascii="Times New Roman" w:hAnsi="Times New Roman" w:eastAsia="SimSun"/>
                <w:i w:val="0"/>
                <w:iCs w:val="0"/>
                <w:color w:val="auto"/>
                <w:kern w:val="2"/>
                <w:sz w:val="15"/>
                <w:szCs w:val="15"/>
                <w:lang w:val="en-US" w:eastAsia="zh-CN"/>
              </w:rPr>
              <w:t>3259</w:t>
            </w:r>
          </w:p>
        </w:tc>
        <w:tc>
          <w:tcPr>
            <w:tcW w:w="992" w:type="dxa"/>
            <w:gridSpan w:val="2"/>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建设地点</w:t>
            </w:r>
          </w:p>
        </w:tc>
        <w:tc>
          <w:tcPr>
            <w:tcW w:w="3741" w:type="dxa"/>
            <w:gridSpan w:val="5"/>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rPr>
              <w:t>陕西省宝鸡市高新区宝钛路中段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行业类别（分类管理名录）</w:t>
            </w:r>
          </w:p>
        </w:tc>
        <w:tc>
          <w:tcPr>
            <w:tcW w:w="5396" w:type="dxa"/>
            <w:gridSpan w:val="7"/>
            <w:tcMar>
              <w:left w:w="57" w:type="dxa"/>
              <w:right w:w="57" w:type="dxa"/>
            </w:tcMar>
            <w:vAlign w:val="center"/>
          </w:tcPr>
          <w:p>
            <w:pPr>
              <w:widowControl w:val="0"/>
              <w:adjustRightInd/>
              <w:snapToGrid/>
              <w:spacing w:after="0"/>
              <w:jc w:val="center"/>
              <w:rPr>
                <w:rFonts w:hint="eastAsia" w:ascii="Times New Roman" w:hAnsi="Times New Roman" w:eastAsia="SimSun"/>
                <w:i w:val="0"/>
                <w:iCs w:val="0"/>
                <w:color w:val="auto"/>
                <w:kern w:val="2"/>
                <w:sz w:val="15"/>
                <w:szCs w:val="15"/>
                <w:lang w:eastAsia="zh-CN"/>
              </w:rPr>
            </w:pPr>
            <w:r>
              <w:rPr>
                <w:rFonts w:hint="eastAsia" w:ascii="Times New Roman" w:hAnsi="Times New Roman" w:eastAsia="SimSun"/>
                <w:i w:val="0"/>
                <w:iCs w:val="0"/>
                <w:color w:val="auto"/>
                <w:kern w:val="2"/>
                <w:sz w:val="15"/>
                <w:szCs w:val="15"/>
              </w:rPr>
              <w:t>其他</w:t>
            </w:r>
            <w:r>
              <w:rPr>
                <w:rFonts w:ascii="Times New Roman" w:hAnsi="Times New Roman" w:eastAsia="SimSun"/>
                <w:i w:val="0"/>
                <w:iCs w:val="0"/>
                <w:color w:val="auto"/>
                <w:kern w:val="2"/>
                <w:sz w:val="15"/>
                <w:szCs w:val="15"/>
              </w:rPr>
              <w:t>有色金属</w:t>
            </w:r>
            <w:r>
              <w:rPr>
                <w:rFonts w:hint="eastAsia" w:ascii="Times New Roman" w:hAnsi="Times New Roman" w:eastAsia="SimSun"/>
                <w:i w:val="0"/>
                <w:iCs w:val="0"/>
                <w:color w:val="auto"/>
                <w:kern w:val="2"/>
                <w:sz w:val="15"/>
                <w:szCs w:val="15"/>
              </w:rPr>
              <w:t>压延</w:t>
            </w:r>
            <w:r>
              <w:rPr>
                <w:rFonts w:ascii="Times New Roman" w:hAnsi="Times New Roman" w:eastAsia="SimSun"/>
                <w:i w:val="0"/>
                <w:iCs w:val="0"/>
                <w:color w:val="auto"/>
                <w:kern w:val="2"/>
                <w:sz w:val="15"/>
                <w:szCs w:val="15"/>
              </w:rPr>
              <w:t>加工</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建设性质</w:t>
            </w:r>
          </w:p>
        </w:tc>
        <w:tc>
          <w:tcPr>
            <w:tcW w:w="2551" w:type="dxa"/>
            <w:gridSpan w:val="4"/>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lang w:eastAsia="zh-CN"/>
              </w:rPr>
              <w:t>□</w:t>
            </w:r>
            <w:r>
              <w:rPr>
                <w:rFonts w:ascii="Times New Roman" w:hAnsi="Times New Roman" w:eastAsia="SimSun"/>
                <w:i w:val="0"/>
                <w:iCs w:val="0"/>
                <w:color w:val="auto"/>
                <w:kern w:val="2"/>
                <w:sz w:val="15"/>
                <w:szCs w:val="15"/>
              </w:rPr>
              <w:t xml:space="preserve">新建  </w:t>
            </w:r>
            <w:r>
              <w:rPr>
                <w:rFonts w:hint="eastAsia" w:ascii="Times New Roman" w:hAnsi="Times New Roman" w:eastAsia="SimSun"/>
                <w:i w:val="0"/>
                <w:iCs w:val="0"/>
                <w:color w:val="auto"/>
                <w:kern w:val="2"/>
                <w:sz w:val="15"/>
                <w:szCs w:val="15"/>
                <w:lang w:eastAsia="zh-CN"/>
              </w:rPr>
              <w:t>（</w:t>
            </w:r>
            <w:r>
              <w:rPr>
                <w:rFonts w:ascii="Times New Roman" w:hAnsi="Times New Roman" w:eastAsia="SimSun"/>
                <w:i w:val="0"/>
                <w:iCs w:val="0"/>
                <w:color w:val="auto"/>
                <w:kern w:val="2"/>
                <w:sz w:val="15"/>
                <w:szCs w:val="15"/>
              </w:rPr>
              <w:t xml:space="preserve"> 改扩建  </w:t>
            </w:r>
            <w:r>
              <w:rPr>
                <w:rFonts w:hint="eastAsia" w:ascii="Times New Roman" w:hAnsi="Times New Roman" w:eastAsia="SimSun"/>
                <w:i w:val="0"/>
                <w:iCs w:val="0"/>
                <w:color w:val="auto"/>
                <w:kern w:val="2"/>
                <w:sz w:val="15"/>
                <w:szCs w:val="15"/>
                <w:lang w:eastAsia="zh-CN"/>
              </w:rPr>
              <w:t>（</w:t>
            </w:r>
            <w:r>
              <w:rPr>
                <w:rFonts w:ascii="Times New Roman" w:hAnsi="Times New Roman" w:eastAsia="SimSun"/>
                <w:i w:val="0"/>
                <w:iCs w:val="0"/>
                <w:color w:val="auto"/>
                <w:kern w:val="2"/>
                <w:sz w:val="15"/>
                <w:szCs w:val="15"/>
              </w:rPr>
              <w:t>技术改造</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项目厂区中心经度/纬度</w:t>
            </w:r>
          </w:p>
        </w:tc>
        <w:tc>
          <w:tcPr>
            <w:tcW w:w="2040" w:type="dxa"/>
            <w:gridSpan w:val="2"/>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lang w:eastAsia="zh-CN"/>
              </w:rPr>
              <w:t xml:space="preserve">E107.261217° </w:t>
            </w:r>
            <w:r>
              <w:rPr>
                <w:rFonts w:hint="default" w:ascii="Times New Roman" w:hAnsi="Times New Roman" w:eastAsia="SimSun"/>
                <w:i w:val="0"/>
                <w:iCs w:val="0"/>
                <w:color w:val="auto"/>
                <w:kern w:val="2"/>
                <w:sz w:val="15"/>
                <w:szCs w:val="15"/>
                <w:lang w:eastAsia="zh-CN"/>
              </w:rPr>
              <w:t>N</w:t>
            </w:r>
            <w:r>
              <w:rPr>
                <w:rFonts w:hint="eastAsia" w:ascii="Times New Roman" w:hAnsi="Times New Roman" w:eastAsia="SimSun"/>
                <w:i w:val="0"/>
                <w:iCs w:val="0"/>
                <w:color w:val="auto"/>
                <w:kern w:val="2"/>
                <w:sz w:val="15"/>
                <w:szCs w:val="15"/>
                <w:lang w:eastAsia="zh-CN"/>
              </w:rPr>
              <w:t>34.316035°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设计生产能力</w:t>
            </w:r>
          </w:p>
        </w:tc>
        <w:tc>
          <w:tcPr>
            <w:tcW w:w="5396" w:type="dxa"/>
            <w:gridSpan w:val="7"/>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年处理</w:t>
            </w:r>
            <w:r>
              <w:rPr>
                <w:rFonts w:hint="eastAsia" w:ascii="Times New Roman" w:hAnsi="Times New Roman" w:eastAsia="SimSun"/>
                <w:i w:val="0"/>
                <w:iCs w:val="0"/>
                <w:color w:val="auto"/>
                <w:kern w:val="2"/>
                <w:sz w:val="15"/>
                <w:szCs w:val="15"/>
              </w:rPr>
              <w:t>TA2棒材200吨</w:t>
            </w:r>
            <w:r>
              <w:rPr>
                <w:rFonts w:hint="eastAsia" w:ascii="Times New Roman" w:hAnsi="Times New Roman" w:eastAsia="SimSun"/>
                <w:i w:val="0"/>
                <w:iCs w:val="0"/>
                <w:color w:val="auto"/>
                <w:kern w:val="2"/>
                <w:sz w:val="15"/>
                <w:szCs w:val="15"/>
                <w:lang w:eastAsia="zh-CN"/>
              </w:rPr>
              <w:t>、</w:t>
            </w:r>
            <w:r>
              <w:rPr>
                <w:rFonts w:hint="eastAsia" w:ascii="Times New Roman" w:hAnsi="Times New Roman" w:eastAsia="SimSun"/>
                <w:i w:val="0"/>
                <w:iCs w:val="0"/>
                <w:color w:val="auto"/>
                <w:kern w:val="2"/>
                <w:sz w:val="15"/>
                <w:szCs w:val="15"/>
              </w:rPr>
              <w:t>TC4棒材（民用）</w:t>
            </w:r>
            <w:r>
              <w:rPr>
                <w:rFonts w:hint="eastAsia" w:ascii="Times New Roman" w:hAnsi="Times New Roman" w:eastAsia="SimSun"/>
                <w:i w:val="0"/>
                <w:iCs w:val="0"/>
                <w:color w:val="auto"/>
                <w:kern w:val="2"/>
                <w:sz w:val="15"/>
                <w:szCs w:val="15"/>
                <w:lang w:val="en-US" w:eastAsia="zh-CN"/>
              </w:rPr>
              <w:t>100吨</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实际生产能力</w:t>
            </w:r>
          </w:p>
        </w:tc>
        <w:tc>
          <w:tcPr>
            <w:tcW w:w="2268" w:type="dxa"/>
            <w:gridSpan w:val="3"/>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exact"/>
              <w:jc w:val="center"/>
              <w:textAlignment w:val="auto"/>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lang w:val="en-US" w:eastAsia="zh-CN"/>
              </w:rPr>
              <w:t>年处理</w:t>
            </w:r>
            <w:r>
              <w:rPr>
                <w:rFonts w:hint="eastAsia" w:ascii="Times New Roman" w:hAnsi="Times New Roman" w:eastAsia="SimSun"/>
                <w:i w:val="0"/>
                <w:iCs w:val="0"/>
                <w:color w:val="auto"/>
                <w:kern w:val="2"/>
                <w:sz w:val="15"/>
                <w:szCs w:val="15"/>
              </w:rPr>
              <w:t>TA2棒材200吨</w:t>
            </w:r>
            <w:r>
              <w:rPr>
                <w:rFonts w:hint="eastAsia" w:ascii="Times New Roman" w:hAnsi="Times New Roman" w:eastAsia="SimSun"/>
                <w:i w:val="0"/>
                <w:iCs w:val="0"/>
                <w:color w:val="auto"/>
                <w:kern w:val="2"/>
                <w:sz w:val="15"/>
                <w:szCs w:val="15"/>
                <w:lang w:eastAsia="zh-CN"/>
              </w:rPr>
              <w:t>、</w:t>
            </w:r>
            <w:r>
              <w:rPr>
                <w:rFonts w:hint="eastAsia" w:ascii="Times New Roman" w:hAnsi="Times New Roman" w:eastAsia="SimSun"/>
                <w:i w:val="0"/>
                <w:iCs w:val="0"/>
                <w:color w:val="auto"/>
                <w:kern w:val="2"/>
                <w:sz w:val="15"/>
                <w:szCs w:val="15"/>
              </w:rPr>
              <w:t>TC4棒材（民用）</w:t>
            </w:r>
            <w:r>
              <w:rPr>
                <w:rFonts w:hint="eastAsia" w:ascii="Times New Roman" w:hAnsi="Times New Roman" w:eastAsia="SimSun"/>
                <w:i w:val="0"/>
                <w:iCs w:val="0"/>
                <w:color w:val="auto"/>
                <w:kern w:val="2"/>
                <w:sz w:val="15"/>
                <w:szCs w:val="15"/>
                <w:lang w:val="en-US" w:eastAsia="zh-CN"/>
              </w:rPr>
              <w:t>100吨</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环评单位</w:t>
            </w:r>
          </w:p>
        </w:tc>
        <w:tc>
          <w:tcPr>
            <w:tcW w:w="2323"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lang w:val="en-US" w:eastAsia="zh-CN"/>
              </w:rPr>
              <w:t>宝鸡青润生态环境科技有限公司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环评文件审批机关</w:t>
            </w:r>
          </w:p>
        </w:tc>
        <w:tc>
          <w:tcPr>
            <w:tcW w:w="5396" w:type="dxa"/>
            <w:gridSpan w:val="7"/>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lang w:eastAsia="zh-CN"/>
              </w:rPr>
              <w:t>宝鸡市生态环境局高新分局</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审批文号</w:t>
            </w:r>
          </w:p>
        </w:tc>
        <w:tc>
          <w:tcPr>
            <w:tcW w:w="2268"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lang w:eastAsia="zh-CN"/>
              </w:rPr>
              <w:t>高新</w:t>
            </w:r>
            <w:r>
              <w:rPr>
                <w:rFonts w:hint="eastAsia" w:ascii="Times New Roman" w:hAnsi="Times New Roman" w:eastAsia="SimSun"/>
                <w:i w:val="0"/>
                <w:iCs w:val="0"/>
                <w:color w:val="auto"/>
                <w:kern w:val="2"/>
                <w:sz w:val="15"/>
                <w:szCs w:val="15"/>
              </w:rPr>
              <w:t>环函（2</w:t>
            </w:r>
            <w:r>
              <w:rPr>
                <w:rFonts w:hint="default" w:ascii="Times New Roman" w:hAnsi="Times New Roman" w:eastAsia="SimSun"/>
                <w:i w:val="0"/>
                <w:iCs w:val="0"/>
                <w:color w:val="auto"/>
                <w:kern w:val="2"/>
                <w:sz w:val="15"/>
                <w:szCs w:val="15"/>
              </w:rPr>
              <w:t>0</w:t>
            </w:r>
            <w:r>
              <w:rPr>
                <w:rFonts w:hint="eastAsia" w:ascii="Times New Roman" w:hAnsi="Times New Roman" w:eastAsia="SimSun"/>
                <w:i w:val="0"/>
                <w:iCs w:val="0"/>
                <w:color w:val="auto"/>
                <w:kern w:val="2"/>
                <w:sz w:val="15"/>
                <w:szCs w:val="15"/>
                <w:lang w:val="en-US" w:eastAsia="zh-CN"/>
              </w:rPr>
              <w:t>20</w:t>
            </w:r>
            <w:r>
              <w:rPr>
                <w:rFonts w:hint="eastAsia" w:ascii="Times New Roman" w:hAnsi="Times New Roman" w:eastAsia="SimSun"/>
                <w:i w:val="0"/>
                <w:iCs w:val="0"/>
                <w:color w:val="auto"/>
                <w:kern w:val="2"/>
                <w:sz w:val="15"/>
                <w:szCs w:val="15"/>
              </w:rPr>
              <w:t>）</w:t>
            </w:r>
            <w:r>
              <w:rPr>
                <w:rFonts w:hint="eastAsia" w:ascii="Times New Roman" w:hAnsi="Times New Roman" w:eastAsia="SimSun"/>
                <w:i w:val="0"/>
                <w:iCs w:val="0"/>
                <w:color w:val="auto"/>
                <w:kern w:val="2"/>
                <w:sz w:val="15"/>
                <w:szCs w:val="15"/>
                <w:lang w:val="en-US" w:eastAsia="zh-CN"/>
              </w:rPr>
              <w:t>235</w:t>
            </w:r>
            <w:r>
              <w:rPr>
                <w:rFonts w:hint="eastAsia" w:ascii="Times New Roman" w:hAnsi="Times New Roman" w:eastAsia="SimSun"/>
                <w:i w:val="0"/>
                <w:iCs w:val="0"/>
                <w:color w:val="auto"/>
                <w:kern w:val="2"/>
                <w:sz w:val="15"/>
                <w:szCs w:val="15"/>
              </w:rPr>
              <w:t>号</w:t>
            </w:r>
            <w:r>
              <w:rPr>
                <w:rFonts w:hint="eastAsia" w:ascii="Times New Roman" w:hAnsi="Times New Roman" w:eastAsia="SimSun"/>
                <w:i w:val="0"/>
                <w:iCs w:val="0"/>
                <w:color w:val="auto"/>
                <w:kern w:val="2"/>
                <w:sz w:val="15"/>
                <w:szCs w:val="15"/>
                <w:lang w:val="en-US" w:eastAsia="zh-CN"/>
              </w:rPr>
              <w:t>；</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环评文件类型</w:t>
            </w:r>
          </w:p>
        </w:tc>
        <w:tc>
          <w:tcPr>
            <w:tcW w:w="2323"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环境影响报告表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开工日期</w:t>
            </w:r>
          </w:p>
        </w:tc>
        <w:tc>
          <w:tcPr>
            <w:tcW w:w="5396" w:type="dxa"/>
            <w:gridSpan w:val="7"/>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20</w:t>
            </w:r>
            <w:r>
              <w:rPr>
                <w:rFonts w:hint="eastAsia" w:ascii="Times New Roman" w:hAnsi="Times New Roman" w:eastAsia="SimSun"/>
                <w:i w:val="0"/>
                <w:iCs w:val="0"/>
                <w:color w:val="auto"/>
                <w:kern w:val="2"/>
                <w:sz w:val="15"/>
                <w:szCs w:val="15"/>
                <w:lang w:val="en-US" w:eastAsia="zh-CN"/>
              </w:rPr>
              <w:t>20</w:t>
            </w:r>
            <w:r>
              <w:rPr>
                <w:rFonts w:ascii="Times New Roman" w:hAnsi="Times New Roman" w:eastAsia="SimSun"/>
                <w:i w:val="0"/>
                <w:iCs w:val="0"/>
                <w:color w:val="auto"/>
                <w:kern w:val="2"/>
                <w:sz w:val="15"/>
                <w:szCs w:val="15"/>
              </w:rPr>
              <w:t>年</w:t>
            </w:r>
            <w:r>
              <w:rPr>
                <w:rFonts w:hint="eastAsia" w:ascii="Times New Roman" w:hAnsi="Times New Roman" w:eastAsia="SimSun"/>
                <w:i w:val="0"/>
                <w:iCs w:val="0"/>
                <w:color w:val="auto"/>
                <w:kern w:val="2"/>
                <w:sz w:val="15"/>
                <w:szCs w:val="15"/>
                <w:lang w:val="en-US" w:eastAsia="zh-CN"/>
              </w:rPr>
              <w:t>10</w:t>
            </w:r>
            <w:r>
              <w:rPr>
                <w:rFonts w:ascii="Times New Roman" w:hAnsi="Times New Roman" w:eastAsia="SimSun"/>
                <w:i w:val="0"/>
                <w:iCs w:val="0"/>
                <w:color w:val="auto"/>
                <w:kern w:val="2"/>
                <w:sz w:val="15"/>
                <w:szCs w:val="15"/>
              </w:rPr>
              <w:t>月</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竣工日期</w:t>
            </w:r>
          </w:p>
        </w:tc>
        <w:tc>
          <w:tcPr>
            <w:tcW w:w="2268"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20</w:t>
            </w:r>
            <w:r>
              <w:rPr>
                <w:rFonts w:hint="eastAsia" w:ascii="Times New Roman" w:hAnsi="Times New Roman" w:eastAsia="SimSun"/>
                <w:i w:val="0"/>
                <w:iCs w:val="0"/>
                <w:color w:val="auto"/>
                <w:kern w:val="2"/>
                <w:sz w:val="15"/>
                <w:szCs w:val="15"/>
                <w:lang w:val="en-US" w:eastAsia="zh-CN"/>
              </w:rPr>
              <w:t>20</w:t>
            </w:r>
            <w:r>
              <w:rPr>
                <w:rFonts w:ascii="Times New Roman" w:hAnsi="Times New Roman" w:eastAsia="SimSun"/>
                <w:i w:val="0"/>
                <w:iCs w:val="0"/>
                <w:color w:val="auto"/>
                <w:kern w:val="2"/>
                <w:sz w:val="15"/>
                <w:szCs w:val="15"/>
              </w:rPr>
              <w:t>年</w:t>
            </w:r>
            <w:r>
              <w:rPr>
                <w:rFonts w:hint="eastAsia" w:ascii="Times New Roman" w:hAnsi="Times New Roman" w:eastAsia="SimSun"/>
                <w:i w:val="0"/>
                <w:iCs w:val="0"/>
                <w:color w:val="auto"/>
                <w:kern w:val="2"/>
                <w:sz w:val="15"/>
                <w:szCs w:val="15"/>
                <w:lang w:val="en-US" w:eastAsia="zh-CN"/>
              </w:rPr>
              <w:t>10</w:t>
            </w:r>
            <w:r>
              <w:rPr>
                <w:rFonts w:ascii="Times New Roman" w:hAnsi="Times New Roman" w:eastAsia="SimSun"/>
                <w:i w:val="0"/>
                <w:iCs w:val="0"/>
                <w:color w:val="auto"/>
                <w:kern w:val="2"/>
                <w:sz w:val="15"/>
                <w:szCs w:val="15"/>
              </w:rPr>
              <w:t>月</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排污许可证申领时间</w:t>
            </w:r>
          </w:p>
        </w:tc>
        <w:tc>
          <w:tcPr>
            <w:tcW w:w="2323"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4"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环保设施设计单位</w:t>
            </w:r>
          </w:p>
        </w:tc>
        <w:tc>
          <w:tcPr>
            <w:tcW w:w="5396" w:type="dxa"/>
            <w:gridSpan w:val="7"/>
            <w:tcMar>
              <w:left w:w="57" w:type="dxa"/>
              <w:right w:w="57" w:type="dxa"/>
            </w:tcMar>
            <w:vAlign w:val="center"/>
          </w:tcPr>
          <w:p>
            <w:pPr>
              <w:widowControl w:val="0"/>
              <w:adjustRightInd/>
              <w:snapToGrid/>
              <w:spacing w:after="0"/>
              <w:jc w:val="center"/>
              <w:rPr>
                <w:rFonts w:hint="eastAsia" w:ascii="Times New Roman" w:hAnsi="Times New Roman" w:eastAsia="SimSun"/>
                <w:i w:val="0"/>
                <w:iCs w:val="0"/>
                <w:color w:val="auto"/>
                <w:kern w:val="2"/>
                <w:sz w:val="15"/>
                <w:szCs w:val="15"/>
                <w:lang w:eastAsia="zh-CN"/>
              </w:rPr>
            </w:pPr>
            <w:r>
              <w:rPr>
                <w:rFonts w:hint="eastAsia" w:ascii="Times New Roman" w:hAnsi="Times New Roman" w:eastAsia="SimSun"/>
                <w:i w:val="0"/>
                <w:iCs w:val="0"/>
                <w:color w:val="auto"/>
                <w:kern w:val="2"/>
                <w:sz w:val="15"/>
                <w:szCs w:val="15"/>
                <w:lang w:eastAsia="zh-CN"/>
              </w:rPr>
              <w:t xml:space="preserve">宝鸡瑞钛隆钛业有限公司 </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环保设施施工单位</w:t>
            </w:r>
          </w:p>
        </w:tc>
        <w:tc>
          <w:tcPr>
            <w:tcW w:w="2268" w:type="dxa"/>
            <w:gridSpan w:val="3"/>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i w:val="0"/>
                <w:iCs w:val="0"/>
                <w:color w:val="auto"/>
                <w:kern w:val="2"/>
                <w:sz w:val="15"/>
                <w:szCs w:val="15"/>
                <w:lang w:eastAsia="zh-CN"/>
              </w:rPr>
            </w:pPr>
            <w:r>
              <w:rPr>
                <w:rFonts w:hint="eastAsia" w:ascii="Times New Roman" w:hAnsi="Times New Roman" w:eastAsia="SimSun"/>
                <w:i w:val="0"/>
                <w:iCs w:val="0"/>
                <w:color w:val="auto"/>
                <w:kern w:val="2"/>
                <w:sz w:val="15"/>
                <w:szCs w:val="15"/>
                <w:lang w:eastAsia="zh-CN"/>
              </w:rPr>
              <w:t>宝鸡瑞钛隆钛业有限公司</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本工程排污许可证编号</w:t>
            </w:r>
          </w:p>
        </w:tc>
        <w:tc>
          <w:tcPr>
            <w:tcW w:w="2323"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验收单位</w:t>
            </w:r>
          </w:p>
        </w:tc>
        <w:tc>
          <w:tcPr>
            <w:tcW w:w="5396" w:type="dxa"/>
            <w:gridSpan w:val="7"/>
            <w:tcMar>
              <w:left w:w="57" w:type="dxa"/>
              <w:right w:w="57" w:type="dxa"/>
            </w:tcMar>
            <w:vAlign w:val="center"/>
          </w:tcPr>
          <w:p>
            <w:pPr>
              <w:widowControl w:val="0"/>
              <w:adjustRightInd/>
              <w:snapToGrid/>
              <w:spacing w:after="0"/>
              <w:jc w:val="center"/>
              <w:rPr>
                <w:rFonts w:hint="eastAsia" w:ascii="Times New Roman" w:hAnsi="Times New Roman" w:eastAsia="SimSun"/>
                <w:i w:val="0"/>
                <w:iCs w:val="0"/>
                <w:color w:val="auto"/>
                <w:kern w:val="2"/>
                <w:sz w:val="15"/>
                <w:szCs w:val="15"/>
                <w:lang w:eastAsia="zh-CN"/>
              </w:rPr>
            </w:pPr>
            <w:r>
              <w:rPr>
                <w:rFonts w:hint="eastAsia" w:ascii="Times New Roman" w:hAnsi="Times New Roman" w:eastAsia="SimSun"/>
                <w:i w:val="0"/>
                <w:iCs w:val="0"/>
                <w:color w:val="auto"/>
                <w:kern w:val="2"/>
                <w:sz w:val="15"/>
                <w:szCs w:val="15"/>
                <w:lang w:eastAsia="zh-CN"/>
              </w:rPr>
              <w:t>宝鸡瑞钛隆钛业有限公司</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环保设施监测单位</w:t>
            </w:r>
          </w:p>
        </w:tc>
        <w:tc>
          <w:tcPr>
            <w:tcW w:w="2268" w:type="dxa"/>
            <w:gridSpan w:val="3"/>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lang w:eastAsia="zh-CN"/>
              </w:rPr>
              <w:t>宝鸡瑞钛隆钛业有限公司</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验收监测时工况</w:t>
            </w:r>
          </w:p>
        </w:tc>
        <w:tc>
          <w:tcPr>
            <w:tcW w:w="2323" w:type="dxa"/>
            <w:gridSpan w:val="3"/>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88.5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投资总概算（万元）</w:t>
            </w:r>
          </w:p>
        </w:tc>
        <w:tc>
          <w:tcPr>
            <w:tcW w:w="5396" w:type="dxa"/>
            <w:gridSpan w:val="7"/>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130</w:t>
            </w:r>
          </w:p>
        </w:tc>
        <w:tc>
          <w:tcPr>
            <w:tcW w:w="1794" w:type="dxa"/>
            <w:gridSpan w:val="2"/>
            <w:tcMar>
              <w:left w:w="57" w:type="dxa"/>
              <w:right w:w="57" w:type="dxa"/>
            </w:tcMar>
            <w:vAlign w:val="center"/>
          </w:tcPr>
          <w:p>
            <w:pPr>
              <w:widowControl w:val="0"/>
              <w:tabs>
                <w:tab w:val="left" w:pos="690"/>
              </w:tabs>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环保投资总概算（万元）</w:t>
            </w:r>
          </w:p>
        </w:tc>
        <w:tc>
          <w:tcPr>
            <w:tcW w:w="2268" w:type="dxa"/>
            <w:gridSpan w:val="3"/>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6.1</w:t>
            </w:r>
          </w:p>
        </w:tc>
        <w:tc>
          <w:tcPr>
            <w:tcW w:w="1701" w:type="dxa"/>
            <w:gridSpan w:val="3"/>
            <w:tcMar>
              <w:left w:w="57" w:type="dxa"/>
              <w:right w:w="57" w:type="dxa"/>
            </w:tcMar>
            <w:vAlign w:val="center"/>
          </w:tcPr>
          <w:p>
            <w:pPr>
              <w:widowControl w:val="0"/>
              <w:tabs>
                <w:tab w:val="left" w:pos="690"/>
              </w:tabs>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所占比例（%）</w:t>
            </w:r>
          </w:p>
        </w:tc>
        <w:tc>
          <w:tcPr>
            <w:tcW w:w="2323" w:type="dxa"/>
            <w:gridSpan w:val="3"/>
            <w:tcMar>
              <w:left w:w="57" w:type="dxa"/>
              <w:right w:w="57" w:type="dxa"/>
            </w:tcMar>
            <w:vAlign w:val="center"/>
          </w:tcPr>
          <w:p>
            <w:pPr>
              <w:widowControl w:val="0"/>
              <w:tabs>
                <w:tab w:val="left" w:pos="690"/>
              </w:tabs>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4.7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实际总投资</w:t>
            </w:r>
          </w:p>
        </w:tc>
        <w:tc>
          <w:tcPr>
            <w:tcW w:w="5396" w:type="dxa"/>
            <w:gridSpan w:val="7"/>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130</w:t>
            </w:r>
          </w:p>
        </w:tc>
        <w:tc>
          <w:tcPr>
            <w:tcW w:w="1794" w:type="dxa"/>
            <w:gridSpan w:val="2"/>
            <w:tcMar>
              <w:left w:w="57" w:type="dxa"/>
              <w:right w:w="57" w:type="dxa"/>
            </w:tcMar>
            <w:vAlign w:val="center"/>
          </w:tcPr>
          <w:p>
            <w:pPr>
              <w:widowControl w:val="0"/>
              <w:adjustRightInd/>
              <w:snapToGrid/>
              <w:spacing w:after="0"/>
              <w:ind w:right="30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实际环保投资（万元）</w:t>
            </w:r>
          </w:p>
        </w:tc>
        <w:tc>
          <w:tcPr>
            <w:tcW w:w="2268" w:type="dxa"/>
            <w:gridSpan w:val="3"/>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6.1</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所占比例（%）</w:t>
            </w:r>
          </w:p>
        </w:tc>
        <w:tc>
          <w:tcPr>
            <w:tcW w:w="2323" w:type="dxa"/>
            <w:gridSpan w:val="3"/>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4.7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废水治理（万元）</w:t>
            </w:r>
          </w:p>
        </w:tc>
        <w:tc>
          <w:tcPr>
            <w:tcW w:w="828" w:type="dxa"/>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w:t>
            </w:r>
          </w:p>
        </w:tc>
        <w:tc>
          <w:tcPr>
            <w:tcW w:w="1379" w:type="dxa"/>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废气治理（万元）</w:t>
            </w:r>
          </w:p>
        </w:tc>
        <w:tc>
          <w:tcPr>
            <w:tcW w:w="1097" w:type="dxa"/>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0.5</w:t>
            </w:r>
          </w:p>
        </w:tc>
        <w:tc>
          <w:tcPr>
            <w:tcW w:w="1504"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噪声治理（万元）</w:t>
            </w:r>
          </w:p>
        </w:tc>
        <w:tc>
          <w:tcPr>
            <w:tcW w:w="588" w:type="dxa"/>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0.5</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固体废物治理（万元）</w:t>
            </w:r>
          </w:p>
        </w:tc>
        <w:tc>
          <w:tcPr>
            <w:tcW w:w="2268" w:type="dxa"/>
            <w:gridSpan w:val="3"/>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eastAsia="zh-CN"/>
              </w:rPr>
            </w:pPr>
            <w:r>
              <w:rPr>
                <w:rFonts w:hint="eastAsia" w:ascii="Times New Roman" w:hAnsi="Times New Roman" w:eastAsia="SimSun"/>
                <w:i w:val="0"/>
                <w:iCs w:val="0"/>
                <w:color w:val="auto"/>
                <w:kern w:val="2"/>
                <w:sz w:val="15"/>
                <w:szCs w:val="15"/>
                <w:lang w:val="en-US" w:eastAsia="zh-CN"/>
              </w:rPr>
              <w:t>4.0</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绿化及生态（万元）</w:t>
            </w:r>
          </w:p>
        </w:tc>
        <w:tc>
          <w:tcPr>
            <w:tcW w:w="283" w:type="dxa"/>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rPr>
              <w:t>/</w:t>
            </w:r>
          </w:p>
        </w:tc>
        <w:tc>
          <w:tcPr>
            <w:tcW w:w="1246" w:type="dxa"/>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其他（万元）</w:t>
            </w:r>
          </w:p>
        </w:tc>
        <w:tc>
          <w:tcPr>
            <w:tcW w:w="794" w:type="dxa"/>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30" w:type="dxa"/>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964"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新增废水处理设施能力</w:t>
            </w:r>
          </w:p>
        </w:tc>
        <w:tc>
          <w:tcPr>
            <w:tcW w:w="5396" w:type="dxa"/>
            <w:gridSpan w:val="7"/>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w:t>
            </w:r>
          </w:p>
        </w:tc>
        <w:tc>
          <w:tcPr>
            <w:tcW w:w="1794" w:type="dxa"/>
            <w:gridSpan w:val="2"/>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新增废气处理设施能力</w:t>
            </w:r>
          </w:p>
        </w:tc>
        <w:tc>
          <w:tcPr>
            <w:tcW w:w="2268"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hint="eastAsia" w:ascii="Times New Roman" w:hAnsi="Times New Roman" w:eastAsia="SimSun"/>
                <w:i w:val="0"/>
                <w:iCs w:val="0"/>
                <w:color w:val="auto"/>
                <w:kern w:val="2"/>
                <w:sz w:val="15"/>
                <w:szCs w:val="15"/>
              </w:rPr>
              <w:t>/</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年平均工作时</w:t>
            </w:r>
          </w:p>
        </w:tc>
        <w:tc>
          <w:tcPr>
            <w:tcW w:w="2323"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2400h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2394" w:type="dxa"/>
            <w:gridSpan w:val="4"/>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运营单位</w:t>
            </w:r>
          </w:p>
        </w:tc>
        <w:tc>
          <w:tcPr>
            <w:tcW w:w="4291" w:type="dxa"/>
            <w:gridSpan w:val="4"/>
            <w:tcMar>
              <w:left w:w="57" w:type="dxa"/>
              <w:right w:w="57" w:type="dxa"/>
            </w:tcMar>
            <w:vAlign w:val="center"/>
          </w:tcPr>
          <w:p>
            <w:pPr>
              <w:widowControl w:val="0"/>
              <w:adjustRightInd/>
              <w:snapToGrid/>
              <w:spacing w:after="0"/>
              <w:jc w:val="center"/>
              <w:rPr>
                <w:rFonts w:hint="eastAsia" w:ascii="Times New Roman" w:hAnsi="Times New Roman" w:eastAsia="SimSun"/>
                <w:i w:val="0"/>
                <w:iCs w:val="0"/>
                <w:color w:val="auto"/>
                <w:kern w:val="2"/>
                <w:sz w:val="15"/>
                <w:szCs w:val="15"/>
                <w:lang w:eastAsia="zh-CN"/>
              </w:rPr>
            </w:pPr>
            <w:r>
              <w:rPr>
                <w:rFonts w:hint="eastAsia" w:ascii="Times New Roman" w:hAnsi="Times New Roman" w:eastAsia="SimSun"/>
                <w:i w:val="0"/>
                <w:iCs w:val="0"/>
                <w:color w:val="auto"/>
                <w:kern w:val="2"/>
                <w:sz w:val="15"/>
                <w:szCs w:val="15"/>
                <w:lang w:eastAsia="zh-CN"/>
              </w:rPr>
              <w:t>宝鸡瑞钛隆钛业有限公司</w:t>
            </w:r>
          </w:p>
        </w:tc>
        <w:tc>
          <w:tcPr>
            <w:tcW w:w="3431" w:type="dxa"/>
            <w:gridSpan w:val="6"/>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运营单位社会统一信用代码（或组织机构代码）</w:t>
            </w:r>
          </w:p>
        </w:tc>
        <w:tc>
          <w:tcPr>
            <w:tcW w:w="1736" w:type="dxa"/>
            <w:gridSpan w:val="2"/>
            <w:tcMar>
              <w:left w:w="57" w:type="dxa"/>
              <w:right w:w="57" w:type="dxa"/>
            </w:tcMar>
            <w:vAlign w:val="center"/>
          </w:tcPr>
          <w:p>
            <w:pPr>
              <w:widowControl w:val="0"/>
              <w:adjustRightInd/>
              <w:snapToGrid/>
              <w:spacing w:after="0"/>
              <w:jc w:val="center"/>
              <w:rPr>
                <w:rFonts w:hint="default" w:ascii="Times New Roman" w:hAnsi="Times New Roman" w:eastAsia="SimSun"/>
                <w:i w:val="0"/>
                <w:iCs w:val="0"/>
                <w:color w:val="auto"/>
                <w:kern w:val="2"/>
                <w:sz w:val="15"/>
                <w:szCs w:val="15"/>
                <w:lang w:val="en-US"/>
              </w:rPr>
            </w:pPr>
            <w:r>
              <w:rPr>
                <w:rFonts w:hint="eastAsia" w:ascii="Times New Roman" w:hAnsi="Times New Roman" w:eastAsia="SimSun"/>
                <w:i w:val="0"/>
                <w:iCs w:val="0"/>
                <w:color w:val="auto"/>
                <w:kern w:val="2"/>
                <w:sz w:val="15"/>
                <w:szCs w:val="15"/>
                <w:lang w:val="en-US" w:eastAsia="zh-CN"/>
              </w:rPr>
              <w:t>91610301MA6XFQLT12</w:t>
            </w:r>
          </w:p>
        </w:tc>
        <w:tc>
          <w:tcPr>
            <w:tcW w:w="1701" w:type="dxa"/>
            <w:gridSpan w:val="3"/>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验收时间</w:t>
            </w:r>
          </w:p>
        </w:tc>
        <w:tc>
          <w:tcPr>
            <w:tcW w:w="2323" w:type="dxa"/>
            <w:gridSpan w:val="3"/>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i w:val="0"/>
                <w:iCs w:val="0"/>
                <w:color w:val="auto"/>
                <w:kern w:val="2"/>
                <w:sz w:val="15"/>
                <w:szCs w:val="15"/>
              </w:rPr>
              <w:t>20</w:t>
            </w:r>
            <w:r>
              <w:rPr>
                <w:rFonts w:hint="eastAsia" w:ascii="Times New Roman" w:hAnsi="Times New Roman" w:eastAsia="SimSun"/>
                <w:i w:val="0"/>
                <w:iCs w:val="0"/>
                <w:color w:val="auto"/>
                <w:kern w:val="2"/>
                <w:sz w:val="15"/>
                <w:szCs w:val="15"/>
                <w:lang w:val="en-US" w:eastAsia="zh-CN"/>
              </w:rPr>
              <w:t>21</w:t>
            </w:r>
            <w:r>
              <w:rPr>
                <w:rFonts w:ascii="Times New Roman" w:hAnsi="Times New Roman" w:eastAsia="SimSun"/>
                <w:i w:val="0"/>
                <w:iCs w:val="0"/>
                <w:color w:val="auto"/>
                <w:kern w:val="2"/>
                <w:sz w:val="15"/>
                <w:szCs w:val="15"/>
              </w:rPr>
              <w:t>年</w:t>
            </w:r>
            <w:r>
              <w:rPr>
                <w:rFonts w:hint="eastAsia" w:ascii="Times New Roman" w:hAnsi="Times New Roman" w:eastAsia="SimSun"/>
                <w:i w:val="0"/>
                <w:iCs w:val="0"/>
                <w:color w:val="auto"/>
                <w:kern w:val="2"/>
                <w:sz w:val="15"/>
                <w:szCs w:val="15"/>
                <w:lang w:val="en-US" w:eastAsia="zh-CN"/>
              </w:rPr>
              <w:t>09</w:t>
            </w:r>
            <w:r>
              <w:rPr>
                <w:rFonts w:ascii="Times New Roman" w:hAnsi="Times New Roman" w:eastAsia="SimSun"/>
                <w:i w:val="0"/>
                <w:iCs w:val="0"/>
                <w:color w:val="auto"/>
                <w:kern w:val="2"/>
                <w:sz w:val="15"/>
                <w:szCs w:val="15"/>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restart"/>
            <w:tcMar>
              <w:left w:w="57" w:type="dxa"/>
              <w:right w:w="57" w:type="dxa"/>
            </w:tcMar>
            <w:vAlign w:val="center"/>
          </w:tcPr>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污染</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物排</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放达</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标与</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总量</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控制（工</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业建</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设项</w:t>
            </w:r>
          </w:p>
          <w:p>
            <w:pPr>
              <w:widowControl w:val="0"/>
              <w:adjustRightInd/>
              <w:snapToGrid/>
              <w:spacing w:after="0"/>
              <w:jc w:val="center"/>
              <w:rPr>
                <w:rFonts w:ascii="Times New Roman" w:hAnsi="Times New Roman" w:eastAsia="SimHei"/>
                <w:b/>
                <w:i w:val="0"/>
                <w:iCs w:val="0"/>
                <w:color w:val="auto"/>
                <w:spacing w:val="20"/>
                <w:kern w:val="2"/>
                <w:sz w:val="15"/>
                <w:szCs w:val="15"/>
              </w:rPr>
            </w:pPr>
            <w:r>
              <w:rPr>
                <w:rFonts w:ascii="Times New Roman" w:hAnsi="Times New Roman" w:eastAsia="SimHei"/>
                <w:b/>
                <w:i w:val="0"/>
                <w:iCs w:val="0"/>
                <w:color w:val="auto"/>
                <w:spacing w:val="20"/>
                <w:kern w:val="2"/>
                <w:sz w:val="15"/>
                <w:szCs w:val="15"/>
              </w:rPr>
              <w:t>目详填）</w:t>
            </w: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污染物</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原有排</w:t>
            </w:r>
          </w:p>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放量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1</w:t>
            </w:r>
            <w:r>
              <w:rPr>
                <w:rFonts w:hint="eastAsia" w:ascii="Times New Roman" w:hAnsi="Times New Roman" w:eastAsia="SimSun"/>
                <w:b/>
                <w:i w:val="0"/>
                <w:iCs w:val="0"/>
                <w:color w:val="auto"/>
                <w:kern w:val="2"/>
                <w:sz w:val="15"/>
                <w:szCs w:val="15"/>
                <w:lang w:eastAsia="zh-CN"/>
              </w:rPr>
              <w:t>）</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本期工程实际排放浓度</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2</w:t>
            </w:r>
            <w:r>
              <w:rPr>
                <w:rFonts w:hint="eastAsia" w:ascii="Times New Roman" w:hAnsi="Times New Roman" w:eastAsia="SimSun"/>
                <w:b/>
                <w:i w:val="0"/>
                <w:iCs w:val="0"/>
                <w:color w:val="auto"/>
                <w:kern w:val="2"/>
                <w:sz w:val="15"/>
                <w:szCs w:val="15"/>
                <w:lang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本期工程允许排放浓度</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3</w:t>
            </w:r>
            <w:r>
              <w:rPr>
                <w:rFonts w:hint="eastAsia" w:ascii="Times New Roman" w:hAnsi="Times New Roman" w:eastAsia="SimSun"/>
                <w:b/>
                <w:i w:val="0"/>
                <w:iCs w:val="0"/>
                <w:color w:val="auto"/>
                <w:kern w:val="2"/>
                <w:sz w:val="15"/>
                <w:szCs w:val="15"/>
                <w:lang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本期工程产生量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4</w:t>
            </w:r>
            <w:r>
              <w:rPr>
                <w:rFonts w:hint="eastAsia" w:ascii="Times New Roman" w:hAnsi="Times New Roman" w:eastAsia="SimSun"/>
                <w:b/>
                <w:i w:val="0"/>
                <w:iCs w:val="0"/>
                <w:color w:val="auto"/>
                <w:kern w:val="2"/>
                <w:sz w:val="15"/>
                <w:szCs w:val="15"/>
                <w:lang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本期工程自身削减量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5</w:t>
            </w:r>
            <w:r>
              <w:rPr>
                <w:rFonts w:hint="eastAsia" w:ascii="Times New Roman" w:hAnsi="Times New Roman" w:eastAsia="SimSun"/>
                <w:b/>
                <w:i w:val="0"/>
                <w:iCs w:val="0"/>
                <w:color w:val="auto"/>
                <w:kern w:val="2"/>
                <w:sz w:val="15"/>
                <w:szCs w:val="15"/>
                <w:lang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本期工程实际排放量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6</w:t>
            </w:r>
            <w:r>
              <w:rPr>
                <w:rFonts w:hint="eastAsia" w:ascii="Times New Roman" w:hAnsi="Times New Roman" w:eastAsia="SimSun"/>
                <w:b/>
                <w:i w:val="0"/>
                <w:iCs w:val="0"/>
                <w:color w:val="auto"/>
                <w:kern w:val="2"/>
                <w:sz w:val="15"/>
                <w:szCs w:val="15"/>
                <w:lang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本期工程核定排放总量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7</w:t>
            </w:r>
            <w:r>
              <w:rPr>
                <w:rFonts w:hint="eastAsia" w:ascii="Times New Roman" w:hAnsi="Times New Roman" w:eastAsia="SimSun"/>
                <w:b/>
                <w:i w:val="0"/>
                <w:iCs w:val="0"/>
                <w:color w:val="auto"/>
                <w:kern w:val="2"/>
                <w:sz w:val="15"/>
                <w:szCs w:val="15"/>
                <w:lang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本期工程</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以新带老</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削减量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8</w:t>
            </w:r>
            <w:r>
              <w:rPr>
                <w:rFonts w:hint="eastAsia" w:ascii="Times New Roman" w:hAnsi="Times New Roman" w:eastAsia="SimSun"/>
                <w:b/>
                <w:i w:val="0"/>
                <w:iCs w:val="0"/>
                <w:color w:val="auto"/>
                <w:kern w:val="2"/>
                <w:sz w:val="15"/>
                <w:szCs w:val="15"/>
                <w:lang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全厂实际排放总量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9</w:t>
            </w:r>
            <w:r>
              <w:rPr>
                <w:rFonts w:hint="eastAsia" w:ascii="Times New Roman" w:hAnsi="Times New Roman" w:eastAsia="SimSun"/>
                <w:b/>
                <w:i w:val="0"/>
                <w:iCs w:val="0"/>
                <w:color w:val="auto"/>
                <w:kern w:val="2"/>
                <w:sz w:val="15"/>
                <w:szCs w:val="15"/>
                <w:lang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全厂核定排放总量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10</w:t>
            </w:r>
            <w:r>
              <w:rPr>
                <w:rFonts w:hint="eastAsia" w:ascii="Times New Roman" w:hAnsi="Times New Roman" w:eastAsia="SimSun"/>
                <w:b/>
                <w:i w:val="0"/>
                <w:iCs w:val="0"/>
                <w:color w:val="auto"/>
                <w:kern w:val="2"/>
                <w:sz w:val="15"/>
                <w:szCs w:val="15"/>
                <w:lang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区域平衡替代削减量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11</w:t>
            </w:r>
            <w:r>
              <w:rPr>
                <w:rFonts w:hint="eastAsia" w:ascii="Times New Roman" w:hAnsi="Times New Roman" w:eastAsia="SimSun"/>
                <w:b/>
                <w:i w:val="0"/>
                <w:iCs w:val="0"/>
                <w:color w:val="auto"/>
                <w:kern w:val="2"/>
                <w:sz w:val="15"/>
                <w:szCs w:val="15"/>
                <w:lang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eastAsia="zh-CN"/>
              </w:rPr>
            </w:pPr>
            <w:r>
              <w:rPr>
                <w:rFonts w:ascii="Times New Roman" w:hAnsi="Times New Roman" w:eastAsia="SimSun"/>
                <w:b/>
                <w:i w:val="0"/>
                <w:iCs w:val="0"/>
                <w:color w:val="auto"/>
                <w:kern w:val="2"/>
                <w:sz w:val="15"/>
                <w:szCs w:val="15"/>
              </w:rPr>
              <w:t>排放增减量</w:t>
            </w:r>
            <w:r>
              <w:rPr>
                <w:rFonts w:hint="eastAsia" w:ascii="Times New Roman" w:hAnsi="Times New Roman" w:eastAsia="SimSun"/>
                <w:b/>
                <w:i w:val="0"/>
                <w:iCs w:val="0"/>
                <w:color w:val="auto"/>
                <w:kern w:val="2"/>
                <w:sz w:val="15"/>
                <w:szCs w:val="15"/>
                <w:lang w:eastAsia="zh-CN"/>
              </w:rPr>
              <w:t>（</w:t>
            </w:r>
            <w:r>
              <w:rPr>
                <w:rFonts w:ascii="Times New Roman" w:hAnsi="Times New Roman" w:eastAsia="SimSun"/>
                <w:b/>
                <w:i w:val="0"/>
                <w:iCs w:val="0"/>
                <w:color w:val="auto"/>
                <w:kern w:val="2"/>
                <w:sz w:val="15"/>
                <w:szCs w:val="15"/>
              </w:rPr>
              <w:t>12</w:t>
            </w:r>
            <w:r>
              <w:rPr>
                <w:rFonts w:hint="eastAsia" w:ascii="Times New Roman" w:hAnsi="Times New Roman" w:eastAsia="SimSun"/>
                <w:b/>
                <w:i w:val="0"/>
                <w:iCs w:val="0"/>
                <w:color w:val="auto"/>
                <w:kern w:val="2"/>
                <w:sz w:val="15"/>
                <w:szCs w:val="15"/>
                <w:lang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废水</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0.0828</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0.0828</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化学需氧量</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氨氮</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石油类</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Hei"/>
                <w:b/>
                <w:i w:val="0"/>
                <w:iCs w:val="0"/>
                <w:color w:val="auto"/>
                <w:kern w:val="2"/>
                <w:sz w:val="15"/>
                <w:szCs w:val="15"/>
              </w:rPr>
            </w:pPr>
            <w:r>
              <w:rPr>
                <w:rFonts w:ascii="Times New Roman" w:hAnsi="Times New Roman" w:eastAsia="SimSun"/>
                <w:b/>
                <w:i w:val="0"/>
                <w:iCs w:val="0"/>
                <w:color w:val="auto"/>
                <w:kern w:val="2"/>
                <w:sz w:val="15"/>
                <w:szCs w:val="15"/>
              </w:rPr>
              <w:t>废气</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二氧化硫</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烟尘</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工业粉尘</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r>
              <w:rPr>
                <w:rFonts w:ascii="Times New Roman" w:hAnsi="Times New Roman" w:eastAsia="SimSun"/>
                <w:b/>
                <w:i w:val="0"/>
                <w:iCs w:val="0"/>
                <w:color w:val="auto"/>
                <w:kern w:val="2"/>
                <w:sz w:val="15"/>
                <w:szCs w:val="15"/>
              </w:rPr>
              <w:t>氮氧化物</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796" w:type="dxa"/>
            <w:gridSpan w:val="2"/>
            <w:tcMar>
              <w:left w:w="57" w:type="dxa"/>
              <w:right w:w="57" w:type="dxa"/>
            </w:tcMar>
            <w:vAlign w:val="center"/>
          </w:tcPr>
          <w:p>
            <w:pPr>
              <w:widowControl w:val="0"/>
              <w:adjustRightInd/>
              <w:snapToGrid/>
              <w:spacing w:after="0"/>
              <w:jc w:val="center"/>
              <w:rPr>
                <w:rFonts w:ascii="Times New Roman" w:hAnsi="Times New Roman" w:eastAsia="SimHei"/>
                <w:b/>
                <w:i w:val="0"/>
                <w:iCs w:val="0"/>
                <w:color w:val="auto"/>
                <w:kern w:val="2"/>
                <w:sz w:val="15"/>
                <w:szCs w:val="15"/>
              </w:rPr>
            </w:pPr>
            <w:r>
              <w:rPr>
                <w:rFonts w:ascii="Times New Roman" w:hAnsi="Times New Roman" w:eastAsia="SimSun"/>
                <w:b/>
                <w:i w:val="0"/>
                <w:iCs w:val="0"/>
                <w:color w:val="auto"/>
                <w:kern w:val="2"/>
                <w:sz w:val="15"/>
                <w:szCs w:val="15"/>
              </w:rPr>
              <w:t>工业固体废物</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099" w:type="dxa"/>
            <w:vMerge w:val="restart"/>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与项目有关的其他特征污染物</w:t>
            </w:r>
          </w:p>
        </w:tc>
        <w:tc>
          <w:tcPr>
            <w:tcW w:w="6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8"/>
                <w:szCs w:val="18"/>
                <w:lang w:val="en-US" w:eastAsia="zh-CN"/>
              </w:rPr>
            </w:pPr>
            <w:r>
              <w:rPr>
                <w:rFonts w:hint="eastAsia" w:ascii="Times New Roman" w:hAnsi="Times New Roman" w:eastAsia="SimSun"/>
                <w:b/>
                <w:i w:val="0"/>
                <w:iCs w:val="0"/>
                <w:color w:val="auto"/>
                <w:kern w:val="2"/>
                <w:sz w:val="15"/>
                <w:szCs w:val="15"/>
                <w:lang w:val="en-US" w:eastAsia="zh-CN"/>
              </w:rPr>
              <w:t>非甲烷总烃</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3"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099" w:type="dxa"/>
            <w:vMerge w:val="continue"/>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p>
        </w:tc>
        <w:tc>
          <w:tcPr>
            <w:tcW w:w="6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颗粒物</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0.24</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0.015</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0.015</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0.255</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+0.015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0" w:hRule="atLeast"/>
          <w:jc w:val="center"/>
        </w:trPr>
        <w:tc>
          <w:tcPr>
            <w:tcW w:w="598" w:type="dxa"/>
            <w:gridSpan w:val="2"/>
            <w:vMerge w:val="continue"/>
            <w:tcMar>
              <w:left w:w="57" w:type="dxa"/>
              <w:right w:w="57" w:type="dxa"/>
            </w:tcMar>
            <w:vAlign w:val="center"/>
          </w:tcPr>
          <w:p>
            <w:pPr>
              <w:widowControl w:val="0"/>
              <w:adjustRightInd/>
              <w:snapToGrid/>
              <w:spacing w:after="0"/>
              <w:jc w:val="center"/>
              <w:rPr>
                <w:rFonts w:ascii="Times New Roman" w:hAnsi="Times New Roman" w:eastAsia="SimSun"/>
                <w:i w:val="0"/>
                <w:iCs w:val="0"/>
                <w:color w:val="auto"/>
                <w:kern w:val="2"/>
                <w:sz w:val="15"/>
                <w:szCs w:val="15"/>
              </w:rPr>
            </w:pPr>
          </w:p>
        </w:tc>
        <w:tc>
          <w:tcPr>
            <w:tcW w:w="1099" w:type="dxa"/>
            <w:vMerge w:val="continue"/>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5"/>
                <w:szCs w:val="15"/>
              </w:rPr>
            </w:pPr>
          </w:p>
        </w:tc>
        <w:tc>
          <w:tcPr>
            <w:tcW w:w="697" w:type="dxa"/>
            <w:tcMar>
              <w:left w:w="57" w:type="dxa"/>
              <w:right w:w="57" w:type="dxa"/>
            </w:tcMar>
            <w:vAlign w:val="center"/>
          </w:tcPr>
          <w:p>
            <w:pPr>
              <w:widowControl w:val="0"/>
              <w:adjustRightInd/>
              <w:snapToGrid/>
              <w:spacing w:after="0"/>
              <w:jc w:val="center"/>
              <w:rPr>
                <w:rFonts w:ascii="Times New Roman" w:hAnsi="Times New Roman" w:eastAsia="SimSun"/>
                <w:b/>
                <w:i w:val="0"/>
                <w:iCs w:val="0"/>
                <w:color w:val="auto"/>
                <w:kern w:val="2"/>
                <w:sz w:val="18"/>
                <w:szCs w:val="18"/>
              </w:rPr>
            </w:pPr>
            <w:r>
              <w:rPr>
                <w:rFonts w:ascii="Times New Roman" w:hAnsi="Times New Roman" w:eastAsia="SimSun"/>
                <w:b/>
                <w:i w:val="0"/>
                <w:iCs w:val="0"/>
                <w:color w:val="auto"/>
                <w:kern w:val="2"/>
                <w:sz w:val="18"/>
                <w:szCs w:val="18"/>
              </w:rPr>
              <w:t>——</w:t>
            </w:r>
          </w:p>
        </w:tc>
        <w:tc>
          <w:tcPr>
            <w:tcW w:w="828"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379"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993"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09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37"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89"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736"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884"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100" w:type="dxa"/>
            <w:gridSpan w:val="2"/>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1246"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c>
          <w:tcPr>
            <w:tcW w:w="794" w:type="dxa"/>
            <w:tcMar>
              <w:left w:w="57" w:type="dxa"/>
              <w:right w:w="57" w:type="dxa"/>
            </w:tcMar>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SimSun"/>
                <w:b/>
                <w:i w:val="0"/>
                <w:iCs w:val="0"/>
                <w:color w:val="auto"/>
                <w:kern w:val="2"/>
                <w:sz w:val="15"/>
                <w:szCs w:val="15"/>
                <w:lang w:val="en-US" w:eastAsia="zh-CN"/>
              </w:rPr>
            </w:pPr>
            <w:r>
              <w:rPr>
                <w:rFonts w:hint="eastAsia" w:ascii="Times New Roman" w:hAnsi="Times New Roman" w:eastAsia="SimSun"/>
                <w:b/>
                <w:i w:val="0"/>
                <w:iCs w:val="0"/>
                <w:color w:val="auto"/>
                <w:kern w:val="2"/>
                <w:sz w:val="15"/>
                <w:szCs w:val="15"/>
                <w:lang w:val="en-US" w:eastAsia="zh-CN"/>
              </w:rPr>
              <w:t>——</w:t>
            </w:r>
          </w:p>
        </w:tc>
      </w:tr>
    </w:tbl>
    <w:p>
      <w:pPr>
        <w:keepNext w:val="0"/>
        <w:keepLines w:val="0"/>
        <w:pageBreakBefore w:val="0"/>
        <w:widowControl w:val="0"/>
        <w:kinsoku/>
        <w:wordWrap/>
        <w:overflowPunct/>
        <w:topLinePunct w:val="0"/>
        <w:autoSpaceDE/>
        <w:autoSpaceDN/>
        <w:bidi w:val="0"/>
        <w:adjustRightInd w:val="0"/>
        <w:snapToGrid w:val="0"/>
        <w:spacing w:after="0"/>
        <w:jc w:val="both"/>
        <w:textAlignment w:val="auto"/>
        <w:rPr>
          <w:rFonts w:ascii="Times New Roman" w:hAnsi="Times New Roman" w:eastAsia="SimSun"/>
          <w:i w:val="0"/>
          <w:iCs w:val="0"/>
          <w:color w:val="auto"/>
          <w:kern w:val="2"/>
          <w:sz w:val="15"/>
          <w:szCs w:val="15"/>
        </w:rPr>
      </w:pPr>
      <w:r>
        <w:rPr>
          <w:rFonts w:ascii="Times New Roman" w:hAnsi="Times New Roman" w:eastAsia="SimSun"/>
          <w:b/>
          <w:i w:val="0"/>
          <w:iCs w:val="0"/>
          <w:color w:val="auto"/>
          <w:kern w:val="2"/>
          <w:sz w:val="15"/>
          <w:szCs w:val="15"/>
        </w:rPr>
        <w:t>注</w:t>
      </w:r>
      <w:r>
        <w:rPr>
          <w:rFonts w:ascii="Times New Roman" w:hAnsi="Times New Roman" w:eastAsia="SimSun"/>
          <w:i w:val="0"/>
          <w:iCs w:val="0"/>
          <w:color w:val="auto"/>
          <w:kern w:val="2"/>
          <w:sz w:val="15"/>
          <w:szCs w:val="15"/>
        </w:rPr>
        <w:t>：1、</w:t>
      </w:r>
      <w:r>
        <w:rPr>
          <w:rFonts w:ascii="Times New Roman" w:hAnsi="Times New Roman" w:eastAsia="SimSun"/>
          <w:i w:val="0"/>
          <w:iCs w:val="0"/>
          <w:color w:val="auto"/>
          <w:spacing w:val="-4"/>
          <w:kern w:val="2"/>
          <w:sz w:val="15"/>
          <w:szCs w:val="15"/>
        </w:rPr>
        <w:t>排放增减量：（+）表示增加，（-）表示减少。2、</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12</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6</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8</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11</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 xml:space="preserve">，（9）= </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4</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5</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8</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 xml:space="preserve">- </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11</w:t>
      </w:r>
      <w:r>
        <w:rPr>
          <w:rFonts w:hint="eastAsia" w:ascii="Times New Roman" w:hAnsi="Times New Roman" w:eastAsia="SimSun"/>
          <w:i w:val="0"/>
          <w:iCs w:val="0"/>
          <w:color w:val="auto"/>
          <w:spacing w:val="-4"/>
          <w:kern w:val="2"/>
          <w:sz w:val="15"/>
          <w:szCs w:val="15"/>
          <w:lang w:eastAsia="zh-CN"/>
        </w:rPr>
        <w:t>）</w:t>
      </w:r>
      <w:r>
        <w:rPr>
          <w:rFonts w:ascii="Times New Roman" w:hAnsi="Times New Roman" w:eastAsia="SimSun"/>
          <w:i w:val="0"/>
          <w:iCs w:val="0"/>
          <w:color w:val="auto"/>
          <w:spacing w:val="-4"/>
          <w:kern w:val="2"/>
          <w:sz w:val="15"/>
          <w:szCs w:val="15"/>
        </w:rPr>
        <w:t xml:space="preserve"> +（1）。3、计量单位：废水排放量——万吨/年；废气排放量——万标立方米/年；工业固体废物排放</w:t>
      </w:r>
      <w:r>
        <w:rPr>
          <w:rFonts w:ascii="Times New Roman" w:hAnsi="Times New Roman" w:eastAsia="SimSun"/>
          <w:i w:val="0"/>
          <w:iCs w:val="0"/>
          <w:color w:val="auto"/>
          <w:kern w:val="2"/>
          <w:sz w:val="15"/>
          <w:szCs w:val="15"/>
        </w:rPr>
        <w:t>量——万吨/年；水污染物排放浓度——毫克/升</w:t>
      </w:r>
    </w:p>
    <w:p>
      <w:pPr>
        <w:widowControl w:val="0"/>
        <w:adjustRightInd/>
        <w:snapToGrid/>
        <w:spacing w:after="0"/>
        <w:jc w:val="both"/>
        <w:rPr>
          <w:rFonts w:ascii="Times New Roman" w:hAnsi="Times New Roman"/>
          <w:i w:val="0"/>
          <w:iCs w:val="0"/>
          <w:color w:val="auto"/>
        </w:rPr>
        <w:sectPr>
          <w:footerReference r:id="rId5" w:type="default"/>
          <w:pgSz w:w="16838" w:h="11906" w:orient="landscape"/>
          <w:pgMar w:top="340" w:right="567" w:bottom="340" w:left="567" w:header="851" w:footer="992" w:gutter="0"/>
          <w:pgBorders>
            <w:top w:val="none" w:sz="0" w:space="0"/>
            <w:left w:val="none" w:sz="0" w:space="0"/>
            <w:bottom w:val="none" w:sz="0" w:space="0"/>
            <w:right w:val="none" w:sz="0" w:space="0"/>
          </w:pgBorders>
          <w:cols w:space="720" w:num="1"/>
          <w:docGrid w:type="linesAndChars" w:linePitch="312" w:charSpace="0"/>
        </w:sectPr>
      </w:pPr>
    </w:p>
    <w:p>
      <w:pPr>
        <w:widowControl w:val="0"/>
        <w:adjustRightInd/>
        <w:snapToGrid/>
        <w:spacing w:after="0" w:line="360" w:lineRule="auto"/>
        <w:jc w:val="center"/>
        <w:rPr>
          <w:rFonts w:ascii="Times New Roman" w:hAnsi="Times New Roman" w:cs="Times New Roman"/>
          <w:b/>
          <w:bCs/>
          <w:i w:val="0"/>
          <w:iCs w:val="0"/>
          <w:color w:val="auto"/>
          <w:sz w:val="28"/>
          <w:szCs w:val="28"/>
        </w:rPr>
      </w:pPr>
      <w:r>
        <w:rPr>
          <w:rFonts w:ascii="Times New Roman" w:hAnsi="Times New Roman" w:cs="Times New Roman"/>
          <w:b/>
          <w:bCs/>
          <w:i w:val="0"/>
          <w:iCs w:val="0"/>
          <w:color w:val="auto"/>
          <w:sz w:val="28"/>
          <w:szCs w:val="28"/>
        </w:rPr>
        <w:t>附件目录</w:t>
      </w:r>
    </w:p>
    <w:p>
      <w:pPr>
        <w:widowControl w:val="0"/>
        <w:numPr>
          <w:ilvl w:val="0"/>
          <w:numId w:val="5"/>
        </w:numPr>
        <w:adjustRightInd/>
        <w:snapToGrid/>
        <w:spacing w:after="0" w:line="360" w:lineRule="auto"/>
        <w:rPr>
          <w:rFonts w:hint="eastAsia" w:ascii="Times New Roman" w:hAnsi="Times New Roman"/>
          <w:b/>
          <w:bCs/>
          <w:i w:val="0"/>
          <w:iCs w:val="0"/>
          <w:color w:val="auto"/>
          <w:sz w:val="28"/>
          <w:szCs w:val="28"/>
          <w:lang w:eastAsia="zh-CN"/>
        </w:rPr>
      </w:pPr>
      <w:r>
        <w:rPr>
          <w:rFonts w:hint="eastAsia" w:ascii="Times New Roman" w:hAnsi="Times New Roman"/>
          <w:b/>
          <w:bCs/>
          <w:i w:val="0"/>
          <w:iCs w:val="0"/>
          <w:color w:val="auto"/>
          <w:sz w:val="28"/>
          <w:szCs w:val="28"/>
          <w:lang w:eastAsia="zh-CN"/>
        </w:rPr>
        <w:t>附件</w:t>
      </w:r>
    </w:p>
    <w:p>
      <w:pPr>
        <w:widowControl w:val="0"/>
        <w:adjustRightInd/>
        <w:snapToGrid/>
        <w:spacing w:after="0" w:line="360" w:lineRule="auto"/>
        <w:rPr>
          <w:rFonts w:ascii="Times New Roman" w:hAnsi="Times New Roman"/>
          <w:i w:val="0"/>
          <w:iCs w:val="0"/>
          <w:color w:val="auto"/>
          <w:sz w:val="28"/>
          <w:szCs w:val="28"/>
        </w:rPr>
      </w:pPr>
      <w:r>
        <w:rPr>
          <w:rFonts w:ascii="Times New Roman" w:hAnsi="Times New Roman"/>
          <w:b/>
          <w:bCs/>
          <w:i w:val="0"/>
          <w:iCs w:val="0"/>
          <w:color w:val="auto"/>
          <w:sz w:val="28"/>
          <w:szCs w:val="28"/>
        </w:rPr>
        <w:t>附件1</w:t>
      </w:r>
      <w:r>
        <w:rPr>
          <w:rFonts w:hint="eastAsia" w:ascii="Times New Roman" w:hAnsi="Times New Roman"/>
          <w:b/>
          <w:bCs/>
          <w:i w:val="0"/>
          <w:iCs w:val="0"/>
          <w:color w:val="auto"/>
          <w:sz w:val="28"/>
          <w:szCs w:val="28"/>
          <w:lang w:eastAsia="zh-CN"/>
        </w:rPr>
        <w:t>：</w:t>
      </w:r>
      <w:r>
        <w:rPr>
          <w:rFonts w:hint="eastAsia" w:ascii="Times New Roman" w:hAnsi="Times New Roman"/>
          <w:i w:val="0"/>
          <w:iCs w:val="0"/>
          <w:color w:val="auto"/>
          <w:sz w:val="28"/>
          <w:szCs w:val="28"/>
          <w:lang w:eastAsia="zh-CN"/>
        </w:rPr>
        <w:t>本项目</w:t>
      </w:r>
      <w:r>
        <w:rPr>
          <w:rFonts w:ascii="Times New Roman" w:hAnsi="Times New Roman"/>
          <w:i w:val="0"/>
          <w:iCs w:val="0"/>
          <w:color w:val="auto"/>
          <w:sz w:val="28"/>
          <w:szCs w:val="28"/>
        </w:rPr>
        <w:t>环境影响报告表批复</w:t>
      </w:r>
    </w:p>
    <w:p>
      <w:pPr>
        <w:widowControl w:val="0"/>
        <w:adjustRightInd/>
        <w:snapToGrid/>
        <w:spacing w:after="0" w:line="360" w:lineRule="auto"/>
        <w:rPr>
          <w:rFonts w:ascii="Times New Roman" w:hAnsi="Times New Roman"/>
          <w:i w:val="0"/>
          <w:iCs w:val="0"/>
          <w:color w:val="auto"/>
          <w:sz w:val="28"/>
          <w:szCs w:val="28"/>
        </w:rPr>
      </w:pPr>
      <w:r>
        <w:rPr>
          <w:rFonts w:ascii="Times New Roman" w:hAnsi="Times New Roman"/>
          <w:b/>
          <w:bCs/>
          <w:i w:val="0"/>
          <w:iCs w:val="0"/>
          <w:color w:val="auto"/>
          <w:sz w:val="28"/>
          <w:szCs w:val="28"/>
        </w:rPr>
        <w:t>附件2</w:t>
      </w:r>
      <w:r>
        <w:rPr>
          <w:rFonts w:hint="eastAsia" w:ascii="Times New Roman" w:hAnsi="Times New Roman"/>
          <w:b/>
          <w:bCs/>
          <w:i w:val="0"/>
          <w:iCs w:val="0"/>
          <w:color w:val="auto"/>
          <w:sz w:val="28"/>
          <w:szCs w:val="28"/>
          <w:lang w:eastAsia="zh-CN"/>
        </w:rPr>
        <w:t>：</w:t>
      </w:r>
      <w:r>
        <w:rPr>
          <w:rFonts w:ascii="Times New Roman" w:hAnsi="Times New Roman"/>
          <w:i w:val="0"/>
          <w:iCs w:val="0"/>
          <w:color w:val="auto"/>
          <w:sz w:val="28"/>
          <w:szCs w:val="28"/>
        </w:rPr>
        <w:t>危废处置协议</w:t>
      </w:r>
    </w:p>
    <w:p>
      <w:pPr>
        <w:widowControl w:val="0"/>
        <w:adjustRightInd/>
        <w:snapToGrid/>
        <w:spacing w:after="0" w:line="360" w:lineRule="auto"/>
        <w:rPr>
          <w:rFonts w:ascii="Times New Roman" w:hAnsi="Times New Roman"/>
          <w:i w:val="0"/>
          <w:iCs w:val="0"/>
          <w:color w:val="auto"/>
          <w:sz w:val="28"/>
          <w:szCs w:val="28"/>
        </w:rPr>
      </w:pPr>
      <w:r>
        <w:rPr>
          <w:rFonts w:ascii="Times New Roman" w:hAnsi="Times New Roman"/>
          <w:b/>
          <w:bCs/>
          <w:i w:val="0"/>
          <w:iCs w:val="0"/>
          <w:color w:val="auto"/>
          <w:sz w:val="28"/>
          <w:szCs w:val="28"/>
        </w:rPr>
        <w:t>附件</w:t>
      </w:r>
      <w:r>
        <w:rPr>
          <w:rFonts w:hint="eastAsia" w:ascii="Times New Roman" w:hAnsi="Times New Roman"/>
          <w:b/>
          <w:bCs/>
          <w:i w:val="0"/>
          <w:iCs w:val="0"/>
          <w:color w:val="auto"/>
          <w:sz w:val="28"/>
          <w:szCs w:val="28"/>
        </w:rPr>
        <w:t>3</w:t>
      </w:r>
      <w:r>
        <w:rPr>
          <w:rFonts w:hint="eastAsia" w:ascii="Times New Roman" w:hAnsi="Times New Roman"/>
          <w:b/>
          <w:bCs/>
          <w:i w:val="0"/>
          <w:iCs w:val="0"/>
          <w:color w:val="auto"/>
          <w:sz w:val="28"/>
          <w:szCs w:val="28"/>
          <w:lang w:eastAsia="zh-CN"/>
        </w:rPr>
        <w:t>：</w:t>
      </w:r>
      <w:r>
        <w:rPr>
          <w:rFonts w:ascii="Times New Roman" w:hAnsi="Times New Roman"/>
          <w:i w:val="0"/>
          <w:iCs w:val="0"/>
          <w:color w:val="auto"/>
          <w:sz w:val="28"/>
          <w:szCs w:val="28"/>
        </w:rPr>
        <w:t>监测报告</w:t>
      </w:r>
    </w:p>
    <w:p>
      <w:pPr>
        <w:widowControl w:val="0"/>
        <w:adjustRightInd/>
        <w:snapToGrid/>
        <w:spacing w:after="0" w:line="360" w:lineRule="auto"/>
        <w:rPr>
          <w:rFonts w:hint="eastAsia" w:ascii="Times New Roman" w:hAnsi="Times New Roman"/>
          <w:b/>
          <w:bCs/>
          <w:i w:val="0"/>
          <w:iCs w:val="0"/>
          <w:color w:val="auto"/>
          <w:sz w:val="28"/>
          <w:szCs w:val="28"/>
          <w:lang w:eastAsia="zh-CN"/>
        </w:rPr>
      </w:pPr>
      <w:r>
        <w:rPr>
          <w:rFonts w:ascii="Times New Roman" w:hAnsi="Times New Roman"/>
          <w:b/>
          <w:bCs/>
          <w:i w:val="0"/>
          <w:iCs w:val="0"/>
          <w:color w:val="auto"/>
          <w:sz w:val="28"/>
          <w:szCs w:val="28"/>
        </w:rPr>
        <w:t>附件</w:t>
      </w:r>
      <w:r>
        <w:rPr>
          <w:rFonts w:hint="eastAsia" w:ascii="Times New Roman" w:hAnsi="Times New Roman"/>
          <w:b/>
          <w:bCs/>
          <w:i w:val="0"/>
          <w:iCs w:val="0"/>
          <w:color w:val="auto"/>
          <w:sz w:val="28"/>
          <w:szCs w:val="28"/>
        </w:rPr>
        <w:t>4</w:t>
      </w:r>
      <w:r>
        <w:rPr>
          <w:rFonts w:hint="eastAsia" w:ascii="Times New Roman" w:hAnsi="Times New Roman"/>
          <w:b/>
          <w:bCs/>
          <w:i w:val="0"/>
          <w:iCs w:val="0"/>
          <w:color w:val="auto"/>
          <w:sz w:val="28"/>
          <w:szCs w:val="28"/>
          <w:lang w:eastAsia="zh-CN"/>
        </w:rPr>
        <w:t>：</w:t>
      </w:r>
      <w:r>
        <w:rPr>
          <w:rFonts w:hint="eastAsia" w:ascii="Times New Roman" w:hAnsi="Times New Roman"/>
          <w:i w:val="0"/>
          <w:iCs w:val="0"/>
          <w:color w:val="auto"/>
          <w:sz w:val="28"/>
          <w:szCs w:val="28"/>
        </w:rPr>
        <w:t>环保管理制度</w:t>
      </w:r>
    </w:p>
    <w:p>
      <w:pPr>
        <w:widowControl w:val="0"/>
        <w:numPr>
          <w:ilvl w:val="0"/>
          <w:numId w:val="0"/>
        </w:numPr>
        <w:adjustRightInd/>
        <w:snapToGrid/>
        <w:spacing w:after="0" w:line="360" w:lineRule="auto"/>
        <w:ind w:leftChars="0"/>
        <w:rPr>
          <w:rFonts w:hint="eastAsia"/>
          <w:i w:val="0"/>
          <w:iCs w:val="0"/>
          <w:color w:val="auto"/>
          <w:lang w:eastAsia="zh-CN"/>
        </w:rPr>
      </w:pPr>
      <w:r>
        <w:rPr>
          <w:rFonts w:hint="eastAsia" w:ascii="Times New Roman" w:hAnsi="Times New Roman"/>
          <w:b/>
          <w:bCs/>
          <w:i w:val="0"/>
          <w:iCs w:val="0"/>
          <w:color w:val="auto"/>
          <w:sz w:val="28"/>
          <w:szCs w:val="28"/>
          <w:lang w:eastAsia="zh-CN"/>
        </w:rPr>
        <w:t>二、附图</w:t>
      </w:r>
    </w:p>
    <w:p>
      <w:pPr>
        <w:widowControl w:val="0"/>
        <w:numPr>
          <w:ilvl w:val="0"/>
          <w:numId w:val="0"/>
        </w:numPr>
        <w:adjustRightInd/>
        <w:snapToGrid/>
        <w:spacing w:after="0" w:line="360" w:lineRule="auto"/>
        <w:ind w:leftChars="0"/>
        <w:rPr>
          <w:rFonts w:hint="eastAsia" w:ascii="Times New Roman" w:hAnsi="Times New Roman"/>
          <w:i w:val="0"/>
          <w:iCs w:val="0"/>
          <w:color w:val="auto"/>
          <w:sz w:val="28"/>
          <w:szCs w:val="28"/>
          <w:lang w:val="en-US" w:eastAsia="zh-CN"/>
        </w:rPr>
      </w:pPr>
      <w:r>
        <w:rPr>
          <w:rFonts w:hint="eastAsia" w:ascii="Times New Roman" w:hAnsi="Times New Roman"/>
          <w:b/>
          <w:bCs/>
          <w:i w:val="0"/>
          <w:iCs w:val="0"/>
          <w:color w:val="auto"/>
          <w:sz w:val="28"/>
          <w:szCs w:val="28"/>
          <w:lang w:eastAsia="zh-CN"/>
        </w:rPr>
        <w:t>附图</w:t>
      </w:r>
      <w:r>
        <w:rPr>
          <w:rFonts w:hint="eastAsia" w:ascii="Times New Roman" w:hAnsi="Times New Roman"/>
          <w:b/>
          <w:bCs/>
          <w:i w:val="0"/>
          <w:iCs w:val="0"/>
          <w:color w:val="auto"/>
          <w:sz w:val="28"/>
          <w:szCs w:val="28"/>
          <w:lang w:val="en-US" w:eastAsia="zh-CN"/>
        </w:rPr>
        <w:t>1：</w:t>
      </w:r>
      <w:r>
        <w:rPr>
          <w:rFonts w:hint="eastAsia" w:ascii="Times New Roman" w:hAnsi="Times New Roman"/>
          <w:i w:val="0"/>
          <w:iCs w:val="0"/>
          <w:color w:val="auto"/>
          <w:sz w:val="28"/>
          <w:szCs w:val="28"/>
          <w:lang w:val="en-US" w:eastAsia="zh-CN"/>
        </w:rPr>
        <w:t>地理位置图</w:t>
      </w:r>
    </w:p>
    <w:p>
      <w:pPr>
        <w:widowControl w:val="0"/>
        <w:numPr>
          <w:ilvl w:val="0"/>
          <w:numId w:val="0"/>
        </w:numPr>
        <w:adjustRightInd/>
        <w:snapToGrid/>
        <w:spacing w:after="0" w:line="360" w:lineRule="auto"/>
        <w:ind w:leftChars="0"/>
        <w:rPr>
          <w:rFonts w:hint="eastAsia" w:ascii="Times New Roman" w:hAnsi="Times New Roman"/>
          <w:i w:val="0"/>
          <w:iCs w:val="0"/>
          <w:color w:val="auto"/>
          <w:sz w:val="28"/>
          <w:szCs w:val="28"/>
          <w:lang w:val="en-US" w:eastAsia="zh-CN"/>
        </w:rPr>
      </w:pPr>
      <w:r>
        <w:rPr>
          <w:rFonts w:hint="eastAsia" w:ascii="Times New Roman" w:hAnsi="Times New Roman"/>
          <w:b/>
          <w:bCs/>
          <w:i w:val="0"/>
          <w:iCs w:val="0"/>
          <w:color w:val="auto"/>
          <w:sz w:val="28"/>
          <w:szCs w:val="28"/>
          <w:lang w:val="en-US" w:eastAsia="zh-CN"/>
        </w:rPr>
        <w:t>附图2</w:t>
      </w:r>
      <w:r>
        <w:rPr>
          <w:rFonts w:hint="eastAsia" w:ascii="Times New Roman" w:hAnsi="Times New Roman"/>
          <w:i w:val="0"/>
          <w:iCs w:val="0"/>
          <w:color w:val="auto"/>
          <w:sz w:val="28"/>
          <w:szCs w:val="28"/>
          <w:lang w:val="en-US" w:eastAsia="zh-CN"/>
        </w:rPr>
        <w:t>：四邻关系图</w:t>
      </w:r>
    </w:p>
    <w:p>
      <w:pPr>
        <w:widowControl w:val="0"/>
        <w:numPr>
          <w:ilvl w:val="0"/>
          <w:numId w:val="0"/>
        </w:numPr>
        <w:adjustRightInd/>
        <w:snapToGrid/>
        <w:spacing w:after="0" w:line="360" w:lineRule="auto"/>
        <w:ind w:leftChars="0"/>
        <w:rPr>
          <w:rFonts w:hint="eastAsia" w:ascii="Times New Roman" w:hAnsi="Times New Roman"/>
          <w:i w:val="0"/>
          <w:iCs w:val="0"/>
          <w:color w:val="auto"/>
          <w:sz w:val="28"/>
          <w:szCs w:val="28"/>
          <w:lang w:val="en-US" w:eastAsia="zh-CN"/>
        </w:rPr>
      </w:pPr>
      <w:r>
        <w:rPr>
          <w:rFonts w:hint="eastAsia" w:ascii="Times New Roman" w:hAnsi="Times New Roman"/>
          <w:b/>
          <w:bCs/>
          <w:i w:val="0"/>
          <w:iCs w:val="0"/>
          <w:color w:val="auto"/>
          <w:sz w:val="28"/>
          <w:szCs w:val="28"/>
          <w:lang w:val="en-US" w:eastAsia="zh-CN"/>
        </w:rPr>
        <w:t>附图3</w:t>
      </w:r>
      <w:r>
        <w:rPr>
          <w:rFonts w:hint="eastAsia" w:ascii="Times New Roman" w:hAnsi="Times New Roman"/>
          <w:i w:val="0"/>
          <w:iCs w:val="0"/>
          <w:color w:val="auto"/>
          <w:sz w:val="28"/>
          <w:szCs w:val="28"/>
          <w:lang w:val="en-US" w:eastAsia="zh-CN"/>
        </w:rPr>
        <w:t>：厂区平面布置图</w:t>
      </w:r>
    </w:p>
    <w:p>
      <w:pPr>
        <w:widowControl w:val="0"/>
        <w:numPr>
          <w:ilvl w:val="0"/>
          <w:numId w:val="0"/>
        </w:numPr>
        <w:adjustRightInd/>
        <w:snapToGrid/>
        <w:spacing w:after="0" w:line="360" w:lineRule="auto"/>
        <w:ind w:leftChars="0"/>
        <w:rPr>
          <w:rFonts w:hint="default" w:ascii="Times New Roman" w:hAnsi="Times New Roman"/>
          <w:i w:val="0"/>
          <w:iCs w:val="0"/>
          <w:color w:val="auto"/>
          <w:sz w:val="28"/>
          <w:szCs w:val="28"/>
          <w:lang w:val="en-US" w:eastAsia="zh-CN"/>
        </w:rPr>
      </w:pPr>
      <w:r>
        <w:rPr>
          <w:rFonts w:hint="eastAsia" w:ascii="Times New Roman" w:hAnsi="Times New Roman"/>
          <w:b/>
          <w:bCs/>
          <w:i w:val="0"/>
          <w:iCs w:val="0"/>
          <w:color w:val="auto"/>
          <w:sz w:val="28"/>
          <w:szCs w:val="28"/>
          <w:lang w:val="en-US" w:eastAsia="zh-CN"/>
        </w:rPr>
        <w:t>附图4</w:t>
      </w:r>
      <w:r>
        <w:rPr>
          <w:rFonts w:hint="eastAsia" w:ascii="Times New Roman" w:hAnsi="Times New Roman"/>
          <w:i w:val="0"/>
          <w:iCs w:val="0"/>
          <w:color w:val="auto"/>
          <w:sz w:val="28"/>
          <w:szCs w:val="28"/>
          <w:lang w:val="en-US" w:eastAsia="zh-CN"/>
        </w:rPr>
        <w:t>：车间平面布置图</w:t>
      </w:r>
    </w:p>
    <w:p>
      <w:pPr>
        <w:widowControl w:val="0"/>
        <w:adjustRightInd/>
        <w:snapToGrid/>
        <w:spacing w:after="0"/>
        <w:jc w:val="center"/>
        <w:rPr>
          <w:rFonts w:ascii="Times New Roman" w:hAnsi="Times New Roman"/>
          <w:i w:val="0"/>
          <w:iCs w:val="0"/>
          <w:color w:val="auto"/>
          <w:sz w:val="24"/>
          <w:szCs w:val="24"/>
        </w:rPr>
      </w:pPr>
    </w:p>
    <w:sectPr>
      <w:footerReference r:id="rId6" w:type="default"/>
      <w:pgSz w:w="11907" w:h="16840"/>
      <w:pgMar w:top="1417" w:right="1417" w:bottom="1417" w:left="1417"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Microsoft YaHei">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KaiTi">
    <w:panose1 w:val="02010609060101010101"/>
    <w:charset w:val="86"/>
    <w:family w:val="auto"/>
    <w:pitch w:val="default"/>
    <w:sig w:usb0="800002BF" w:usb1="38CF7CFA" w:usb2="00000016" w:usb3="00000000" w:csb0="00040001" w:csb1="00000000"/>
  </w:font>
  <w:font w:name="仿宋_GB2312">
    <w:altName w:val="FangSong"/>
    <w:panose1 w:val="02010609030101010101"/>
    <w:charset w:val="86"/>
    <w:family w:val="modern"/>
    <w:pitch w:val="default"/>
    <w:sig w:usb0="00000000" w:usb1="00000000" w:usb2="00000000" w:usb3="00000000" w:csb0="00040000" w:csb1="00000000"/>
  </w:font>
  <w:font w:name="FangSong">
    <w:panose1 w:val="02010609060101010101"/>
    <w:charset w:val="86"/>
    <w:family w:val="auto"/>
    <w:pitch w:val="default"/>
    <w:sig w:usb0="800002BF" w:usb1="38CF7CFA" w:usb2="00000016" w:usb3="00000000" w:csb0="00040001" w:csb1="00000000"/>
  </w:font>
  <w:font w:name="华文新魏">
    <w:altName w:val="SimSun"/>
    <w:panose1 w:val="02010800040101010101"/>
    <w:charset w:val="86"/>
    <w:family w:val="auto"/>
    <w:pitch w:val="default"/>
    <w:sig w:usb0="00000000" w:usb1="00000000" w:usb2="00000000" w:usb3="00000000" w:csb0="00040000" w:csb1="00000000"/>
  </w:font>
  <w:font w:name="TimesNewRomanPSMT">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page" w:x="8986" w:y="-54"/>
      <w:jc w:val="center"/>
      <w:rPr>
        <w:rStyle w:val="18"/>
        <w:rFonts w:ascii="SimSun" w:hAnsi="SimSun" w:eastAsia="SimSun"/>
        <w:sz w:val="28"/>
        <w:szCs w:val="28"/>
      </w:rPr>
    </w:pPr>
    <w:r>
      <w:rPr>
        <w:rStyle w:val="18"/>
        <w:rFonts w:hint="eastAsia" w:ascii="SimSun" w:hAnsi="SimSun" w:eastAsia="SimSun"/>
        <w:sz w:val="28"/>
        <w:szCs w:val="28"/>
      </w:rPr>
      <w:t>—</w:t>
    </w:r>
    <w:r>
      <w:rPr>
        <w:rStyle w:val="18"/>
        <w:rFonts w:hint="eastAsia" w:ascii="SimSun" w:hAnsi="SimSun" w:eastAsia="SimSun"/>
        <w:sz w:val="20"/>
        <w:szCs w:val="20"/>
      </w:rPr>
      <w:t xml:space="preserve">  </w:t>
    </w:r>
    <w:r>
      <w:rPr>
        <w:rFonts w:ascii="SimSun" w:hAnsi="SimSun" w:eastAsia="SimSun"/>
        <w:sz w:val="26"/>
        <w:szCs w:val="26"/>
      </w:rPr>
      <w:fldChar w:fldCharType="begin"/>
    </w:r>
    <w:r>
      <w:rPr>
        <w:rStyle w:val="18"/>
        <w:rFonts w:ascii="SimSun" w:hAnsi="SimSun" w:eastAsia="SimSun"/>
        <w:sz w:val="26"/>
        <w:szCs w:val="26"/>
      </w:rPr>
      <w:instrText xml:space="preserve">PAGE  </w:instrText>
    </w:r>
    <w:r>
      <w:rPr>
        <w:rFonts w:ascii="SimSun" w:hAnsi="SimSun" w:eastAsia="SimSun"/>
        <w:sz w:val="26"/>
        <w:szCs w:val="26"/>
      </w:rPr>
      <w:fldChar w:fldCharType="separate"/>
    </w:r>
    <w:r>
      <w:rPr>
        <w:rStyle w:val="18"/>
        <w:rFonts w:ascii="SimSun" w:hAnsi="SimSun" w:eastAsia="SimSun"/>
        <w:sz w:val="26"/>
        <w:szCs w:val="26"/>
      </w:rPr>
      <w:t>1</w:t>
    </w:r>
    <w:r>
      <w:rPr>
        <w:rFonts w:ascii="SimSun" w:hAnsi="SimSun" w:eastAsia="SimSun"/>
        <w:sz w:val="26"/>
        <w:szCs w:val="26"/>
      </w:rPr>
      <w:fldChar w:fldCharType="end"/>
    </w:r>
    <w:r>
      <w:rPr>
        <w:rStyle w:val="18"/>
        <w:rFonts w:hint="eastAsia" w:ascii="SimSun" w:hAnsi="SimSun" w:eastAsia="SimSun"/>
        <w:sz w:val="20"/>
        <w:szCs w:val="20"/>
      </w:rPr>
      <w:t xml:space="preserve">  </w:t>
    </w:r>
    <w:r>
      <w:rPr>
        <w:rStyle w:val="18"/>
        <w:rFonts w:hint="eastAsia" w:ascii="SimSun" w:hAnsi="SimSun" w:eastAsia="SimSun"/>
        <w:sz w:val="28"/>
        <w:szCs w:val="28"/>
      </w:rPr>
      <w:t>—</w:t>
    </w:r>
  </w:p>
  <w:p>
    <w:pPr>
      <w:pStyle w:val="11"/>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firstLine="360"/>
      <w:jc w:val="center"/>
    </w:pP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C0D52E"/>
    <w:multiLevelType w:val="singleLevel"/>
    <w:tmpl w:val="BEC0D52E"/>
    <w:lvl w:ilvl="0" w:tentative="0">
      <w:start w:val="2"/>
      <w:numFmt w:val="decimal"/>
      <w:suff w:val="nothing"/>
      <w:lvlText w:val="%1、"/>
      <w:lvlJc w:val="left"/>
    </w:lvl>
  </w:abstractNum>
  <w:abstractNum w:abstractNumId="1">
    <w:nsid w:val="C8FA68AA"/>
    <w:multiLevelType w:val="singleLevel"/>
    <w:tmpl w:val="C8FA68AA"/>
    <w:lvl w:ilvl="0" w:tentative="0">
      <w:start w:val="1"/>
      <w:numFmt w:val="chineseCounting"/>
      <w:suff w:val="nothing"/>
      <w:lvlText w:val="%1、"/>
      <w:lvlJc w:val="left"/>
      <w:rPr>
        <w:rFonts w:hint="eastAsia"/>
      </w:rPr>
    </w:lvl>
  </w:abstractNum>
  <w:abstractNum w:abstractNumId="2">
    <w:nsid w:val="E2172F20"/>
    <w:multiLevelType w:val="singleLevel"/>
    <w:tmpl w:val="E2172F20"/>
    <w:lvl w:ilvl="0" w:tentative="0">
      <w:start w:val="1"/>
      <w:numFmt w:val="decimal"/>
      <w:suff w:val="nothing"/>
      <w:lvlText w:val="（%1）"/>
      <w:lvlJc w:val="left"/>
    </w:lvl>
  </w:abstractNum>
  <w:abstractNum w:abstractNumId="3">
    <w:nsid w:val="14E7E1EB"/>
    <w:multiLevelType w:val="singleLevel"/>
    <w:tmpl w:val="14E7E1EB"/>
    <w:lvl w:ilvl="0" w:tentative="0">
      <w:start w:val="1"/>
      <w:numFmt w:val="decimal"/>
      <w:suff w:val="nothing"/>
      <w:lvlText w:val="（%1）"/>
      <w:lvlJc w:val="left"/>
    </w:lvl>
  </w:abstractNum>
  <w:abstractNum w:abstractNumId="4">
    <w:nsid w:val="1FE58145"/>
    <w:multiLevelType w:val="singleLevel"/>
    <w:tmpl w:val="1FE58145"/>
    <w:lvl w:ilvl="0" w:tentative="0">
      <w:start w:val="1"/>
      <w:numFmt w:val="decimal"/>
      <w:suff w:val="nothing"/>
      <w:lvlText w:val="（%1）"/>
      <w:lvlJc w:val="left"/>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iMWFkMGIwYWVmY2U4ZTM4YTc4ZWI5ODUzODAyOGIifQ=="/>
  </w:docVars>
  <w:rsids>
    <w:rsidRoot w:val="007B46E1"/>
    <w:rsid w:val="00011043"/>
    <w:rsid w:val="00014E5E"/>
    <w:rsid w:val="00015543"/>
    <w:rsid w:val="000203E6"/>
    <w:rsid w:val="00034293"/>
    <w:rsid w:val="000378EA"/>
    <w:rsid w:val="00037C75"/>
    <w:rsid w:val="00045D05"/>
    <w:rsid w:val="00057AC5"/>
    <w:rsid w:val="00064F2E"/>
    <w:rsid w:val="00071C57"/>
    <w:rsid w:val="00072448"/>
    <w:rsid w:val="0007245C"/>
    <w:rsid w:val="00076FDF"/>
    <w:rsid w:val="00086469"/>
    <w:rsid w:val="00086F6C"/>
    <w:rsid w:val="000872FC"/>
    <w:rsid w:val="00087EE0"/>
    <w:rsid w:val="0009387E"/>
    <w:rsid w:val="00094219"/>
    <w:rsid w:val="00095A97"/>
    <w:rsid w:val="00097EEF"/>
    <w:rsid w:val="000B0A16"/>
    <w:rsid w:val="000B431F"/>
    <w:rsid w:val="000C2803"/>
    <w:rsid w:val="000C6F7B"/>
    <w:rsid w:val="000C7E89"/>
    <w:rsid w:val="000E064B"/>
    <w:rsid w:val="000E1AF5"/>
    <w:rsid w:val="000E28CF"/>
    <w:rsid w:val="000E47C5"/>
    <w:rsid w:val="000E5022"/>
    <w:rsid w:val="000E61A3"/>
    <w:rsid w:val="000E7C0D"/>
    <w:rsid w:val="000F2025"/>
    <w:rsid w:val="00100D45"/>
    <w:rsid w:val="00112170"/>
    <w:rsid w:val="001165D0"/>
    <w:rsid w:val="00117262"/>
    <w:rsid w:val="00130E0D"/>
    <w:rsid w:val="001373A9"/>
    <w:rsid w:val="0014013B"/>
    <w:rsid w:val="001453BB"/>
    <w:rsid w:val="001532EA"/>
    <w:rsid w:val="00154FF6"/>
    <w:rsid w:val="001605E8"/>
    <w:rsid w:val="0016395F"/>
    <w:rsid w:val="00164433"/>
    <w:rsid w:val="001671CB"/>
    <w:rsid w:val="001706B8"/>
    <w:rsid w:val="00171617"/>
    <w:rsid w:val="00173863"/>
    <w:rsid w:val="001755FB"/>
    <w:rsid w:val="00181C07"/>
    <w:rsid w:val="00187132"/>
    <w:rsid w:val="0019095F"/>
    <w:rsid w:val="0019179E"/>
    <w:rsid w:val="001940A8"/>
    <w:rsid w:val="001A008C"/>
    <w:rsid w:val="001A327A"/>
    <w:rsid w:val="001B2FA9"/>
    <w:rsid w:val="001B39C4"/>
    <w:rsid w:val="001B4BD7"/>
    <w:rsid w:val="001C1785"/>
    <w:rsid w:val="001C3528"/>
    <w:rsid w:val="001C3530"/>
    <w:rsid w:val="001C4F90"/>
    <w:rsid w:val="001C6B06"/>
    <w:rsid w:val="001C71A1"/>
    <w:rsid w:val="001D50B5"/>
    <w:rsid w:val="001D7574"/>
    <w:rsid w:val="001E552E"/>
    <w:rsid w:val="001E61E1"/>
    <w:rsid w:val="001F02DD"/>
    <w:rsid w:val="001F2D0E"/>
    <w:rsid w:val="001F31EC"/>
    <w:rsid w:val="0020116C"/>
    <w:rsid w:val="0020155D"/>
    <w:rsid w:val="00207327"/>
    <w:rsid w:val="0021020C"/>
    <w:rsid w:val="00211C22"/>
    <w:rsid w:val="002139D9"/>
    <w:rsid w:val="002232BA"/>
    <w:rsid w:val="0023473A"/>
    <w:rsid w:val="002358D5"/>
    <w:rsid w:val="00236744"/>
    <w:rsid w:val="002371E7"/>
    <w:rsid w:val="00243B0D"/>
    <w:rsid w:val="002518FC"/>
    <w:rsid w:val="00254A1D"/>
    <w:rsid w:val="00254B66"/>
    <w:rsid w:val="00256FAA"/>
    <w:rsid w:val="002570FC"/>
    <w:rsid w:val="00262DEC"/>
    <w:rsid w:val="002670AA"/>
    <w:rsid w:val="00267CF6"/>
    <w:rsid w:val="00267F37"/>
    <w:rsid w:val="00274BE1"/>
    <w:rsid w:val="00281847"/>
    <w:rsid w:val="0028605C"/>
    <w:rsid w:val="00286F2A"/>
    <w:rsid w:val="002961B0"/>
    <w:rsid w:val="002A004E"/>
    <w:rsid w:val="002A4420"/>
    <w:rsid w:val="002B1CC2"/>
    <w:rsid w:val="002B1DC1"/>
    <w:rsid w:val="002B3D40"/>
    <w:rsid w:val="002B434A"/>
    <w:rsid w:val="002B4B28"/>
    <w:rsid w:val="002B58C5"/>
    <w:rsid w:val="002D503D"/>
    <w:rsid w:val="002D63FE"/>
    <w:rsid w:val="002E214E"/>
    <w:rsid w:val="002E2A64"/>
    <w:rsid w:val="002F10B7"/>
    <w:rsid w:val="002F24F4"/>
    <w:rsid w:val="002F3E6D"/>
    <w:rsid w:val="002F6B04"/>
    <w:rsid w:val="00301765"/>
    <w:rsid w:val="003056C5"/>
    <w:rsid w:val="00311834"/>
    <w:rsid w:val="00313563"/>
    <w:rsid w:val="00315B5A"/>
    <w:rsid w:val="00316319"/>
    <w:rsid w:val="003200A7"/>
    <w:rsid w:val="003212B0"/>
    <w:rsid w:val="00321CB8"/>
    <w:rsid w:val="00322120"/>
    <w:rsid w:val="00325808"/>
    <w:rsid w:val="00325B25"/>
    <w:rsid w:val="003332BE"/>
    <w:rsid w:val="00336B3E"/>
    <w:rsid w:val="003400D0"/>
    <w:rsid w:val="003422DD"/>
    <w:rsid w:val="00343A19"/>
    <w:rsid w:val="00343B08"/>
    <w:rsid w:val="00345150"/>
    <w:rsid w:val="00353D62"/>
    <w:rsid w:val="003550BA"/>
    <w:rsid w:val="003557E0"/>
    <w:rsid w:val="00355833"/>
    <w:rsid w:val="00360B5A"/>
    <w:rsid w:val="00362AFB"/>
    <w:rsid w:val="00363985"/>
    <w:rsid w:val="003746EB"/>
    <w:rsid w:val="0037482B"/>
    <w:rsid w:val="00375804"/>
    <w:rsid w:val="00377430"/>
    <w:rsid w:val="003807DB"/>
    <w:rsid w:val="003836B4"/>
    <w:rsid w:val="00384DB5"/>
    <w:rsid w:val="003903CD"/>
    <w:rsid w:val="003933AF"/>
    <w:rsid w:val="00395F62"/>
    <w:rsid w:val="003A303F"/>
    <w:rsid w:val="003A5439"/>
    <w:rsid w:val="003A64F0"/>
    <w:rsid w:val="003A737D"/>
    <w:rsid w:val="003B1BE3"/>
    <w:rsid w:val="003B47DB"/>
    <w:rsid w:val="003B5995"/>
    <w:rsid w:val="003B75E0"/>
    <w:rsid w:val="003C0788"/>
    <w:rsid w:val="003C3993"/>
    <w:rsid w:val="003C3D0D"/>
    <w:rsid w:val="003C76BC"/>
    <w:rsid w:val="003D1396"/>
    <w:rsid w:val="003D17A2"/>
    <w:rsid w:val="003D47F4"/>
    <w:rsid w:val="003D5AAD"/>
    <w:rsid w:val="003E08E0"/>
    <w:rsid w:val="003E1EC6"/>
    <w:rsid w:val="003E58FA"/>
    <w:rsid w:val="003E644A"/>
    <w:rsid w:val="003E79C4"/>
    <w:rsid w:val="003E79E2"/>
    <w:rsid w:val="003E7D0F"/>
    <w:rsid w:val="003F607E"/>
    <w:rsid w:val="004008F1"/>
    <w:rsid w:val="00403EC8"/>
    <w:rsid w:val="00422F62"/>
    <w:rsid w:val="004258C2"/>
    <w:rsid w:val="0042697F"/>
    <w:rsid w:val="004269C7"/>
    <w:rsid w:val="004348F1"/>
    <w:rsid w:val="00434AE8"/>
    <w:rsid w:val="004374A3"/>
    <w:rsid w:val="00447CA8"/>
    <w:rsid w:val="00456C2E"/>
    <w:rsid w:val="00463276"/>
    <w:rsid w:val="00463349"/>
    <w:rsid w:val="00463817"/>
    <w:rsid w:val="00471ED9"/>
    <w:rsid w:val="00472DAE"/>
    <w:rsid w:val="00473A1A"/>
    <w:rsid w:val="00476C00"/>
    <w:rsid w:val="00481307"/>
    <w:rsid w:val="00483034"/>
    <w:rsid w:val="00484D25"/>
    <w:rsid w:val="00486628"/>
    <w:rsid w:val="00492CF4"/>
    <w:rsid w:val="00492F08"/>
    <w:rsid w:val="00493083"/>
    <w:rsid w:val="00493EFB"/>
    <w:rsid w:val="00496417"/>
    <w:rsid w:val="004A18FC"/>
    <w:rsid w:val="004A1A4F"/>
    <w:rsid w:val="004A4441"/>
    <w:rsid w:val="004A7251"/>
    <w:rsid w:val="004B0A99"/>
    <w:rsid w:val="004B7BA3"/>
    <w:rsid w:val="004C4194"/>
    <w:rsid w:val="004D363E"/>
    <w:rsid w:val="004D38F4"/>
    <w:rsid w:val="004D669D"/>
    <w:rsid w:val="004D677B"/>
    <w:rsid w:val="004D7222"/>
    <w:rsid w:val="004E13F7"/>
    <w:rsid w:val="004E27A7"/>
    <w:rsid w:val="004E34AE"/>
    <w:rsid w:val="004E3AC9"/>
    <w:rsid w:val="004E4D66"/>
    <w:rsid w:val="004E4F24"/>
    <w:rsid w:val="004F08F5"/>
    <w:rsid w:val="004F4651"/>
    <w:rsid w:val="004F7AB4"/>
    <w:rsid w:val="00503ACE"/>
    <w:rsid w:val="0050493A"/>
    <w:rsid w:val="0050623F"/>
    <w:rsid w:val="00512DF3"/>
    <w:rsid w:val="00515789"/>
    <w:rsid w:val="00517BC6"/>
    <w:rsid w:val="00523459"/>
    <w:rsid w:val="00525CAB"/>
    <w:rsid w:val="00550D32"/>
    <w:rsid w:val="0055710F"/>
    <w:rsid w:val="00562987"/>
    <w:rsid w:val="00563565"/>
    <w:rsid w:val="0056685E"/>
    <w:rsid w:val="0057093A"/>
    <w:rsid w:val="0057163B"/>
    <w:rsid w:val="00571C27"/>
    <w:rsid w:val="00572C48"/>
    <w:rsid w:val="00572C88"/>
    <w:rsid w:val="00574C76"/>
    <w:rsid w:val="00582295"/>
    <w:rsid w:val="00583EF9"/>
    <w:rsid w:val="00586401"/>
    <w:rsid w:val="0059230E"/>
    <w:rsid w:val="00596B8E"/>
    <w:rsid w:val="005A733E"/>
    <w:rsid w:val="005B1DCA"/>
    <w:rsid w:val="005B7789"/>
    <w:rsid w:val="005C086F"/>
    <w:rsid w:val="005C7727"/>
    <w:rsid w:val="005D07DA"/>
    <w:rsid w:val="005D33A2"/>
    <w:rsid w:val="005D45D3"/>
    <w:rsid w:val="005D4EFF"/>
    <w:rsid w:val="005D5437"/>
    <w:rsid w:val="005E08BE"/>
    <w:rsid w:val="005E137B"/>
    <w:rsid w:val="005E5057"/>
    <w:rsid w:val="005F28B4"/>
    <w:rsid w:val="005F2A99"/>
    <w:rsid w:val="005F50AC"/>
    <w:rsid w:val="00600BD0"/>
    <w:rsid w:val="006020AE"/>
    <w:rsid w:val="00602A3C"/>
    <w:rsid w:val="006066DB"/>
    <w:rsid w:val="00611AB6"/>
    <w:rsid w:val="006129A4"/>
    <w:rsid w:val="00613D86"/>
    <w:rsid w:val="006149EB"/>
    <w:rsid w:val="006159CB"/>
    <w:rsid w:val="00616FF1"/>
    <w:rsid w:val="00622A93"/>
    <w:rsid w:val="00627855"/>
    <w:rsid w:val="00627FBC"/>
    <w:rsid w:val="00631A9B"/>
    <w:rsid w:val="00632449"/>
    <w:rsid w:val="0063457D"/>
    <w:rsid w:val="00644C9A"/>
    <w:rsid w:val="006513AE"/>
    <w:rsid w:val="00652942"/>
    <w:rsid w:val="00654C36"/>
    <w:rsid w:val="006561AF"/>
    <w:rsid w:val="00661676"/>
    <w:rsid w:val="00664F18"/>
    <w:rsid w:val="006663FC"/>
    <w:rsid w:val="0067304A"/>
    <w:rsid w:val="0067548F"/>
    <w:rsid w:val="00676045"/>
    <w:rsid w:val="006767FB"/>
    <w:rsid w:val="00676F3C"/>
    <w:rsid w:val="006941E2"/>
    <w:rsid w:val="00695B74"/>
    <w:rsid w:val="006A5275"/>
    <w:rsid w:val="006B3678"/>
    <w:rsid w:val="006B3D92"/>
    <w:rsid w:val="006C23C6"/>
    <w:rsid w:val="006C625F"/>
    <w:rsid w:val="006C63E6"/>
    <w:rsid w:val="006D5588"/>
    <w:rsid w:val="006E0782"/>
    <w:rsid w:val="006F024B"/>
    <w:rsid w:val="006F123E"/>
    <w:rsid w:val="006F64C5"/>
    <w:rsid w:val="006F7496"/>
    <w:rsid w:val="007014B8"/>
    <w:rsid w:val="007025EE"/>
    <w:rsid w:val="00704321"/>
    <w:rsid w:val="00705139"/>
    <w:rsid w:val="00710C22"/>
    <w:rsid w:val="00717D3A"/>
    <w:rsid w:val="00722DA3"/>
    <w:rsid w:val="00726A69"/>
    <w:rsid w:val="00735C17"/>
    <w:rsid w:val="007367C6"/>
    <w:rsid w:val="00740496"/>
    <w:rsid w:val="00742823"/>
    <w:rsid w:val="00744DA5"/>
    <w:rsid w:val="007477DC"/>
    <w:rsid w:val="00750C50"/>
    <w:rsid w:val="0075436C"/>
    <w:rsid w:val="0075656F"/>
    <w:rsid w:val="00757C6D"/>
    <w:rsid w:val="00761993"/>
    <w:rsid w:val="00762193"/>
    <w:rsid w:val="00765502"/>
    <w:rsid w:val="00771551"/>
    <w:rsid w:val="007848C3"/>
    <w:rsid w:val="007912F6"/>
    <w:rsid w:val="0079287D"/>
    <w:rsid w:val="007944BC"/>
    <w:rsid w:val="007950C5"/>
    <w:rsid w:val="007A08C9"/>
    <w:rsid w:val="007A2E97"/>
    <w:rsid w:val="007A621C"/>
    <w:rsid w:val="007A79E7"/>
    <w:rsid w:val="007B03C3"/>
    <w:rsid w:val="007B46E1"/>
    <w:rsid w:val="007C1906"/>
    <w:rsid w:val="007D225B"/>
    <w:rsid w:val="007D257E"/>
    <w:rsid w:val="007D52E9"/>
    <w:rsid w:val="007E0C9D"/>
    <w:rsid w:val="007E12DF"/>
    <w:rsid w:val="007F3933"/>
    <w:rsid w:val="007F6EA7"/>
    <w:rsid w:val="007F7F1B"/>
    <w:rsid w:val="00800F69"/>
    <w:rsid w:val="00807E9E"/>
    <w:rsid w:val="00815C6D"/>
    <w:rsid w:val="00821D8D"/>
    <w:rsid w:val="00823266"/>
    <w:rsid w:val="008242EF"/>
    <w:rsid w:val="00824A75"/>
    <w:rsid w:val="00827820"/>
    <w:rsid w:val="00835D88"/>
    <w:rsid w:val="00835FAF"/>
    <w:rsid w:val="008465EF"/>
    <w:rsid w:val="0085014A"/>
    <w:rsid w:val="008505D6"/>
    <w:rsid w:val="0085067B"/>
    <w:rsid w:val="00852CA0"/>
    <w:rsid w:val="00865EB0"/>
    <w:rsid w:val="00867A49"/>
    <w:rsid w:val="00872266"/>
    <w:rsid w:val="008728AD"/>
    <w:rsid w:val="008745D3"/>
    <w:rsid w:val="008813B7"/>
    <w:rsid w:val="00883780"/>
    <w:rsid w:val="008847F4"/>
    <w:rsid w:val="00885473"/>
    <w:rsid w:val="008954D0"/>
    <w:rsid w:val="00896CE7"/>
    <w:rsid w:val="00897AD6"/>
    <w:rsid w:val="008A470F"/>
    <w:rsid w:val="008B02D4"/>
    <w:rsid w:val="008B0D2B"/>
    <w:rsid w:val="008B4765"/>
    <w:rsid w:val="008B538D"/>
    <w:rsid w:val="008B6F69"/>
    <w:rsid w:val="008C25ED"/>
    <w:rsid w:val="008C2686"/>
    <w:rsid w:val="008D5CDE"/>
    <w:rsid w:val="008D5F87"/>
    <w:rsid w:val="008D7DAA"/>
    <w:rsid w:val="008E0A73"/>
    <w:rsid w:val="008E0DCA"/>
    <w:rsid w:val="008E1B1E"/>
    <w:rsid w:val="008E3339"/>
    <w:rsid w:val="008E4517"/>
    <w:rsid w:val="008E4FF2"/>
    <w:rsid w:val="008E5F0D"/>
    <w:rsid w:val="008E7058"/>
    <w:rsid w:val="008F0AEF"/>
    <w:rsid w:val="008F69EA"/>
    <w:rsid w:val="009010D8"/>
    <w:rsid w:val="00902F45"/>
    <w:rsid w:val="0090764E"/>
    <w:rsid w:val="00925F49"/>
    <w:rsid w:val="009262A9"/>
    <w:rsid w:val="00927F82"/>
    <w:rsid w:val="009311B2"/>
    <w:rsid w:val="00931A24"/>
    <w:rsid w:val="00931FE0"/>
    <w:rsid w:val="009321F9"/>
    <w:rsid w:val="00932A6E"/>
    <w:rsid w:val="0093469E"/>
    <w:rsid w:val="00935021"/>
    <w:rsid w:val="00935642"/>
    <w:rsid w:val="00946678"/>
    <w:rsid w:val="009561E0"/>
    <w:rsid w:val="0095708A"/>
    <w:rsid w:val="00957C7B"/>
    <w:rsid w:val="00961817"/>
    <w:rsid w:val="00963C68"/>
    <w:rsid w:val="00966AC3"/>
    <w:rsid w:val="009716B9"/>
    <w:rsid w:val="00977C53"/>
    <w:rsid w:val="0098750C"/>
    <w:rsid w:val="00996431"/>
    <w:rsid w:val="009A0B10"/>
    <w:rsid w:val="009A4A27"/>
    <w:rsid w:val="009A778F"/>
    <w:rsid w:val="009B3F74"/>
    <w:rsid w:val="009B580A"/>
    <w:rsid w:val="009B5A22"/>
    <w:rsid w:val="009B5E43"/>
    <w:rsid w:val="009C5B27"/>
    <w:rsid w:val="009C725C"/>
    <w:rsid w:val="009D1366"/>
    <w:rsid w:val="009D3857"/>
    <w:rsid w:val="009D413A"/>
    <w:rsid w:val="009E0DEC"/>
    <w:rsid w:val="009F2AB4"/>
    <w:rsid w:val="009F684C"/>
    <w:rsid w:val="009F7842"/>
    <w:rsid w:val="009F7851"/>
    <w:rsid w:val="00A01D1D"/>
    <w:rsid w:val="00A02690"/>
    <w:rsid w:val="00A065C1"/>
    <w:rsid w:val="00A10B2A"/>
    <w:rsid w:val="00A114DD"/>
    <w:rsid w:val="00A2460E"/>
    <w:rsid w:val="00A3339F"/>
    <w:rsid w:val="00A335C6"/>
    <w:rsid w:val="00A3554C"/>
    <w:rsid w:val="00A35A85"/>
    <w:rsid w:val="00A41C8C"/>
    <w:rsid w:val="00A43B54"/>
    <w:rsid w:val="00A44267"/>
    <w:rsid w:val="00A50CD8"/>
    <w:rsid w:val="00A54129"/>
    <w:rsid w:val="00A557A6"/>
    <w:rsid w:val="00A727BF"/>
    <w:rsid w:val="00A72EB8"/>
    <w:rsid w:val="00A814CD"/>
    <w:rsid w:val="00A86F0D"/>
    <w:rsid w:val="00A91D29"/>
    <w:rsid w:val="00A93502"/>
    <w:rsid w:val="00AA1874"/>
    <w:rsid w:val="00AA1BC9"/>
    <w:rsid w:val="00AA3B2B"/>
    <w:rsid w:val="00AA6EBE"/>
    <w:rsid w:val="00AA7D4F"/>
    <w:rsid w:val="00AB2407"/>
    <w:rsid w:val="00AB2645"/>
    <w:rsid w:val="00AB33CA"/>
    <w:rsid w:val="00AB507B"/>
    <w:rsid w:val="00AB7AC3"/>
    <w:rsid w:val="00AC38D7"/>
    <w:rsid w:val="00AC53BF"/>
    <w:rsid w:val="00AC5E71"/>
    <w:rsid w:val="00AE2CDA"/>
    <w:rsid w:val="00AE459C"/>
    <w:rsid w:val="00AE5441"/>
    <w:rsid w:val="00AE61A9"/>
    <w:rsid w:val="00AF500A"/>
    <w:rsid w:val="00B0233A"/>
    <w:rsid w:val="00B04056"/>
    <w:rsid w:val="00B04554"/>
    <w:rsid w:val="00B0652B"/>
    <w:rsid w:val="00B07CC5"/>
    <w:rsid w:val="00B17FBE"/>
    <w:rsid w:val="00B2411E"/>
    <w:rsid w:val="00B25F6F"/>
    <w:rsid w:val="00B300A7"/>
    <w:rsid w:val="00B34B92"/>
    <w:rsid w:val="00B4000C"/>
    <w:rsid w:val="00B534EF"/>
    <w:rsid w:val="00B54AF5"/>
    <w:rsid w:val="00B636CC"/>
    <w:rsid w:val="00B675B7"/>
    <w:rsid w:val="00B72F63"/>
    <w:rsid w:val="00BA14B3"/>
    <w:rsid w:val="00BA45B8"/>
    <w:rsid w:val="00BA5FC3"/>
    <w:rsid w:val="00BA79D4"/>
    <w:rsid w:val="00BB0433"/>
    <w:rsid w:val="00BB1F4C"/>
    <w:rsid w:val="00BB5742"/>
    <w:rsid w:val="00BB6701"/>
    <w:rsid w:val="00BC5C7E"/>
    <w:rsid w:val="00BC6640"/>
    <w:rsid w:val="00BD68A1"/>
    <w:rsid w:val="00BD743C"/>
    <w:rsid w:val="00BE028D"/>
    <w:rsid w:val="00BE0FF7"/>
    <w:rsid w:val="00BF2A47"/>
    <w:rsid w:val="00BF4268"/>
    <w:rsid w:val="00C01238"/>
    <w:rsid w:val="00C026B1"/>
    <w:rsid w:val="00C04667"/>
    <w:rsid w:val="00C05AAF"/>
    <w:rsid w:val="00C12AA5"/>
    <w:rsid w:val="00C12C1A"/>
    <w:rsid w:val="00C12D1D"/>
    <w:rsid w:val="00C2586F"/>
    <w:rsid w:val="00C3422D"/>
    <w:rsid w:val="00C368BF"/>
    <w:rsid w:val="00C406D4"/>
    <w:rsid w:val="00C407AB"/>
    <w:rsid w:val="00C41B0E"/>
    <w:rsid w:val="00C4363B"/>
    <w:rsid w:val="00C449B4"/>
    <w:rsid w:val="00C44A86"/>
    <w:rsid w:val="00C479DB"/>
    <w:rsid w:val="00C51358"/>
    <w:rsid w:val="00C51D85"/>
    <w:rsid w:val="00C566D1"/>
    <w:rsid w:val="00C57A41"/>
    <w:rsid w:val="00C60353"/>
    <w:rsid w:val="00C628A3"/>
    <w:rsid w:val="00C64393"/>
    <w:rsid w:val="00C6663D"/>
    <w:rsid w:val="00C706D1"/>
    <w:rsid w:val="00C81947"/>
    <w:rsid w:val="00C923A3"/>
    <w:rsid w:val="00C929A4"/>
    <w:rsid w:val="00CA0733"/>
    <w:rsid w:val="00CA7D0D"/>
    <w:rsid w:val="00CC0935"/>
    <w:rsid w:val="00CC0E33"/>
    <w:rsid w:val="00CC3310"/>
    <w:rsid w:val="00CD7594"/>
    <w:rsid w:val="00CE0477"/>
    <w:rsid w:val="00CE0F4F"/>
    <w:rsid w:val="00CE3BDA"/>
    <w:rsid w:val="00CF0DFC"/>
    <w:rsid w:val="00CF0EE6"/>
    <w:rsid w:val="00CF2EB0"/>
    <w:rsid w:val="00CF7311"/>
    <w:rsid w:val="00D00B8B"/>
    <w:rsid w:val="00D023D0"/>
    <w:rsid w:val="00D02FCD"/>
    <w:rsid w:val="00D20154"/>
    <w:rsid w:val="00D20371"/>
    <w:rsid w:val="00D21CC4"/>
    <w:rsid w:val="00D2380E"/>
    <w:rsid w:val="00D34747"/>
    <w:rsid w:val="00D374FD"/>
    <w:rsid w:val="00D426A6"/>
    <w:rsid w:val="00D429D7"/>
    <w:rsid w:val="00D42D12"/>
    <w:rsid w:val="00D42F2E"/>
    <w:rsid w:val="00D44F49"/>
    <w:rsid w:val="00D452C7"/>
    <w:rsid w:val="00D47908"/>
    <w:rsid w:val="00D47A7A"/>
    <w:rsid w:val="00D52A2D"/>
    <w:rsid w:val="00D61A5F"/>
    <w:rsid w:val="00D61DF1"/>
    <w:rsid w:val="00D65296"/>
    <w:rsid w:val="00D656A8"/>
    <w:rsid w:val="00D679CA"/>
    <w:rsid w:val="00D71CB7"/>
    <w:rsid w:val="00D7364F"/>
    <w:rsid w:val="00D74C9B"/>
    <w:rsid w:val="00D764D7"/>
    <w:rsid w:val="00D81AA7"/>
    <w:rsid w:val="00D90516"/>
    <w:rsid w:val="00DA0270"/>
    <w:rsid w:val="00DA1772"/>
    <w:rsid w:val="00DA3F17"/>
    <w:rsid w:val="00DA4BDB"/>
    <w:rsid w:val="00DA4E7D"/>
    <w:rsid w:val="00DA6D39"/>
    <w:rsid w:val="00DA739F"/>
    <w:rsid w:val="00DB3AFF"/>
    <w:rsid w:val="00DB5525"/>
    <w:rsid w:val="00DC138B"/>
    <w:rsid w:val="00DC28DB"/>
    <w:rsid w:val="00DC3B52"/>
    <w:rsid w:val="00DD13C8"/>
    <w:rsid w:val="00DD38A7"/>
    <w:rsid w:val="00DD65EB"/>
    <w:rsid w:val="00DD6C2E"/>
    <w:rsid w:val="00DE681E"/>
    <w:rsid w:val="00DE6A48"/>
    <w:rsid w:val="00DF0FF9"/>
    <w:rsid w:val="00DF1165"/>
    <w:rsid w:val="00DF4CE9"/>
    <w:rsid w:val="00DF77D7"/>
    <w:rsid w:val="00E1321F"/>
    <w:rsid w:val="00E16A4F"/>
    <w:rsid w:val="00E17703"/>
    <w:rsid w:val="00E25DFC"/>
    <w:rsid w:val="00E32489"/>
    <w:rsid w:val="00E34BE3"/>
    <w:rsid w:val="00E422FC"/>
    <w:rsid w:val="00E45D22"/>
    <w:rsid w:val="00E45F01"/>
    <w:rsid w:val="00E505B0"/>
    <w:rsid w:val="00E50927"/>
    <w:rsid w:val="00E51D2F"/>
    <w:rsid w:val="00E561AE"/>
    <w:rsid w:val="00E578D8"/>
    <w:rsid w:val="00E61803"/>
    <w:rsid w:val="00E744B3"/>
    <w:rsid w:val="00E775FC"/>
    <w:rsid w:val="00E8091C"/>
    <w:rsid w:val="00E81049"/>
    <w:rsid w:val="00E8222F"/>
    <w:rsid w:val="00E8402E"/>
    <w:rsid w:val="00E87212"/>
    <w:rsid w:val="00E87F01"/>
    <w:rsid w:val="00E90FE6"/>
    <w:rsid w:val="00E91FB3"/>
    <w:rsid w:val="00E93F5A"/>
    <w:rsid w:val="00EA6A2E"/>
    <w:rsid w:val="00EB17CD"/>
    <w:rsid w:val="00EC15D8"/>
    <w:rsid w:val="00EC18E3"/>
    <w:rsid w:val="00EC296E"/>
    <w:rsid w:val="00EC3BB2"/>
    <w:rsid w:val="00EC71D0"/>
    <w:rsid w:val="00EE13DA"/>
    <w:rsid w:val="00EE2A9C"/>
    <w:rsid w:val="00EE50FF"/>
    <w:rsid w:val="00EF20CC"/>
    <w:rsid w:val="00EF6141"/>
    <w:rsid w:val="00EF69B4"/>
    <w:rsid w:val="00F11081"/>
    <w:rsid w:val="00F16B3A"/>
    <w:rsid w:val="00F17606"/>
    <w:rsid w:val="00F21B64"/>
    <w:rsid w:val="00F25220"/>
    <w:rsid w:val="00F27BF2"/>
    <w:rsid w:val="00F34184"/>
    <w:rsid w:val="00F35C6B"/>
    <w:rsid w:val="00F448B9"/>
    <w:rsid w:val="00F45A82"/>
    <w:rsid w:val="00F57B45"/>
    <w:rsid w:val="00F62089"/>
    <w:rsid w:val="00F62FCC"/>
    <w:rsid w:val="00F75C13"/>
    <w:rsid w:val="00F80EC0"/>
    <w:rsid w:val="00F815AB"/>
    <w:rsid w:val="00F8257D"/>
    <w:rsid w:val="00F834F4"/>
    <w:rsid w:val="00F90C93"/>
    <w:rsid w:val="00F914B3"/>
    <w:rsid w:val="00F93C75"/>
    <w:rsid w:val="00F950D0"/>
    <w:rsid w:val="00FA1D7D"/>
    <w:rsid w:val="00FA5D04"/>
    <w:rsid w:val="00FB01AA"/>
    <w:rsid w:val="00FC236E"/>
    <w:rsid w:val="00FC280D"/>
    <w:rsid w:val="00FC5EE7"/>
    <w:rsid w:val="00FC62DF"/>
    <w:rsid w:val="00FC63B2"/>
    <w:rsid w:val="00FD44CC"/>
    <w:rsid w:val="00FE7F31"/>
    <w:rsid w:val="00FF3D73"/>
    <w:rsid w:val="01440CF7"/>
    <w:rsid w:val="016E1E52"/>
    <w:rsid w:val="01FB0C76"/>
    <w:rsid w:val="022C25B1"/>
    <w:rsid w:val="026730C3"/>
    <w:rsid w:val="0278192F"/>
    <w:rsid w:val="02BC3E9A"/>
    <w:rsid w:val="02DC278D"/>
    <w:rsid w:val="02E455F8"/>
    <w:rsid w:val="03E4655A"/>
    <w:rsid w:val="03E8411A"/>
    <w:rsid w:val="03F21135"/>
    <w:rsid w:val="05BF27AD"/>
    <w:rsid w:val="062A03F6"/>
    <w:rsid w:val="06715C6F"/>
    <w:rsid w:val="06AE6283"/>
    <w:rsid w:val="07DD4FCF"/>
    <w:rsid w:val="07F133E1"/>
    <w:rsid w:val="089D38EE"/>
    <w:rsid w:val="08DC605E"/>
    <w:rsid w:val="08E74D28"/>
    <w:rsid w:val="097F670C"/>
    <w:rsid w:val="09A809B3"/>
    <w:rsid w:val="09B176A1"/>
    <w:rsid w:val="09B9514D"/>
    <w:rsid w:val="0A9D0597"/>
    <w:rsid w:val="0AF93FAE"/>
    <w:rsid w:val="0AFE4519"/>
    <w:rsid w:val="0B105ACC"/>
    <w:rsid w:val="0B56376A"/>
    <w:rsid w:val="0B944E19"/>
    <w:rsid w:val="0C8171B4"/>
    <w:rsid w:val="0D45795C"/>
    <w:rsid w:val="0D881225"/>
    <w:rsid w:val="0D9636B8"/>
    <w:rsid w:val="0DC363ED"/>
    <w:rsid w:val="0E2B5A49"/>
    <w:rsid w:val="0E561F4A"/>
    <w:rsid w:val="0F3D4701"/>
    <w:rsid w:val="10A55394"/>
    <w:rsid w:val="10D86ACA"/>
    <w:rsid w:val="11140E39"/>
    <w:rsid w:val="111E054F"/>
    <w:rsid w:val="138E2C66"/>
    <w:rsid w:val="13E063A4"/>
    <w:rsid w:val="143F5BAD"/>
    <w:rsid w:val="149B5925"/>
    <w:rsid w:val="14BA0B4D"/>
    <w:rsid w:val="14CA4063"/>
    <w:rsid w:val="14D42F85"/>
    <w:rsid w:val="14FB5AAB"/>
    <w:rsid w:val="151C027E"/>
    <w:rsid w:val="163E40BF"/>
    <w:rsid w:val="17CE4364"/>
    <w:rsid w:val="18333BEC"/>
    <w:rsid w:val="18793EA3"/>
    <w:rsid w:val="193931EE"/>
    <w:rsid w:val="19C96F72"/>
    <w:rsid w:val="1A523593"/>
    <w:rsid w:val="1A620F76"/>
    <w:rsid w:val="1AC50A6F"/>
    <w:rsid w:val="1B0E7CC9"/>
    <w:rsid w:val="1B43105B"/>
    <w:rsid w:val="1CDD4991"/>
    <w:rsid w:val="1D1D5D04"/>
    <w:rsid w:val="1D3B38FA"/>
    <w:rsid w:val="1D534CC7"/>
    <w:rsid w:val="1DBC5446"/>
    <w:rsid w:val="1E4671BE"/>
    <w:rsid w:val="1F5F048C"/>
    <w:rsid w:val="1F622F7C"/>
    <w:rsid w:val="1FDB26FC"/>
    <w:rsid w:val="208B451B"/>
    <w:rsid w:val="20AE709D"/>
    <w:rsid w:val="20E308AD"/>
    <w:rsid w:val="213531C3"/>
    <w:rsid w:val="22AC1A57"/>
    <w:rsid w:val="22E403CE"/>
    <w:rsid w:val="233F2537"/>
    <w:rsid w:val="23EC68A2"/>
    <w:rsid w:val="24541C75"/>
    <w:rsid w:val="24C13A82"/>
    <w:rsid w:val="25D34206"/>
    <w:rsid w:val="26B6780B"/>
    <w:rsid w:val="26B850B4"/>
    <w:rsid w:val="26FA550A"/>
    <w:rsid w:val="275C1DFD"/>
    <w:rsid w:val="2782315E"/>
    <w:rsid w:val="27B51605"/>
    <w:rsid w:val="27BB2E91"/>
    <w:rsid w:val="2810411E"/>
    <w:rsid w:val="28405F0B"/>
    <w:rsid w:val="293107D0"/>
    <w:rsid w:val="29450F12"/>
    <w:rsid w:val="29993DAC"/>
    <w:rsid w:val="29A61855"/>
    <w:rsid w:val="29B77580"/>
    <w:rsid w:val="2D6F5955"/>
    <w:rsid w:val="2E4232A4"/>
    <w:rsid w:val="2F32274F"/>
    <w:rsid w:val="2F954111"/>
    <w:rsid w:val="2FC2350F"/>
    <w:rsid w:val="2FCE6457"/>
    <w:rsid w:val="305224D5"/>
    <w:rsid w:val="30EC4E2F"/>
    <w:rsid w:val="3116142D"/>
    <w:rsid w:val="311D4CD1"/>
    <w:rsid w:val="31E72678"/>
    <w:rsid w:val="323649E1"/>
    <w:rsid w:val="327C1297"/>
    <w:rsid w:val="32D21743"/>
    <w:rsid w:val="33665ED1"/>
    <w:rsid w:val="33D26755"/>
    <w:rsid w:val="33D33F52"/>
    <w:rsid w:val="34113008"/>
    <w:rsid w:val="341452A6"/>
    <w:rsid w:val="353B7BCB"/>
    <w:rsid w:val="3569480A"/>
    <w:rsid w:val="35844CF4"/>
    <w:rsid w:val="35B5734C"/>
    <w:rsid w:val="36361C7D"/>
    <w:rsid w:val="36564659"/>
    <w:rsid w:val="3729041C"/>
    <w:rsid w:val="38767E44"/>
    <w:rsid w:val="389C2E80"/>
    <w:rsid w:val="38F235FB"/>
    <w:rsid w:val="39101F62"/>
    <w:rsid w:val="3952462C"/>
    <w:rsid w:val="39850582"/>
    <w:rsid w:val="39D01A7B"/>
    <w:rsid w:val="3A4942E3"/>
    <w:rsid w:val="3A7F4D94"/>
    <w:rsid w:val="3A9F3332"/>
    <w:rsid w:val="3B46022C"/>
    <w:rsid w:val="3B815224"/>
    <w:rsid w:val="3B835015"/>
    <w:rsid w:val="3BB661DE"/>
    <w:rsid w:val="3BCD1320"/>
    <w:rsid w:val="3BDC6748"/>
    <w:rsid w:val="3BEE3E2F"/>
    <w:rsid w:val="3C773DB5"/>
    <w:rsid w:val="3CAA5966"/>
    <w:rsid w:val="3D251ED3"/>
    <w:rsid w:val="3D652482"/>
    <w:rsid w:val="3E653EF1"/>
    <w:rsid w:val="415064A5"/>
    <w:rsid w:val="41763654"/>
    <w:rsid w:val="41C671A0"/>
    <w:rsid w:val="422C4F43"/>
    <w:rsid w:val="425F4CBD"/>
    <w:rsid w:val="45225663"/>
    <w:rsid w:val="47154F5A"/>
    <w:rsid w:val="47562A8A"/>
    <w:rsid w:val="477E65E4"/>
    <w:rsid w:val="47DA752E"/>
    <w:rsid w:val="47FC4EF5"/>
    <w:rsid w:val="486C24F2"/>
    <w:rsid w:val="49327260"/>
    <w:rsid w:val="49364AAE"/>
    <w:rsid w:val="49505A1F"/>
    <w:rsid w:val="49A45680"/>
    <w:rsid w:val="4C0E79A8"/>
    <w:rsid w:val="4C7718E5"/>
    <w:rsid w:val="4C7A1E92"/>
    <w:rsid w:val="4CA50DBD"/>
    <w:rsid w:val="4CA50DEA"/>
    <w:rsid w:val="4DB51254"/>
    <w:rsid w:val="4E0471DB"/>
    <w:rsid w:val="4E246532"/>
    <w:rsid w:val="4F024C55"/>
    <w:rsid w:val="4F865466"/>
    <w:rsid w:val="507306CE"/>
    <w:rsid w:val="50D36A63"/>
    <w:rsid w:val="50EB1EBA"/>
    <w:rsid w:val="51E53AC4"/>
    <w:rsid w:val="521C50D9"/>
    <w:rsid w:val="525122CE"/>
    <w:rsid w:val="53834BD4"/>
    <w:rsid w:val="53AD047A"/>
    <w:rsid w:val="53AF7C1E"/>
    <w:rsid w:val="54BE22AA"/>
    <w:rsid w:val="55412B65"/>
    <w:rsid w:val="560A62F7"/>
    <w:rsid w:val="560C7E72"/>
    <w:rsid w:val="561E3067"/>
    <w:rsid w:val="563A2470"/>
    <w:rsid w:val="563D7255"/>
    <w:rsid w:val="56D134D5"/>
    <w:rsid w:val="56F8416F"/>
    <w:rsid w:val="579D6D5F"/>
    <w:rsid w:val="57E94CB1"/>
    <w:rsid w:val="59613E8C"/>
    <w:rsid w:val="5ACD13BD"/>
    <w:rsid w:val="5B151F3E"/>
    <w:rsid w:val="5BD76593"/>
    <w:rsid w:val="5BF87315"/>
    <w:rsid w:val="5C2502EC"/>
    <w:rsid w:val="5C333DC2"/>
    <w:rsid w:val="5C6D5EEA"/>
    <w:rsid w:val="5C952836"/>
    <w:rsid w:val="5D1E5591"/>
    <w:rsid w:val="5D8B6245"/>
    <w:rsid w:val="5DE417C3"/>
    <w:rsid w:val="5DF8638D"/>
    <w:rsid w:val="5E4B293A"/>
    <w:rsid w:val="5EF24EC5"/>
    <w:rsid w:val="5EF37154"/>
    <w:rsid w:val="5F833FD5"/>
    <w:rsid w:val="60206827"/>
    <w:rsid w:val="60B27F7F"/>
    <w:rsid w:val="60F22C1A"/>
    <w:rsid w:val="6126218C"/>
    <w:rsid w:val="61A76DA8"/>
    <w:rsid w:val="61D00EC8"/>
    <w:rsid w:val="628610B0"/>
    <w:rsid w:val="62AB3207"/>
    <w:rsid w:val="62B65D80"/>
    <w:rsid w:val="62DF342F"/>
    <w:rsid w:val="62E5729E"/>
    <w:rsid w:val="631B41D2"/>
    <w:rsid w:val="633331C3"/>
    <w:rsid w:val="63BD48F0"/>
    <w:rsid w:val="63DA70F4"/>
    <w:rsid w:val="645B526F"/>
    <w:rsid w:val="65F05004"/>
    <w:rsid w:val="664D35C6"/>
    <w:rsid w:val="668979A8"/>
    <w:rsid w:val="67D62749"/>
    <w:rsid w:val="690949D9"/>
    <w:rsid w:val="691F65C8"/>
    <w:rsid w:val="6A2F7162"/>
    <w:rsid w:val="6A7C3F89"/>
    <w:rsid w:val="6AE70065"/>
    <w:rsid w:val="6B370283"/>
    <w:rsid w:val="6BB25F05"/>
    <w:rsid w:val="6CB27EF7"/>
    <w:rsid w:val="6D356BAD"/>
    <w:rsid w:val="6DC67E6A"/>
    <w:rsid w:val="6DD31771"/>
    <w:rsid w:val="6F906727"/>
    <w:rsid w:val="70F026E9"/>
    <w:rsid w:val="72A81BFF"/>
    <w:rsid w:val="72D519E8"/>
    <w:rsid w:val="72D67A23"/>
    <w:rsid w:val="731B6718"/>
    <w:rsid w:val="7325191F"/>
    <w:rsid w:val="733C03A7"/>
    <w:rsid w:val="7408008D"/>
    <w:rsid w:val="7487561D"/>
    <w:rsid w:val="748B7FF2"/>
    <w:rsid w:val="748D61F3"/>
    <w:rsid w:val="755E27A4"/>
    <w:rsid w:val="7683742F"/>
    <w:rsid w:val="769C7D10"/>
    <w:rsid w:val="771F781E"/>
    <w:rsid w:val="77B80566"/>
    <w:rsid w:val="77BD03EE"/>
    <w:rsid w:val="789534D3"/>
    <w:rsid w:val="78EC7D98"/>
    <w:rsid w:val="79B90715"/>
    <w:rsid w:val="7A670E43"/>
    <w:rsid w:val="7A775CB5"/>
    <w:rsid w:val="7AEE3A71"/>
    <w:rsid w:val="7B7667DB"/>
    <w:rsid w:val="7BC01292"/>
    <w:rsid w:val="7C003DB0"/>
    <w:rsid w:val="7C75790E"/>
    <w:rsid w:val="7CCA5CF3"/>
    <w:rsid w:val="7CFF5E7C"/>
    <w:rsid w:val="7D17178C"/>
    <w:rsid w:val="7D5F0308"/>
    <w:rsid w:val="7D843804"/>
    <w:rsid w:val="7DAF725A"/>
    <w:rsid w:val="7EF96DF5"/>
    <w:rsid w:val="7F837486"/>
    <w:rsid w:val="7FB303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qFormat="1" w:uiPriority="39" w:semiHidden="0"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Microsoft YaHei" w:cs="Times New Roman"/>
      <w:kern w:val="0"/>
      <w:sz w:val="22"/>
      <w:szCs w:val="22"/>
      <w:lang w:val="en-US" w:eastAsia="zh-CN" w:bidi="ar-SA"/>
    </w:rPr>
  </w:style>
  <w:style w:type="paragraph" w:styleId="2">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23"/>
    <w:unhideWhenUsed/>
    <w:qFormat/>
    <w:uiPriority w:val="9"/>
    <w:pPr>
      <w:keepNext/>
      <w:keepLines/>
      <w:widowControl w:val="0"/>
      <w:adjustRightInd/>
      <w:snapToGrid/>
      <w:spacing w:before="260" w:after="260" w:line="416" w:lineRule="auto"/>
      <w:jc w:val="both"/>
      <w:outlineLvl w:val="2"/>
    </w:pPr>
    <w:rPr>
      <w:rFonts w:ascii="Times New Roman" w:hAnsi="Times New Roman" w:eastAsia="SimSun"/>
      <w:b/>
      <w:bCs/>
      <w:kern w:val="2"/>
      <w:sz w:val="28"/>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0"/>
    <w:pPr>
      <w:jc w:val="center"/>
    </w:pPr>
  </w:style>
  <w:style w:type="paragraph" w:styleId="5">
    <w:name w:val="Body Text Indent"/>
    <w:basedOn w:val="1"/>
    <w:next w:val="6"/>
    <w:qFormat/>
    <w:uiPriority w:val="0"/>
    <w:pPr>
      <w:ind w:firstLine="560"/>
    </w:pPr>
    <w:rPr>
      <w:sz w:val="28"/>
    </w:rPr>
  </w:style>
  <w:style w:type="paragraph" w:styleId="6">
    <w:name w:val="Body Text First Indent"/>
    <w:basedOn w:val="4"/>
    <w:next w:val="7"/>
    <w:qFormat/>
    <w:uiPriority w:val="0"/>
    <w:pPr>
      <w:spacing w:after="120"/>
      <w:ind w:firstLine="420" w:firstLineChars="100"/>
      <w:jc w:val="both"/>
    </w:pPr>
  </w:style>
  <w:style w:type="paragraph" w:styleId="7">
    <w:name w:val="table of figures"/>
    <w:basedOn w:val="1"/>
    <w:next w:val="1"/>
    <w:qFormat/>
    <w:uiPriority w:val="99"/>
    <w:pPr>
      <w:ind w:left="200" w:leftChars="200" w:hanging="200" w:hangingChars="200"/>
    </w:pPr>
  </w:style>
  <w:style w:type="paragraph" w:styleId="8">
    <w:name w:val="Plain Text"/>
    <w:basedOn w:val="1"/>
    <w:link w:val="24"/>
    <w:qFormat/>
    <w:uiPriority w:val="0"/>
    <w:pPr>
      <w:adjustRightInd/>
      <w:snapToGrid/>
      <w:spacing w:before="100" w:beforeAutospacing="1" w:after="100" w:afterAutospacing="1"/>
    </w:pPr>
    <w:rPr>
      <w:rFonts w:ascii="ˎ̥" w:hAnsi="ˎ̥" w:eastAsiaTheme="minorEastAsia" w:cstheme="minorBidi"/>
      <w:kern w:val="2"/>
      <w:sz w:val="18"/>
      <w:szCs w:val="18"/>
    </w:rPr>
  </w:style>
  <w:style w:type="paragraph" w:styleId="9">
    <w:name w:val="toc 8"/>
    <w:basedOn w:val="1"/>
    <w:next w:val="1"/>
    <w:unhideWhenUsed/>
    <w:qFormat/>
    <w:uiPriority w:val="39"/>
    <w:pPr>
      <w:widowControl w:val="0"/>
      <w:adjustRightInd/>
      <w:snapToGrid/>
      <w:spacing w:after="0"/>
      <w:ind w:left="1470"/>
    </w:pPr>
    <w:rPr>
      <w:rFonts w:eastAsia="SimSun" w:asciiTheme="minorHAnsi" w:hAnsiTheme="minorHAnsi" w:cstheme="minorHAnsi"/>
      <w:kern w:val="2"/>
      <w:sz w:val="18"/>
      <w:szCs w:val="18"/>
    </w:rPr>
  </w:style>
  <w:style w:type="paragraph" w:styleId="10">
    <w:name w:val="Balloon Text"/>
    <w:basedOn w:val="1"/>
    <w:link w:val="22"/>
    <w:semiHidden/>
    <w:unhideWhenUsed/>
    <w:qFormat/>
    <w:uiPriority w:val="99"/>
    <w:pPr>
      <w:spacing w:after="0"/>
    </w:pPr>
    <w:rPr>
      <w:sz w:val="18"/>
      <w:szCs w:val="18"/>
    </w:rPr>
  </w:style>
  <w:style w:type="paragraph" w:styleId="11">
    <w:name w:val="footer"/>
    <w:basedOn w:val="1"/>
    <w:link w:val="20"/>
    <w:unhideWhenUsed/>
    <w:qFormat/>
    <w:uiPriority w:val="0"/>
    <w:pPr>
      <w:widowControl w:val="0"/>
      <w:tabs>
        <w:tab w:val="center" w:pos="4153"/>
        <w:tab w:val="right" w:pos="8306"/>
      </w:tabs>
      <w:adjustRightInd/>
      <w:spacing w:after="0"/>
    </w:pPr>
    <w:rPr>
      <w:rFonts w:asciiTheme="minorHAnsi" w:hAnsiTheme="minorHAnsi" w:eastAsiaTheme="minorEastAsia" w:cstheme="minorBidi"/>
      <w:kern w:val="2"/>
      <w:sz w:val="18"/>
      <w:szCs w:val="18"/>
    </w:rPr>
  </w:style>
  <w:style w:type="paragraph" w:styleId="12">
    <w:name w:val="header"/>
    <w:basedOn w:val="1"/>
    <w:link w:val="19"/>
    <w:unhideWhenUsed/>
    <w:qFormat/>
    <w:uiPriority w:val="99"/>
    <w:pPr>
      <w:widowControl w:val="0"/>
      <w:pBdr>
        <w:bottom w:val="single" w:color="auto" w:sz="6" w:space="1"/>
      </w:pBdr>
      <w:tabs>
        <w:tab w:val="center" w:pos="4153"/>
        <w:tab w:val="right" w:pos="8306"/>
      </w:tabs>
      <w:adjustRightInd/>
      <w:spacing w:after="0"/>
      <w:jc w:val="center"/>
    </w:pPr>
    <w:rPr>
      <w:rFonts w:asciiTheme="minorHAnsi" w:hAnsiTheme="minorHAnsi" w:eastAsiaTheme="minorEastAsia" w:cstheme="minorBidi"/>
      <w:kern w:val="2"/>
      <w:sz w:val="18"/>
      <w:szCs w:val="18"/>
    </w:rPr>
  </w:style>
  <w:style w:type="paragraph" w:styleId="13">
    <w:name w:val="Normal (Web)"/>
    <w:basedOn w:val="1"/>
    <w:semiHidden/>
    <w:unhideWhenUsed/>
    <w:qFormat/>
    <w:uiPriority w:val="99"/>
    <w:pPr>
      <w:adjustRightInd/>
      <w:snapToGrid/>
      <w:spacing w:before="100" w:beforeAutospacing="1" w:after="100" w:afterAutospacing="1"/>
    </w:pPr>
    <w:rPr>
      <w:rFonts w:ascii="SimSun" w:hAnsi="SimSun" w:eastAsia="SimSun" w:cs="SimSun"/>
      <w:sz w:val="24"/>
      <w:szCs w:val="24"/>
    </w:rPr>
  </w:style>
  <w:style w:type="paragraph" w:styleId="14">
    <w:name w:val="Body Text First Indent 2"/>
    <w:basedOn w:val="5"/>
    <w:next w:val="1"/>
    <w:qFormat/>
    <w:uiPriority w:val="0"/>
    <w:pPr>
      <w:ind w:firstLine="420"/>
    </w:pPr>
  </w:style>
  <w:style w:type="table" w:styleId="16">
    <w:name w:val="Table Grid"/>
    <w:basedOn w:val="15"/>
    <w:qFormat/>
    <w:uiPriority w:val="59"/>
    <w:rPr>
      <w:rFonts w:ascii="Times New Roman" w:hAnsi="Times New Roman" w:eastAsia="SimSu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customStyle="1" w:styleId="19">
    <w:name w:val="页眉 Char"/>
    <w:basedOn w:val="17"/>
    <w:link w:val="12"/>
    <w:qFormat/>
    <w:uiPriority w:val="99"/>
    <w:rPr>
      <w:sz w:val="18"/>
      <w:szCs w:val="18"/>
    </w:rPr>
  </w:style>
  <w:style w:type="character" w:customStyle="1" w:styleId="20">
    <w:name w:val="页脚 Char"/>
    <w:basedOn w:val="17"/>
    <w:link w:val="11"/>
    <w:qFormat/>
    <w:uiPriority w:val="0"/>
    <w:rPr>
      <w:sz w:val="18"/>
      <w:szCs w:val="18"/>
    </w:rPr>
  </w:style>
  <w:style w:type="paragraph" w:styleId="21">
    <w:name w:val="List Paragraph"/>
    <w:basedOn w:val="1"/>
    <w:qFormat/>
    <w:uiPriority w:val="0"/>
    <w:pPr>
      <w:widowControl w:val="0"/>
      <w:adjustRightInd/>
      <w:snapToGrid/>
      <w:spacing w:after="0"/>
      <w:ind w:firstLine="420" w:firstLineChars="200"/>
      <w:jc w:val="both"/>
    </w:pPr>
    <w:rPr>
      <w:rFonts w:ascii="Times New Roman" w:hAnsi="Times New Roman" w:eastAsia="SimSun"/>
      <w:kern w:val="2"/>
      <w:sz w:val="21"/>
      <w:szCs w:val="20"/>
    </w:rPr>
  </w:style>
  <w:style w:type="character" w:customStyle="1" w:styleId="22">
    <w:name w:val="批注框文本 Char"/>
    <w:basedOn w:val="17"/>
    <w:link w:val="10"/>
    <w:semiHidden/>
    <w:qFormat/>
    <w:uiPriority w:val="99"/>
    <w:rPr>
      <w:rFonts w:ascii="Tahoma" w:hAnsi="Tahoma" w:eastAsia="Microsoft YaHei" w:cs="Times New Roman"/>
      <w:kern w:val="0"/>
      <w:sz w:val="18"/>
      <w:szCs w:val="18"/>
    </w:rPr>
  </w:style>
  <w:style w:type="character" w:customStyle="1" w:styleId="23">
    <w:name w:val="标题 3 Char"/>
    <w:basedOn w:val="17"/>
    <w:link w:val="3"/>
    <w:qFormat/>
    <w:uiPriority w:val="9"/>
    <w:rPr>
      <w:rFonts w:ascii="Times New Roman" w:hAnsi="Times New Roman" w:eastAsia="SimSun" w:cs="Times New Roman"/>
      <w:b/>
      <w:bCs/>
      <w:sz w:val="28"/>
      <w:szCs w:val="32"/>
    </w:rPr>
  </w:style>
  <w:style w:type="character" w:customStyle="1" w:styleId="24">
    <w:name w:val="纯文本 Char"/>
    <w:link w:val="8"/>
    <w:qFormat/>
    <w:uiPriority w:val="0"/>
    <w:rPr>
      <w:rFonts w:ascii="ˎ̥" w:hAnsi="ˎ̥"/>
      <w:sz w:val="18"/>
      <w:szCs w:val="18"/>
    </w:rPr>
  </w:style>
  <w:style w:type="character" w:customStyle="1" w:styleId="25">
    <w:name w:val="纯文本 Char1"/>
    <w:basedOn w:val="17"/>
    <w:semiHidden/>
    <w:qFormat/>
    <w:uiPriority w:val="99"/>
    <w:rPr>
      <w:rFonts w:ascii="SimSun" w:hAnsi="Courier New" w:eastAsia="SimSun" w:cs="Courier New"/>
      <w:kern w:val="0"/>
      <w:szCs w:val="21"/>
    </w:rPr>
  </w:style>
  <w:style w:type="character" w:customStyle="1" w:styleId="26">
    <w:name w:val="表格 Char Char"/>
    <w:basedOn w:val="17"/>
    <w:link w:val="27"/>
    <w:qFormat/>
    <w:uiPriority w:val="0"/>
    <w:rPr>
      <w:rFonts w:ascii="SimSun" w:hAnsi="SimSun"/>
      <w:snapToGrid w:val="0"/>
    </w:rPr>
  </w:style>
  <w:style w:type="paragraph" w:customStyle="1" w:styleId="27">
    <w:name w:val="表格"/>
    <w:link w:val="26"/>
    <w:qFormat/>
    <w:uiPriority w:val="0"/>
    <w:pPr>
      <w:spacing w:line="380" w:lineRule="exact"/>
      <w:jc w:val="center"/>
    </w:pPr>
    <w:rPr>
      <w:rFonts w:ascii="SimSun" w:hAnsi="SimSun" w:eastAsiaTheme="minorEastAsia" w:cstheme="minorBidi"/>
      <w:snapToGrid w:val="0"/>
      <w:kern w:val="2"/>
      <w:sz w:val="21"/>
      <w:szCs w:val="22"/>
      <w:lang w:val="en-US" w:eastAsia="zh-CN" w:bidi="ar-SA"/>
    </w:rPr>
  </w:style>
  <w:style w:type="character" w:customStyle="1" w:styleId="28">
    <w:name w:val="标题 2 Char"/>
    <w:basedOn w:val="17"/>
    <w:link w:val="2"/>
    <w:qFormat/>
    <w:uiPriority w:val="9"/>
    <w:rPr>
      <w:rFonts w:asciiTheme="majorHAnsi" w:hAnsiTheme="majorHAnsi" w:eastAsiaTheme="majorEastAsia" w:cstheme="majorBidi"/>
      <w:b/>
      <w:bCs/>
      <w:kern w:val="0"/>
      <w:sz w:val="32"/>
      <w:szCs w:val="32"/>
    </w:rPr>
  </w:style>
  <w:style w:type="character" w:customStyle="1" w:styleId="29">
    <w:name w:val="表格内容 Char"/>
    <w:link w:val="30"/>
    <w:qFormat/>
    <w:uiPriority w:val="0"/>
    <w:rPr>
      <w:rFonts w:hAnsi="SimSun"/>
    </w:rPr>
  </w:style>
  <w:style w:type="paragraph" w:customStyle="1" w:styleId="30">
    <w:name w:val="表格内容"/>
    <w:basedOn w:val="1"/>
    <w:link w:val="29"/>
    <w:qFormat/>
    <w:uiPriority w:val="0"/>
    <w:pPr>
      <w:widowControl w:val="0"/>
      <w:tabs>
        <w:tab w:val="left" w:pos="2340"/>
      </w:tabs>
      <w:adjustRightInd/>
      <w:spacing w:after="0"/>
      <w:jc w:val="center"/>
    </w:pPr>
    <w:rPr>
      <w:rFonts w:hAnsi="SimSun" w:asciiTheme="minorHAnsi" w:eastAsiaTheme="minorEastAsia" w:cstheme="minorBidi"/>
      <w:kern w:val="2"/>
      <w:sz w:val="21"/>
    </w:rPr>
  </w:style>
  <w:style w:type="paragraph" w:customStyle="1" w:styleId="31">
    <w:name w:val="武大环评所正文"/>
    <w:basedOn w:val="1"/>
    <w:qFormat/>
    <w:uiPriority w:val="0"/>
    <w:pPr>
      <w:spacing w:line="360" w:lineRule="auto"/>
      <w:ind w:firstLine="1040" w:firstLineChars="200"/>
    </w:pPr>
    <w:rPr>
      <w:rFonts w:eastAsia="KaiTi"/>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7.pn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8BA3C-15DE-4774-8F8C-0E860527FE8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23</Pages>
  <Words>11176</Words>
  <Characters>12545</Characters>
  <Lines>147</Lines>
  <Paragraphs>41</Paragraphs>
  <TotalTime>48</TotalTime>
  <ScaleCrop>false</ScaleCrop>
  <LinksUpToDate>false</LinksUpToDate>
  <CharactersWithSpaces>12759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2018-07-12T02:16:00Z</dcterms:created>
  <dc:creator>Administrator</dc:creator>
  <cp:lastModifiedBy>环评 安评   小姚17791093638</cp:lastModifiedBy>
  <cp:lastPrinted>2021-09-23T01:55:00Z</cp:lastPrinted>
  <dcterms:modified xsi:type="dcterms:W3CDTF">2022-06-07T08:09:29Z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1A3ABA25D1804D2DB3950755082A9EB0</vt:lpwstr>
  </property>
</Properties>
</file>